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b/>
          <w:bCs/>
          <w:color w:val="1A1208"/>
          <w:sz w:val="36"/>
          <w:szCs w:val="36"/>
        </w:rPr>
        <w:t xml:space="preserve">STINKIN' SUPPLIES — CHASE LIST</w:t>
      </w:r>
    </w:p>
    <w:p>
      <w:pPr>
        <w:spacing w:after="240" w:before="0"/>
      </w:pPr>
      <w:r>
        <w:t>Last Updated: May 28, 2026 — Thirty-Second Pass</w:t>
      </w:r>
    </w:p>
    <w:p>
      <w:pPr>
        <w:pStyle w:val="Heading1"/>
        <w:spacing w:after="100" w:before="300"/>
      </w:pPr>
      <w:r>
        <w:rPr>
          <w:rFonts w:ascii="Arial" w:cs="Arial" w:eastAsia="Arial" w:hAnsi="Arial"/>
          <w:b/>
          <w:bCs/>
          <w:color w:val="1A1208"/>
          <w:sz w:val="30"/>
          <w:szCs w:val="30"/>
        </w:rPr>
        <w:t xml:space="preserve">🚀 NEXT SESSION — START HERE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360"/>
      </w:tblGrid>
      <w:tr>
        <w:trPr>
          <w:tblHeader/>
        </w:trPr>
        <w:tc>
          <w:tcPr>
            <w:tcW w:type="dxa" w:w="6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2A1F0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F0E8"/>
                <w:sz w:val="18"/>
                <w:szCs w:val="18"/>
              </w:rPr>
              <w:t xml:space="preserve">#</w:t>
            </w:r>
          </w:p>
        </w:tc>
        <w:tc>
          <w:tcPr>
            <w:tcW w:type="dxa" w:w="24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2A1F0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F0E8"/>
                <w:sz w:val="18"/>
                <w:szCs w:val="18"/>
              </w:rPr>
              <w:t xml:space="preserve">Task</w:t>
            </w:r>
          </w:p>
        </w:tc>
        <w:tc>
          <w:tcPr>
            <w:tcW w:type="dxa" w:w="6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2A1F0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F0E8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6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Wire OEM numbers to PDP</w:t>
            </w:r>
          </w:p>
        </w:tc>
        <w:tc>
          <w:tcPr>
            <w:tcW w:type="dxa" w:w="6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catalog_unified.oem_numbers[] populated — display on product detail page</w:t>
            </w:r>
          </w:p>
        </w:tc>
      </w:tr>
      <w:tr>
        <w:tc>
          <w:tcPr>
            <w:tcW w:type="dxa" w:w="6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Verify filter bottom sheet mobile</w:t>
            </w:r>
          </w:p>
        </w:tc>
        <w:tc>
          <w:tcPr>
            <w:tcW w:type="dxa" w:w="6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subcategory + modelCodes params flowing through API end-to-end</w:t>
            </w:r>
          </w:p>
        </w:tc>
      </w:tr>
      <w:tr>
        <w:tc>
          <w:tcPr>
            <w:tcW w:type="dxa" w:w="6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Test Model Timeline live</w:t>
            </w:r>
          </w:p>
        </w:tc>
        <w:tc>
          <w:tcPr>
            <w:tcW w:type="dxa" w:w="6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Hit a fitment-linked PDP — prev/next timeline should show from catalog_fitment_v2</w:t>
            </w:r>
          </w:p>
        </w:tc>
      </w:tr>
      <w:tr>
        <w:tc>
          <w:tcPr>
            <w:tcW w:type="dxa" w:w="6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VTwin image verification</w:t>
            </w:r>
          </w:p>
        </w:tc>
        <w:tc>
          <w:tcPr>
            <w:tcW w:type="dxa" w:w="6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Test /browse/1000cc-piston-ring-set-050-oversize-msc689413-v post img-route fix</w:t>
            </w:r>
          </w:p>
        </w:tc>
      </w:tr>
      <w:tr>
        <w:tc>
          <w:tcPr>
            <w:tcW w:type="dxa" w:w="6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display_subcategory UPDATE script</w:t>
            </w:r>
          </w:p>
        </w:tc>
        <w:tc>
          <w:tcPr>
            <w:tcW w:type="dxa" w:w="6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Extract into scripts/ingest/map_display_subcategory.sql for post-merge runs</w:t>
            </w:r>
          </w:p>
        </w:tc>
      </w:tr>
      <w:tr>
        <w:tc>
          <w:tcPr>
            <w:tcW w:type="dxa" w:w="6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Category nav component</w:t>
            </w:r>
          </w:p>
        </w:tc>
        <w:tc>
          <w:tcPr>
            <w:tcW w:type="dxa" w:w="6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Layered stack prototype built — wire display_category to real /browse URLs</w:t>
            </w:r>
          </w:p>
        </w:tc>
      </w:tr>
      <w:tr>
        <w:tc>
          <w:tcPr>
            <w:tcW w:type="dxa" w:w="6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/models page in nav</w:t>
            </w:r>
          </w:p>
        </w:tc>
        <w:tc>
          <w:tcPr>
            <w:tcW w:type="dxa" w:w="6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Add Models link to main nav / home page Shop by Model tile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00" w:before="300"/>
      </w:pPr>
      <w:r>
        <w:rPr>
          <w:rFonts w:ascii="Arial" w:cs="Arial" w:eastAsia="Arial" w:hAnsi="Arial"/>
          <w:b/>
          <w:bCs/>
          <w:color w:val="1A1208"/>
          <w:sz w:val="30"/>
          <w:szCs w:val="30"/>
        </w:rPr>
        <w:t xml:space="preserve">✅ DONE MAY 27 — THIRTY-FIRST PASS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5A4020"/>
          <w:sz w:val="22"/>
          <w:szCs w:val="22"/>
        </w:rPr>
        <w:t xml:space="preserve">Category Taxonomy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2A1F0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F0E8"/>
                <w:sz w:val="18"/>
                <w:szCs w:val="18"/>
              </w:rPr>
              <w:t xml:space="preserve">Area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2A1F0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F0E8"/>
                <w:sz w:val="18"/>
                <w:szCs w:val="18"/>
              </w:rPr>
              <w:t xml:space="preserve">What Was Done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display_category column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Added to catalog_unified. Mapped all 116 raw vendor category values across PU/WPS/VTwin into 20 clean display categories. UPDATE 89,989 rows.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display_subcategory column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Mapped 308 subcategory combinations into clean display subcategories. Indexes on both columns.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merge_catalog_unified.js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mapDisplayCategory() function added. Wired into PU ($55), WPS ($37), VTwin ($26) INSERTs.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Typesense reindex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display_category + display_subcategory added to schema as facet fields. 89,989 docs, 0 errors.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5A4020"/>
          <w:sz w:val="22"/>
          <w:szCs w:val="22"/>
        </w:rPr>
        <w:t xml:space="preserve">Browse &amp; Filter Wiring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2A1F0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F0E8"/>
                <w:sz w:val="18"/>
                <w:szCs w:val="18"/>
              </w:rPr>
              <w:t xml:space="preserve">Area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2A1F0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F0E8"/>
                <w:sz w:val="18"/>
                <w:szCs w:val="18"/>
              </w:rPr>
              <w:t xml:space="preserve">What Was Done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browse.ts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displayCategory/displaySubcategory filter conditions. Facets return display_ values. Fixed double WHERE bug on display_category facet query.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route.ts (browse API)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Reads display_category/display_subcategory/year_min/year_max from URL params.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FilterSidebar.jsx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Category/subcategory pills use display_category/display_subcategory. useEffect, activeCount, clear-all updated.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browse/page.jsx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year_min/year_max added to state init, fetchProducts params, handleFilterChange URL builder, clear-all. Was completely missing.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5A4020"/>
          <w:sz w:val="22"/>
          <w:szCs w:val="22"/>
        </w:rPr>
        <w:t xml:space="preserve">/models/[family] Parts Catalog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2A1F0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F0E8"/>
                <w:sz w:val="18"/>
                <w:szCs w:val="18"/>
              </w:rPr>
              <w:t xml:space="preserve">Area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2A1F0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F0E8"/>
                <w:sz w:val="18"/>
                <w:szCs w:val="18"/>
              </w:rPr>
              <w:t xml:space="preserve">What Was Done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New route /models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Family index page — grid of all HD families with years and model descriptions.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New route /models/[family]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Server shell + ModelCatalogClient. Parts grouped by display_category &gt; display_subcategory &gt; engine era bucket. Era boundaries from hd_engine_types table.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API route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app/api/models/[family]/parts/route.ts — queries fitment_v2 + hd_engine_types, returns era-bucketed catalog structure.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Shovelhead tab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Added as standalone tab (2,276 products, 1966-1986). Was missing from family list.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Vintage tab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Groups Panhead + Knucklehead + Flathead. API uses hf.name = ANY([...]). Browse URL uses multiple ?family= params.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Era chip routing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Clicking chip routes to /browse?family=X&amp;display_subcategory=Y&amp;year_min=Z&amp;year_max=W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5A4020"/>
          <w:sz w:val="22"/>
          <w:szCs w:val="22"/>
        </w:rPr>
        <w:t xml:space="preserve">Bug Fixes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2A1F0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F0E8"/>
                <w:sz w:val="18"/>
                <w:szCs w:val="18"/>
              </w:rPr>
              <w:t xml:space="preserve">Bug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2A1F0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F0E8"/>
                <w:sz w:val="18"/>
                <w:szCs w:val="18"/>
              </w:rPr>
              <w:t xml:space="preserve">Fix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VariantSelector fitment grouping on option variants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useFitmentGrouping: !hasOptionValues &amp;&amp; hasFitmentData(). Option values always use flat list.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Admin sidebar bleeding into all pages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app/layout.jsx was rogue admin layout at root. Deleted it. app/layout.tsx is correct root layout.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WPS images broken on Vercel (mixed content)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image-proxy/route.ts: fetch+pipe instead of NextResponse.redirect(). img/route.ts: added cdn.wpsstatic.com to ALLOWED_HOSTS.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ModelCatalogClient never showing data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Removed server-side fetch relying on NEXT_PUBLIC_BASE_URL. Always fetch client-side in useEffect.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React border/borderLeft shorthand conflict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Split border shorthand into borderTop/Right/Bottom/Left in EraChip style object.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00" w:before="300"/>
      </w:pPr>
      <w:r>
        <w:rPr>
          <w:rFonts w:ascii="Arial" w:cs="Arial" w:eastAsia="Arial" w:hAnsi="Arial"/>
          <w:b/>
          <w:bCs/>
          <w:color w:val="1A1208"/>
          <w:sz w:val="30"/>
          <w:szCs w:val="30"/>
        </w:rPr>
        <w:t xml:space="preserve">✅ DONE MAY 26 — THIRTIETH PASS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2A1F0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F0E8"/>
                <w:sz w:val="18"/>
                <w:szCs w:val="18"/>
              </w:rPr>
              <w:t xml:space="preserve">Area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2A1F0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F0E8"/>
                <w:sz w:val="18"/>
                <w:szCs w:val="18"/>
              </w:rPr>
              <w:t xml:space="preserve">What Was Done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Admin OEM crossref bulk edit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Built bulk action bar with checkboxes, select-all-matching banner, 3 operations: Delete, Change Brand, Add OEM#. New API route app/api/admin/oem-crossref/bulk/route.ts.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Browse count investigation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66,926 was correct — DISTINCT ON variant dedup. Confirmed 89,989 active products.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WPS variant group cap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MAX_VARIANT_MEMBERS=20 in build_variant_groups.cjs. 203 oversized groups dissolved. Browse count 66,926 -&gt; 71,834.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FilterSidebar era bleed fix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Removed engine eras from HD_FAMILIES_FLAT.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BottomNav scroll-collapse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useScrollCollapse hook. Single motion.nav element. Gold orb bottom-right on scroll.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BottomNav orb clipping fix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Removed overflow:hidden and marginTop:-20.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00" w:before="300"/>
      </w:pPr>
      <w:r>
        <w:rPr>
          <w:rFonts w:ascii="Arial" w:cs="Arial" w:eastAsia="Arial" w:hAnsi="Arial"/>
          <w:b/>
          <w:bCs/>
          <w:color w:val="1A1208"/>
          <w:sz w:val="30"/>
          <w:szCs w:val="30"/>
        </w:rPr>
        <w:t xml:space="preserve">✅ DONE MAY 23 — TWENTY-NINTH PASS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2A1F0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F0E8"/>
                <w:sz w:val="18"/>
                <w:szCs w:val="18"/>
              </w:rPr>
              <w:t xml:space="preserve">Area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2A1F0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F0E8"/>
                <w:sz w:val="18"/>
                <w:szCs w:val="18"/>
              </w:rPr>
              <w:t xml:space="preserve">What Was Done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My Garage retheme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Cream/gold overhaul throughout GarageHub.jsx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My Garage SHOP PARTS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buildShopUrl() wired to /browse?family=X&amp;year=Y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Browse year sort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year_asc/year_desc added to sort dropdown + sortMap in browse.ts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Model Timeline on PDP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TimelineCard + ModelTimeline components. getChronologicalNeighbors fixed to derive years from catalog_fitment_v2.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Variant panel DISTINCT ON bug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Removed DISTINCT ON from variants API. 1,278 groups fixed.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VariantSelector makeShortLabel</w:t>
            </w:r>
          </w:p>
        </w:tc>
        <w:tc>
          <w:tcPr>
            <w:tcW w:type="dxa" w:w="65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Strips group prefix. option_2_name/value added. show-initial 4-&gt;6.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</w:pPr>
      <w:r>
        <w:t>✅ DONE MAY 28 — THIRTY-SECOND PASS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Area</w:t>
            </w:r>
          </w:p>
        </w:tc>
        <w:tc>
          <w:tcPr>
            <w:tcW w:type="dxa" w:w="5040"/>
          </w:tcPr>
          <w:p>
            <w:r>
              <w:rPr>
                <w:b/>
              </w:rPr>
              <w:t>What Was Done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</w:rPr>
              <w:t>Public database snapshot</w:t>
            </w:r>
          </w:p>
        </w:tc>
        <w:tc>
          <w:tcPr>
            <w:tcW w:type="dxa" w:w="5040"/>
          </w:tcPr>
          <w:p>
            <w:r>
              <w:rPr>
                <w:b w:val="0"/>
              </w:rPr>
              <w:t>Built /database as a public live catalog + fitment dashboard and /admin/database as the admin-only version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</w:rPr>
              <w:t>Chart-first fitment view</w:t>
            </w:r>
          </w:p>
        </w:tc>
        <w:tc>
          <w:tcPr>
            <w:tcW w:type="dxa" w:w="5040"/>
          </w:tcPr>
          <w:p>
            <w:r>
              <w:rPr>
                <w:b w:val="0"/>
              </w:rPr>
              <w:t>Refactored the snapshot into a cleaner gauge + source mix + family/model/year chart layout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</w:rPr>
              <w:t>Bottom nav handling</w:t>
            </w:r>
          </w:p>
        </w:tc>
        <w:tc>
          <w:tcPr>
            <w:tcW w:type="dxa" w:w="5040"/>
          </w:tcPr>
          <w:p>
            <w:r>
              <w:rPr>
                <w:b w:val="0"/>
              </w:rPr>
              <w:t>Hid BottomNav on /database and /admin/database so the report can use the full viewport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</w:rPr>
              <w:t>Live fitment metrics</w:t>
            </w:r>
          </w:p>
        </w:tc>
        <w:tc>
          <w:tcPr>
            <w:tcW w:type="dxa" w:w="5040"/>
          </w:tcPr>
          <w:p>
            <w:r>
              <w:rPr>
                <w:b w:val="0"/>
              </w:rPr>
              <w:t>96,711 total / 89,989 active, 2,245,762 fitment rows, 18,793 fitted products, 19.4% coverage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</w:rPr>
              <w:t>Verification</w:t>
            </w:r>
          </w:p>
        </w:tc>
        <w:tc>
          <w:tcPr>
            <w:tcW w:type="dxa" w:w="5040"/>
          </w:tcPr>
          <w:p>
            <w:r>
              <w:rPr>
                <w:b w:val="0"/>
              </w:rPr>
              <w:t>Lint, production build, route checks, and desktop/mobile screenshots all passed</w:t>
            </w:r>
          </w:p>
        </w:tc>
      </w:tr>
    </w:tbl>
    <w:p>
      <w:pPr>
        <w:pStyle w:val="Heading1"/>
        <w:spacing w:after="100" w:before="300"/>
      </w:pPr>
      <w:r>
        <w:rPr>
          <w:rFonts w:ascii="Arial" w:cs="Arial" w:eastAsia="Arial" w:hAnsi="Arial"/>
          <w:b/>
          <w:bCs/>
          <w:color w:val="1A1208"/>
          <w:sz w:val="30"/>
          <w:szCs w:val="30"/>
        </w:rPr>
        <w:t xml:space="preserve">🔵 LOW PRIORITY / FUTURE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2A1F0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F0E8"/>
                <w:sz w:val="18"/>
                <w:szCs w:val="18"/>
              </w:rPr>
              <w:t xml:space="preserve">Task</w:t>
            </w:r>
          </w:p>
        </w:tc>
        <w:tc>
          <w:tcPr>
            <w:tcW w:type="dxa" w:w="6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2A1F0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F0E8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Fulfillment routing</w:t>
            </w:r>
          </w:p>
        </w:tc>
        <w:tc>
          <w:tcPr>
            <w:tcW w:type="dxa" w:w="6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cross_vendor_products table + resolve_cart_fulfillment() + cart integration</w:t>
            </w:r>
          </w:p>
        </w:tc>
      </w:tr>
      <w:t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Cart wiring</w:t>
            </w:r>
          </w:p>
        </w:tc>
        <w:tc>
          <w:tcPr>
            <w:tcW w:type="dxa" w:w="6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CartContext/addItem is placeholder only</w:t>
            </w:r>
          </w:p>
        </w:tc>
      </w:tr>
      <w:t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WPS API enrichment</w:t>
            </w:r>
          </w:p>
        </w:tc>
        <w:tc>
          <w:tcPr>
            <w:tcW w:type="dxa" w:w="6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Test features+blocks hit rate on HardDrive products</w:t>
            </w:r>
          </w:p>
        </w:tc>
      </w:tr>
      <w:t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model_alias_map additions</w:t>
            </w:r>
          </w:p>
        </w:tc>
        <w:tc>
          <w:tcPr>
            <w:tcW w:type="dxa" w:w="6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Road King, Street Glide, Fat Boy, Night Train, Dyna Wide Glide</w:t>
            </w:r>
          </w:p>
        </w:tc>
      </w:tr>
      <w:t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Browse/Brand tabs</w:t>
            </w:r>
          </w:p>
        </w:tc>
        <w:tc>
          <w:tcPr>
            <w:tcW w:type="dxa" w:w="6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Data ready, UI unbuilt</w:t>
            </w:r>
          </w:p>
        </w:tc>
      </w:tr>
      <w:t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Cron jobs</w:t>
            </w:r>
          </w:p>
        </w:tc>
        <w:tc>
          <w:tcPr>
            <w:tcW w:type="dxa" w:w="6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Hold until stable</w:t>
            </w:r>
          </w:p>
        </w:tc>
      </w:tr>
      <w:t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flathead.webp</w:t>
            </w:r>
          </w:p>
        </w:tc>
        <w:tc>
          <w:tcPr>
            <w:tcW w:type="dxa" w:w="6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Missing from public/images/eras/</w:t>
            </w:r>
          </w:p>
        </w:tc>
      </w:tr>
      <w:t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Evolution family page</w:t>
            </w:r>
          </w:p>
        </w:tc>
        <w:tc>
          <w:tcPr>
            <w:tcW w:type="dxa" w:w="6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Routes to /era/evolution — no standalone family tile</w:t>
            </w:r>
          </w:p>
        </w:tc>
      </w:tr>
      <w:t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PU multi-image</w:t>
            </w:r>
          </w:p>
        </w:tc>
        <w:tc>
          <w:tcPr>
            <w:tcW w:type="dxa" w:w="6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image_zip column has multiple angles — not yet fetched</w:t>
            </w:r>
          </w:p>
        </w:tc>
      </w:tr>
      <w:t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Expand build_pu_variant_groups whitelist</w:t>
            </w:r>
          </w:p>
        </w:tc>
        <w:tc>
          <w:tcPr>
            <w:tcW w:type="dxa" w:w="6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Add grips, mirrors, pegs once confirmed as color/size variants</w:t>
            </w:r>
          </w:p>
        </w:tc>
      </w:tr>
      <w:t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harley_families slug column</w:t>
            </w:r>
          </w:p>
        </w:tc>
        <w:tc>
          <w:tcPr>
            <w:tcW w:type="dxa" w:w="6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No slug column — derived via CASE. Consider adding</w:t>
            </w:r>
          </w:p>
        </w:tc>
      </w:tr>
      <w:t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Hard Drive book crossref</w:t>
            </w:r>
          </w:p>
        </w:tc>
        <w:tc>
          <w:tcPr>
            <w:tcW w:type="dxa" w:w="6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Same pattern as FatBook/OldBook — import when file available</w:t>
            </w:r>
          </w:p>
        </w:tc>
      </w:tr>
      <w:t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HD_MODEL_TO_FAMILY in GarageHub</w:t>
            </w:r>
          </w:p>
        </w:tc>
        <w:tc>
          <w:tcPr>
            <w:tcW w:type="dxa" w:w="6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Only covers common models — expand if users add edge cases</w:t>
            </w:r>
          </w:p>
        </w:tc>
      </w:tr>
      <w:t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Category nav component</w:t>
            </w:r>
          </w:p>
        </w:tc>
        <w:tc>
          <w:tcPr>
            <w:tcW w:type="dxa" w:w="6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Layered stack prototype built — needs real data wiring and Next.js component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before="160"/>
      </w:pPr>
      <w:r>
        <w:rPr>
          <w:rFonts w:ascii="Arial" w:cs="Arial" w:eastAsia="Arial" w:hAnsi="Arial"/>
          <w:i/>
          <w:iCs/>
          <w:color w:val="A07820"/>
          <w:sz w:val="18"/>
          <w:szCs w:val="18"/>
        </w:rPr>
        <w:t xml:space="preserve">Stinkin' Supplies — Thirty-First Pass  ·  May 27, 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20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300"/>
      <w:outlineLvl w:val="0"/>
    </w:pPr>
    <w:rPr>
      <w:rFonts w:ascii="Arial" w:cs="Arial" w:eastAsia="Arial" w:hAnsi="Arial"/>
      <w:b/>
      <w:bCs/>
      <w:color w:val="1A1208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2026-05-28T03:44:42.491Z</dcterms:created>
  <dcterms:modified xsi:type="dcterms:W3CDTF">2026-05-28T03:44:42.491Z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