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A1208"/>
          <w:sz w:val="36"/>
          <w:szCs w:val="36"/>
        </w:rPr>
        <w:t xml:space="preserve">STINKIN' SUPPLIES — HANDOFF LOG</w:t>
      </w:r>
    </w:p>
    <w:p>
      <w:pPr>
        <w:spacing w:after="240" w:before="0"/>
      </w:pPr>
      <w:r>
        <w:t>Session: Thirty-Second Pass  ·  May 28, 2026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1208"/>
          <w:sz w:val="32"/>
          <w:szCs w:val="32"/>
        </w:rPr>
        <w:t xml:space="preserve">WHERE WE ARE</w:t>
      </w:r>
    </w:p>
    <w:p>
      <w:pPr>
        <w:spacing w:after="60" w:before="60"/>
      </w:pPr>
      <w:r>
        <w:t>Massive taxonomy, UI, and data pipeline session. No schema changes to catalog_unified columns — only data populated into new display_category / display_subcategory columns added last session. New /models/[family] route built from scratch. Multiple browse and PDP bugs fixed. WPS image proxy fixed for production. Public/admin database snapshot and fitment dashboard were added this pass.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1208"/>
          <w:sz w:val="32"/>
          <w:szCs w:val="32"/>
        </w:rPr>
        <w:t xml:space="preserve">What Was Built This Session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6"/>
          <w:szCs w:val="26"/>
        </w:rPr>
        <w:t xml:space="preserve">1. Category Taxonomy Normalization ✅</w:t>
      </w:r>
    </w:p>
    <w:p>
      <w:pPr>
        <w:spacing w:after="60" w:before="6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Added display_category and display_subcategory columns to catalog_unified. Mapped all 116 raw vendor category values (PU/WPS/VTwin) into 20 clean unified display categories. Full subcategory mapping across 308 subcategory combinations. Indexes created on both columns.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New columns: catalog_unified.display_category, catalog_unified.display_subcategory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UPDATE 89,989 rows — 0 unmapped (570 NULL are blank-category source rows, unfixable)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mapDisplayCategory() function added to merge_catalog_unified.js for future imports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Typesense schema updated: display_category and display_subcategory added as facet fields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Reindexed: 89,989 docs, 0 errors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6"/>
          <w:szCs w:val="26"/>
        </w:rPr>
        <w:t xml:space="preserve">2. Browse API &amp; Filter Wiring ✅</w:t>
      </w:r>
    </w:p>
    <w:p>
      <w:pPr>
        <w:spacing w:after="60" w:before="6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browse.ts, route.ts, FilterSidebar.jsx, and browse/page.jsx all updated to use display_category / display_subcategory instead of raw category / subcategory. Legacy category/dbCategory params preserved as fallback so existing bookmarked URLs don't break.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BrowseFilters: added displayCategory, displaySubcategory, year_min, year_max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browse.ts filter block: display_category = $N condition, falls back to dbCategories then category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Facet queries: return display_category / display_subcategory values instead of raw vendor garbage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browse/page.jsx: reads year_min/year_max from searchParams, passes to API, writes to URL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FilterSidebar: category/subcategory pills now set display_category/display_subcategory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Fixed double WHERE syntax error in display_category facet query (AND vs WHERE)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6"/>
          <w:szCs w:val="26"/>
        </w:rPr>
        <w:t xml:space="preserve">3. /models/[family] Parts Catalog Page ✅</w:t>
      </w:r>
    </w:p>
    <w:p>
      <w:pPr>
        <w:spacing w:after="60" w:before="6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New standalone page at /models/[family] — model-first navigation showing all parts for a family grouped by display_category &gt; display_subcategory &gt; engine era. Built as server component shell + client component for tab switching.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app/models/page.jsx — family index grid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app/models/[family]/page.jsx — server shell, passes meta to client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app/models/[family]/ModelCatalogClient.jsx — full client component with era chips, expand/collapse categories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app/api/models/[family]/parts/route.ts — queries catalog_fitment_v2 + hd_engine_types for era-bucketed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Era boundaries derived from real hd_engine_types year_start/year_end — not hardcoded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Clicking era chip routes to /browse?family=X&amp;display_subcategory=Y&amp;year_min=Z&amp;year_max=W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Shovelhead added as standalone tab (2,276 products, 1966-1986)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Vintage tab groups Panhead + Knucklehead + Flathead — queries hf.name = ANY([...])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Fixed: border shorthand conflict in EraChip React style object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Fixed: client always fetches from API — removed broken server-side fetch that needed NEXT_PUBLIC_BASE_URL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6"/>
          <w:szCs w:val="26"/>
        </w:rPr>
        <w:t xml:space="preserve">4. VariantSelector Fix ✅</w:t>
      </w:r>
    </w:p>
    <w:p>
      <w:pPr>
        <w:spacing w:after="60" w:before="6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Variant selector was showing fitment-grouped view (FXR / Panhead / Shovelhead headers) for products like speedometers that have explicit option_1_value set. Fixed render mode decision logic.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useFitmentGrouping now: !hasOptionValues &amp;&amp; hasFitmentData(variants)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If any variant has option_1_value set, always use flat list regardless of fitment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shortLabel now prefers option_1_value + option_2_value over name-stripping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6"/>
          <w:szCs w:val="26"/>
        </w:rPr>
        <w:t xml:space="preserve">5. Admin Sidebar Bleed Fix ✅</w:t>
      </w:r>
    </w:p>
    <w:p>
      <w:pPr>
        <w:spacing w:after="60" w:before="6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app/layout.jsx was a rogue admin layout sitting at the root app level, wrapping all pages with the admin shell CSS. Conflicted with the correct app/layout.tsx.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Deleted app/layout.jsx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app/layout.tsx is the correct root layout — Analytics, BottomNav, fonts, globals.css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1A1208"/>
          <w:sz w:val="26"/>
          <w:szCs w:val="26"/>
        </w:rPr>
        <w:t xml:space="preserve">6. WPS Image Proxy Fix ✅</w:t>
      </w:r>
    </w:p>
    <w:p>
      <w:pPr>
        <w:spacing w:after="60" w:before="6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WPS images (http://cdn.wpsstatic.com/...) were failing on production Vercel. Two root causes found and fixed.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app/api/image-proxy/route.ts: was doing NextResponse.redirect(url) for WPS — redirected browser to HTTP URL, mixed content block on HTTPS. Fixed to fetch server-side and pipe bytes back.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app/api/img/route.ts: cdn.wpsstatic.com was not in ALLOWED_HOSTS allowlist — returning 403. Added to allowlist.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208"/>
          <w:sz w:val="20"/>
          <w:szCs w:val="20"/>
        </w:rPr>
        <w:t xml:space="preserve">lib/utils/image-proxy.ts: already correct — routes all http:// URLs through /api/img</w:t>
      </w:r>
    </w:p>
    <w:p>
      <w:pPr>
        <w:spacing w:after="80" w:before="80"/>
      </w:pPr>
      <w:r>
        <w:t xml:space="preserve"/>
      </w:r>
    </w:p>
    <w:p>
      <w:pPr>
        <w:pStyle w:val="Heading2"/>
      </w:pPr>
      <w:r>
        <w:t>7. Public Database Snapshot + Chart-First Fitment View ✅</w:t>
      </w:r>
    </w:p>
    <w:p>
      <w:r>
        <w:t>Added /database and /admin/database routes backed by a shared DatabaseSnapshotView component and a live database helper.</w:t>
      </w:r>
    </w:p>
    <w:p>
      <w:r>
        <w:t>The snapshot reports source mix, fitment coverage, top families, top model codes, year distribution, and table sizes from the live Hetzner database.</w:t>
      </w:r>
    </w:p>
    <w:p>
      <w:r>
        <w:t>Admin navigation now links to the snapshot, and BottomNav is hidden on the snapshot routes to prevent overlap.</w:t>
      </w:r>
    </w:p>
    <w:p>
      <w:r>
        <w:t>Verified with lint, production build, route checks, and desktop/mobile screenshots.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1208"/>
          <w:sz w:val="32"/>
          <w:szCs w:val="32"/>
        </w:rPr>
        <w:t xml:space="preserve">Gotchas Discovered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Issue</w:t>
            </w:r>
          </w:p>
        </w:tc>
        <w:tc>
          <w:tcPr>
            <w:tcW w:type="dxa" w:w="57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3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208"/>
                <w:sz w:val="18"/>
                <w:szCs w:val="18"/>
              </w:rPr>
              <w:t xml:space="preserve">display_category facet query double WHERE</w:t>
            </w:r>
          </w:p>
        </w:tc>
        <w:tc>
          <w:tcPr>
            <w:tcW w:type="dxa" w:w="57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8"/>
                <w:szCs w:val="18"/>
              </w:rPr>
              <w:t xml:space="preserve">facetBase already ends with WHERE clause — appending AND cu.display_category IS NOT NULL not WHERE. Fixed conditional.</w:t>
            </w:r>
          </w:p>
        </w:tc>
      </w:tr>
      <w:tr>
        <w:tc>
          <w:tcPr>
            <w:tcW w:type="dxa" w:w="3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208"/>
                <w:sz w:val="18"/>
                <w:szCs w:val="18"/>
              </w:rPr>
              <w:t xml:space="preserve">WPS images HTTP mixed content</w:t>
            </w:r>
          </w:p>
        </w:tc>
        <w:tc>
          <w:tcPr>
            <w:tcW w:type="dxa" w:w="57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8"/>
                <w:szCs w:val="18"/>
              </w:rPr>
              <w:t xml:space="preserve">NextResponse.redirect() sends browser to http:// URL. HTTPS pages block it. Fetch server-side and pipe instead.</w:t>
            </w:r>
          </w:p>
        </w:tc>
      </w:tr>
      <w:tr>
        <w:tc>
          <w:tcPr>
            <w:tcW w:type="dxa" w:w="3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208"/>
                <w:sz w:val="18"/>
                <w:szCs w:val="18"/>
              </w:rPr>
              <w:t xml:space="preserve">cdn.wpsstatic.com 403 from /api/img</w:t>
            </w:r>
          </w:p>
        </w:tc>
        <w:tc>
          <w:tcPr>
            <w:tcW w:type="dxa" w:w="57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8"/>
                <w:szCs w:val="18"/>
              </w:rPr>
              <w:t xml:space="preserve">Not in ALLOWED_HOSTS. Added to allowlist in both proxy routes.</w:t>
            </w:r>
          </w:p>
        </w:tc>
      </w:tr>
      <w:tr>
        <w:tc>
          <w:tcPr>
            <w:tcW w:type="dxa" w:w="3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208"/>
                <w:sz w:val="18"/>
                <w:szCs w:val="18"/>
              </w:rPr>
              <w:t xml:space="preserve">app/layout.jsx vs app/layout.tsx conflict</w:t>
            </w:r>
          </w:p>
        </w:tc>
        <w:tc>
          <w:tcPr>
            <w:tcW w:type="dxa" w:w="57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8"/>
                <w:szCs w:val="18"/>
              </w:rPr>
              <w:t xml:space="preserve">Two root layouts. layout.jsx was a rogue admin layout. Deleted it.</w:t>
            </w:r>
          </w:p>
        </w:tc>
      </w:tr>
      <w:tr>
        <w:tc>
          <w:tcPr>
            <w:tcW w:type="dxa" w:w="3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208"/>
                <w:sz w:val="18"/>
                <w:szCs w:val="18"/>
              </w:rPr>
              <w:t xml:space="preserve">ModelCatalogClient initialData bail-out</w:t>
            </w:r>
          </w:p>
        </w:tc>
        <w:tc>
          <w:tcPr>
            <w:tcW w:type="dxa" w:w="57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8"/>
                <w:szCs w:val="18"/>
              </w:rPr>
              <w:t xml:space="preserve">Comparison logic caused client to never refetch. Removed server-side fetch entirely — always fetch client-side in useEffect.</w:t>
            </w:r>
          </w:p>
        </w:tc>
      </w:tr>
      <w:tr>
        <w:tc>
          <w:tcPr>
            <w:tcW w:type="dxa" w:w="3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208"/>
                <w:sz w:val="18"/>
                <w:szCs w:val="18"/>
              </w:rPr>
              <w:t xml:space="preserve">React border + borderLeft shorthand conflict</w:t>
            </w:r>
          </w:p>
        </w:tc>
        <w:tc>
          <w:tcPr>
            <w:tcW w:type="dxa" w:w="57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8"/>
                <w:szCs w:val="18"/>
              </w:rPr>
              <w:t xml:space="preserve">Can't mix border shorthand with borderLeft in same style object. Split into borderTop/Right/Bottom/Left.</w:t>
            </w:r>
          </w:p>
        </w:tc>
      </w:tr>
      <w:tr>
        <w:tc>
          <w:tcPr>
            <w:tcW w:type="dxa" w:w="3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208"/>
                <w:sz w:val="18"/>
                <w:szCs w:val="18"/>
              </w:rPr>
              <w:t xml:space="preserve">year_min/year_max never read from URL</w:t>
            </w:r>
          </w:p>
        </w:tc>
        <w:tc>
          <w:tcPr>
            <w:tcW w:type="dxa" w:w="57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8"/>
                <w:szCs w:val="18"/>
              </w:rPr>
              <w:t xml:space="preserve">browse/page.jsx had no searchParams.get('year_min'). Added to state init, fetchProducts, handleFilterChange, and clear-all.</w:t>
            </w:r>
          </w:p>
        </w:tc>
      </w:tr>
      <w:tr>
        <w:tc>
          <w:tcPr>
            <w:tcW w:type="dxa" w:w="3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208"/>
                <w:sz w:val="18"/>
                <w:szCs w:val="18"/>
              </w:rPr>
              <w:t xml:space="preserve">VariantSelector fitment grouping on option variants</w:t>
            </w:r>
          </w:p>
        </w:tc>
        <w:tc>
          <w:tcPr>
            <w:tcW w:type="dxa" w:w="57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8"/>
                <w:szCs w:val="18"/>
              </w:rPr>
              <w:t xml:space="preserve">hasFitmentData() was true for speedometers (they fit real bikes). Added hasOptionValues check — options trump fitment grouping.</w:t>
            </w:r>
          </w:p>
        </w:tc>
      </w:tr>
      <w:tr>
        <w:tc>
          <w:tcPr>
            <w:tcW w:type="dxa" w:w="36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208"/>
                <w:sz w:val="18"/>
                <w:szCs w:val="18"/>
              </w:rPr>
              <w:t xml:space="preserve">Vintage family multi-query</w:t>
            </w:r>
          </w:p>
        </w:tc>
        <w:tc>
          <w:tcPr>
            <w:tcW w:type="dxa" w:w="57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8"/>
                <w:szCs w:val="18"/>
              </w:rPr>
              <w:t xml:space="preserve">Can't pass single hf.name for Vintage. API uses hf.name = ANY($1::text[]) with ['Panhead','Knucklehead','Flathead']. Browse URL uses multiple ?family= params.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1208"/>
          <w:sz w:val="32"/>
          <w:szCs w:val="32"/>
        </w:rPr>
        <w:t xml:space="preserve">DB State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rPr>
          <w:tblHeader/>
        </w:trP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Table</w:t>
            </w:r>
          </w:p>
        </w:tc>
        <w:tc>
          <w:tcPr>
            <w:tcW w:type="dxa" w:w="3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Rows</w:t>
            </w:r>
          </w:p>
        </w:tc>
        <w:tc>
          <w:tcPr>
            <w:tcW w:type="dxa" w:w="31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catalog_unified</w:t>
            </w:r>
          </w:p>
        </w:tc>
        <w:tc>
          <w:tcPr>
            <w:tcW w:type="dxa" w:w="3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96,711 total / 89,989 active</w:t>
            </w:r>
          </w:p>
        </w:tc>
        <w:tc>
          <w:tcPr>
            <w:tcW w:type="dxa" w:w="31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display_category + display_subcategory now populated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catalog_fitment_v2</w:t>
            </w:r>
          </w:p>
        </w:tc>
        <w:tc>
          <w:tcPr>
            <w:tcW w:type="dxa" w:w="3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2,245,762</w:t>
            </w:r>
          </w:p>
        </w:tc>
        <w:tc>
          <w:tcPr>
            <w:tcW w:type="dxa" w:w="31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No changes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catalog_oem_crossref</w:t>
            </w:r>
          </w:p>
        </w:tc>
        <w:tc>
          <w:tcPr>
            <w:tcW w:type="dxa" w:w="3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55,122 rows / 31,313 products</w:t>
            </w:r>
          </w:p>
        </w:tc>
        <w:tc>
          <w:tcPr>
            <w:tcW w:type="dxa" w:w="31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No changes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catalog_variant_groups</w:t>
            </w:r>
          </w:p>
        </w:tc>
        <w:tc>
          <w:tcPr>
            <w:tcW w:type="dxa" w:w="3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7,141</w:t>
            </w:r>
          </w:p>
        </w:tc>
        <w:tc>
          <w:tcPr>
            <w:tcW w:type="dxa" w:w="31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No changes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catalog_variant_members</w:t>
            </w:r>
          </w:p>
        </w:tc>
        <w:tc>
          <w:tcPr>
            <w:tcW w:type="dxa" w:w="3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27,989</w:t>
            </w:r>
          </w:p>
        </w:tc>
        <w:tc>
          <w:tcPr>
            <w:tcW w:type="dxa" w:w="31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No changes</w:t>
            </w:r>
          </w:p>
        </w:tc>
      </w:tr>
      <w:tr>
        <w:tc>
          <w:tcPr>
            <w:tcW w:type="dxa" w:w="28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Typesense</w:t>
            </w:r>
          </w:p>
        </w:tc>
        <w:tc>
          <w:tcPr>
            <w:tcW w:type="dxa" w:w="3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89,989 docs</w:t>
            </w:r>
          </w:p>
        </w:tc>
        <w:tc>
          <w:tcPr>
            <w:tcW w:type="dxa" w:w="31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0"/>
              </w:rPr>
              <w:t>Reindexed with display_category/display_subcategory fields</w:t>
            </w:r>
          </w:p>
        </w:tc>
      </w:tr>
      <w:tr>
        <w:tc>
          <w:tcPr>
            <w:tcW w:type="dxa" w:w="3000"/>
          </w:tcPr>
          <w:p>
            <w:r>
              <w:rPr>
                <w:b w:val="0"/>
              </w:rPr>
              <w:t>Fitment snapshot</w:t>
            </w:r>
          </w:p>
        </w:tc>
        <w:tc>
          <w:tcPr>
            <w:tcW w:type="dxa" w:w="2400"/>
          </w:tcPr>
          <w:p>
            <w:r>
              <w:rPr>
                <w:b w:val="0"/>
              </w:rPr>
              <w:t>18,793 products / 19.4% coverage</w:t>
            </w:r>
          </w:p>
        </w:tc>
        <w:tc>
          <w:tcPr>
            <w:tcW w:type="dxa" w:w="3960"/>
          </w:tcPr>
          <w:p>
            <w:r>
              <w:rPr>
                <w:b w:val="0"/>
              </w:rPr>
              <w:t>Top families: Touring, Softail, Sportster, Dyna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1208"/>
          <w:sz w:val="32"/>
          <w:szCs w:val="32"/>
        </w:rPr>
        <w:t xml:space="preserve">Key Files Changed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File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Location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Change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browse.ts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lib/db/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display_category/subcategory filters + facets, year_min/max, BrowseFilters type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route.ts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app/api/browse/products/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displayCategory/displaySubcategory + year_min/max params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FilterSidebar.jsx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components/browse/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Category/subcategory pills use display_ fields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page.jsx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app/browse/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year_min/max state, URL read/write, clear-all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index_unified.js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scripts/ingest/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display_category/subcategory added to Typesense schema + transform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merge_catalog_unified.js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scripts/ingest/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mapDisplayCategory() function, wired into PU/WPS/VTwin inserts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ModelCatalogClient.jsx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app/models/[family]/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New — full parts catalog client with era chips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page.jsx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app/models/[family]/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New — server shell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page.jsx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app/models/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New — family index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catalog-route.ts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app/api/models/[family]/parts/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New — era-bucketed parts query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VariantSelector.jsx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components/browse/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useFitmentGrouping fix, shortLabel prefers option values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route.ts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app/api/image-proxy/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WPS: fetch+pipe instead of redirect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route.ts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app/api/img/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cdn.wpsstatic.com added to ALLOWED_HOSTS</w:t>
            </w:r>
          </w:p>
        </w:tc>
      </w:tr>
      <w:tr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layout.jsx</w:t>
            </w:r>
          </w:p>
        </w:tc>
        <w:tc>
          <w:tcPr>
            <w:tcW w:type="dxa" w:w="30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app/</w:t>
            </w:r>
          </w:p>
        </w:tc>
        <w:tc>
          <w:tcPr>
            <w:tcW w:type="dxa" w:w="336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DELETED — was rogue admin layout at root level</w:t>
            </w:r>
          </w:p>
        </w:tc>
      </w:tr>
      <w:tr>
        <w:tc>
          <w:tcPr>
            <w:tcW w:type="dxa" w:w="3000"/>
          </w:tcPr>
          <w:p>
            <w:r>
              <w:rPr>
                <w:b w:val="0"/>
              </w:rPr>
              <w:t>databaseSnapshot.ts</w:t>
            </w:r>
          </w:p>
        </w:tc>
        <w:tc>
          <w:tcPr>
            <w:tcW w:type="dxa" w:w="3000"/>
          </w:tcPr>
          <w:p>
            <w:r>
              <w:rPr>
                <w:b w:val="0"/>
              </w:rPr>
              <w:t>lib/db/</w:t>
            </w:r>
          </w:p>
        </w:tc>
        <w:tc>
          <w:tcPr>
            <w:tcW w:type="dxa" w:w="3360"/>
          </w:tcPr>
          <w:p>
            <w:r>
              <w:rPr>
                <w:b w:val="0"/>
              </w:rPr>
              <w:t>Live data helper for catalog + fitment snapshot metrics</w:t>
            </w:r>
          </w:p>
        </w:tc>
      </w:tr>
      <w:tr>
        <w:tc>
          <w:tcPr>
            <w:tcW w:type="dxa" w:w="3000"/>
          </w:tcPr>
          <w:p>
            <w:r>
              <w:rPr>
                <w:b w:val="0"/>
              </w:rPr>
              <w:t>DatabaseSnapshotView.jsx</w:t>
            </w:r>
          </w:p>
        </w:tc>
        <w:tc>
          <w:tcPr>
            <w:tcW w:type="dxa" w:w="3000"/>
          </w:tcPr>
          <w:p>
            <w:r>
              <w:rPr>
                <w:b w:val="0"/>
              </w:rPr>
              <w:t>components/database/</w:t>
            </w:r>
          </w:p>
        </w:tc>
        <w:tc>
          <w:tcPr>
            <w:tcW w:type="dxa" w:w="3360"/>
          </w:tcPr>
          <w:p>
            <w:r>
              <w:rPr>
                <w:b w:val="0"/>
              </w:rPr>
              <w:t>Shared chart-first snapshot UI used by public and admin routes</w:t>
            </w:r>
          </w:p>
        </w:tc>
      </w:tr>
      <w:tr>
        <w:tc>
          <w:tcPr>
            <w:tcW w:type="dxa" w:w="3000"/>
          </w:tcPr>
          <w:p>
            <w:r>
              <w:rPr>
                <w:b w:val="0"/>
              </w:rPr>
              <w:t>page.jsx</w:t>
            </w:r>
          </w:p>
        </w:tc>
        <w:tc>
          <w:tcPr>
            <w:tcW w:type="dxa" w:w="3000"/>
          </w:tcPr>
          <w:p>
            <w:r>
              <w:rPr>
                <w:b w:val="0"/>
              </w:rPr>
              <w:t>app/database/</w:t>
            </w:r>
          </w:p>
        </w:tc>
        <w:tc>
          <w:tcPr>
            <w:tcW w:type="dxa" w:w="3360"/>
          </w:tcPr>
          <w:p>
            <w:r>
              <w:rPr>
                <w:b w:val="0"/>
              </w:rPr>
              <w:t>Public database snapshot route</w:t>
            </w:r>
          </w:p>
        </w:tc>
      </w:tr>
      <w:tr>
        <w:tc>
          <w:tcPr>
            <w:tcW w:type="dxa" w:w="3000"/>
          </w:tcPr>
          <w:p>
            <w:r>
              <w:rPr>
                <w:b w:val="0"/>
              </w:rPr>
              <w:t>page.jsx</w:t>
            </w:r>
          </w:p>
        </w:tc>
        <w:tc>
          <w:tcPr>
            <w:tcW w:type="dxa" w:w="3000"/>
          </w:tcPr>
          <w:p>
            <w:r>
              <w:rPr>
                <w:b w:val="0"/>
              </w:rPr>
              <w:t>app/admin/database/</w:t>
            </w:r>
          </w:p>
        </w:tc>
        <w:tc>
          <w:tcPr>
            <w:tcW w:type="dxa" w:w="3360"/>
          </w:tcPr>
          <w:p>
            <w:r>
              <w:rPr>
                <w:b w:val="0"/>
              </w:rPr>
              <w:t>Admin snapshot route</w:t>
            </w:r>
          </w:p>
        </w:tc>
      </w:tr>
      <w:tr>
        <w:tc>
          <w:tcPr>
            <w:tcW w:type="dxa" w:w="3000"/>
          </w:tcPr>
          <w:p>
            <w:r>
              <w:rPr>
                <w:b w:val="0"/>
              </w:rPr>
              <w:t>layout.jsx</w:t>
            </w:r>
          </w:p>
        </w:tc>
        <w:tc>
          <w:tcPr>
            <w:tcW w:type="dxa" w:w="3000"/>
          </w:tcPr>
          <w:p>
            <w:r>
              <w:rPr>
                <w:b w:val="0"/>
              </w:rPr>
              <w:t>app/admin/</w:t>
            </w:r>
          </w:p>
        </w:tc>
        <w:tc>
          <w:tcPr>
            <w:tcW w:type="dxa" w:w="3360"/>
          </w:tcPr>
          <w:p>
            <w:r>
              <w:rPr>
                <w:b w:val="0"/>
              </w:rPr>
              <w:t>Added database snapshot nav link in the admin shell</w:t>
            </w:r>
          </w:p>
        </w:tc>
      </w:tr>
      <w:tr>
        <w:tc>
          <w:tcPr>
            <w:tcW w:type="dxa" w:w="3000"/>
          </w:tcPr>
          <w:p>
            <w:r>
              <w:rPr>
                <w:b w:val="0"/>
              </w:rPr>
              <w:t>BottomNav.tsx</w:t>
            </w:r>
          </w:p>
        </w:tc>
        <w:tc>
          <w:tcPr>
            <w:tcW w:type="dxa" w:w="3000"/>
          </w:tcPr>
          <w:p>
            <w:r>
              <w:rPr>
                <w:b w:val="0"/>
              </w:rPr>
              <w:t>components/</w:t>
            </w:r>
          </w:p>
        </w:tc>
        <w:tc>
          <w:tcPr>
            <w:tcW w:type="dxa" w:w="3360"/>
          </w:tcPr>
          <w:p>
            <w:r>
              <w:rPr>
                <w:b w:val="0"/>
              </w:rPr>
              <w:t>Hide BottomNav on /database and /admin/database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A1208"/>
          <w:sz w:val="32"/>
          <w:szCs w:val="32"/>
        </w:rPr>
        <w:t xml:space="preserve">What Needs to Happen Next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400"/>
        <w:gridCol w:w="6240"/>
      </w:tblGrid>
      <w:tr>
        <w:trPr>
          <w:tblHeader/>
        </w:trPr>
        <w:tc>
          <w:tcPr>
            <w:tcW w:type="dxa" w:w="72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#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Task</w:t>
            </w:r>
          </w:p>
        </w:tc>
        <w:tc>
          <w:tcPr>
            <w:tcW w:type="dxa" w:w="624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2A1F0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F0E8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72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Wire OEM numbers to PDP</w:t>
            </w:r>
          </w:p>
        </w:tc>
        <w:tc>
          <w:tcPr>
            <w:tcW w:type="dxa" w:w="624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catalog_unified.oem_numbers[] populated &amp; correct — display on product detail page — MEDIUM</w:t>
            </w:r>
          </w:p>
        </w:tc>
      </w:tr>
      <w:tr>
        <w:tc>
          <w:tcPr>
            <w:tcW w:type="dxa" w:w="72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Verify filter bottom sheet mobile</w:t>
            </w:r>
          </w:p>
        </w:tc>
        <w:tc>
          <w:tcPr>
            <w:tcW w:type="dxa" w:w="624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subcategory + modelCodes params flowing through API end-to-end — MEDIUM</w:t>
            </w:r>
          </w:p>
        </w:tc>
      </w:tr>
      <w:tr>
        <w:tc>
          <w:tcPr>
            <w:tcW w:type="dxa" w:w="72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Test Model Timeline live</w:t>
            </w:r>
          </w:p>
        </w:tc>
        <w:tc>
          <w:tcPr>
            <w:tcW w:type="dxa" w:w="624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Hit a PDP for a fitment-linked product — should show prev/next if neighbors exist — MEDIUM</w:t>
            </w:r>
          </w:p>
        </w:tc>
      </w:tr>
      <w:tr>
        <w:tc>
          <w:tcPr>
            <w:tcW w:type="dxa" w:w="72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VTwin image verification</w:t>
            </w:r>
          </w:p>
        </w:tc>
        <w:tc>
          <w:tcPr>
            <w:tcW w:type="dxa" w:w="624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Test on /browse/1000cc-piston-ring-set-050-oversize-msc689413-v — HIGH</w:t>
            </w:r>
          </w:p>
        </w:tc>
      </w:tr>
      <w:tr>
        <w:tc>
          <w:tcPr>
            <w:tcW w:type="dxa" w:w="72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display_subcategory UPDATE script</w:t>
            </w:r>
          </w:p>
        </w:tc>
        <w:tc>
          <w:tcPr>
            <w:tcW w:type="dxa" w:w="624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Extract into standalone scripts/ingest/map_display_subcategory.sql for post-merge runs — MEDIUM</w:t>
            </w:r>
          </w:p>
        </w:tc>
      </w:tr>
      <w:tr>
        <w:tc>
          <w:tcPr>
            <w:tcW w:type="dxa" w:w="72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Category nav component</w:t>
            </w:r>
          </w:p>
        </w:tc>
        <w:tc>
          <w:tcPr>
            <w:tcW w:type="dxa" w:w="624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Layered stack category UI built in prototype — wire to real /browse?display_category= URLs — MEDIUM</w:t>
            </w:r>
          </w:p>
        </w:tc>
      </w:tr>
      <w:tr>
        <w:tc>
          <w:tcPr>
            <w:tcW w:type="dxa" w:w="72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/models page in nav</w:t>
            </w:r>
          </w:p>
        </w:tc>
        <w:tc>
          <w:tcPr>
            <w:tcW w:type="dxa" w:w="624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Add Models link to main nav / home page — LOW</w:t>
            </w:r>
          </w:p>
        </w:tc>
      </w:tr>
      <w:tr>
        <w:tc>
          <w:tcPr>
            <w:tcW w:type="dxa" w:w="72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Fulfillment routing</w:t>
            </w:r>
          </w:p>
        </w:tc>
        <w:tc>
          <w:tcPr>
            <w:tcW w:type="dxa" w:w="624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5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cross_vendor_products + resolve_cart_fulfillment() + cart — FUTURE</w:t>
            </w:r>
          </w:p>
        </w:tc>
      </w:tr>
      <w:tr>
        <w:tc>
          <w:tcPr>
            <w:tcW w:type="dxa" w:w="72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Cart wiring</w:t>
            </w:r>
          </w:p>
        </w:tc>
        <w:tc>
          <w:tcPr>
            <w:tcW w:type="dxa" w:w="6240"/>
            <w:tcBorders>
              <w:top w:val="single" w:color="D4C090" w:sz="1"/>
              <w:left w:val="single" w:color="D4C090" w:sz="1"/>
              <w:bottom w:val="single" w:color="D4C090" w:sz="1"/>
              <w:right w:val="single" w:color="D4C09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208"/>
                <w:sz w:val="17"/>
                <w:szCs w:val="17"/>
              </w:rPr>
              <w:t xml:space="preserve">CartContext/addItem is placeholder only — FUTURE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before="160"/>
      </w:pPr>
      <w:r>
        <w:rPr>
          <w:rFonts w:ascii="Arial" w:cs="Arial" w:eastAsia="Arial" w:hAnsi="Arial"/>
          <w:i/>
          <w:iCs/>
          <w:color w:val="A07820"/>
          <w:sz w:val="18"/>
          <w:szCs w:val="18"/>
        </w:rPr>
        <w:t xml:space="preserve">Stinkin' Supplies — Thirty-First Pass  ·  May 27,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20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A120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A1208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2026-05-28T03:43:30.094Z</dcterms:created>
  <dcterms:modified xsi:type="dcterms:W3CDTF">2026-05-28T03:43:30.095Z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