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766094" w14:textId="77777777"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BE22E0">
        <w:rPr>
          <w:rFonts w:eastAsiaTheme="majorEastAsia"/>
          <w:bCs/>
          <w:color w:val="000000" w:themeColor="text1"/>
          <w:sz w:val="32"/>
          <w:szCs w:val="32"/>
          <w:u w:color="FD972B"/>
          <w:lang w:eastAsia="en-GB"/>
        </w:rPr>
        <w:t>2-2</w:t>
      </w:r>
    </w:p>
    <w:p w14:paraId="2563E210" w14:textId="77777777" w:rsidR="003907BE" w:rsidRPr="003907BE" w:rsidRDefault="003907BE" w:rsidP="003907BE">
      <w:pPr>
        <w:rPr>
          <w:color w:val="000000" w:themeColor="text1"/>
        </w:rPr>
      </w:pPr>
      <w:bookmarkStart w:id="0" w:name="_Toc277776548"/>
      <w:bookmarkStart w:id="1" w:name="_Toc13745201"/>
      <w:bookmarkStart w:id="2" w:name="_Toc79457782"/>
    </w:p>
    <w:p w14:paraId="03E4408E" w14:textId="77777777" w:rsidR="003907BE" w:rsidRPr="003907BE" w:rsidRDefault="003907BE" w:rsidP="00645948">
      <w:pPr>
        <w:pStyle w:val="Heading3"/>
      </w:pPr>
      <w:r w:rsidRPr="003907BE">
        <w:t>Question</w:t>
      </w:r>
      <w:r w:rsidR="00645948">
        <w:t xml:space="preserve"> 1</w:t>
      </w:r>
    </w:p>
    <w:bookmarkEnd w:id="0"/>
    <w:bookmarkEnd w:id="1"/>
    <w:bookmarkEnd w:id="2"/>
    <w:p w14:paraId="668D38A9" w14:textId="03BF485C" w:rsidR="00BE22E0" w:rsidRPr="00BE22E0" w:rsidRDefault="00641F6E" w:rsidP="00BE22E0">
      <w:pPr>
        <w:pStyle w:val="Body-Content"/>
        <w:rPr>
          <w:b/>
        </w:rPr>
      </w:pPr>
      <w:r>
        <w:t>Refer to</w:t>
      </w:r>
      <w:r w:rsidR="00BE22E0" w:rsidRPr="00BE22E0">
        <w:rPr>
          <w:lang w:val="en-GB"/>
        </w:rPr>
        <w:t xml:space="preserve"> each of the triangles shown in figure 2</w:t>
      </w:r>
      <w:r>
        <w:rPr>
          <w:lang w:val="en-GB"/>
        </w:rPr>
        <w:t>-2</w:t>
      </w:r>
      <w:r w:rsidR="00BE22E0" w:rsidRPr="00BE22E0">
        <w:rPr>
          <w:lang w:val="en-GB"/>
        </w:rPr>
        <w:t xml:space="preserve"> </w:t>
      </w:r>
      <w:r>
        <w:rPr>
          <w:lang w:val="en-GB"/>
        </w:rPr>
        <w:t>(</w:t>
      </w:r>
      <w:r w:rsidR="00BE22E0" w:rsidRPr="00BE22E0">
        <w:rPr>
          <w:lang w:val="en-GB"/>
        </w:rPr>
        <w:t>a</w:t>
      </w:r>
      <w:r w:rsidR="001643A6">
        <w:rPr>
          <w:lang w:val="en-GB"/>
        </w:rPr>
        <w:t xml:space="preserve"> – </w:t>
      </w:r>
      <w:r w:rsidR="00BE22E0" w:rsidRPr="00BE22E0">
        <w:rPr>
          <w:lang w:val="en-GB"/>
        </w:rPr>
        <w:t>d</w:t>
      </w:r>
      <w:r>
        <w:rPr>
          <w:lang w:val="en-GB"/>
        </w:rPr>
        <w:t>)</w:t>
      </w:r>
      <w:r w:rsidR="001643A6">
        <w:rPr>
          <w:lang w:val="en-GB"/>
        </w:rPr>
        <w:t>. U</w:t>
      </w:r>
      <w:r w:rsidR="00BE22E0" w:rsidRPr="00BE22E0">
        <w:rPr>
          <w:lang w:val="en-GB"/>
        </w:rPr>
        <w:t>se Pythagoras’ theorem to find the length of the unknown side and then use the trigonometric functions of sinus, cosines and tangent to find the sizes of the unknown angles.</w:t>
      </w:r>
    </w:p>
    <w:p w14:paraId="52C3AA9F" w14:textId="77777777" w:rsidR="00BE22E0" w:rsidRPr="00BE22E0" w:rsidRDefault="00BE22E0" w:rsidP="00BE22E0">
      <w:pPr>
        <w:suppressAutoHyphens/>
        <w:spacing w:before="0" w:after="160" w:line="259" w:lineRule="auto"/>
        <w:ind w:right="724"/>
        <w:jc w:val="center"/>
        <w:rPr>
          <w:noProof/>
          <w:color w:val="auto"/>
          <w:lang w:eastAsia="en-ZA"/>
        </w:rPr>
      </w:pPr>
      <w:r w:rsidRPr="00BE22E0">
        <w:rPr>
          <w:noProof/>
          <w:color w:val="auto"/>
          <w:lang w:eastAsia="en-ZA"/>
        </w:rPr>
        <w:object w:dxaOrig="12060" w:dyaOrig="5385" w14:anchorId="6D8481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8pt;height:294pt" o:ole="">
            <v:imagedata r:id="rId11" o:title="" croptop="8836f" cropbottom="14649f" cropleft="16930f" cropright="24575f"/>
          </v:shape>
          <o:OLEObject Type="Embed" ProgID="AutoCAD.Drawing.15" ShapeID="_x0000_i1025" DrawAspect="Content" ObjectID="_1768197375" r:id="rId12"/>
        </w:object>
      </w:r>
    </w:p>
    <w:p w14:paraId="37757FF0" w14:textId="40AF4437" w:rsidR="00BE22E0" w:rsidRPr="00641F6E" w:rsidRDefault="00BE22E0" w:rsidP="00641F6E">
      <w:pPr>
        <w:pStyle w:val="Caption"/>
      </w:pPr>
      <w:r w:rsidRPr="00641F6E">
        <w:t>Figure 2</w:t>
      </w:r>
      <w:r w:rsidR="00641F6E" w:rsidRPr="00641F6E">
        <w:t>-2</w:t>
      </w:r>
    </w:p>
    <w:p w14:paraId="31B9DC6D" w14:textId="77777777" w:rsidR="003907BE" w:rsidRDefault="003907BE" w:rsidP="003907BE">
      <w:pPr>
        <w:suppressAutoHyphens/>
        <w:spacing w:before="0" w:after="160" w:line="259" w:lineRule="auto"/>
        <w:ind w:right="724"/>
        <w:jc w:val="left"/>
        <w:rPr>
          <w:color w:val="auto"/>
          <w:lang w:val="en-GB"/>
        </w:rPr>
      </w:pPr>
      <w:permStart w:id="2090948623" w:edGrp="everyone"/>
    </w:p>
    <w:p w14:paraId="424A0AF4" w14:textId="77777777" w:rsidR="00BE22E0" w:rsidRDefault="00BE22E0" w:rsidP="003907BE">
      <w:pPr>
        <w:suppressAutoHyphens/>
        <w:spacing w:before="0" w:after="160" w:line="259" w:lineRule="auto"/>
        <w:ind w:right="724"/>
        <w:jc w:val="left"/>
        <w:rPr>
          <w:color w:val="auto"/>
          <w:lang w:val="en-GB"/>
        </w:rPr>
      </w:pPr>
    </w:p>
    <w:p w14:paraId="2D9305D0" w14:textId="77777777" w:rsidR="00BE22E0" w:rsidRDefault="00BE22E0" w:rsidP="003907BE">
      <w:pPr>
        <w:suppressAutoHyphens/>
        <w:spacing w:before="0" w:after="160" w:line="259" w:lineRule="auto"/>
        <w:ind w:right="724"/>
        <w:jc w:val="left"/>
        <w:rPr>
          <w:color w:val="auto"/>
          <w:lang w:val="en-GB"/>
        </w:rPr>
      </w:pPr>
    </w:p>
    <w:p w14:paraId="7C52C7DD" w14:textId="77777777" w:rsidR="00BE22E0" w:rsidRDefault="00BE22E0" w:rsidP="003907BE">
      <w:pPr>
        <w:suppressAutoHyphens/>
        <w:spacing w:before="0" w:after="160" w:line="259" w:lineRule="auto"/>
        <w:ind w:right="724"/>
        <w:jc w:val="left"/>
        <w:rPr>
          <w:color w:val="auto"/>
          <w:lang w:val="en-GB"/>
        </w:rPr>
      </w:pPr>
    </w:p>
    <w:p w14:paraId="0ECA582F" w14:textId="77777777" w:rsidR="00BE22E0" w:rsidRDefault="00BE22E0" w:rsidP="003907BE">
      <w:pPr>
        <w:suppressAutoHyphens/>
        <w:spacing w:before="0" w:after="160" w:line="259" w:lineRule="auto"/>
        <w:ind w:right="724"/>
        <w:jc w:val="left"/>
        <w:rPr>
          <w:color w:val="auto"/>
          <w:lang w:val="en-GB"/>
        </w:rPr>
      </w:pPr>
    </w:p>
    <w:p w14:paraId="03A5AFF6" w14:textId="77777777" w:rsidR="00BE22E0" w:rsidRDefault="00BE22E0" w:rsidP="003907BE">
      <w:pPr>
        <w:suppressAutoHyphens/>
        <w:spacing w:before="0" w:after="160" w:line="259" w:lineRule="auto"/>
        <w:ind w:right="724"/>
        <w:jc w:val="left"/>
        <w:rPr>
          <w:color w:val="auto"/>
          <w:lang w:val="en-GB"/>
        </w:rPr>
      </w:pPr>
      <w:bookmarkStart w:id="3" w:name="_GoBack"/>
      <w:bookmarkEnd w:id="3"/>
    </w:p>
    <w:p w14:paraId="065C1C47" w14:textId="77777777" w:rsidR="00BE22E0" w:rsidRDefault="00BE22E0" w:rsidP="003907BE">
      <w:pPr>
        <w:suppressAutoHyphens/>
        <w:spacing w:before="0" w:after="160" w:line="259" w:lineRule="auto"/>
        <w:ind w:right="724"/>
        <w:jc w:val="left"/>
        <w:rPr>
          <w:color w:val="auto"/>
          <w:lang w:val="en-GB"/>
        </w:rPr>
      </w:pPr>
    </w:p>
    <w:p w14:paraId="16B59435" w14:textId="77777777" w:rsidR="00BE22E0" w:rsidRDefault="00BE22E0" w:rsidP="003907BE">
      <w:pPr>
        <w:suppressAutoHyphens/>
        <w:spacing w:before="0" w:after="160" w:line="259" w:lineRule="auto"/>
        <w:ind w:right="724"/>
        <w:jc w:val="left"/>
        <w:rPr>
          <w:color w:val="auto"/>
          <w:lang w:val="en-GB"/>
        </w:rPr>
      </w:pPr>
    </w:p>
    <w:p w14:paraId="4F036283" w14:textId="77777777" w:rsidR="00BE22E0" w:rsidRDefault="00BE22E0" w:rsidP="003907BE">
      <w:pPr>
        <w:suppressAutoHyphens/>
        <w:spacing w:before="0" w:after="160" w:line="259" w:lineRule="auto"/>
        <w:ind w:right="724"/>
        <w:jc w:val="left"/>
        <w:rPr>
          <w:color w:val="auto"/>
          <w:lang w:val="en-GB"/>
        </w:rPr>
      </w:pPr>
    </w:p>
    <w:permEnd w:id="2090948623"/>
    <w:p w14:paraId="4FE70A57" w14:textId="77777777" w:rsidR="00BE22E0" w:rsidRDefault="00BE22E0" w:rsidP="003907BE">
      <w:pPr>
        <w:suppressAutoHyphens/>
        <w:spacing w:before="0" w:after="160" w:line="259" w:lineRule="auto"/>
        <w:ind w:right="724"/>
        <w:jc w:val="left"/>
        <w:rPr>
          <w:color w:val="auto"/>
          <w:lang w:val="en-GB"/>
        </w:rPr>
      </w:pPr>
    </w:p>
    <w:sectPr w:rsidR="00BE22E0" w:rsidSect="00027058">
      <w:headerReference w:type="default" r:id="rId13"/>
      <w:footerReference w:type="default" r:id="rId14"/>
      <w:headerReference w:type="first" r:id="rId15"/>
      <w:footerReference w:type="first" r:id="rId16"/>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FCB1F5" w14:textId="77777777" w:rsidR="007E0C4E" w:rsidRDefault="007E0C4E" w:rsidP="000037FE">
      <w:r>
        <w:separator/>
      </w:r>
    </w:p>
  </w:endnote>
  <w:endnote w:type="continuationSeparator" w:id="0">
    <w:p w14:paraId="7A68D037" w14:textId="77777777" w:rsidR="007E0C4E" w:rsidRDefault="007E0C4E"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E96ED4" w14:textId="1EDD0701" w:rsidR="0033148B" w:rsidRPr="0033148B" w:rsidRDefault="00C404E1" w:rsidP="0033148B">
    <w:pPr>
      <w:tabs>
        <w:tab w:val="center" w:pos="4513"/>
        <w:tab w:val="right" w:pos="9026"/>
      </w:tabs>
      <w:spacing w:before="0" w:after="0" w:line="240" w:lineRule="auto"/>
      <w:jc w:val="left"/>
    </w:pPr>
    <w:r w:rsidRPr="007A14E2">
      <w:rPr>
        <w:rFonts w:ascii="Calibri" w:eastAsia="Calibri" w:hAnsi="Calibri" w:cs="Times New Roman"/>
        <w:noProof/>
        <w:color w:val="auto"/>
        <w:lang w:val="en-US"/>
      </w:rPr>
      <mc:AlternateContent>
        <mc:Choice Requires="wps">
          <w:drawing>
            <wp:anchor distT="0" distB="0" distL="114300" distR="114300" simplePos="0" relativeHeight="251702272" behindDoc="0" locked="0" layoutInCell="1" allowOverlap="1" wp14:anchorId="20627686" wp14:editId="5FBC4E67">
              <wp:simplePos x="0" y="0"/>
              <wp:positionH relativeFrom="column">
                <wp:posOffset>4316095</wp:posOffset>
              </wp:positionH>
              <wp:positionV relativeFrom="paragraph">
                <wp:posOffset>274955</wp:posOffset>
              </wp:positionV>
              <wp:extent cx="2091690" cy="666750"/>
              <wp:effectExtent l="0" t="0" r="0" b="0"/>
              <wp:wrapNone/>
              <wp:docPr id="5" name="Text Box 5"/>
              <wp:cNvGraphicFramePr/>
              <a:graphic xmlns:a="http://schemas.openxmlformats.org/drawingml/2006/main">
                <a:graphicData uri="http://schemas.microsoft.com/office/word/2010/wordprocessingShape">
                  <wps:wsp>
                    <wps:cNvSpPr txBox="1"/>
                    <wps:spPr>
                      <a:xfrm>
                        <a:off x="0" y="0"/>
                        <a:ext cx="2091690" cy="666750"/>
                      </a:xfrm>
                      <a:prstGeom prst="rect">
                        <a:avLst/>
                      </a:prstGeom>
                      <a:noFill/>
                      <a:ln w="6350">
                        <a:noFill/>
                      </a:ln>
                    </wps:spPr>
                    <wps:txbx>
                      <w:txbxContent>
                        <w:p w14:paraId="2C1D2DCA" w14:textId="77777777" w:rsidR="00C404E1" w:rsidRPr="00550813" w:rsidRDefault="00C404E1" w:rsidP="00C404E1">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0627686" id="_x0000_t202" coordsize="21600,21600" o:spt="202" path="m,l,21600r21600,l21600,xe">
              <v:stroke joinstyle="miter"/>
              <v:path gradientshapeok="t" o:connecttype="rect"/>
            </v:shapetype>
            <v:shape id="Text Box 5" o:spid="_x0000_s1026" type="#_x0000_t202" style="position:absolute;margin-left:339.85pt;margin-top:21.65pt;width:164.7pt;height:52.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" filled="f" stroked="f" strokeweight=".5pt">
              <v:textbox>
                <w:txbxContent>
                  <w:p w14:paraId="2C1D2DCA" w14:textId="77777777" w:rsidR="00C404E1" w:rsidRPr="00550813" w:rsidRDefault="00C404E1" w:rsidP="00C404E1">
                    <w:pPr>
                      <w:spacing w:after="0" w:line="240" w:lineRule="auto"/>
                      <w:rPr>
                        <w:sz w:val="12"/>
                        <w:lang w:val="en-US"/>
                      </w:rPr>
                    </w:pPr>
                    <w:r w:rsidRPr="00550813">
                      <w:rPr>
                        <w:sz w:val="12"/>
                        <w:lang w:val="en-US"/>
                      </w:rPr>
                      <w:t xml:space="preserve">The AIE (Academic Institute of Excellence) has been granted </w:t>
                    </w:r>
                    <w:r w:rsidRPr="00995C4A">
                      <w:rPr>
                        <w:b/>
                        <w:sz w:val="12"/>
                        <w:lang w:val="en-US"/>
                      </w:rPr>
                      <w:t>provisional</w:t>
                    </w:r>
                    <w:r w:rsidRPr="00550813">
                      <w:rPr>
                        <w:sz w:val="12"/>
                        <w:lang w:val="en-US"/>
                      </w:rPr>
                      <w:t xml:space="preserve"> registration as a private college in terms of Section 31(3) of the CET Act and Regulation 12(4), with registration number 2018/FE07/003 for a period of three years.</w:t>
                    </w:r>
                  </w:p>
                </w:txbxContent>
              </v:textbox>
            </v:shape>
          </w:pict>
        </mc:Fallback>
      </mc:AlternateContent>
    </w:r>
    <w:r w:rsidRPr="007A14E2">
      <w:rPr>
        <w:rFonts w:ascii="Calibri" w:eastAsia="Calibri" w:hAnsi="Calibri" w:cs="Times New Roman"/>
        <w:noProof/>
        <w:color w:val="auto"/>
        <w:lang w:val="en-US"/>
      </w:rPr>
      <mc:AlternateContent>
        <mc:Choice Requires="wps">
          <w:drawing>
            <wp:anchor distT="0" distB="0" distL="114300" distR="114300" simplePos="0" relativeHeight="251700224" behindDoc="0" locked="0" layoutInCell="1" allowOverlap="1" wp14:anchorId="64D3D79E" wp14:editId="4F85B17D">
              <wp:simplePos x="0" y="0"/>
              <wp:positionH relativeFrom="column">
                <wp:posOffset>-1141730</wp:posOffset>
              </wp:positionH>
              <wp:positionV relativeFrom="paragraph">
                <wp:posOffset>265430</wp:posOffset>
              </wp:positionV>
              <wp:extent cx="2567305" cy="791210"/>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14:paraId="7973825B" w14:textId="77777777" w:rsidR="00C404E1" w:rsidRPr="00550813" w:rsidRDefault="00C404E1" w:rsidP="00C404E1">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D3D79E" id="Text Box 8" o:spid="_x0000_s1027" type="#_x0000_t202" style="position:absolute;margin-left:-89.9pt;margin-top:20.9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" filled="f" stroked="f" strokeweight=".5pt">
              <v:textbox>
                <w:txbxContent>
                  <w:p w14:paraId="7973825B" w14:textId="77777777" w:rsidR="00C404E1" w:rsidRPr="00550813" w:rsidRDefault="00C404E1" w:rsidP="00C404E1">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030FFB8A" wp14:editId="1B942045">
          <wp:simplePos x="0" y="0"/>
          <wp:positionH relativeFrom="column">
            <wp:posOffset>1943735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1D5CB93F" wp14:editId="093B65BB">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7BE94A2"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46BA611E" wp14:editId="7C67D106">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90E3AD" w14:textId="77777777"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61114091" wp14:editId="6DE6E72B">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14:paraId="4A7B3944" w14:textId="77777777"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4E3F5D6C" wp14:editId="6FEFDB5D">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14:paraId="5FBF6489"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4C80CF62" w14:textId="77777777"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E3F5D6C"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" filled="f" stroked="f">
              <v:textbox>
                <w:txbxContent>
                  <w:p w14:paraId="5FBF6489" w14:textId="77777777"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14:paraId="4C80CF62" w14:textId="77777777"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E986E9" w14:textId="77777777" w:rsidR="007E0C4E" w:rsidRDefault="007E0C4E" w:rsidP="000037FE">
      <w:r>
        <w:separator/>
      </w:r>
    </w:p>
  </w:footnote>
  <w:footnote w:type="continuationSeparator" w:id="0">
    <w:p w14:paraId="3466AA62" w14:textId="77777777" w:rsidR="007E0C4E" w:rsidRDefault="007E0C4E"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72B6F7" w14:textId="77777777" w:rsidR="00EA3091" w:rsidRPr="0033148B" w:rsidRDefault="0033148B" w:rsidP="0033148B">
    <w:pPr>
      <w:pStyle w:val="Header"/>
    </w:pPr>
    <w:r>
      <w:rPr>
        <w:noProof/>
        <w:lang w:val="en-US"/>
      </w:rPr>
      <w:drawing>
        <wp:anchor distT="0" distB="0" distL="0" distR="0" simplePos="0" relativeHeight="251689984" behindDoc="1" locked="0" layoutInCell="1" allowOverlap="1" wp14:anchorId="68407439" wp14:editId="0BB7985C">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310F3C" w14:textId="77777777"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96D5941" wp14:editId="1305D035">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18C0139"/>
    <w:multiLevelType w:val="hybridMultilevel"/>
    <w:tmpl w:val="5A9218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5"/>
  </w:num>
  <w:num w:numId="15">
    <w:abstractNumId w:val="6"/>
  </w:num>
  <w:num w:numId="16">
    <w:abstractNumId w:val="11"/>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1"/>
  </w:num>
  <w:num w:numId="30">
    <w:abstractNumId w:val="32"/>
  </w:num>
  <w:num w:numId="31">
    <w:abstractNumId w:val="42"/>
  </w:num>
  <w:num w:numId="32">
    <w:abstractNumId w:val="8"/>
  </w:num>
  <w:num w:numId="33">
    <w:abstractNumId w:val="9"/>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1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G7XjW4N96nmt3AXT3IdT4OQcldh0dzadZW475aM6OjKOTxhHgjkbUAh8NEzaMjBEzd5s2IFRtI+HMJ254D/OcA==" w:salt="N6N1pEzskAJmna5mHtRVeQ=="/>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BE22E0"/>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43A6"/>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6D77"/>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1F6E"/>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436E"/>
    <w:rsid w:val="007A52B1"/>
    <w:rsid w:val="007B0099"/>
    <w:rsid w:val="007B1062"/>
    <w:rsid w:val="007B2D5C"/>
    <w:rsid w:val="007B53FC"/>
    <w:rsid w:val="007D1557"/>
    <w:rsid w:val="007D5329"/>
    <w:rsid w:val="007D7E3A"/>
    <w:rsid w:val="007E0C4E"/>
    <w:rsid w:val="007E6F7E"/>
    <w:rsid w:val="007E77C9"/>
    <w:rsid w:val="007F1860"/>
    <w:rsid w:val="007F373D"/>
    <w:rsid w:val="007F48BA"/>
    <w:rsid w:val="007F5557"/>
    <w:rsid w:val="00803963"/>
    <w:rsid w:val="0080521F"/>
    <w:rsid w:val="00806E41"/>
    <w:rsid w:val="008132D9"/>
    <w:rsid w:val="008206CF"/>
    <w:rsid w:val="00825D7D"/>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22E0"/>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04E1"/>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3CB5"/>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1BBDFD"/>
  <w15:docId w15:val="{400F943C-14C8-4281-912C-8F9F37CDD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rsid w:val="00641F6E"/>
    <w:pPr>
      <w:suppressAutoHyphens/>
      <w:spacing w:before="0" w:after="160" w:line="259" w:lineRule="auto"/>
      <w:ind w:right="724"/>
      <w:jc w:val="center"/>
    </w:pPr>
    <w:rPr>
      <w:i/>
      <w:iCs/>
      <w:noProof/>
      <w:color w:val="auto"/>
      <w:sz w:val="18"/>
      <w:szCs w:val="18"/>
      <w:lang w:eastAsia="en-ZA"/>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customXml" Target="../customXml/item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40" ma:contentTypeDescription="Create a new document." ma:contentTypeScope="" ma:versionID="1ad2480f937e433dc8722e515fe72106">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467bb40dd6cb10edb5e3277226b837cd"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element ref="ns1:_dlc_Exempt"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element name="_dlc_Exempt" ma:index="35"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p:Policy xmlns:p="office.server.policy" id="" local="true">
  <p:Name>Document</p:Name>
  <p:Description/>
  <p:Statement/>
  <p:PolicyItems>
    <p:PolicyItem featureId="Microsoft.Office.RecordsManagement.PolicyFeatures.PolicyAudit" staticId="0x010100C77917C4B4A3C042923F43C14BC4087F|-1796855214" UniqueId="2dd0a2b4-a7d4-42fc-a0e0-13db7fa238e5">
      <p:Name>Auditing</p:Name>
      <p:Description>Audits user actions on documents and list items to the Audit Log.</p:Description>
      <p:CustomData>
        <Audit>
          <MoveCopy/>
          <DeleteRestore/>
        </Audit>
      </p:CustomData>
    </p:PolicyItem>
  </p:PolicyItems>
</p:Policy>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A3F24D6D-99F7-4F85-A1D7-AEFAB6A3D2E7}"/>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522E2D42-50DF-442E-9505-37C4E1869984}">
  <ds:schemaRefs>
    <ds:schemaRef ds:uri="http://schemas.openxmlformats.org/officeDocument/2006/bibliography"/>
  </ds:schemaRefs>
</ds:datastoreItem>
</file>

<file path=customXml/itemProps5.xml><?xml version="1.0" encoding="utf-8"?>
<ds:datastoreItem xmlns:ds="http://schemas.openxmlformats.org/officeDocument/2006/customXml" ds:itemID="{DC0A9469-E04B-44CB-9D92-BA76F50AA4E3}"/>
</file>

<file path=docProps/app.xml><?xml version="1.0" encoding="utf-8"?>
<Properties xmlns="http://schemas.openxmlformats.org/officeDocument/2006/extended-properties" xmlns:vt="http://schemas.openxmlformats.org/officeDocument/2006/docPropsVTypes">
  <Template>AIE_Class Activities Template_V070322.dotx</Template>
  <TotalTime>5</TotalTime>
  <Pages>1</Pages>
  <Words>46</Words>
  <Characters>266</Characters>
  <Application>Microsoft Office Word</Application>
  <DocSecurity>8</DocSecurity>
  <Lines>2</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2-2</vt:lpstr>
      <vt:lpstr>        Question 1</vt:lpstr>
    </vt:vector>
  </TitlesOfParts>
  <Company/>
  <LinksUpToDate>false</LinksUpToDate>
  <CharactersWithSpaces>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2022-09-30T11:06:00Z</dcterms:created>
  <dcterms:modified xsi:type="dcterms:W3CDTF">2024-01-31T07:09:00Z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