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43"/>
        <w:rPr>
          <w:rFonts w:ascii="Times New Roman"/>
          <w:sz w:val="44"/>
        </w:rPr>
      </w:pPr>
    </w:p>
    <w:p>
      <w:pPr>
        <w:pStyle w:val="Title"/>
      </w:pPr>
      <w:r>
        <w:rPr>
          <w:color w:val="1F4E78"/>
        </w:rPr>
        <w:t>Comment</w:t>
      </w:r>
      <w:r>
        <w:rPr>
          <w:color w:val="1F4E78"/>
          <w:spacing w:val="-10"/>
        </w:rPr>
        <w:t> </w:t>
      </w:r>
      <w:r>
        <w:rPr>
          <w:color w:val="1F4E78"/>
        </w:rPr>
        <w:t>citer</w:t>
      </w:r>
      <w:r>
        <w:rPr>
          <w:color w:val="1F4E78"/>
          <w:spacing w:val="-7"/>
        </w:rPr>
        <w:t> </w:t>
      </w:r>
      <w:r>
        <w:rPr>
          <w:color w:val="1F4E78"/>
        </w:rPr>
        <w:t>ses</w:t>
      </w:r>
      <w:r>
        <w:rPr>
          <w:color w:val="1F4E78"/>
          <w:spacing w:val="-7"/>
        </w:rPr>
        <w:t> </w:t>
      </w:r>
      <w:r>
        <w:rPr>
          <w:color w:val="1F4E78"/>
        </w:rPr>
        <w:t>sources</w:t>
      </w:r>
      <w:r>
        <w:rPr>
          <w:color w:val="1F4E78"/>
          <w:spacing w:val="-7"/>
        </w:rPr>
        <w:t> </w:t>
      </w:r>
      <w:r>
        <w:rPr>
          <w:color w:val="1F4E78"/>
        </w:rPr>
        <w:t>dans</w:t>
      </w:r>
      <w:r>
        <w:rPr>
          <w:color w:val="1F4E78"/>
          <w:spacing w:val="-7"/>
        </w:rPr>
        <w:t> </w:t>
      </w:r>
      <w:r>
        <w:rPr>
          <w:color w:val="1F4E78"/>
        </w:rPr>
        <w:t>un</w:t>
      </w:r>
      <w:r>
        <w:rPr>
          <w:color w:val="1F4E78"/>
          <w:spacing w:val="-7"/>
        </w:rPr>
        <w:t> </w:t>
      </w:r>
      <w:r>
        <w:rPr>
          <w:color w:val="1F4E78"/>
          <w:spacing w:val="-2"/>
        </w:rPr>
        <w:t>mémoire</w:t>
      </w:r>
    </w:p>
    <w:p>
      <w:pPr>
        <w:spacing w:before="57"/>
        <w:ind w:left="0" w:right="0" w:firstLine="0"/>
        <w:jc w:val="center"/>
        <w:rPr>
          <w:sz w:val="26"/>
        </w:rPr>
      </w:pPr>
      <w:r>
        <w:rPr>
          <w:color w:val="2E74B5"/>
          <w:sz w:val="26"/>
        </w:rPr>
        <w:t>Guide</w:t>
      </w:r>
      <w:r>
        <w:rPr>
          <w:color w:val="2E74B5"/>
          <w:spacing w:val="-8"/>
          <w:sz w:val="26"/>
        </w:rPr>
        <w:t> </w:t>
      </w:r>
      <w:r>
        <w:rPr>
          <w:color w:val="2E74B5"/>
          <w:sz w:val="26"/>
        </w:rPr>
        <w:t>pratique</w:t>
      </w:r>
      <w:r>
        <w:rPr>
          <w:color w:val="2E74B5"/>
          <w:spacing w:val="-8"/>
          <w:sz w:val="26"/>
        </w:rPr>
        <w:t> </w:t>
      </w:r>
      <w:r>
        <w:rPr>
          <w:color w:val="2E74B5"/>
          <w:sz w:val="26"/>
        </w:rPr>
        <w:t>illustré</w:t>
      </w:r>
      <w:r>
        <w:rPr>
          <w:color w:val="2E74B5"/>
          <w:spacing w:val="-8"/>
          <w:sz w:val="26"/>
        </w:rPr>
        <w:t> </w:t>
      </w:r>
      <w:r>
        <w:rPr>
          <w:color w:val="2E74B5"/>
          <w:sz w:val="26"/>
        </w:rPr>
        <w:t>pour</w:t>
      </w:r>
      <w:r>
        <w:rPr>
          <w:color w:val="2E74B5"/>
          <w:spacing w:val="-8"/>
          <w:sz w:val="26"/>
        </w:rPr>
        <w:t> </w:t>
      </w:r>
      <w:r>
        <w:rPr>
          <w:color w:val="2E74B5"/>
          <w:sz w:val="26"/>
        </w:rPr>
        <w:t>les</w:t>
      </w:r>
      <w:r>
        <w:rPr>
          <w:color w:val="2E74B5"/>
          <w:spacing w:val="-8"/>
          <w:sz w:val="26"/>
        </w:rPr>
        <w:t> </w:t>
      </w:r>
      <w:r>
        <w:rPr>
          <w:color w:val="2E74B5"/>
          <w:spacing w:val="-2"/>
          <w:sz w:val="26"/>
        </w:rPr>
        <w:t>étudiants</w:t>
      </w:r>
    </w:p>
    <w:p>
      <w:pPr>
        <w:spacing w:before="59"/>
        <w:ind w:left="0" w:right="0" w:firstLine="0"/>
        <w:jc w:val="center"/>
        <w:rPr>
          <w:i/>
          <w:sz w:val="18"/>
        </w:rPr>
      </w:pPr>
      <w:r>
        <w:rPr>
          <w:i/>
          <w:color w:val="585858"/>
          <w:sz w:val="18"/>
        </w:rPr>
        <w:t>Citer</w:t>
      </w:r>
      <w:r>
        <w:rPr>
          <w:i/>
          <w:color w:val="585858"/>
          <w:spacing w:val="-1"/>
          <w:sz w:val="18"/>
        </w:rPr>
        <w:t> </w:t>
      </w:r>
      <w:r>
        <w:rPr>
          <w:i/>
          <w:color w:val="585858"/>
          <w:sz w:val="18"/>
        </w:rPr>
        <w:t>dans un</w:t>
      </w:r>
      <w:r>
        <w:rPr>
          <w:i/>
          <w:color w:val="585858"/>
          <w:spacing w:val="-1"/>
          <w:sz w:val="18"/>
        </w:rPr>
        <w:t> </w:t>
      </w:r>
      <w:r>
        <w:rPr>
          <w:i/>
          <w:color w:val="585858"/>
          <w:sz w:val="18"/>
        </w:rPr>
        <w:t>paragraphe • une</w:t>
      </w:r>
      <w:r>
        <w:rPr>
          <w:i/>
          <w:color w:val="585858"/>
          <w:spacing w:val="-1"/>
          <w:sz w:val="18"/>
        </w:rPr>
        <w:t> </w:t>
      </w:r>
      <w:r>
        <w:rPr>
          <w:i/>
          <w:color w:val="585858"/>
          <w:sz w:val="18"/>
        </w:rPr>
        <w:t>figure • un</w:t>
      </w:r>
      <w:r>
        <w:rPr>
          <w:i/>
          <w:color w:val="585858"/>
          <w:spacing w:val="-1"/>
          <w:sz w:val="18"/>
        </w:rPr>
        <w:t> </w:t>
      </w:r>
      <w:r>
        <w:rPr>
          <w:i/>
          <w:color w:val="585858"/>
          <w:sz w:val="18"/>
        </w:rPr>
        <w:t>tableau •</w:t>
      </w:r>
      <w:r>
        <w:rPr>
          <w:i/>
          <w:color w:val="585858"/>
          <w:spacing w:val="-1"/>
          <w:sz w:val="18"/>
        </w:rPr>
        <w:t> </w:t>
      </w:r>
      <w:r>
        <w:rPr>
          <w:i/>
          <w:color w:val="585858"/>
          <w:sz w:val="18"/>
        </w:rPr>
        <w:t>les notes de</w:t>
      </w:r>
      <w:r>
        <w:rPr>
          <w:i/>
          <w:color w:val="585858"/>
          <w:spacing w:val="-1"/>
          <w:sz w:val="18"/>
        </w:rPr>
        <w:t> </w:t>
      </w:r>
      <w:r>
        <w:rPr>
          <w:i/>
          <w:color w:val="585858"/>
          <w:sz w:val="18"/>
        </w:rPr>
        <w:t>bas de page</w:t>
      </w:r>
      <w:r>
        <w:rPr>
          <w:i/>
          <w:color w:val="585858"/>
          <w:spacing w:val="-1"/>
          <w:sz w:val="18"/>
        </w:rPr>
        <w:t> </w:t>
      </w:r>
      <w:r>
        <w:rPr>
          <w:i/>
          <w:color w:val="585858"/>
          <w:sz w:val="18"/>
        </w:rPr>
        <w:t>• la </w:t>
      </w:r>
      <w:r>
        <w:rPr>
          <w:i/>
          <w:color w:val="585858"/>
          <w:spacing w:val="-2"/>
          <w:sz w:val="18"/>
        </w:rPr>
        <w:t>bibliographie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89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290911</wp:posOffset>
                </wp:positionV>
                <wp:extent cx="59436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906448pt;width:468pt;height:.1pt;mso-position-horizontal-relative:page;mso-position-vertical-relative:paragraph;z-index:-15728640;mso-wrap-distance-left:0;mso-wrap-distance-right:0" id="docshape3" coordorigin="1440,458" coordsize="9360,0" path="m1440,458l10800,458e" filled="false" stroked="true" strokeweight="2.0pt" strokecolor="#2e74b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"/>
        <w:rPr>
          <w:i/>
          <w:sz w:val="18"/>
        </w:rPr>
      </w:pPr>
    </w:p>
    <w:p>
      <w:pPr>
        <w:spacing w:before="1"/>
        <w:ind w:left="360" w:right="0" w:firstLine="0"/>
        <w:jc w:val="left"/>
        <w:rPr>
          <w:b/>
          <w:sz w:val="26"/>
        </w:rPr>
      </w:pPr>
      <w:r>
        <w:rPr>
          <w:b/>
          <w:color w:val="1F4E78"/>
          <w:spacing w:val="-2"/>
          <w:sz w:val="26"/>
        </w:rPr>
        <w:t>Sommaire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574" w:val="left" w:leader="none"/>
              <w:tab w:pos="9704" w:val="right" w:leader="none"/>
            </w:tabs>
            <w:spacing w:line="240" w:lineRule="auto" w:before="119" w:after="0"/>
            <w:ind w:left="574" w:right="0" w:hanging="214"/>
            <w:jc w:val="left"/>
          </w:pPr>
          <w:hyperlink w:history="true" w:anchor="h.bgbhc1b9wqdc">
            <w:r>
              <w:rPr/>
              <w:t>Pourquoi</w:t>
            </w:r>
            <w:r>
              <w:rPr>
                <w:spacing w:val="-9"/>
              </w:rPr>
              <w:t> </w:t>
            </w:r>
            <w:r>
              <w:rPr/>
              <w:t>citer</w:t>
            </w:r>
            <w:r>
              <w:rPr>
                <w:spacing w:val="-9"/>
              </w:rPr>
              <w:t> </w:t>
            </w:r>
            <w:r>
              <w:rPr/>
              <w:t>ses</w:t>
            </w:r>
            <w:r>
              <w:rPr>
                <w:spacing w:val="-9"/>
              </w:rPr>
              <w:t> </w:t>
            </w:r>
            <w:r>
              <w:rPr/>
              <w:t>sources</w:t>
            </w:r>
            <w:r>
              <w:rPr>
                <w:spacing w:val="-8"/>
              </w:rPr>
              <w:t> </w:t>
            </w:r>
            <w:r>
              <w:rPr>
                <w:spacing w:val="-10"/>
              </w:rPr>
              <w:t>?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tabs>
              <w:tab w:pos="9704" w:val="right" w:leader="none"/>
            </w:tabs>
          </w:pPr>
          <w:hyperlink w:history="true" w:anchor="h.1bt08xf17oya">
            <w:r>
              <w:rPr/>
              <w:t>Les</w:t>
            </w:r>
            <w:r>
              <w:rPr>
                <w:spacing w:val="-6"/>
              </w:rPr>
              <w:t> </w:t>
            </w:r>
            <w:r>
              <w:rPr/>
              <w:t>principaux</w:t>
            </w:r>
            <w:r>
              <w:rPr>
                <w:spacing w:val="-6"/>
              </w:rPr>
              <w:t> </w:t>
            </w:r>
            <w:r>
              <w:rPr/>
              <w:t>styles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citation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74" w:val="left" w:leader="none"/>
              <w:tab w:pos="9704" w:val="right" w:leader="none"/>
            </w:tabs>
            <w:spacing w:line="240" w:lineRule="auto" w:before="100" w:after="0"/>
            <w:ind w:left="574" w:right="0" w:hanging="214"/>
            <w:jc w:val="left"/>
          </w:pPr>
          <w:hyperlink w:history="true" w:anchor="h.n68ai8x84s96">
            <w:r>
              <w:rPr/>
              <w:t>Citer</w:t>
            </w:r>
            <w:r>
              <w:rPr>
                <w:spacing w:val="-5"/>
              </w:rPr>
              <w:t> </w:t>
            </w:r>
            <w:r>
              <w:rPr/>
              <w:t>dans</w:t>
            </w:r>
            <w:r>
              <w:rPr>
                <w:spacing w:val="-4"/>
              </w:rPr>
              <w:t> </w:t>
            </w:r>
            <w:r>
              <w:rPr/>
              <w:t>un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paragraphe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04" w:val="left" w:leader="none"/>
              <w:tab w:pos="9704" w:val="right" w:leader="none"/>
            </w:tabs>
            <w:spacing w:line="240" w:lineRule="auto" w:before="100" w:after="0"/>
            <w:ind w:left="804" w:right="0" w:hanging="219"/>
            <w:jc w:val="left"/>
          </w:pPr>
          <w:hyperlink w:history="true" w:anchor="h.vti5sy29mcw">
            <w:r>
              <w:rPr/>
              <w:t>La</w:t>
            </w:r>
            <w:r>
              <w:rPr>
                <w:spacing w:val="-9"/>
              </w:rPr>
              <w:t> </w:t>
            </w:r>
            <w:r>
              <w:rPr/>
              <w:t>citation</w:t>
            </w:r>
            <w:r>
              <w:rPr>
                <w:spacing w:val="-9"/>
              </w:rPr>
              <w:t> </w:t>
            </w:r>
            <w:r>
              <w:rPr/>
              <w:t>directe</w:t>
            </w:r>
            <w:r>
              <w:rPr>
                <w:spacing w:val="-9"/>
              </w:rPr>
              <w:t> </w:t>
            </w:r>
            <w:r>
              <w:rPr/>
              <w:t>courte</w:t>
            </w:r>
            <w:r>
              <w:rPr>
                <w:spacing w:val="-9"/>
              </w:rPr>
              <w:t> </w:t>
            </w:r>
            <w:r>
              <w:rPr/>
              <w:t>(entre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guillemets)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15" w:val="left" w:leader="none"/>
              <w:tab w:pos="9704" w:val="right" w:leader="none"/>
            </w:tabs>
            <w:spacing w:line="240" w:lineRule="auto" w:before="100" w:after="0"/>
            <w:ind w:left="815" w:right="0" w:hanging="230"/>
            <w:jc w:val="left"/>
          </w:pPr>
          <w:hyperlink w:history="true" w:anchor="h.511xkmxs39yi">
            <w:r>
              <w:rPr/>
              <w:t>La</w:t>
            </w:r>
            <w:r>
              <w:rPr>
                <w:spacing w:val="-5"/>
              </w:rPr>
              <w:t> </w:t>
            </w:r>
            <w:r>
              <w:rPr/>
              <w:t>citation</w:t>
            </w:r>
            <w:r>
              <w:rPr>
                <w:spacing w:val="-5"/>
              </w:rPr>
              <w:t> </w:t>
            </w:r>
            <w:r>
              <w:rPr/>
              <w:t>longue</w:t>
            </w:r>
            <w:r>
              <w:rPr>
                <w:spacing w:val="-5"/>
              </w:rPr>
              <w:t> </w:t>
            </w:r>
            <w:r>
              <w:rPr/>
              <w:t>(plus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40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mots)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92" w:val="left" w:leader="none"/>
              <w:tab w:pos="9704" w:val="right" w:leader="none"/>
            </w:tabs>
            <w:spacing w:line="240" w:lineRule="auto" w:before="100" w:after="0"/>
            <w:ind w:left="792" w:right="0" w:hanging="207"/>
            <w:jc w:val="left"/>
          </w:pPr>
          <w:hyperlink w:history="true" w:anchor="h.o1zbezr138tf">
            <w:r>
              <w:rPr/>
              <w:t>La</w:t>
            </w:r>
            <w:r>
              <w:rPr>
                <w:spacing w:val="-10"/>
              </w:rPr>
              <w:t> </w:t>
            </w:r>
            <w:r>
              <w:rPr/>
              <w:t>paraphrase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(reformulation)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74" w:val="left" w:leader="none"/>
              <w:tab w:pos="9704" w:val="right" w:leader="none"/>
            </w:tabs>
            <w:spacing w:line="240" w:lineRule="auto" w:before="100" w:after="0"/>
            <w:ind w:left="574" w:right="0" w:hanging="214"/>
            <w:jc w:val="left"/>
          </w:pPr>
          <w:hyperlink w:history="true" w:anchor="h.84xmrxokygey">
            <w:r>
              <w:rPr/>
              <w:t>Citer</w:t>
            </w:r>
            <w:r>
              <w:rPr>
                <w:spacing w:val="-7"/>
              </w:rPr>
              <w:t> </w:t>
            </w:r>
            <w:r>
              <w:rPr/>
              <w:t>la</w:t>
            </w:r>
            <w:r>
              <w:rPr>
                <w:spacing w:val="-7"/>
              </w:rPr>
              <w:t> </w:t>
            </w:r>
            <w:r>
              <w:rPr/>
              <w:t>source</w:t>
            </w:r>
            <w:r>
              <w:rPr>
                <w:spacing w:val="-7"/>
              </w:rPr>
              <w:t> </w:t>
            </w:r>
            <w:r>
              <w:rPr/>
              <w:t>d’une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figure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74" w:val="left" w:leader="none"/>
              <w:tab w:pos="9704" w:val="right" w:leader="none"/>
            </w:tabs>
            <w:spacing w:line="240" w:lineRule="auto" w:before="100" w:after="0"/>
            <w:ind w:left="574" w:right="0" w:hanging="214"/>
            <w:jc w:val="left"/>
          </w:pPr>
          <w:hyperlink w:history="true" w:anchor="h.p6o7jyy0l7tn">
            <w:r>
              <w:rPr/>
              <w:t>Citer</w:t>
            </w:r>
            <w:r>
              <w:rPr>
                <w:spacing w:val="-7"/>
              </w:rPr>
              <w:t> </w:t>
            </w:r>
            <w:r>
              <w:rPr/>
              <w:t>la</w:t>
            </w:r>
            <w:r>
              <w:rPr>
                <w:spacing w:val="-6"/>
              </w:rPr>
              <w:t> </w:t>
            </w:r>
            <w:r>
              <w:rPr/>
              <w:t>source</w:t>
            </w:r>
            <w:r>
              <w:rPr>
                <w:spacing w:val="-7"/>
              </w:rPr>
              <w:t> </w:t>
            </w:r>
            <w:r>
              <w:rPr/>
              <w:t>d’un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tableau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74" w:val="left" w:leader="none"/>
              <w:tab w:pos="9704" w:val="right" w:leader="none"/>
            </w:tabs>
            <w:spacing w:line="240" w:lineRule="auto" w:before="100" w:after="0"/>
            <w:ind w:left="574" w:right="0" w:hanging="214"/>
            <w:jc w:val="left"/>
          </w:pPr>
          <w:hyperlink w:history="true" w:anchor="h.rf5d4hjo4r5x">
            <w:r>
              <w:rPr/>
              <w:t>Les</w:t>
            </w:r>
            <w:r>
              <w:rPr>
                <w:spacing w:val="-4"/>
              </w:rPr>
              <w:t> </w:t>
            </w:r>
            <w:r>
              <w:rPr/>
              <w:t>notes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bas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page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74" w:val="left" w:leader="none"/>
              <w:tab w:pos="9704" w:val="right" w:leader="none"/>
            </w:tabs>
            <w:spacing w:line="240" w:lineRule="auto" w:before="100" w:after="0"/>
            <w:ind w:left="574" w:right="0" w:hanging="214"/>
            <w:jc w:val="left"/>
          </w:pPr>
          <w:hyperlink w:history="true" w:anchor="h.ri8yyw9iod80">
            <w:r>
              <w:rPr/>
              <w:t>La</w:t>
            </w:r>
            <w:r>
              <w:rPr>
                <w:spacing w:val="-8"/>
              </w:rPr>
              <w:t> </w:t>
            </w:r>
            <w:r>
              <w:rPr/>
              <w:t>bibliographie</w:t>
            </w:r>
            <w:r>
              <w:rPr>
                <w:spacing w:val="-8"/>
              </w:rPr>
              <w:t> </w:t>
            </w:r>
            <w:r>
              <w:rPr/>
              <w:t>(liste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références)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tabs>
              <w:tab w:pos="9704" w:val="right" w:leader="none"/>
            </w:tabs>
          </w:pPr>
          <w:hyperlink w:history="true" w:anchor="h.j1bskxca2lcp">
            <w:r>
              <w:rPr>
                <w:spacing w:val="-2"/>
              </w:rPr>
              <w:t>Livre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tabs>
              <w:tab w:pos="9704" w:val="right" w:leader="none"/>
            </w:tabs>
          </w:pPr>
          <w:hyperlink w:history="true" w:anchor="h.ntye0tlj7a0b">
            <w:r>
              <w:rPr/>
              <w:t>Article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revue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tabs>
              <w:tab w:pos="9704" w:val="right" w:leader="none"/>
            </w:tabs>
          </w:pPr>
          <w:hyperlink w:history="true" w:anchor="h.xkwnvgngzb0m">
            <w:r>
              <w:rPr/>
              <w:t>Chapitre</w:t>
            </w:r>
            <w:r>
              <w:rPr>
                <w:spacing w:val="-7"/>
              </w:rPr>
              <w:t> </w:t>
            </w:r>
            <w:r>
              <w:rPr/>
              <w:t>dans</w:t>
            </w:r>
            <w:r>
              <w:rPr>
                <w:spacing w:val="-7"/>
              </w:rPr>
              <w:t> </w:t>
            </w:r>
            <w:r>
              <w:rPr/>
              <w:t>un</w:t>
            </w:r>
            <w:r>
              <w:rPr>
                <w:spacing w:val="-7"/>
              </w:rPr>
              <w:t> </w:t>
            </w:r>
            <w:r>
              <w:rPr/>
              <w:t>ouvrage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collectif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tabs>
              <w:tab w:pos="9704" w:val="right" w:leader="none"/>
            </w:tabs>
          </w:pPr>
          <w:hyperlink w:history="true" w:anchor="h.kw6fpjlq50dr">
            <w:r>
              <w:rPr/>
              <w:t>Mémoire</w:t>
            </w:r>
            <w:r>
              <w:rPr>
                <w:spacing w:val="-6"/>
              </w:rPr>
              <w:t> </w:t>
            </w:r>
            <w:r>
              <w:rPr/>
              <w:t>ou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thèse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tabs>
              <w:tab w:pos="9704" w:val="right" w:leader="none"/>
            </w:tabs>
          </w:pPr>
          <w:hyperlink w:history="true" w:anchor="h.qfxw3z2e9xxu">
            <w:r>
              <w:rPr/>
              <w:t>Site</w:t>
            </w:r>
            <w:r>
              <w:rPr>
                <w:spacing w:val="-4"/>
              </w:rPr>
              <w:t> </w:t>
            </w:r>
            <w:r>
              <w:rPr/>
              <w:t>web</w:t>
            </w:r>
            <w:r>
              <w:rPr>
                <w:spacing w:val="-4"/>
              </w:rPr>
              <w:t> </w:t>
            </w:r>
            <w:r>
              <w:rPr/>
              <w:t>/</w:t>
            </w:r>
            <w:r>
              <w:rPr>
                <w:spacing w:val="-4"/>
              </w:rPr>
              <w:t> </w:t>
            </w:r>
            <w:r>
              <w:rPr/>
              <w:t>page</w:t>
            </w:r>
            <w:r>
              <w:rPr>
                <w:spacing w:val="-4"/>
              </w:rPr>
              <w:t> </w:t>
            </w:r>
            <w:r>
              <w:rPr/>
              <w:t>en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ligne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74" w:val="left" w:leader="none"/>
              <w:tab w:pos="9704" w:val="right" w:leader="none"/>
            </w:tabs>
            <w:spacing w:line="240" w:lineRule="auto" w:before="100" w:after="0"/>
            <w:ind w:left="574" w:right="0" w:hanging="214"/>
            <w:jc w:val="left"/>
          </w:pPr>
          <w:hyperlink w:history="true" w:anchor="h.x5urepnrba8j">
            <w:r>
              <w:rPr>
                <w:spacing w:val="-2"/>
              </w:rPr>
              <w:t>Récapitulatif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</w:sdtContent>
    </w:sdt>
    <w:p>
      <w:pPr>
        <w:pStyle w:val="TOC1"/>
        <w:spacing w:after="0" w:line="240" w:lineRule="auto"/>
        <w:jc w:val="left"/>
        <w:sectPr>
          <w:headerReference w:type="default" r:id="rId5"/>
          <w:footerReference w:type="default" r:id="rId6"/>
          <w:type w:val="continuous"/>
          <w:pgSz w:w="12240" w:h="15840"/>
          <w:pgMar w:header="743" w:footer="668" w:top="1380" w:bottom="860" w:left="1080" w:right="1080"/>
          <w:pgNumType w:start="1"/>
        </w:sectPr>
      </w:pPr>
    </w:p>
    <w:p>
      <w:pPr>
        <w:pStyle w:val="Heading1"/>
        <w:numPr>
          <w:ilvl w:val="0"/>
          <w:numId w:val="2"/>
        </w:numPr>
        <w:tabs>
          <w:tab w:pos="660" w:val="left" w:leader="none"/>
        </w:tabs>
        <w:spacing w:line="240" w:lineRule="auto" w:before="47" w:after="0"/>
        <w:ind w:left="660" w:right="0" w:hanging="300"/>
        <w:jc w:val="left"/>
      </w:pPr>
      <w:bookmarkStart w:name="1. Pourquoi citer ses sources ? " w:id="1"/>
      <w:bookmarkEnd w:id="1"/>
      <w:r>
        <w:rPr>
          <w:b w:val="0"/>
        </w:rPr>
      </w:r>
      <w:bookmarkStart w:name="h.bgbhc1b9wqdc" w:id="2"/>
      <w:bookmarkEnd w:id="2"/>
      <w:r>
        <w:rPr>
          <w:b w:val="0"/>
        </w:rPr>
      </w:r>
      <w:r>
        <w:rPr>
          <w:color w:val="1F4E78"/>
        </w:rPr>
        <w:t>Pourquoi</w:t>
      </w:r>
      <w:r>
        <w:rPr>
          <w:color w:val="1F4E78"/>
          <w:spacing w:val="-7"/>
        </w:rPr>
        <w:t> </w:t>
      </w:r>
      <w:r>
        <w:rPr>
          <w:color w:val="1F4E78"/>
        </w:rPr>
        <w:t>citer</w:t>
      </w:r>
      <w:r>
        <w:rPr>
          <w:color w:val="1F4E78"/>
          <w:spacing w:val="-4"/>
        </w:rPr>
        <w:t> </w:t>
      </w:r>
      <w:r>
        <w:rPr>
          <w:color w:val="1F4E78"/>
        </w:rPr>
        <w:t>ses</w:t>
      </w:r>
      <w:r>
        <w:rPr>
          <w:color w:val="1F4E78"/>
          <w:spacing w:val="-5"/>
        </w:rPr>
        <w:t> </w:t>
      </w:r>
      <w:r>
        <w:rPr>
          <w:color w:val="1F4E78"/>
        </w:rPr>
        <w:t>sources</w:t>
      </w:r>
      <w:r>
        <w:rPr>
          <w:color w:val="1F4E78"/>
          <w:spacing w:val="-4"/>
        </w:rPr>
        <w:t> </w:t>
      </w:r>
      <w:r>
        <w:rPr>
          <w:color w:val="1F4E78"/>
          <w:spacing w:val="-10"/>
        </w:rPr>
        <w:t>?</w:t>
      </w:r>
    </w:p>
    <w:p>
      <w:pPr>
        <w:pStyle w:val="BodyText"/>
        <w:spacing w:before="5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49678</wp:posOffset>
                </wp:positionV>
                <wp:extent cx="59436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911719pt;width:468pt;height:.1pt;mso-position-horizontal-relative:page;mso-position-vertical-relative:paragraph;z-index:-15728128;mso-wrap-distance-left:0;mso-wrap-distance-right:0" id="docshape4" coordorigin="1440,78" coordsize="9360,0" path="m1440,78l10800,78e" filled="false" stroked="true" strokeweight="1.0pt" strokecolor="#2e74b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76" w:lineRule="auto" w:before="140"/>
        <w:ind w:left="360" w:right="356"/>
      </w:pPr>
      <w:r>
        <w:rPr/>
        <w:t>Dans</w:t>
      </w:r>
      <w:r>
        <w:rPr>
          <w:spacing w:val="22"/>
        </w:rPr>
        <w:t> </w:t>
      </w:r>
      <w:r>
        <w:rPr/>
        <w:t>un</w:t>
      </w:r>
      <w:r>
        <w:rPr>
          <w:spacing w:val="22"/>
        </w:rPr>
        <w:t> </w:t>
      </w:r>
      <w:r>
        <w:rPr/>
        <w:t>mémoire, </w:t>
      </w:r>
      <w:r>
        <w:rPr>
          <w:b/>
        </w:rPr>
        <w:t>citer une source </w:t>
      </w:r>
      <w:r>
        <w:rPr/>
        <w:t>consiste à indiquer précisément d’où provient une idée, un chiffre, une citation ou une image qui n’est pas de vous. Citer correctement répond à trois objectifs essentiels.</w:t>
      </w:r>
    </w:p>
    <w:p>
      <w:pPr>
        <w:pStyle w:val="ListParagraph"/>
        <w:numPr>
          <w:ilvl w:val="1"/>
          <w:numId w:val="2"/>
        </w:numPr>
        <w:tabs>
          <w:tab w:pos="900" w:val="left" w:leader="none"/>
        </w:tabs>
        <w:spacing w:line="276" w:lineRule="auto" w:before="120" w:after="0"/>
        <w:ind w:left="900" w:right="505" w:hanging="285"/>
        <w:jc w:val="left"/>
        <w:rPr>
          <w:sz w:val="22"/>
        </w:rPr>
      </w:pPr>
      <w:r>
        <w:rPr>
          <w:b/>
          <w:sz w:val="22"/>
        </w:rPr>
        <w:t>Honnêteté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intellectuelle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6"/>
          <w:sz w:val="22"/>
        </w:rPr>
        <w:t> </w:t>
      </w:r>
      <w:r>
        <w:rPr>
          <w:sz w:val="22"/>
        </w:rPr>
        <w:t>vous</w:t>
      </w:r>
      <w:r>
        <w:rPr>
          <w:spacing w:val="-6"/>
          <w:sz w:val="22"/>
        </w:rPr>
        <w:t> </w:t>
      </w:r>
      <w:r>
        <w:rPr>
          <w:sz w:val="22"/>
        </w:rPr>
        <w:t>distinguez</w:t>
      </w:r>
      <w:r>
        <w:rPr>
          <w:spacing w:val="-6"/>
          <w:sz w:val="22"/>
        </w:rPr>
        <w:t> </w:t>
      </w:r>
      <w:r>
        <w:rPr>
          <w:sz w:val="22"/>
        </w:rPr>
        <w:t>clairement</w:t>
      </w:r>
      <w:r>
        <w:rPr>
          <w:spacing w:val="-6"/>
          <w:sz w:val="22"/>
        </w:rPr>
        <w:t> </w:t>
      </w:r>
      <w:r>
        <w:rPr>
          <w:sz w:val="22"/>
        </w:rPr>
        <w:t>vos</w:t>
      </w:r>
      <w:r>
        <w:rPr>
          <w:spacing w:val="-6"/>
          <w:sz w:val="22"/>
        </w:rPr>
        <w:t> </w:t>
      </w:r>
      <w:r>
        <w:rPr>
          <w:sz w:val="22"/>
        </w:rPr>
        <w:t>idées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celles</w:t>
      </w:r>
      <w:r>
        <w:rPr>
          <w:spacing w:val="-6"/>
          <w:sz w:val="22"/>
        </w:rPr>
        <w:t> </w:t>
      </w:r>
      <w:r>
        <w:rPr>
          <w:sz w:val="22"/>
        </w:rPr>
        <w:t>des</w:t>
      </w:r>
      <w:r>
        <w:rPr>
          <w:spacing w:val="-6"/>
          <w:sz w:val="22"/>
        </w:rPr>
        <w:t> </w:t>
      </w:r>
      <w:r>
        <w:rPr>
          <w:sz w:val="22"/>
        </w:rPr>
        <w:t>autres</w:t>
      </w:r>
      <w:r>
        <w:rPr>
          <w:spacing w:val="-6"/>
          <w:sz w:val="22"/>
        </w:rPr>
        <w:t> </w:t>
      </w:r>
      <w:r>
        <w:rPr>
          <w:sz w:val="22"/>
        </w:rPr>
        <w:t>et</w:t>
      </w:r>
      <w:r>
        <w:rPr>
          <w:spacing w:val="-6"/>
          <w:sz w:val="22"/>
        </w:rPr>
        <w:t> </w:t>
      </w:r>
      <w:r>
        <w:rPr>
          <w:sz w:val="22"/>
        </w:rPr>
        <w:t>vous</w:t>
      </w:r>
      <w:r>
        <w:rPr>
          <w:spacing w:val="-6"/>
          <w:sz w:val="22"/>
        </w:rPr>
        <w:t> </w:t>
      </w:r>
      <w:r>
        <w:rPr>
          <w:sz w:val="22"/>
        </w:rPr>
        <w:t>évitez le plagiat.</w:t>
      </w:r>
    </w:p>
    <w:p>
      <w:pPr>
        <w:pStyle w:val="ListParagraph"/>
        <w:numPr>
          <w:ilvl w:val="1"/>
          <w:numId w:val="2"/>
        </w:numPr>
        <w:tabs>
          <w:tab w:pos="900" w:val="left" w:leader="none"/>
        </w:tabs>
        <w:spacing w:line="276" w:lineRule="auto" w:before="60" w:after="0"/>
        <w:ind w:left="900" w:right="1060" w:hanging="285"/>
        <w:jc w:val="left"/>
        <w:rPr>
          <w:sz w:val="22"/>
        </w:rPr>
      </w:pPr>
      <w:r>
        <w:rPr>
          <w:b/>
          <w:sz w:val="22"/>
        </w:rPr>
        <w:t>Crédibilité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8"/>
          <w:sz w:val="22"/>
        </w:rPr>
        <w:t> </w:t>
      </w:r>
      <w:r>
        <w:rPr>
          <w:sz w:val="22"/>
        </w:rPr>
        <w:t>vos</w:t>
      </w:r>
      <w:r>
        <w:rPr>
          <w:spacing w:val="-8"/>
          <w:sz w:val="22"/>
        </w:rPr>
        <w:t> </w:t>
      </w:r>
      <w:r>
        <w:rPr>
          <w:sz w:val="22"/>
        </w:rPr>
        <w:t>affirmations</w:t>
      </w:r>
      <w:r>
        <w:rPr>
          <w:spacing w:val="-8"/>
          <w:sz w:val="22"/>
        </w:rPr>
        <w:t> </w:t>
      </w:r>
      <w:r>
        <w:rPr>
          <w:sz w:val="22"/>
        </w:rPr>
        <w:t>s’appuient</w:t>
      </w:r>
      <w:r>
        <w:rPr>
          <w:spacing w:val="-8"/>
          <w:sz w:val="22"/>
        </w:rPr>
        <w:t> </w:t>
      </w:r>
      <w:r>
        <w:rPr>
          <w:sz w:val="22"/>
        </w:rPr>
        <w:t>sur</w:t>
      </w:r>
      <w:r>
        <w:rPr>
          <w:spacing w:val="-8"/>
          <w:sz w:val="22"/>
        </w:rPr>
        <w:t> </w:t>
      </w:r>
      <w:r>
        <w:rPr>
          <w:sz w:val="22"/>
        </w:rPr>
        <w:t>des</w:t>
      </w:r>
      <w:r>
        <w:rPr>
          <w:spacing w:val="-8"/>
          <w:sz w:val="22"/>
        </w:rPr>
        <w:t> </w:t>
      </w:r>
      <w:r>
        <w:rPr>
          <w:sz w:val="22"/>
        </w:rPr>
        <w:t>travaux</w:t>
      </w:r>
      <w:r>
        <w:rPr>
          <w:spacing w:val="-8"/>
          <w:sz w:val="22"/>
        </w:rPr>
        <w:t> </w:t>
      </w:r>
      <w:r>
        <w:rPr>
          <w:sz w:val="22"/>
        </w:rPr>
        <w:t>vérifiables,</w:t>
      </w:r>
      <w:r>
        <w:rPr>
          <w:spacing w:val="-8"/>
          <w:sz w:val="22"/>
        </w:rPr>
        <w:t> </w:t>
      </w:r>
      <w:r>
        <w:rPr>
          <w:sz w:val="22"/>
        </w:rPr>
        <w:t>ce</w:t>
      </w:r>
      <w:r>
        <w:rPr>
          <w:spacing w:val="-8"/>
          <w:sz w:val="22"/>
        </w:rPr>
        <w:t> </w:t>
      </w:r>
      <w:r>
        <w:rPr>
          <w:sz w:val="22"/>
        </w:rPr>
        <w:t>qui</w:t>
      </w:r>
      <w:r>
        <w:rPr>
          <w:spacing w:val="-8"/>
          <w:sz w:val="22"/>
        </w:rPr>
        <w:t> </w:t>
      </w:r>
      <w:r>
        <w:rPr>
          <w:sz w:val="22"/>
        </w:rPr>
        <w:t>renforce</w:t>
      </w:r>
      <w:r>
        <w:rPr>
          <w:spacing w:val="-8"/>
          <w:sz w:val="22"/>
        </w:rPr>
        <w:t> </w:t>
      </w:r>
      <w:r>
        <w:rPr>
          <w:sz w:val="22"/>
        </w:rPr>
        <w:t>la</w:t>
      </w:r>
      <w:r>
        <w:rPr>
          <w:spacing w:val="-8"/>
          <w:sz w:val="22"/>
        </w:rPr>
        <w:t> </w:t>
      </w:r>
      <w:r>
        <w:rPr>
          <w:sz w:val="22"/>
        </w:rPr>
        <w:t>valeur scientifique de votre mémoire.</w:t>
      </w:r>
    </w:p>
    <w:p>
      <w:pPr>
        <w:pStyle w:val="ListParagraph"/>
        <w:numPr>
          <w:ilvl w:val="1"/>
          <w:numId w:val="2"/>
        </w:numPr>
        <w:tabs>
          <w:tab w:pos="899" w:val="left" w:leader="none"/>
        </w:tabs>
        <w:spacing w:line="240" w:lineRule="auto" w:before="60" w:after="0"/>
        <w:ind w:left="899" w:right="0" w:hanging="284"/>
        <w:jc w:val="left"/>
        <w:rPr>
          <w:sz w:val="22"/>
        </w:rPr>
      </w:pPr>
      <w:r>
        <w:rPr>
          <w:b/>
          <w:sz w:val="22"/>
        </w:rPr>
        <w:t>Traçabilité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9"/>
          <w:sz w:val="22"/>
        </w:rPr>
        <w:t> </w:t>
      </w:r>
      <w:r>
        <w:rPr>
          <w:sz w:val="22"/>
        </w:rPr>
        <w:t>le</w:t>
      </w:r>
      <w:r>
        <w:rPr>
          <w:spacing w:val="-9"/>
          <w:sz w:val="22"/>
        </w:rPr>
        <w:t> </w:t>
      </w:r>
      <w:r>
        <w:rPr>
          <w:sz w:val="22"/>
        </w:rPr>
        <w:t>lecteur</w:t>
      </w:r>
      <w:r>
        <w:rPr>
          <w:spacing w:val="-9"/>
          <w:sz w:val="22"/>
        </w:rPr>
        <w:t> </w:t>
      </w:r>
      <w:r>
        <w:rPr>
          <w:sz w:val="22"/>
        </w:rPr>
        <w:t>peut</w:t>
      </w:r>
      <w:r>
        <w:rPr>
          <w:spacing w:val="-9"/>
          <w:sz w:val="22"/>
        </w:rPr>
        <w:t> </w:t>
      </w:r>
      <w:r>
        <w:rPr>
          <w:sz w:val="22"/>
        </w:rPr>
        <w:t>retrouver</w:t>
      </w:r>
      <w:r>
        <w:rPr>
          <w:spacing w:val="-9"/>
          <w:sz w:val="22"/>
        </w:rPr>
        <w:t> </w:t>
      </w:r>
      <w:r>
        <w:rPr>
          <w:sz w:val="22"/>
        </w:rPr>
        <w:t>chaque</w:t>
      </w:r>
      <w:r>
        <w:rPr>
          <w:spacing w:val="-9"/>
          <w:sz w:val="22"/>
        </w:rPr>
        <w:t> </w:t>
      </w:r>
      <w:r>
        <w:rPr>
          <w:sz w:val="22"/>
        </w:rPr>
        <w:t>document</w:t>
      </w:r>
      <w:r>
        <w:rPr>
          <w:spacing w:val="-9"/>
          <w:sz w:val="22"/>
        </w:rPr>
        <w:t> </w:t>
      </w:r>
      <w:r>
        <w:rPr>
          <w:sz w:val="22"/>
        </w:rPr>
        <w:t>utilisé</w:t>
      </w:r>
      <w:r>
        <w:rPr>
          <w:spacing w:val="-9"/>
          <w:sz w:val="22"/>
        </w:rPr>
        <w:t> </w:t>
      </w:r>
      <w:r>
        <w:rPr>
          <w:sz w:val="22"/>
        </w:rPr>
        <w:t>pour</w:t>
      </w:r>
      <w:r>
        <w:rPr>
          <w:spacing w:val="-9"/>
          <w:sz w:val="22"/>
        </w:rPr>
        <w:t> </w:t>
      </w:r>
      <w:r>
        <w:rPr>
          <w:sz w:val="22"/>
        </w:rPr>
        <w:t>approfondir</w:t>
      </w:r>
      <w:r>
        <w:rPr>
          <w:spacing w:val="-9"/>
          <w:sz w:val="22"/>
        </w:rPr>
        <w:t> </w:t>
      </w:r>
      <w:r>
        <w:rPr>
          <w:sz w:val="22"/>
        </w:rPr>
        <w:t>ou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vérifier.</w:t>
      </w:r>
    </w:p>
    <w:p>
      <w:pPr>
        <w:spacing w:line="276" w:lineRule="auto" w:before="100"/>
        <w:ind w:left="360" w:right="361" w:firstLine="0"/>
        <w:jc w:val="both"/>
        <w:rPr>
          <w:sz w:val="22"/>
        </w:rPr>
      </w:pPr>
      <w:r>
        <w:rPr>
          <w:sz w:val="22"/>
        </w:rPr>
        <w:t>Une règle d’or : </w:t>
      </w:r>
      <w:r>
        <w:rPr>
          <w:b/>
          <w:sz w:val="22"/>
        </w:rPr>
        <w:t>à chaque renvoi dans le texte doit correspondre une entrée dans la bibliographie</w:t>
      </w:r>
      <w:r>
        <w:rPr>
          <w:sz w:val="22"/>
        </w:rPr>
        <w:t>, et inversement. Choisissez un </w:t>
      </w:r>
      <w:r>
        <w:rPr>
          <w:b/>
          <w:sz w:val="22"/>
        </w:rPr>
        <w:t>style de citation </w:t>
      </w:r>
      <w:r>
        <w:rPr>
          <w:sz w:val="22"/>
        </w:rPr>
        <w:t>(APA, ISO 690, style français</w:t>
      </w:r>
      <w:r>
        <w:rPr>
          <w:rFonts w:ascii="Microsoft Sans Serif" w:hAnsi="Microsoft Sans Serif"/>
          <w:sz w:val="22"/>
        </w:rPr>
        <w:t>…</w:t>
      </w:r>
      <w:r>
        <w:rPr>
          <w:sz w:val="22"/>
        </w:rPr>
        <w:t>) et appliquez-le de manière </w:t>
      </w:r>
      <w:r>
        <w:rPr>
          <w:b/>
          <w:sz w:val="22"/>
        </w:rPr>
        <w:t>cohérente </w:t>
      </w:r>
      <w:r>
        <w:rPr>
          <w:sz w:val="22"/>
        </w:rPr>
        <w:t>dans tout le document.</w:t>
      </w:r>
    </w:p>
    <w:p>
      <w:pPr>
        <w:pStyle w:val="Heading2"/>
        <w:jc w:val="both"/>
      </w:pPr>
      <w:bookmarkStart w:name="Les principaux styles de citation " w:id="3"/>
      <w:bookmarkEnd w:id="3"/>
      <w:r>
        <w:rPr>
          <w:b w:val="0"/>
        </w:rPr>
      </w:r>
      <w:bookmarkStart w:name="h.1bt08xf17oya" w:id="4"/>
      <w:bookmarkEnd w:id="4"/>
      <w:r>
        <w:rPr>
          <w:b w:val="0"/>
        </w:rPr>
      </w:r>
      <w:r>
        <w:rPr>
          <w:color w:val="2E74B5"/>
        </w:rPr>
        <w:t>Les</w:t>
      </w:r>
      <w:r>
        <w:rPr>
          <w:color w:val="2E74B5"/>
          <w:spacing w:val="-6"/>
        </w:rPr>
        <w:t> </w:t>
      </w:r>
      <w:r>
        <w:rPr>
          <w:color w:val="2E74B5"/>
        </w:rPr>
        <w:t>principaux</w:t>
      </w:r>
      <w:r>
        <w:rPr>
          <w:color w:val="2E74B5"/>
          <w:spacing w:val="-6"/>
        </w:rPr>
        <w:t> </w:t>
      </w:r>
      <w:r>
        <w:rPr>
          <w:color w:val="2E74B5"/>
        </w:rPr>
        <w:t>styles</w:t>
      </w:r>
      <w:r>
        <w:rPr>
          <w:color w:val="2E74B5"/>
          <w:spacing w:val="-6"/>
        </w:rPr>
        <w:t> </w:t>
      </w:r>
      <w:r>
        <w:rPr>
          <w:color w:val="2E74B5"/>
        </w:rPr>
        <w:t>de</w:t>
      </w:r>
      <w:r>
        <w:rPr>
          <w:color w:val="2E74B5"/>
          <w:spacing w:val="-5"/>
        </w:rPr>
        <w:t> </w:t>
      </w:r>
      <w:r>
        <w:rPr>
          <w:color w:val="2E74B5"/>
          <w:spacing w:val="-2"/>
        </w:rPr>
        <w:t>citation</w:t>
      </w:r>
    </w:p>
    <w:p>
      <w:pPr>
        <w:pStyle w:val="BodyText"/>
        <w:spacing w:line="276" w:lineRule="auto" w:before="99"/>
        <w:ind w:left="360" w:right="365"/>
        <w:jc w:val="both"/>
      </w:pPr>
      <w:r>
        <w:rPr/>
        <w:t>Le tableau ci-dessous résume trois familles de styles répandues. Vérifiez toujours le style imposé par votre établissement ou votre directeur de mémoire avant de commencer.</w:t>
      </w: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38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2900"/>
        <w:gridCol w:w="2900"/>
        <w:gridCol w:w="1860"/>
      </w:tblGrid>
      <w:tr>
        <w:trPr>
          <w:trHeight w:val="419" w:hRule="atLeast"/>
        </w:trPr>
        <w:tc>
          <w:tcPr>
            <w:tcW w:w="1680" w:type="dxa"/>
            <w:shd w:val="clear" w:color="auto" w:fill="2E74B5"/>
          </w:tcPr>
          <w:p>
            <w:pPr>
              <w:pStyle w:val="TableParagraph"/>
              <w:ind w:left="10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Style</w:t>
            </w:r>
          </w:p>
        </w:tc>
        <w:tc>
          <w:tcPr>
            <w:tcW w:w="2900" w:type="dxa"/>
            <w:shd w:val="clear" w:color="auto" w:fill="2E74B5"/>
          </w:tcPr>
          <w:p>
            <w:pPr>
              <w:pStyle w:val="TableParagraph"/>
              <w:ind w:left="124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Domaine</w:t>
            </w:r>
            <w:r>
              <w:rPr>
                <w:b/>
                <w:color w:val="FFFFFF"/>
                <w:spacing w:val="-7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fréquent</w:t>
            </w:r>
          </w:p>
        </w:tc>
        <w:tc>
          <w:tcPr>
            <w:tcW w:w="2900" w:type="dxa"/>
            <w:shd w:val="clear" w:color="auto" w:fill="2E74B5"/>
          </w:tcPr>
          <w:p>
            <w:pPr>
              <w:pStyle w:val="TableParagraph"/>
              <w:ind w:left="119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Forme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dans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le</w:t>
            </w:r>
            <w:r>
              <w:rPr>
                <w:b/>
                <w:color w:val="FFFFFF"/>
                <w:spacing w:val="-4"/>
                <w:sz w:val="22"/>
              </w:rPr>
              <w:t> texte</w:t>
            </w:r>
          </w:p>
        </w:tc>
        <w:tc>
          <w:tcPr>
            <w:tcW w:w="1860" w:type="dxa"/>
            <w:shd w:val="clear" w:color="auto" w:fill="2E74B5"/>
          </w:tcPr>
          <w:p>
            <w:pPr>
              <w:pStyle w:val="TableParagraph"/>
              <w:ind w:left="114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Renvoi</w:t>
            </w:r>
          </w:p>
        </w:tc>
      </w:tr>
      <w:tr>
        <w:trPr>
          <w:trHeight w:val="619" w:hRule="atLeast"/>
        </w:trPr>
        <w:tc>
          <w:tcPr>
            <w:tcW w:w="1680" w:type="dxa"/>
            <w:shd w:val="clear" w:color="auto" w:fill="F4F7FB"/>
          </w:tcPr>
          <w:p>
            <w:pPr>
              <w:pStyle w:val="TableParagraph"/>
              <w:spacing w:before="74"/>
              <w:ind w:left="109"/>
              <w:rPr>
                <w:sz w:val="20"/>
              </w:rPr>
            </w:pPr>
            <w:r>
              <w:rPr>
                <w:spacing w:val="-4"/>
                <w:sz w:val="20"/>
              </w:rPr>
              <w:t>APA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4"/>
                <w:sz w:val="20"/>
              </w:rPr>
              <w:t>(auteur-date)</w:t>
            </w:r>
          </w:p>
        </w:tc>
        <w:tc>
          <w:tcPr>
            <w:tcW w:w="2900" w:type="dxa"/>
          </w:tcPr>
          <w:p>
            <w:pPr>
              <w:pStyle w:val="TableParagraph"/>
              <w:spacing w:before="74"/>
              <w:ind w:left="124"/>
              <w:rPr>
                <w:sz w:val="20"/>
              </w:rPr>
            </w:pPr>
            <w:r>
              <w:rPr>
                <w:sz w:val="20"/>
              </w:rPr>
              <w:t>Sciences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sociales,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sciences, </w:t>
            </w:r>
            <w:r>
              <w:rPr>
                <w:spacing w:val="-2"/>
                <w:sz w:val="20"/>
              </w:rPr>
              <w:t>éducation</w:t>
            </w:r>
          </w:p>
        </w:tc>
        <w:tc>
          <w:tcPr>
            <w:tcW w:w="2900" w:type="dxa"/>
            <w:shd w:val="clear" w:color="auto" w:fill="F4F7FB"/>
          </w:tcPr>
          <w:p>
            <w:pPr>
              <w:pStyle w:val="TableParagraph"/>
              <w:spacing w:before="74"/>
              <w:ind w:left="119"/>
              <w:rPr>
                <w:sz w:val="20"/>
              </w:rPr>
            </w:pPr>
            <w:r>
              <w:rPr>
                <w:sz w:val="20"/>
              </w:rPr>
              <w:t>(Rakoto,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2021,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p.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45)</w:t>
            </w:r>
          </w:p>
        </w:tc>
        <w:tc>
          <w:tcPr>
            <w:tcW w:w="1860" w:type="dxa"/>
          </w:tcPr>
          <w:p>
            <w:pPr>
              <w:pStyle w:val="TableParagraph"/>
              <w:spacing w:before="74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Liste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références finale</w:t>
            </w:r>
          </w:p>
        </w:tc>
      </w:tr>
      <w:tr>
        <w:trPr>
          <w:trHeight w:val="640" w:hRule="atLeast"/>
        </w:trPr>
        <w:tc>
          <w:tcPr>
            <w:tcW w:w="1680" w:type="dxa"/>
            <w:shd w:val="clear" w:color="auto" w:fill="F4F7FB"/>
          </w:tcPr>
          <w:p>
            <w:pPr>
              <w:pStyle w:val="TableParagraph"/>
              <w:spacing w:before="88"/>
              <w:ind w:left="109"/>
              <w:rPr>
                <w:sz w:val="20"/>
              </w:rPr>
            </w:pPr>
            <w:r>
              <w:rPr>
                <w:sz w:val="20"/>
              </w:rPr>
              <w:t>ISO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690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(num.)</w:t>
            </w:r>
          </w:p>
        </w:tc>
        <w:tc>
          <w:tcPr>
            <w:tcW w:w="2900" w:type="dxa"/>
          </w:tcPr>
          <w:p>
            <w:pPr>
              <w:pStyle w:val="TableParagraph"/>
              <w:spacing w:before="88"/>
              <w:ind w:left="124"/>
              <w:rPr>
                <w:sz w:val="20"/>
              </w:rPr>
            </w:pPr>
            <w:r>
              <w:rPr>
                <w:sz w:val="20"/>
              </w:rPr>
              <w:t>Sciences,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ingénierie</w:t>
            </w:r>
          </w:p>
        </w:tc>
        <w:tc>
          <w:tcPr>
            <w:tcW w:w="2900" w:type="dxa"/>
            <w:shd w:val="clear" w:color="auto" w:fill="F4F7FB"/>
          </w:tcPr>
          <w:p>
            <w:pPr>
              <w:pStyle w:val="TableParagraph"/>
              <w:spacing w:before="88"/>
              <w:ind w:left="119"/>
              <w:rPr>
                <w:sz w:val="20"/>
              </w:rPr>
            </w:pPr>
            <w:r>
              <w:rPr>
                <w:w w:val="110"/>
                <w:sz w:val="20"/>
              </w:rPr>
              <w:t>«</w:t>
            </w:r>
            <w:r>
              <w:rPr>
                <w:spacing w:val="-7"/>
                <w:w w:val="110"/>
                <w:sz w:val="20"/>
              </w:rPr>
              <w:t> </w:t>
            </w:r>
            <w:r>
              <w:rPr>
                <w:rFonts w:ascii="Microsoft Sans Serif" w:hAnsi="Microsoft Sans Serif"/>
                <w:w w:val="155"/>
                <w:sz w:val="20"/>
              </w:rPr>
              <w:t>…</w:t>
            </w:r>
            <w:r>
              <w:rPr>
                <w:rFonts w:ascii="Microsoft Sans Serif" w:hAnsi="Microsoft Sans Serif"/>
                <w:spacing w:val="-36"/>
                <w:w w:val="155"/>
                <w:sz w:val="20"/>
              </w:rPr>
              <w:t> </w:t>
            </w:r>
            <w:r>
              <w:rPr>
                <w:w w:val="110"/>
                <w:sz w:val="20"/>
              </w:rPr>
              <w:t>»</w:t>
            </w:r>
            <w:r>
              <w:rPr>
                <w:spacing w:val="-4"/>
                <w:w w:val="110"/>
                <w:sz w:val="20"/>
              </w:rPr>
              <w:t> [12]</w:t>
            </w:r>
          </w:p>
        </w:tc>
        <w:tc>
          <w:tcPr>
            <w:tcW w:w="1860" w:type="dxa"/>
          </w:tcPr>
          <w:p>
            <w:pPr>
              <w:pStyle w:val="TableParagraph"/>
              <w:spacing w:before="88"/>
              <w:ind w:left="114" w:right="723"/>
              <w:rPr>
                <w:sz w:val="20"/>
              </w:rPr>
            </w:pPr>
            <w:r>
              <w:rPr>
                <w:sz w:val="20"/>
              </w:rPr>
              <w:t>Notes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liste </w:t>
            </w:r>
            <w:r>
              <w:rPr>
                <w:spacing w:val="-2"/>
                <w:sz w:val="20"/>
              </w:rPr>
              <w:t>numérotée</w:t>
            </w:r>
          </w:p>
        </w:tc>
      </w:tr>
      <w:tr>
        <w:trPr>
          <w:trHeight w:val="640" w:hRule="atLeast"/>
        </w:trPr>
        <w:tc>
          <w:tcPr>
            <w:tcW w:w="1680" w:type="dxa"/>
            <w:shd w:val="clear" w:color="auto" w:fill="F4F7FB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Style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français classique</w:t>
            </w:r>
          </w:p>
        </w:tc>
        <w:tc>
          <w:tcPr>
            <w:tcW w:w="2900" w:type="dxa"/>
          </w:tcPr>
          <w:p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Lettres,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droit,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histoire</w:t>
            </w:r>
          </w:p>
        </w:tc>
        <w:tc>
          <w:tcPr>
            <w:tcW w:w="2900" w:type="dxa"/>
            <w:shd w:val="clear" w:color="auto" w:fill="F4F7FB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Note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page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1860" w:type="dxa"/>
          </w:tcPr>
          <w:p>
            <w:pPr>
              <w:pStyle w:val="TableParagraph"/>
              <w:ind w:left="114" w:right="79"/>
              <w:rPr>
                <w:sz w:val="20"/>
              </w:rPr>
            </w:pPr>
            <w:r>
              <w:rPr>
                <w:sz w:val="20"/>
              </w:rPr>
              <w:t>Notes + </w:t>
            </w:r>
            <w:r>
              <w:rPr>
                <w:spacing w:val="-2"/>
                <w:sz w:val="20"/>
              </w:rPr>
              <w:t>bibliographie</w:t>
            </w:r>
          </w:p>
        </w:tc>
      </w:tr>
    </w:tbl>
    <w:p>
      <w:pPr>
        <w:pStyle w:val="BodyText"/>
        <w:spacing w:before="201"/>
      </w:pPr>
    </w:p>
    <w:p>
      <w:pPr>
        <w:spacing w:line="276" w:lineRule="auto" w:before="1"/>
        <w:ind w:left="360" w:right="370" w:firstLine="0"/>
        <w:jc w:val="both"/>
        <w:rPr>
          <w:i/>
          <w:sz w:val="22"/>
        </w:rPr>
      </w:pPr>
      <w:r>
        <w:rPr>
          <w:i/>
          <w:sz w:val="22"/>
        </w:rPr>
        <w:t>Dans ce guide, les exemples principaux suivent le style APA (auteur-date), le plus courant en sciences et en éducation, complété par des exemples en style français pour les notes de bas de page.</w:t>
      </w:r>
    </w:p>
    <w:p>
      <w:pPr>
        <w:pStyle w:val="BodyText"/>
        <w:spacing w:before="12"/>
        <w:rPr>
          <w:i/>
        </w:rPr>
      </w:pPr>
    </w:p>
    <w:p>
      <w:pPr>
        <w:pStyle w:val="Heading1"/>
        <w:numPr>
          <w:ilvl w:val="0"/>
          <w:numId w:val="2"/>
        </w:numPr>
        <w:tabs>
          <w:tab w:pos="660" w:val="left" w:leader="none"/>
        </w:tabs>
        <w:spacing w:line="240" w:lineRule="auto" w:before="1" w:after="0"/>
        <w:ind w:left="660" w:right="0" w:hanging="300"/>
        <w:jc w:val="left"/>
      </w:pPr>
      <w:bookmarkStart w:name="2. Citer dans un paragraphe " w:id="5"/>
      <w:bookmarkEnd w:id="5"/>
      <w:r>
        <w:rPr>
          <w:b w:val="0"/>
        </w:rPr>
      </w:r>
      <w:bookmarkStart w:name="h.n68ai8x84s96" w:id="6"/>
      <w:bookmarkEnd w:id="6"/>
      <w:r>
        <w:rPr>
          <w:b w:val="0"/>
        </w:rPr>
      </w:r>
      <w:r>
        <w:rPr>
          <w:color w:val="1F4E78"/>
        </w:rPr>
        <w:t>Citer</w:t>
      </w:r>
      <w:r>
        <w:rPr>
          <w:color w:val="1F4E78"/>
          <w:spacing w:val="-2"/>
        </w:rPr>
        <w:t> </w:t>
      </w:r>
      <w:r>
        <w:rPr>
          <w:color w:val="1F4E78"/>
        </w:rPr>
        <w:t>dans</w:t>
      </w:r>
      <w:r>
        <w:rPr>
          <w:color w:val="1F4E78"/>
          <w:spacing w:val="-1"/>
        </w:rPr>
        <w:t> </w:t>
      </w:r>
      <w:r>
        <w:rPr>
          <w:color w:val="1F4E78"/>
        </w:rPr>
        <w:t>un</w:t>
      </w:r>
      <w:r>
        <w:rPr>
          <w:color w:val="1F4E78"/>
          <w:spacing w:val="-1"/>
        </w:rPr>
        <w:t> </w:t>
      </w:r>
      <w:r>
        <w:rPr>
          <w:color w:val="1F4E78"/>
          <w:spacing w:val="-2"/>
        </w:rPr>
        <w:t>paragraphe</w:t>
      </w:r>
    </w:p>
    <w:p>
      <w:pPr>
        <w:pStyle w:val="BodyText"/>
        <w:spacing w:before="3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48262</wp:posOffset>
                </wp:positionV>
                <wp:extent cx="59436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800199pt;width:468pt;height:.1pt;mso-position-horizontal-relative:page;mso-position-vertical-relative:paragraph;z-index:-15727616;mso-wrap-distance-left:0;mso-wrap-distance-right:0" id="docshape5" coordorigin="1440,76" coordsize="9360,0" path="m1440,76l10800,76e" filled="false" stroked="true" strokeweight="1.0pt" strokecolor="#2e74b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2"/>
        <w:ind w:left="360"/>
        <w:jc w:val="both"/>
      </w:pPr>
      <w:r>
        <w:rPr/>
        <w:t>Au</w:t>
      </w:r>
      <w:r>
        <w:rPr>
          <w:spacing w:val="-11"/>
        </w:rPr>
        <w:t> </w:t>
      </w:r>
      <w:r>
        <w:rPr/>
        <w:t>fil</w:t>
      </w:r>
      <w:r>
        <w:rPr>
          <w:spacing w:val="-9"/>
        </w:rPr>
        <w:t> </w:t>
      </w:r>
      <w:r>
        <w:rPr/>
        <w:t>du</w:t>
      </w:r>
      <w:r>
        <w:rPr>
          <w:spacing w:val="-8"/>
        </w:rPr>
        <w:t> </w:t>
      </w:r>
      <w:r>
        <w:rPr/>
        <w:t>texte,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rencontre</w:t>
      </w:r>
      <w:r>
        <w:rPr>
          <w:spacing w:val="-8"/>
        </w:rPr>
        <w:t> </w:t>
      </w:r>
      <w:r>
        <w:rPr/>
        <w:t>trois</w:t>
      </w:r>
      <w:r>
        <w:rPr>
          <w:spacing w:val="-9"/>
        </w:rPr>
        <w:t> </w:t>
      </w:r>
      <w:r>
        <w:rPr/>
        <w:t>situations.</w:t>
      </w:r>
      <w:r>
        <w:rPr>
          <w:spacing w:val="-8"/>
        </w:rPr>
        <w:t> </w:t>
      </w:r>
      <w:r>
        <w:rPr/>
        <w:t>Observez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place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l’auteur,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l’année</w:t>
      </w:r>
      <w:r>
        <w:rPr>
          <w:spacing w:val="-9"/>
        </w:rPr>
        <w:t> </w:t>
      </w:r>
      <w:r>
        <w:rPr/>
        <w:t>et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>
          <w:spacing w:val="-2"/>
        </w:rPr>
        <w:t>page.</w:t>
      </w:r>
    </w:p>
    <w:p>
      <w:pPr>
        <w:pStyle w:val="Heading2"/>
        <w:numPr>
          <w:ilvl w:val="0"/>
          <w:numId w:val="3"/>
        </w:numPr>
        <w:tabs>
          <w:tab w:pos="615" w:val="left" w:leader="none"/>
        </w:tabs>
        <w:spacing w:line="240" w:lineRule="auto" w:before="241" w:after="0"/>
        <w:ind w:left="615" w:right="0" w:hanging="255"/>
        <w:jc w:val="left"/>
      </w:pPr>
      <w:bookmarkStart w:name="a) La citation directe courte (entre gui" w:id="7"/>
      <w:bookmarkEnd w:id="7"/>
      <w:r>
        <w:rPr>
          <w:b w:val="0"/>
        </w:rPr>
      </w:r>
      <w:bookmarkStart w:name="h.vti5sy29mcw" w:id="8"/>
      <w:bookmarkEnd w:id="8"/>
      <w:r>
        <w:rPr>
          <w:b w:val="0"/>
        </w:rPr>
      </w:r>
      <w:r>
        <w:rPr>
          <w:color w:val="2E74B5"/>
        </w:rPr>
        <w:t>La</w:t>
      </w:r>
      <w:r>
        <w:rPr>
          <w:color w:val="2E74B5"/>
          <w:spacing w:val="-10"/>
        </w:rPr>
        <w:t> </w:t>
      </w:r>
      <w:r>
        <w:rPr>
          <w:color w:val="2E74B5"/>
        </w:rPr>
        <w:t>citation</w:t>
      </w:r>
      <w:r>
        <w:rPr>
          <w:color w:val="2E74B5"/>
          <w:spacing w:val="-9"/>
        </w:rPr>
        <w:t> </w:t>
      </w:r>
      <w:r>
        <w:rPr>
          <w:color w:val="2E74B5"/>
        </w:rPr>
        <w:t>directe</w:t>
      </w:r>
      <w:r>
        <w:rPr>
          <w:color w:val="2E74B5"/>
          <w:spacing w:val="-9"/>
        </w:rPr>
        <w:t> </w:t>
      </w:r>
      <w:r>
        <w:rPr>
          <w:color w:val="2E74B5"/>
        </w:rPr>
        <w:t>courte</w:t>
      </w:r>
      <w:r>
        <w:rPr>
          <w:color w:val="2E74B5"/>
          <w:spacing w:val="-9"/>
        </w:rPr>
        <w:t> </w:t>
      </w:r>
      <w:r>
        <w:rPr>
          <w:color w:val="2E74B5"/>
        </w:rPr>
        <w:t>(entre</w:t>
      </w:r>
      <w:r>
        <w:rPr>
          <w:color w:val="2E74B5"/>
          <w:spacing w:val="-9"/>
        </w:rPr>
        <w:t> </w:t>
      </w:r>
      <w:r>
        <w:rPr>
          <w:color w:val="2E74B5"/>
          <w:spacing w:val="-2"/>
        </w:rPr>
        <w:t>guillemets)</w:t>
      </w:r>
    </w:p>
    <w:p>
      <w:pPr>
        <w:pStyle w:val="BodyText"/>
        <w:spacing w:line="276" w:lineRule="auto" w:before="99"/>
        <w:ind w:left="360" w:right="369"/>
        <w:jc w:val="both"/>
      </w:pPr>
      <w:r>
        <w:rPr/>
        <w:t>On reprend mot pour mot les propos de l’auteur, entre guillemets, en indiquant l’auteur, l’année et la </w:t>
      </w:r>
      <w:r>
        <w:rPr>
          <w:spacing w:val="-2"/>
        </w:rPr>
        <w:t>page.</w:t>
      </w:r>
    </w:p>
    <w:p>
      <w:pPr>
        <w:pStyle w:val="BodyText"/>
        <w:spacing w:before="1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901700</wp:posOffset>
                </wp:positionH>
                <wp:positionV relativeFrom="paragraph">
                  <wp:posOffset>67332</wp:posOffset>
                </wp:positionV>
                <wp:extent cx="5969000" cy="72390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969000" cy="723900"/>
                          <a:chExt cx="5969000" cy="7239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2700" y="6331"/>
                            <a:ext cx="59436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04850">
                                <a:moveTo>
                                  <a:pt x="5943600" y="704850"/>
                                </a:moveTo>
                                <a:lnTo>
                                  <a:pt x="0" y="7048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704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62650" y="0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9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2700" y="0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9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350"/>
                            <a:ext cx="59563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7112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  <a:path w="5956300" h="711200">
                                <a:moveTo>
                                  <a:pt x="0" y="711199"/>
                                </a:moveTo>
                                <a:lnTo>
                                  <a:pt x="5956300" y="711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5400" y="12700"/>
                            <a:ext cx="5930900" cy="698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8"/>
                                <w:ind w:left="174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20"/>
                                </w:rPr>
                                <w:t>Exemple</w:t>
                              </w:r>
                            </w:p>
                            <w:p>
                              <w:pPr>
                                <w:spacing w:before="81"/>
                                <w:ind w:left="17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Selon</w:t>
                              </w:r>
                              <w:r>
                                <w:rPr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Rakoto (2021), l’usage raisonné du numérique en classe « ne remplace pas l’enseignant mais transforme sa posture » (p. 45). Cette idée invite à repenser l’accompagnement pédagogique.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pt;margin-top:5.301758pt;width:470pt;height:57pt;mso-position-horizontal-relative:page;mso-position-vertical-relative:paragraph;z-index:-15727104;mso-wrap-distance-left:0;mso-wrap-distance-right:0" id="docshapegroup6" coordorigin="1420,106" coordsize="9400,1140">
                <v:rect style="position:absolute;left:1440;top:116;width:9360;height:1110" id="docshape7" filled="true" fillcolor="#e9f1f7" stroked="false">
                  <v:fill type="solid"/>
                </v:rect>
                <v:line style="position:absolute" from="10810,106" to="10810,1246" stroked="true" strokeweight="1.0pt" strokecolor="#2e74b5">
                  <v:stroke dashstyle="solid"/>
                </v:line>
                <v:line style="position:absolute" from="1440,106" to="1440,1246" stroked="true" strokeweight="2.0pt" strokecolor="#2e74b5">
                  <v:stroke dashstyle="solid"/>
                </v:line>
                <v:shape style="position:absolute;left:1420;top:116;width:9380;height:1120" id="docshape8" coordorigin="1420,116" coordsize="9380,1120" path="m1420,116l10800,116m1420,1236l10800,1236e" filled="false" stroked="true" strokeweight="1.0pt" strokecolor="#2e74b5">
                  <v:path arrowok="t"/>
                  <v:stroke dashstyle="solid"/>
                </v:shape>
                <v:shape style="position:absolute;left:1460;top:126;width:9340;height:1100" type="#_x0000_t202" id="docshape9" filled="false" stroked="false">
                  <v:textbox inset="0,0,0,0">
                    <w:txbxContent>
                      <w:p>
                        <w:pPr>
                          <w:spacing w:before="128"/>
                          <w:ind w:left="174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F4E78"/>
                            <w:spacing w:val="-2"/>
                            <w:sz w:val="20"/>
                          </w:rPr>
                          <w:t>Exemple</w:t>
                        </w:r>
                      </w:p>
                      <w:p>
                        <w:pPr>
                          <w:spacing w:before="81"/>
                          <w:ind w:left="17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Selon</w:t>
                        </w:r>
                        <w:r>
                          <w:rPr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Rakoto (2021), l’usage raisonné du numérique en classe « ne remplace pas l’enseignant mais transforme sa posture » (p. 45). Cette idée invite à repenser l’accompagnement pédagogique.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pgSz w:w="12240" w:h="15840"/>
          <w:pgMar w:header="743" w:footer="668" w:top="1380" w:bottom="860" w:left="1080" w:right="1080"/>
        </w:sectPr>
      </w:pPr>
    </w:p>
    <w:p>
      <w:pPr>
        <w:pStyle w:val="Heading2"/>
        <w:numPr>
          <w:ilvl w:val="0"/>
          <w:numId w:val="3"/>
        </w:numPr>
        <w:tabs>
          <w:tab w:pos="626" w:val="left" w:leader="none"/>
        </w:tabs>
        <w:spacing w:line="240" w:lineRule="auto" w:before="46" w:after="0"/>
        <w:ind w:left="626" w:right="0" w:hanging="266"/>
        <w:jc w:val="left"/>
      </w:pPr>
      <w:bookmarkStart w:name="b) La citation longue (plus de 40 mots) " w:id="9"/>
      <w:bookmarkEnd w:id="9"/>
      <w:r>
        <w:rPr>
          <w:b w:val="0"/>
        </w:rPr>
      </w:r>
      <w:bookmarkStart w:name="h.511xkmxs39yi" w:id="10"/>
      <w:bookmarkEnd w:id="10"/>
      <w:r>
        <w:rPr>
          <w:b w:val="0"/>
        </w:rPr>
      </w:r>
      <w:r>
        <w:rPr>
          <w:color w:val="2E74B5"/>
        </w:rPr>
        <w:t>La</w:t>
      </w:r>
      <w:r>
        <w:rPr>
          <w:color w:val="2E74B5"/>
          <w:spacing w:val="-7"/>
        </w:rPr>
        <w:t> </w:t>
      </w:r>
      <w:r>
        <w:rPr>
          <w:color w:val="2E74B5"/>
        </w:rPr>
        <w:t>citation</w:t>
      </w:r>
      <w:r>
        <w:rPr>
          <w:color w:val="2E74B5"/>
          <w:spacing w:val="-5"/>
        </w:rPr>
        <w:t> </w:t>
      </w:r>
      <w:r>
        <w:rPr>
          <w:color w:val="2E74B5"/>
        </w:rPr>
        <w:t>longue</w:t>
      </w:r>
      <w:r>
        <w:rPr>
          <w:color w:val="2E74B5"/>
          <w:spacing w:val="-5"/>
        </w:rPr>
        <w:t> </w:t>
      </w:r>
      <w:r>
        <w:rPr>
          <w:color w:val="2E74B5"/>
        </w:rPr>
        <w:t>(plus</w:t>
      </w:r>
      <w:r>
        <w:rPr>
          <w:color w:val="2E74B5"/>
          <w:spacing w:val="-5"/>
        </w:rPr>
        <w:t> </w:t>
      </w:r>
      <w:r>
        <w:rPr>
          <w:color w:val="2E74B5"/>
        </w:rPr>
        <w:t>de</w:t>
      </w:r>
      <w:r>
        <w:rPr>
          <w:color w:val="2E74B5"/>
          <w:spacing w:val="-5"/>
        </w:rPr>
        <w:t> </w:t>
      </w:r>
      <w:r>
        <w:rPr>
          <w:color w:val="2E74B5"/>
        </w:rPr>
        <w:t>40</w:t>
      </w:r>
      <w:r>
        <w:rPr>
          <w:color w:val="2E74B5"/>
          <w:spacing w:val="-4"/>
        </w:rPr>
        <w:t> </w:t>
      </w:r>
      <w:r>
        <w:rPr>
          <w:color w:val="2E74B5"/>
          <w:spacing w:val="-2"/>
        </w:rPr>
        <w:t>mots)</w:t>
      </w:r>
    </w:p>
    <w:p>
      <w:pPr>
        <w:pStyle w:val="BodyText"/>
        <w:spacing w:line="276" w:lineRule="auto" w:before="99"/>
        <w:ind w:left="360"/>
      </w:pPr>
      <w:r>
        <w:rPr/>
        <w:t>Au-delà d’environ 40 mots, la</w:t>
      </w:r>
      <w:r>
        <w:rPr>
          <w:spacing w:val="-6"/>
        </w:rPr>
        <w:t> </w:t>
      </w:r>
      <w:r>
        <w:rPr/>
        <w:t>citation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détachée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texte,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retrait,</w:t>
      </w:r>
      <w:r>
        <w:rPr>
          <w:spacing w:val="-6"/>
        </w:rPr>
        <w:t> </w:t>
      </w:r>
      <w:r>
        <w:rPr/>
        <w:t>sans</w:t>
      </w:r>
      <w:r>
        <w:rPr>
          <w:spacing w:val="-6"/>
        </w:rPr>
        <w:t> </w:t>
      </w:r>
      <w:r>
        <w:rPr/>
        <w:t>guillemets,</w:t>
      </w:r>
      <w:r>
        <w:rPr>
          <w:spacing w:val="-6"/>
        </w:rPr>
        <w:t> </w:t>
      </w:r>
      <w:r>
        <w:rPr/>
        <w:t>souvent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taille légèrement réduite.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901700</wp:posOffset>
                </wp:positionH>
                <wp:positionV relativeFrom="paragraph">
                  <wp:posOffset>72132</wp:posOffset>
                </wp:positionV>
                <wp:extent cx="5969000" cy="128270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969000" cy="1282700"/>
                          <a:chExt cx="5969000" cy="1282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2700" y="1810"/>
                            <a:ext cx="594360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76350">
                                <a:moveTo>
                                  <a:pt x="5943600" y="1276350"/>
                                </a:moveTo>
                                <a:lnTo>
                                  <a:pt x="0" y="12763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27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962650" y="0"/>
                            <a:ext cx="1270" cy="128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82700">
                                <a:moveTo>
                                  <a:pt x="0" y="0"/>
                                </a:moveTo>
                                <a:lnTo>
                                  <a:pt x="0" y="12827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700" y="0"/>
                            <a:ext cx="1270" cy="128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82700">
                                <a:moveTo>
                                  <a:pt x="0" y="0"/>
                                </a:moveTo>
                                <a:lnTo>
                                  <a:pt x="0" y="12827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6350"/>
                            <a:ext cx="59563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12700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  <a:path w="5956300" h="1270000">
                                <a:moveTo>
                                  <a:pt x="0" y="1269999"/>
                                </a:moveTo>
                                <a:lnTo>
                                  <a:pt x="5956300" y="12699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5400" y="12700"/>
                            <a:ext cx="5930900" cy="1257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74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20"/>
                                </w:rPr>
                                <w:t>Exemple</w:t>
                              </w:r>
                            </w:p>
                            <w:p>
                              <w:pPr>
                                <w:spacing w:before="81"/>
                                <w:ind w:left="17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Comme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souligne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Andrianina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(2022)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79"/>
                                <w:ind w:left="744" w:right="163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L’évaluation des compétences numériques ne peut se limiter à un score ; elle suppose d’observer la démarche de l’élève, sa capacité à vérifier l’information et à mobiliser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plusieurs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ressources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manière critique tout au long de la tâche.</w:t>
                              </w:r>
                            </w:p>
                            <w:p>
                              <w:pPr>
                                <w:spacing w:before="81"/>
                                <w:ind w:left="744" w:right="0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(Andrianina,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2022,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112)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pt;margin-top:5.679688pt;width:470pt;height:101pt;mso-position-horizontal-relative:page;mso-position-vertical-relative:paragraph;z-index:-15726592;mso-wrap-distance-left:0;mso-wrap-distance-right:0" id="docshapegroup10" coordorigin="1420,114" coordsize="9400,2020">
                <v:rect style="position:absolute;left:1440;top:116;width:9360;height:2010" id="docshape11" filled="true" fillcolor="#e9f1f7" stroked="false">
                  <v:fill type="solid"/>
                </v:rect>
                <v:line style="position:absolute" from="10810,114" to="10810,2134" stroked="true" strokeweight="1.0pt" strokecolor="#2e74b5">
                  <v:stroke dashstyle="solid"/>
                </v:line>
                <v:line style="position:absolute" from="1440,114" to="1440,2134" stroked="true" strokeweight="2.0pt" strokecolor="#2e74b5">
                  <v:stroke dashstyle="solid"/>
                </v:line>
                <v:shape style="position:absolute;left:1420;top:123;width:9380;height:2000" id="docshape12" coordorigin="1420,124" coordsize="9380,2000" path="m1420,124l10800,124m1420,2124l10800,2124e" filled="false" stroked="true" strokeweight="1.0pt" strokecolor="#2e74b5">
                  <v:path arrowok="t"/>
                  <v:stroke dashstyle="solid"/>
                </v:shape>
                <v:shape style="position:absolute;left:1460;top:133;width:9340;height:1980" type="#_x0000_t202" id="docshape13" filled="false" stroked="false">
                  <v:textbox inset="0,0,0,0">
                    <w:txbxContent>
                      <w:p>
                        <w:pPr>
                          <w:spacing w:before="121"/>
                          <w:ind w:left="174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F4E78"/>
                            <w:spacing w:val="-2"/>
                            <w:sz w:val="20"/>
                          </w:rPr>
                          <w:t>Exemple</w:t>
                        </w:r>
                      </w:p>
                      <w:p>
                        <w:pPr>
                          <w:spacing w:before="81"/>
                          <w:ind w:left="17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Comme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souligne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Andrianina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(2022)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sz w:val="22"/>
                          </w:rPr>
                          <w:t>:</w:t>
                        </w:r>
                      </w:p>
                      <w:p>
                        <w:pPr>
                          <w:spacing w:before="79"/>
                          <w:ind w:left="744" w:right="163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L’évaluation des compétences numériques ne peut se limiter à un score ; elle suppose d’observer la démarche de l’élève, sa capacité à vérifier l’information et à mobiliser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plusieurs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ressources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manière critique tout au long de la tâche.</w:t>
                        </w:r>
                      </w:p>
                      <w:p>
                        <w:pPr>
                          <w:spacing w:before="81"/>
                          <w:ind w:left="744" w:right="0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(Andrianina,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2022,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p.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112)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4"/>
        <w:rPr>
          <w:sz w:val="25"/>
        </w:rPr>
      </w:pPr>
    </w:p>
    <w:p>
      <w:pPr>
        <w:pStyle w:val="Heading2"/>
        <w:numPr>
          <w:ilvl w:val="0"/>
          <w:numId w:val="3"/>
        </w:numPr>
        <w:tabs>
          <w:tab w:pos="597" w:val="left" w:leader="none"/>
        </w:tabs>
        <w:spacing w:line="240" w:lineRule="auto" w:before="0" w:after="0"/>
        <w:ind w:left="597" w:right="0" w:hanging="237"/>
        <w:jc w:val="left"/>
      </w:pPr>
      <w:bookmarkStart w:name="c) La paraphrase (reformulation) " w:id="11"/>
      <w:bookmarkEnd w:id="11"/>
      <w:r>
        <w:rPr>
          <w:b w:val="0"/>
        </w:rPr>
      </w:r>
      <w:bookmarkStart w:name="h.o1zbezr138tf" w:id="12"/>
      <w:bookmarkEnd w:id="12"/>
      <w:r>
        <w:rPr>
          <w:b w:val="0"/>
        </w:rPr>
      </w:r>
      <w:r>
        <w:rPr>
          <w:color w:val="2E74B5"/>
        </w:rPr>
        <w:t>La</w:t>
      </w:r>
      <w:r>
        <w:rPr>
          <w:color w:val="2E74B5"/>
          <w:spacing w:val="-11"/>
        </w:rPr>
        <w:t> </w:t>
      </w:r>
      <w:r>
        <w:rPr>
          <w:color w:val="2E74B5"/>
        </w:rPr>
        <w:t>paraphrase</w:t>
      </w:r>
      <w:r>
        <w:rPr>
          <w:color w:val="2E74B5"/>
          <w:spacing w:val="-11"/>
        </w:rPr>
        <w:t> </w:t>
      </w:r>
      <w:r>
        <w:rPr>
          <w:color w:val="2E74B5"/>
          <w:spacing w:val="-2"/>
        </w:rPr>
        <w:t>(reformulation)</w:t>
      </w:r>
    </w:p>
    <w:p>
      <w:pPr>
        <w:pStyle w:val="BodyText"/>
        <w:spacing w:line="276" w:lineRule="auto" w:before="100"/>
        <w:ind w:left="360"/>
      </w:pPr>
      <w:r>
        <w:rPr/>
        <w:t>On reformule l’idée avec ses propres mots. Les guillemets ne sont pas nécessaires, mais la</w:t>
      </w:r>
      <w:r>
        <w:rPr>
          <w:spacing w:val="-5"/>
        </w:rPr>
        <w:t> </w:t>
      </w:r>
      <w:r>
        <w:rPr/>
        <w:t>source</w:t>
      </w:r>
      <w:r>
        <w:rPr>
          <w:spacing w:val="-5"/>
        </w:rPr>
        <w:t> </w:t>
      </w:r>
      <w:r>
        <w:rPr/>
        <w:t>reste </w:t>
      </w:r>
      <w:r>
        <w:rPr>
          <w:spacing w:val="-2"/>
        </w:rPr>
        <w:t>obligatoire.</w:t>
      </w:r>
    </w:p>
    <w:p>
      <w:pPr>
        <w:pStyle w:val="BodyTex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901700</wp:posOffset>
                </wp:positionH>
                <wp:positionV relativeFrom="paragraph">
                  <wp:posOffset>62212</wp:posOffset>
                </wp:positionV>
                <wp:extent cx="5969000" cy="106680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969000" cy="1066800"/>
                          <a:chExt cx="5969000" cy="10668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2700" y="11385"/>
                            <a:ext cx="594360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47750">
                                <a:moveTo>
                                  <a:pt x="5943600" y="1047750"/>
                                </a:moveTo>
                                <a:lnTo>
                                  <a:pt x="0" y="10477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047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962650" y="12700"/>
                            <a:ext cx="1270" cy="105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54100">
                                <a:moveTo>
                                  <a:pt x="0" y="0"/>
                                </a:moveTo>
                                <a:lnTo>
                                  <a:pt x="0" y="1054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2700" y="12700"/>
                            <a:ext cx="1270" cy="105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54100">
                                <a:moveTo>
                                  <a:pt x="0" y="0"/>
                                </a:moveTo>
                                <a:lnTo>
                                  <a:pt x="0" y="10541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6350"/>
                            <a:ext cx="5956300" cy="105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10541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  <a:path w="5956300" h="1054100">
                                <a:moveTo>
                                  <a:pt x="0" y="1054100"/>
                                </a:moveTo>
                                <a:lnTo>
                                  <a:pt x="5956300" y="1054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5400" y="12700"/>
                            <a:ext cx="5930900" cy="1041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174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20"/>
                                </w:rPr>
                                <w:t>Exemple</w:t>
                              </w:r>
                            </w:p>
                            <w:p>
                              <w:pPr>
                                <w:spacing w:before="81"/>
                                <w:ind w:left="174" w:right="162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Plusieurs travaux montrent que l’accès à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Internet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fortement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progressé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Madagascar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2019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et 2023 (Rasoa &amp; Hery, 2024). Cette évolution modifie les usages pédagogiques disponibles.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Variante avec auteur intégré : </w:t>
                              </w:r>
                              <w:r>
                                <w:rPr>
                                  <w:sz w:val="22"/>
                                </w:rPr>
                                <w:t>Rasoa et Hery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(2024)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constatent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progression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continue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l’accès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Internet sur la période.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pt;margin-top:4.898628pt;width:470pt;height:84pt;mso-position-horizontal-relative:page;mso-position-vertical-relative:paragraph;z-index:-15726080;mso-wrap-distance-left:0;mso-wrap-distance-right:0" id="docshapegroup14" coordorigin="1420,98" coordsize="9400,1680">
                <v:rect style="position:absolute;left:1440;top:115;width:9360;height:1650" id="docshape15" filled="true" fillcolor="#e9f1f7" stroked="false">
                  <v:fill type="solid"/>
                </v:rect>
                <v:line style="position:absolute" from="10810,118" to="10810,1778" stroked="true" strokeweight="1.0pt" strokecolor="#2e74b5">
                  <v:stroke dashstyle="solid"/>
                </v:line>
                <v:line style="position:absolute" from="1440,118" to="1440,1778" stroked="true" strokeweight="2.0pt" strokecolor="#2e74b5">
                  <v:stroke dashstyle="solid"/>
                </v:line>
                <v:shape style="position:absolute;left:1420;top:107;width:9380;height:1660" id="docshape16" coordorigin="1420,108" coordsize="9380,1660" path="m1420,108l10800,108m1420,1768l10800,1768e" filled="false" stroked="true" strokeweight="1.0pt" strokecolor="#2e74b5">
                  <v:path arrowok="t"/>
                  <v:stroke dashstyle="solid"/>
                </v:shape>
                <v:shape style="position:absolute;left:1460;top:117;width:9340;height:1640" type="#_x0000_t202" id="docshape17" filled="false" stroked="false">
                  <v:textbox inset="0,0,0,0">
                    <w:txbxContent>
                      <w:p>
                        <w:pPr>
                          <w:spacing w:before="136"/>
                          <w:ind w:left="174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F4E78"/>
                            <w:spacing w:val="-2"/>
                            <w:sz w:val="20"/>
                          </w:rPr>
                          <w:t>Exemple</w:t>
                        </w:r>
                      </w:p>
                      <w:p>
                        <w:pPr>
                          <w:spacing w:before="81"/>
                          <w:ind w:left="174" w:right="162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Plusieurs travaux montrent que l’accès à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Internet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fortement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progressé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à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Madagascar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entre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2019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et 2023 (Rasoa &amp; Hery, 2024). Cette évolution modifie les usages pédagogiques disponibles. </w:t>
                        </w:r>
                        <w:r>
                          <w:rPr>
                            <w:i/>
                            <w:sz w:val="22"/>
                          </w:rPr>
                          <w:t>Variante avec auteur intégré : </w:t>
                        </w:r>
                        <w:r>
                          <w:rPr>
                            <w:sz w:val="22"/>
                          </w:rPr>
                          <w:t>Rasoa et Hery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(2024)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constatent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progression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continue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l’accès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à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Internet sur la période.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0"/>
      </w:pPr>
    </w:p>
    <w:p>
      <w:pPr>
        <w:pStyle w:val="BodyText"/>
        <w:spacing w:line="276" w:lineRule="auto"/>
        <w:ind w:left="360" w:right="356"/>
      </w:pPr>
      <w:r>
        <w:rPr>
          <w:b/>
        </w:rPr>
        <w:t>À retenir : </w:t>
      </w:r>
      <w:r>
        <w:rPr/>
        <w:t>avec</w:t>
      </w:r>
      <w:r>
        <w:rPr>
          <w:spacing w:val="-4"/>
        </w:rPr>
        <w:t> </w:t>
      </w:r>
      <w:r>
        <w:rPr/>
        <w:t>deux</w:t>
      </w:r>
      <w:r>
        <w:rPr>
          <w:spacing w:val="-4"/>
        </w:rPr>
        <w:t> </w:t>
      </w:r>
      <w:r>
        <w:rPr/>
        <w:t>auteurs,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cite</w:t>
      </w:r>
      <w:r>
        <w:rPr>
          <w:spacing w:val="-4"/>
        </w:rPr>
        <w:t> </w:t>
      </w:r>
      <w:r>
        <w:rPr/>
        <w:t>les</w:t>
      </w:r>
      <w:r>
        <w:rPr>
          <w:spacing w:val="-4"/>
        </w:rPr>
        <w:t> </w:t>
      </w:r>
      <w:r>
        <w:rPr/>
        <w:t>deux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chaque</w:t>
      </w:r>
      <w:r>
        <w:rPr>
          <w:spacing w:val="-4"/>
        </w:rPr>
        <w:t> </w:t>
      </w:r>
      <w:r>
        <w:rPr/>
        <w:t>fois</w:t>
      </w:r>
      <w:r>
        <w:rPr>
          <w:spacing w:val="-4"/>
        </w:rPr>
        <w:t> </w:t>
      </w:r>
      <w:r>
        <w:rPr/>
        <w:t>;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partir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trois</w:t>
      </w:r>
      <w:r>
        <w:rPr>
          <w:spacing w:val="-4"/>
        </w:rPr>
        <w:t> </w:t>
      </w:r>
      <w:r>
        <w:rPr/>
        <w:t>auteurs,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premier suivi de « et al. » — par exemple (Rakoto et al., 2021).</w:t>
      </w:r>
    </w:p>
    <w:p>
      <w:pPr>
        <w:pStyle w:val="BodyText"/>
        <w:spacing w:before="13"/>
      </w:pPr>
    </w:p>
    <w:p>
      <w:pPr>
        <w:pStyle w:val="Heading1"/>
        <w:numPr>
          <w:ilvl w:val="0"/>
          <w:numId w:val="2"/>
        </w:numPr>
        <w:tabs>
          <w:tab w:pos="660" w:val="left" w:leader="none"/>
        </w:tabs>
        <w:spacing w:line="240" w:lineRule="auto" w:before="0" w:after="0"/>
        <w:ind w:left="660" w:right="0" w:hanging="300"/>
        <w:jc w:val="left"/>
      </w:pPr>
      <w:bookmarkStart w:name="3. Citer la source d’une figure " w:id="13"/>
      <w:bookmarkEnd w:id="13"/>
      <w:r>
        <w:rPr>
          <w:b w:val="0"/>
        </w:rPr>
      </w:r>
      <w:bookmarkStart w:name="h.84xmrxokygey" w:id="14"/>
      <w:bookmarkEnd w:id="14"/>
      <w:r>
        <w:rPr>
          <w:b w:val="0"/>
        </w:rPr>
      </w:r>
      <w:r>
        <w:rPr>
          <w:color w:val="1F4E78"/>
        </w:rPr>
        <w:t>Citer</w:t>
      </w:r>
      <w:r>
        <w:rPr>
          <w:color w:val="1F4E78"/>
          <w:spacing w:val="-4"/>
        </w:rPr>
        <w:t> </w:t>
      </w:r>
      <w:r>
        <w:rPr>
          <w:color w:val="1F4E78"/>
        </w:rPr>
        <w:t>la</w:t>
      </w:r>
      <w:r>
        <w:rPr>
          <w:color w:val="1F4E78"/>
          <w:spacing w:val="-4"/>
        </w:rPr>
        <w:t> </w:t>
      </w:r>
      <w:r>
        <w:rPr>
          <w:color w:val="1F4E78"/>
        </w:rPr>
        <w:t>source</w:t>
      </w:r>
      <w:r>
        <w:rPr>
          <w:color w:val="1F4E78"/>
          <w:spacing w:val="-4"/>
        </w:rPr>
        <w:t> </w:t>
      </w:r>
      <w:r>
        <w:rPr>
          <w:color w:val="1F4E78"/>
        </w:rPr>
        <w:t>d’une</w:t>
      </w:r>
      <w:r>
        <w:rPr>
          <w:color w:val="1F4E78"/>
          <w:spacing w:val="-3"/>
        </w:rPr>
        <w:t> </w:t>
      </w:r>
      <w:r>
        <w:rPr>
          <w:color w:val="1F4E78"/>
          <w:spacing w:val="-2"/>
        </w:rPr>
        <w:t>figure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54612</wp:posOffset>
                </wp:positionV>
                <wp:extent cx="594360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3002pt;width:468pt;height:.1pt;mso-position-horizontal-relative:page;mso-position-vertical-relative:paragraph;z-index:-15725568;mso-wrap-distance-left:0;mso-wrap-distance-right:0" id="docshape18" coordorigin="1440,86" coordsize="9360,0" path="m1440,86l10800,86e" filled="false" stroked="true" strokeweight="1.0pt" strokecolor="#2e74b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76" w:lineRule="auto" w:before="133"/>
        <w:ind w:left="360"/>
      </w:pPr>
      <w:r>
        <w:rPr/>
        <w:t>Toute</w:t>
      </w:r>
      <w:r>
        <w:rPr>
          <w:spacing w:val="38"/>
        </w:rPr>
        <w:t> </w:t>
      </w:r>
      <w:r>
        <w:rPr/>
        <w:t>image,</w:t>
      </w:r>
      <w:r>
        <w:rPr>
          <w:spacing w:val="38"/>
        </w:rPr>
        <w:t> </w:t>
      </w:r>
      <w:r>
        <w:rPr/>
        <w:t>photo,</w:t>
      </w:r>
      <w:r>
        <w:rPr>
          <w:spacing w:val="38"/>
        </w:rPr>
        <w:t> </w:t>
      </w:r>
      <w:r>
        <w:rPr/>
        <w:t>schéma</w:t>
      </w:r>
      <w:r>
        <w:rPr>
          <w:spacing w:val="38"/>
        </w:rPr>
        <w:t> </w:t>
      </w:r>
      <w:r>
        <w:rPr/>
        <w:t>ou</w:t>
      </w:r>
      <w:r>
        <w:rPr>
          <w:spacing w:val="38"/>
        </w:rPr>
        <w:t> </w:t>
      </w:r>
      <w:r>
        <w:rPr/>
        <w:t>graphique</w:t>
      </w:r>
      <w:r>
        <w:rPr>
          <w:spacing w:val="38"/>
        </w:rPr>
        <w:t> </w:t>
      </w:r>
      <w:r>
        <w:rPr/>
        <w:t>reçoit</w:t>
      </w:r>
      <w:r>
        <w:rPr>
          <w:spacing w:val="38"/>
        </w:rPr>
        <w:t> </w:t>
      </w:r>
      <w:r>
        <w:rPr/>
        <w:t>un</w:t>
      </w:r>
      <w:r>
        <w:rPr>
          <w:spacing w:val="38"/>
        </w:rPr>
        <w:t> </w:t>
      </w:r>
      <w:r>
        <w:rPr>
          <w:b/>
        </w:rPr>
        <w:t>numéro</w:t>
      </w:r>
      <w:r>
        <w:rPr/>
        <w:t>,</w:t>
      </w:r>
      <w:r>
        <w:rPr>
          <w:spacing w:val="38"/>
        </w:rPr>
        <w:t> </w:t>
      </w:r>
      <w:r>
        <w:rPr/>
        <w:t>un</w:t>
      </w:r>
      <w:r>
        <w:rPr>
          <w:spacing w:val="24"/>
        </w:rPr>
        <w:t> </w:t>
      </w:r>
      <w:r>
        <w:rPr>
          <w:b/>
        </w:rPr>
        <w:t>titre</w:t>
      </w:r>
      <w:r>
        <w:rPr>
          <w:b/>
          <w:spacing w:val="24"/>
        </w:rPr>
        <w:t> </w:t>
      </w:r>
      <w:r>
        <w:rPr/>
        <w:t>et</w:t>
      </w:r>
      <w:r>
        <w:rPr>
          <w:spacing w:val="24"/>
        </w:rPr>
        <w:t> </w:t>
      </w:r>
      <w:r>
        <w:rPr/>
        <w:t>une</w:t>
      </w:r>
      <w:r>
        <w:rPr>
          <w:spacing w:val="24"/>
        </w:rPr>
        <w:t> </w:t>
      </w:r>
      <w:r>
        <w:rPr>
          <w:b/>
        </w:rPr>
        <w:t>source</w:t>
      </w:r>
      <w:r>
        <w:rPr/>
        <w:t>,</w:t>
      </w:r>
      <w:r>
        <w:rPr>
          <w:spacing w:val="24"/>
        </w:rPr>
        <w:t> </w:t>
      </w:r>
      <w:r>
        <w:rPr/>
        <w:t>placés</w:t>
      </w:r>
      <w:r>
        <w:rPr>
          <w:spacing w:val="24"/>
        </w:rPr>
        <w:t> </w:t>
      </w:r>
      <w:r>
        <w:rPr>
          <w:b/>
        </w:rPr>
        <w:t>sous</w:t>
      </w:r>
      <w:r>
        <w:rPr>
          <w:b/>
          <w:spacing w:val="24"/>
        </w:rPr>
        <w:t> </w:t>
      </w:r>
      <w:r>
        <w:rPr/>
        <w:t>la figure. Si la figure est de vous, on l’indique également (« Source : auteur »).</w:t>
      </w:r>
    </w:p>
    <w:p>
      <w:pPr>
        <w:pStyle w:val="BodyText"/>
        <w:spacing w:after="0" w:line="276" w:lineRule="auto"/>
        <w:sectPr>
          <w:pgSz w:w="12240" w:h="15840"/>
          <w:pgMar w:header="743" w:footer="668" w:top="1380" w:bottom="860" w:left="1080" w:right="1080"/>
        </w:sectPr>
      </w:pPr>
    </w:p>
    <w:p>
      <w:pPr>
        <w:pStyle w:val="BodyText"/>
        <w:spacing w:before="2"/>
        <w:rPr>
          <w:sz w:val="15"/>
        </w:rPr>
      </w:pPr>
    </w:p>
    <w:p>
      <w:pPr>
        <w:spacing w:line="240" w:lineRule="auto"/>
        <w:ind w:left="190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000995" cy="2104548"/>
            <wp:effectExtent l="0" t="0" r="0" b="0"/>
            <wp:docPr id="26" name="Image 26" descr="Graphique en barres de l’accès à Interne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 descr="Graphique en barres de l’accès à Internet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995" cy="210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9"/>
        <w:rPr>
          <w:sz w:val="18"/>
        </w:rPr>
      </w:pPr>
    </w:p>
    <w:p>
      <w:pPr>
        <w:spacing w:before="0"/>
        <w:ind w:left="0" w:right="0" w:firstLine="0"/>
        <w:jc w:val="center"/>
        <w:rPr>
          <w:sz w:val="16"/>
        </w:rPr>
      </w:pPr>
      <w:r>
        <w:rPr>
          <w:b/>
          <w:color w:val="585858"/>
          <w:sz w:val="18"/>
        </w:rPr>
        <w:t>Figure</w:t>
      </w:r>
      <w:r>
        <w:rPr>
          <w:b/>
          <w:color w:val="585858"/>
          <w:spacing w:val="-6"/>
          <w:sz w:val="18"/>
        </w:rPr>
        <w:t> </w:t>
      </w:r>
      <w:r>
        <w:rPr>
          <w:b/>
          <w:color w:val="585858"/>
          <w:sz w:val="18"/>
        </w:rPr>
        <w:t>1.</w:t>
      </w:r>
      <w:r>
        <w:rPr>
          <w:b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Évolution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du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taux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d’accès</w:t>
      </w:r>
      <w:r>
        <w:rPr>
          <w:i/>
          <w:color w:val="585858"/>
          <w:spacing w:val="-4"/>
          <w:sz w:val="18"/>
        </w:rPr>
        <w:t> </w:t>
      </w:r>
      <w:r>
        <w:rPr>
          <w:i/>
          <w:color w:val="585858"/>
          <w:sz w:val="18"/>
        </w:rPr>
        <w:t>à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Internet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à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Madagascar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(2019–2023).</w:t>
      </w:r>
      <w:r>
        <w:rPr>
          <w:i/>
          <w:color w:val="585858"/>
          <w:spacing w:val="24"/>
          <w:sz w:val="18"/>
        </w:rPr>
        <w:t> </w:t>
      </w:r>
      <w:r>
        <w:rPr>
          <w:color w:val="585858"/>
          <w:sz w:val="16"/>
        </w:rPr>
        <w:t>Source</w:t>
      </w:r>
      <w:r>
        <w:rPr>
          <w:color w:val="585858"/>
          <w:spacing w:val="-4"/>
          <w:sz w:val="16"/>
        </w:rPr>
        <w:t> </w:t>
      </w:r>
      <w:r>
        <w:rPr>
          <w:color w:val="585858"/>
          <w:sz w:val="16"/>
        </w:rPr>
        <w:t>:</w:t>
      </w:r>
      <w:r>
        <w:rPr>
          <w:color w:val="585858"/>
          <w:spacing w:val="-3"/>
          <w:sz w:val="16"/>
        </w:rPr>
        <w:t> </w:t>
      </w:r>
      <w:r>
        <w:rPr>
          <w:color w:val="585858"/>
          <w:sz w:val="16"/>
        </w:rPr>
        <w:t>adapté</w:t>
      </w:r>
      <w:r>
        <w:rPr>
          <w:color w:val="585858"/>
          <w:spacing w:val="-4"/>
          <w:sz w:val="16"/>
        </w:rPr>
        <w:t> </w:t>
      </w:r>
      <w:r>
        <w:rPr>
          <w:color w:val="585858"/>
          <w:sz w:val="16"/>
        </w:rPr>
        <w:t>de</w:t>
      </w:r>
      <w:r>
        <w:rPr>
          <w:color w:val="585858"/>
          <w:spacing w:val="-4"/>
          <w:sz w:val="16"/>
        </w:rPr>
        <w:t> </w:t>
      </w:r>
      <w:r>
        <w:rPr>
          <w:color w:val="585858"/>
          <w:sz w:val="16"/>
        </w:rPr>
        <w:t>Rasoa</w:t>
      </w:r>
      <w:r>
        <w:rPr>
          <w:color w:val="585858"/>
          <w:spacing w:val="-4"/>
          <w:sz w:val="16"/>
        </w:rPr>
        <w:t> </w:t>
      </w:r>
      <w:r>
        <w:rPr>
          <w:color w:val="585858"/>
          <w:sz w:val="16"/>
        </w:rPr>
        <w:t>&amp;</w:t>
      </w:r>
      <w:r>
        <w:rPr>
          <w:color w:val="585858"/>
          <w:spacing w:val="-3"/>
          <w:sz w:val="16"/>
        </w:rPr>
        <w:t> </w:t>
      </w:r>
      <w:r>
        <w:rPr>
          <w:color w:val="585858"/>
          <w:sz w:val="16"/>
        </w:rPr>
        <w:t>Hery</w:t>
      </w:r>
      <w:r>
        <w:rPr>
          <w:color w:val="585858"/>
          <w:spacing w:val="-4"/>
          <w:sz w:val="16"/>
        </w:rPr>
        <w:t> </w:t>
      </w:r>
      <w:r>
        <w:rPr>
          <w:color w:val="585858"/>
          <w:sz w:val="16"/>
        </w:rPr>
        <w:t>(2024,</w:t>
      </w:r>
      <w:r>
        <w:rPr>
          <w:color w:val="585858"/>
          <w:spacing w:val="-4"/>
          <w:sz w:val="16"/>
        </w:rPr>
        <w:t> </w:t>
      </w:r>
      <w:r>
        <w:rPr>
          <w:color w:val="585858"/>
          <w:sz w:val="16"/>
        </w:rPr>
        <w:t>p.</w:t>
      </w:r>
      <w:r>
        <w:rPr>
          <w:color w:val="585858"/>
          <w:spacing w:val="-3"/>
          <w:sz w:val="16"/>
        </w:rPr>
        <w:t> </w:t>
      </w:r>
      <w:r>
        <w:rPr>
          <w:color w:val="585858"/>
          <w:spacing w:val="-5"/>
          <w:sz w:val="16"/>
        </w:rPr>
        <w:t>8).</w:t>
      </w:r>
    </w:p>
    <w:p>
      <w:pPr>
        <w:spacing w:line="276" w:lineRule="auto" w:before="161"/>
        <w:ind w:left="360" w:right="360" w:firstLine="0"/>
        <w:jc w:val="both"/>
        <w:rPr>
          <w:sz w:val="22"/>
        </w:rPr>
      </w:pPr>
      <w:r>
        <w:rPr>
          <w:b/>
          <w:sz w:val="22"/>
        </w:rPr>
        <w:t>Si la figure est votre propre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production,</w:t>
      </w:r>
      <w:r>
        <w:rPr>
          <w:b/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mention</w:t>
      </w:r>
      <w:r>
        <w:rPr>
          <w:spacing w:val="-5"/>
          <w:sz w:val="22"/>
        </w:rPr>
        <w:t> </w:t>
      </w:r>
      <w:r>
        <w:rPr>
          <w:sz w:val="22"/>
        </w:rPr>
        <w:t>devient</w:t>
      </w:r>
      <w:r>
        <w:rPr>
          <w:spacing w:val="-5"/>
          <w:sz w:val="22"/>
        </w:rPr>
        <w:t> 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i/>
          <w:sz w:val="22"/>
        </w:rPr>
        <w:t>Source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auteur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(2025),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d’après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les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données de l’enquête. </w:t>
      </w:r>
      <w:r>
        <w:rPr>
          <w:sz w:val="22"/>
        </w:rPr>
        <w:t>Pensez à renvoyer à la figure dans le texte : « comme le montre la figure 1, </w:t>
      </w:r>
      <w:r>
        <w:rPr>
          <w:rFonts w:ascii="Microsoft Sans Serif" w:hAnsi="Microsoft Sans Serif"/>
          <w:w w:val="145"/>
          <w:sz w:val="22"/>
        </w:rPr>
        <w:t>…</w:t>
      </w:r>
      <w:r>
        <w:rPr>
          <w:rFonts w:ascii="Microsoft Sans Serif" w:hAnsi="Microsoft Sans Serif"/>
          <w:spacing w:val="-31"/>
          <w:w w:val="145"/>
          <w:sz w:val="22"/>
        </w:rPr>
        <w:t> </w:t>
      </w:r>
      <w:r>
        <w:rPr>
          <w:sz w:val="22"/>
        </w:rPr>
        <w:t>».</w:t>
      </w:r>
    </w:p>
    <w:p>
      <w:pPr>
        <w:pStyle w:val="BodyText"/>
        <w:spacing w:before="13"/>
      </w:pPr>
    </w:p>
    <w:p>
      <w:pPr>
        <w:pStyle w:val="Heading1"/>
        <w:numPr>
          <w:ilvl w:val="0"/>
          <w:numId w:val="2"/>
        </w:numPr>
        <w:tabs>
          <w:tab w:pos="660" w:val="left" w:leader="none"/>
        </w:tabs>
        <w:spacing w:line="240" w:lineRule="auto" w:before="0" w:after="0"/>
        <w:ind w:left="660" w:right="0" w:hanging="300"/>
        <w:jc w:val="left"/>
      </w:pPr>
      <w:bookmarkStart w:name="4. Citer la source d’un tableau " w:id="15"/>
      <w:bookmarkEnd w:id="15"/>
      <w:r>
        <w:rPr>
          <w:b w:val="0"/>
        </w:rPr>
      </w:r>
      <w:bookmarkStart w:name="h.p6o7jyy0l7tn" w:id="16"/>
      <w:bookmarkEnd w:id="16"/>
      <w:r>
        <w:rPr>
          <w:b w:val="0"/>
        </w:rPr>
      </w:r>
      <w:r>
        <w:rPr>
          <w:color w:val="1F4E78"/>
        </w:rPr>
        <w:t>Citer</w:t>
      </w:r>
      <w:r>
        <w:rPr>
          <w:color w:val="1F4E78"/>
          <w:spacing w:val="-4"/>
        </w:rPr>
        <w:t> </w:t>
      </w:r>
      <w:r>
        <w:rPr>
          <w:color w:val="1F4E78"/>
        </w:rPr>
        <w:t>la</w:t>
      </w:r>
      <w:r>
        <w:rPr>
          <w:color w:val="1F4E78"/>
          <w:spacing w:val="-4"/>
        </w:rPr>
        <w:t> </w:t>
      </w:r>
      <w:r>
        <w:rPr>
          <w:color w:val="1F4E78"/>
        </w:rPr>
        <w:t>source</w:t>
      </w:r>
      <w:r>
        <w:rPr>
          <w:color w:val="1F4E78"/>
          <w:spacing w:val="-4"/>
        </w:rPr>
        <w:t> </w:t>
      </w:r>
      <w:r>
        <w:rPr>
          <w:color w:val="1F4E78"/>
        </w:rPr>
        <w:t>d’un</w:t>
      </w:r>
      <w:r>
        <w:rPr>
          <w:color w:val="1F4E78"/>
          <w:spacing w:val="-3"/>
        </w:rPr>
        <w:t> </w:t>
      </w:r>
      <w:r>
        <w:rPr>
          <w:color w:val="1F4E78"/>
          <w:spacing w:val="-2"/>
        </w:rPr>
        <w:t>tableau</w:t>
      </w:r>
    </w:p>
    <w:p>
      <w:pPr>
        <w:pStyle w:val="BodyText"/>
        <w:spacing w:before="3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48341</wp:posOffset>
                </wp:positionV>
                <wp:extent cx="5943600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806414pt;width:468pt;height:.1pt;mso-position-horizontal-relative:page;mso-position-vertical-relative:paragraph;z-index:-15725056;mso-wrap-distance-left:0;mso-wrap-distance-right:0" id="docshape19" coordorigin="1440,76" coordsize="9360,0" path="m1440,76l10800,76e" filled="false" stroked="true" strokeweight="1.0pt" strokecolor="#2e74b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76" w:lineRule="auto" w:before="142"/>
        <w:ind w:left="360" w:right="367" w:firstLine="0"/>
        <w:jc w:val="both"/>
        <w:rPr>
          <w:sz w:val="22"/>
        </w:rPr>
      </w:pPr>
      <w:r>
        <w:rPr>
          <w:sz w:val="22"/>
        </w:rPr>
        <w:t>Pour un tableau, le </w:t>
      </w:r>
      <w:r>
        <w:rPr>
          <w:b/>
          <w:sz w:val="22"/>
        </w:rPr>
        <w:t>numéro et le titre se placent au-dessus</w:t>
      </w:r>
      <w:r>
        <w:rPr>
          <w:sz w:val="22"/>
        </w:rPr>
        <w:t>, et la </w:t>
      </w:r>
      <w:r>
        <w:rPr>
          <w:b/>
          <w:sz w:val="22"/>
        </w:rPr>
        <w:t>source en dessous </w:t>
      </w:r>
      <w:r>
        <w:rPr>
          <w:sz w:val="22"/>
        </w:rPr>
        <w:t>(l’inverse de la figure). Numérotez les tableaux indépendamment des figures.</w:t>
      </w:r>
    </w:p>
    <w:p>
      <w:pPr>
        <w:spacing w:before="120"/>
        <w:ind w:left="0" w:right="0" w:firstLine="0"/>
        <w:jc w:val="center"/>
        <w:rPr>
          <w:i/>
          <w:sz w:val="18"/>
        </w:rPr>
      </w:pPr>
      <w:r>
        <w:rPr>
          <w:b/>
          <w:color w:val="585858"/>
          <w:sz w:val="18"/>
        </w:rPr>
        <w:t>Tableau</w:t>
      </w:r>
      <w:r>
        <w:rPr>
          <w:b/>
          <w:color w:val="585858"/>
          <w:spacing w:val="-3"/>
          <w:sz w:val="18"/>
        </w:rPr>
        <w:t> </w:t>
      </w:r>
      <w:r>
        <w:rPr>
          <w:b/>
          <w:color w:val="585858"/>
          <w:sz w:val="18"/>
        </w:rPr>
        <w:t>1.</w:t>
      </w:r>
      <w:r>
        <w:rPr>
          <w:b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Réussite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par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niveau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dans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un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établissement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(année</w:t>
      </w:r>
      <w:r>
        <w:rPr>
          <w:i/>
          <w:color w:val="585858"/>
          <w:spacing w:val="-2"/>
          <w:sz w:val="18"/>
        </w:rPr>
        <w:t> 2023).</w:t>
      </w:r>
    </w:p>
    <w:p>
      <w:pPr>
        <w:pStyle w:val="BodyText"/>
        <w:spacing w:before="11"/>
        <w:rPr>
          <w:i/>
          <w:sz w:val="4"/>
        </w:rPr>
      </w:pPr>
    </w:p>
    <w:tbl>
      <w:tblPr>
        <w:tblW w:w="0" w:type="auto"/>
        <w:jc w:val="left"/>
        <w:tblInd w:w="38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400" w:hRule="atLeast"/>
        </w:trPr>
        <w:tc>
          <w:tcPr>
            <w:tcW w:w="3120" w:type="dxa"/>
            <w:shd w:val="clear" w:color="auto" w:fill="1F4E78"/>
          </w:tcPr>
          <w:p>
            <w:pPr>
              <w:pStyle w:val="TableParagraph"/>
              <w:spacing w:before="89"/>
              <w:ind w:left="9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Niveau</w:t>
            </w:r>
          </w:p>
        </w:tc>
        <w:tc>
          <w:tcPr>
            <w:tcW w:w="3120" w:type="dxa"/>
            <w:shd w:val="clear" w:color="auto" w:fill="1F4E78"/>
          </w:tcPr>
          <w:p>
            <w:pPr>
              <w:pStyle w:val="TableParagraph"/>
              <w:spacing w:before="8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Effectif</w:t>
            </w:r>
          </w:p>
        </w:tc>
        <w:tc>
          <w:tcPr>
            <w:tcW w:w="3120" w:type="dxa"/>
            <w:shd w:val="clear" w:color="auto" w:fill="1F4E78"/>
          </w:tcPr>
          <w:p>
            <w:pPr>
              <w:pStyle w:val="TableParagraph"/>
              <w:spacing w:before="8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Taux</w:t>
            </w:r>
            <w:r>
              <w:rPr>
                <w:b/>
                <w:color w:val="FFFFFF"/>
                <w:spacing w:val="-1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1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réussite</w:t>
            </w:r>
            <w:r>
              <w:rPr>
                <w:b/>
                <w:color w:val="FFFFFF"/>
                <w:spacing w:val="-11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(%)</w:t>
            </w:r>
          </w:p>
        </w:tc>
      </w:tr>
      <w:tr>
        <w:trPr>
          <w:trHeight w:val="360" w:hRule="atLeast"/>
        </w:trPr>
        <w:tc>
          <w:tcPr>
            <w:tcW w:w="3120" w:type="dxa"/>
          </w:tcPr>
          <w:p>
            <w:pPr>
              <w:pStyle w:val="TableParagraph"/>
              <w:spacing w:before="64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Seconde</w:t>
            </w:r>
          </w:p>
        </w:tc>
        <w:tc>
          <w:tcPr>
            <w:tcW w:w="3120" w:type="dxa"/>
          </w:tcPr>
          <w:p>
            <w:pPr>
              <w:pStyle w:val="TableParagraph"/>
              <w:spacing w:before="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  <w:tc>
          <w:tcPr>
            <w:tcW w:w="3120" w:type="dxa"/>
          </w:tcPr>
          <w:p>
            <w:pPr>
              <w:pStyle w:val="TableParagraph"/>
              <w:spacing w:before="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68</w:t>
            </w:r>
          </w:p>
        </w:tc>
      </w:tr>
      <w:tr>
        <w:trPr>
          <w:trHeight w:val="359" w:hRule="atLeast"/>
        </w:trPr>
        <w:tc>
          <w:tcPr>
            <w:tcW w:w="3120" w:type="dxa"/>
          </w:tcPr>
          <w:p>
            <w:pPr>
              <w:pStyle w:val="TableParagraph"/>
              <w:spacing w:before="63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Première</w:t>
            </w:r>
          </w:p>
        </w:tc>
        <w:tc>
          <w:tcPr>
            <w:tcW w:w="3120" w:type="dxa"/>
          </w:tcPr>
          <w:p>
            <w:pPr>
              <w:pStyle w:val="TableParagraph"/>
              <w:spacing w:before="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98</w:t>
            </w:r>
          </w:p>
        </w:tc>
        <w:tc>
          <w:tcPr>
            <w:tcW w:w="3120" w:type="dxa"/>
          </w:tcPr>
          <w:p>
            <w:pPr>
              <w:pStyle w:val="TableParagraph"/>
              <w:spacing w:before="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74</w:t>
            </w:r>
          </w:p>
        </w:tc>
      </w:tr>
      <w:tr>
        <w:trPr>
          <w:trHeight w:val="360" w:hRule="atLeast"/>
        </w:trPr>
        <w:tc>
          <w:tcPr>
            <w:tcW w:w="3120" w:type="dxa"/>
          </w:tcPr>
          <w:p>
            <w:pPr>
              <w:pStyle w:val="TableParagraph"/>
              <w:spacing w:before="62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Terminale</w:t>
            </w:r>
          </w:p>
        </w:tc>
        <w:tc>
          <w:tcPr>
            <w:tcW w:w="3120" w:type="dxa"/>
          </w:tcPr>
          <w:p>
            <w:pPr>
              <w:pStyle w:val="TableParagraph"/>
              <w:spacing w:before="6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85</w:t>
            </w:r>
          </w:p>
        </w:tc>
        <w:tc>
          <w:tcPr>
            <w:tcW w:w="3120" w:type="dxa"/>
          </w:tcPr>
          <w:p>
            <w:pPr>
              <w:pStyle w:val="TableParagraph"/>
              <w:spacing w:before="6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81</w:t>
            </w:r>
          </w:p>
        </w:tc>
      </w:tr>
    </w:tbl>
    <w:p>
      <w:pPr>
        <w:spacing w:before="82"/>
        <w:ind w:left="0" w:right="0" w:firstLine="0"/>
        <w:jc w:val="center"/>
        <w:rPr>
          <w:sz w:val="16"/>
        </w:rPr>
      </w:pPr>
      <w:r>
        <w:rPr>
          <w:color w:val="585858"/>
          <w:spacing w:val="-2"/>
          <w:sz w:val="16"/>
        </w:rPr>
        <w:t>Source</w:t>
      </w:r>
      <w:r>
        <w:rPr>
          <w:color w:val="585858"/>
          <w:spacing w:val="2"/>
          <w:sz w:val="16"/>
        </w:rPr>
        <w:t> </w:t>
      </w:r>
      <w:r>
        <w:rPr>
          <w:color w:val="585858"/>
          <w:spacing w:val="-2"/>
          <w:sz w:val="16"/>
        </w:rPr>
        <w:t>:</w:t>
      </w:r>
      <w:r>
        <w:rPr>
          <w:color w:val="585858"/>
          <w:spacing w:val="3"/>
          <w:sz w:val="16"/>
        </w:rPr>
        <w:t> </w:t>
      </w:r>
      <w:r>
        <w:rPr>
          <w:color w:val="585858"/>
          <w:spacing w:val="-2"/>
          <w:sz w:val="16"/>
        </w:rPr>
        <w:t>données</w:t>
      </w:r>
      <w:r>
        <w:rPr>
          <w:color w:val="585858"/>
          <w:spacing w:val="2"/>
          <w:sz w:val="16"/>
        </w:rPr>
        <w:t> </w:t>
      </w:r>
      <w:r>
        <w:rPr>
          <w:color w:val="585858"/>
          <w:spacing w:val="-2"/>
          <w:sz w:val="16"/>
        </w:rPr>
        <w:t>de</w:t>
      </w:r>
      <w:r>
        <w:rPr>
          <w:color w:val="585858"/>
          <w:spacing w:val="3"/>
          <w:sz w:val="16"/>
        </w:rPr>
        <w:t> </w:t>
      </w:r>
      <w:r>
        <w:rPr>
          <w:color w:val="585858"/>
          <w:spacing w:val="-2"/>
          <w:sz w:val="16"/>
        </w:rPr>
        <w:t>l’établissement,</w:t>
      </w:r>
      <w:r>
        <w:rPr>
          <w:color w:val="585858"/>
          <w:spacing w:val="2"/>
          <w:sz w:val="16"/>
        </w:rPr>
        <w:t> </w:t>
      </w:r>
      <w:r>
        <w:rPr>
          <w:color w:val="585858"/>
          <w:spacing w:val="-2"/>
          <w:sz w:val="16"/>
        </w:rPr>
        <w:t>traitées</w:t>
      </w:r>
      <w:r>
        <w:rPr>
          <w:color w:val="585858"/>
          <w:spacing w:val="3"/>
          <w:sz w:val="16"/>
        </w:rPr>
        <w:t> </w:t>
      </w:r>
      <w:r>
        <w:rPr>
          <w:color w:val="585858"/>
          <w:spacing w:val="-2"/>
          <w:sz w:val="16"/>
        </w:rPr>
        <w:t>par</w:t>
      </w:r>
      <w:r>
        <w:rPr>
          <w:color w:val="585858"/>
          <w:spacing w:val="2"/>
          <w:sz w:val="16"/>
        </w:rPr>
        <w:t> </w:t>
      </w:r>
      <w:r>
        <w:rPr>
          <w:color w:val="585858"/>
          <w:spacing w:val="-2"/>
          <w:sz w:val="16"/>
        </w:rPr>
        <w:t>l’auteur</w:t>
      </w:r>
      <w:r>
        <w:rPr>
          <w:color w:val="585858"/>
          <w:spacing w:val="3"/>
          <w:sz w:val="16"/>
        </w:rPr>
        <w:t> </w:t>
      </w:r>
      <w:r>
        <w:rPr>
          <w:color w:val="585858"/>
          <w:spacing w:val="-2"/>
          <w:sz w:val="16"/>
        </w:rPr>
        <w:t>(2025).</w:t>
      </w:r>
    </w:p>
    <w:p>
      <w:pPr>
        <w:pStyle w:val="BodyText"/>
        <w:spacing w:before="6"/>
        <w:rPr>
          <w:sz w:val="16"/>
        </w:rPr>
      </w:pPr>
    </w:p>
    <w:p>
      <w:pPr>
        <w:pStyle w:val="BodyText"/>
        <w:spacing w:line="276" w:lineRule="auto"/>
        <w:ind w:left="360" w:right="366"/>
        <w:jc w:val="both"/>
      </w:pPr>
      <w:r>
        <w:rPr>
          <w:i/>
        </w:rPr>
        <w:t>Astuce : </w:t>
      </w:r>
      <w:r>
        <w:rPr/>
        <w:t>si les données proviennent d’une publication, écrivez « Source : Rakoto (2021, p. 60)</w:t>
      </w:r>
      <w:r>
        <w:rPr>
          <w:spacing w:val="-4"/>
        </w:rPr>
        <w:t> </w:t>
      </w:r>
      <w:r>
        <w:rPr/>
        <w:t>».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vous avez seulement adapté un tableau existant, utilisez « adapté de ».</w:t>
      </w:r>
    </w:p>
    <w:p>
      <w:pPr>
        <w:pStyle w:val="BodyText"/>
        <w:spacing w:before="13"/>
      </w:pPr>
    </w:p>
    <w:p>
      <w:pPr>
        <w:pStyle w:val="Heading1"/>
        <w:numPr>
          <w:ilvl w:val="0"/>
          <w:numId w:val="2"/>
        </w:numPr>
        <w:tabs>
          <w:tab w:pos="660" w:val="left" w:leader="none"/>
        </w:tabs>
        <w:spacing w:line="240" w:lineRule="auto" w:before="0" w:after="0"/>
        <w:ind w:left="660" w:right="0" w:hanging="300"/>
        <w:jc w:val="left"/>
      </w:pPr>
      <w:bookmarkStart w:name="5. Les notes de bas de page " w:id="17"/>
      <w:bookmarkEnd w:id="17"/>
      <w:r>
        <w:rPr>
          <w:b w:val="0"/>
        </w:rPr>
      </w:r>
      <w:bookmarkStart w:name="h.rf5d4hjo4r5x" w:id="18"/>
      <w:bookmarkEnd w:id="18"/>
      <w:r>
        <w:rPr>
          <w:b w:val="0"/>
        </w:rPr>
      </w:r>
      <w:r>
        <w:rPr>
          <w:color w:val="1F4E78"/>
        </w:rPr>
        <w:t>Les</w:t>
      </w:r>
      <w:r>
        <w:rPr>
          <w:color w:val="1F4E78"/>
          <w:spacing w:val="-1"/>
        </w:rPr>
        <w:t> </w:t>
      </w:r>
      <w:r>
        <w:rPr>
          <w:color w:val="1F4E78"/>
        </w:rPr>
        <w:t>notes</w:t>
      </w:r>
      <w:r>
        <w:rPr>
          <w:color w:val="1F4E78"/>
          <w:spacing w:val="-1"/>
        </w:rPr>
        <w:t> </w:t>
      </w:r>
      <w:r>
        <w:rPr>
          <w:color w:val="1F4E78"/>
        </w:rPr>
        <w:t>de</w:t>
      </w:r>
      <w:r>
        <w:rPr>
          <w:color w:val="1F4E78"/>
          <w:spacing w:val="-1"/>
        </w:rPr>
        <w:t> </w:t>
      </w:r>
      <w:r>
        <w:rPr>
          <w:color w:val="1F4E78"/>
        </w:rPr>
        <w:t>bas</w:t>
      </w:r>
      <w:r>
        <w:rPr>
          <w:color w:val="1F4E78"/>
          <w:spacing w:val="-1"/>
        </w:rPr>
        <w:t> </w:t>
      </w:r>
      <w:r>
        <w:rPr>
          <w:color w:val="1F4E78"/>
        </w:rPr>
        <w:t>de </w:t>
      </w:r>
      <w:r>
        <w:rPr>
          <w:color w:val="1F4E78"/>
          <w:spacing w:val="-4"/>
        </w:rPr>
        <w:t>page</w:t>
      </w:r>
    </w:p>
    <w:p>
      <w:pPr>
        <w:pStyle w:val="BodyText"/>
        <w:spacing w:before="7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42991</wp:posOffset>
                </wp:positionV>
                <wp:extent cx="594360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385151pt;width:468pt;height:.1pt;mso-position-horizontal-relative:page;mso-position-vertical-relative:paragraph;z-index:-15724544;mso-wrap-distance-left:0;mso-wrap-distance-right:0" id="docshape20" coordorigin="1440,68" coordsize="9360,0" path="m1440,68l10800,68e" filled="false" stroked="true" strokeweight="1.0pt" strokecolor="#2e74b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76" w:lineRule="auto" w:before="151"/>
        <w:ind w:left="360" w:right="359"/>
        <w:jc w:val="both"/>
      </w:pPr>
      <w:r>
        <w:rPr/>
        <w:t>La note de bas de page place un petit chiffre en exposant dans le</w:t>
      </w:r>
      <w:r>
        <w:rPr>
          <w:spacing w:val="-5"/>
        </w:rPr>
        <w:t> </w:t>
      </w:r>
      <w:r>
        <w:rPr/>
        <w:t>texte</w:t>
      </w:r>
      <w:r>
        <w:rPr>
          <w:spacing w:val="-5"/>
        </w:rPr>
        <w:t> </w:t>
      </w:r>
      <w:r>
        <w:rPr/>
        <w:t>;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référence</w:t>
      </w:r>
      <w:r>
        <w:rPr>
          <w:spacing w:val="-5"/>
        </w:rPr>
        <w:t> </w:t>
      </w:r>
      <w:r>
        <w:rPr/>
        <w:t>complète</w:t>
      </w:r>
      <w:r>
        <w:rPr>
          <w:spacing w:val="-5"/>
        </w:rPr>
        <w:t> </w:t>
      </w:r>
      <w:r>
        <w:rPr/>
        <w:t>apparaît au bas de la page. Elle sert surtout dans le </w:t>
      </w:r>
      <w:r>
        <w:rPr>
          <w:b/>
        </w:rPr>
        <w:t>style français classique </w:t>
      </w:r>
      <w:r>
        <w:rPr/>
        <w:t>(lettres, droit, histoire) et pour des </w:t>
      </w:r>
      <w:r>
        <w:rPr>
          <w:b/>
        </w:rPr>
        <w:t>commentaires </w:t>
      </w:r>
      <w:r>
        <w:rPr/>
        <w:t>ou précisions. Les trois appels ci-dessous renvoient à de vraies notes en bas de cette </w:t>
      </w:r>
      <w:r>
        <w:rPr>
          <w:spacing w:val="-2"/>
        </w:rPr>
        <w:t>page.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901700</wp:posOffset>
                </wp:positionH>
                <wp:positionV relativeFrom="paragraph">
                  <wp:posOffset>71777</wp:posOffset>
                </wp:positionV>
                <wp:extent cx="5969000" cy="38100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969000" cy="381000"/>
                          <a:chExt cx="5969000" cy="3810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12700" y="1351"/>
                            <a:ext cx="59436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71475">
                                <a:moveTo>
                                  <a:pt x="5943600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62650" y="0"/>
                            <a:ext cx="127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8300">
                                <a:moveTo>
                                  <a:pt x="0" y="0"/>
                                </a:moveTo>
                                <a:lnTo>
                                  <a:pt x="0" y="3682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2700" y="0"/>
                            <a:ext cx="127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8300">
                                <a:moveTo>
                                  <a:pt x="0" y="0"/>
                                </a:moveTo>
                                <a:lnTo>
                                  <a:pt x="0" y="3682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6350"/>
                            <a:ext cx="59563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368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  <a:path w="5956300" h="368300">
                                <a:moveTo>
                                  <a:pt x="0" y="368299"/>
                                </a:moveTo>
                                <a:lnTo>
                                  <a:pt x="5956300" y="3682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5400" y="12700"/>
                            <a:ext cx="593090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74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20"/>
                                </w:rPr>
                                <w:t>Exemple</w:t>
                              </w:r>
                              <w:r>
                                <w:rPr>
                                  <w:b/>
                                  <w:color w:val="1F4E78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20"/>
                                </w:rPr>
                                <w:t>(style</w:t>
                              </w:r>
                              <w:r>
                                <w:rPr>
                                  <w:b/>
                                  <w:color w:val="1F4E78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20"/>
                                </w:rPr>
                                <w:t>français,</w:t>
                              </w:r>
                              <w:r>
                                <w:rPr>
                                  <w:b/>
                                  <w:color w:val="1F4E78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20"/>
                                </w:rPr>
                                <w:t>avec</w:t>
                              </w:r>
                              <w:r>
                                <w:rPr>
                                  <w:b/>
                                  <w:color w:val="1F4E78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20"/>
                                </w:rPr>
                                <w:t>appels</w:t>
                              </w:r>
                              <w:r>
                                <w:rPr>
                                  <w:b/>
                                  <w:color w:val="1F4E78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F4E78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20"/>
                                </w:rPr>
                                <w:t>note</w:t>
                              </w:r>
                              <w:r>
                                <w:rPr>
                                  <w:b/>
                                  <w:color w:val="1F4E78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20"/>
                                </w:rPr>
                                <w:t>réels)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pt;margin-top:5.651758pt;width:470pt;height:30pt;mso-position-horizontal-relative:page;mso-position-vertical-relative:paragraph;z-index:-15724032;mso-wrap-distance-left:0;mso-wrap-distance-right:0" id="docshapegroup21" coordorigin="1420,113" coordsize="9400,600">
                <v:rect style="position:absolute;left:1440;top:115;width:9360;height:585" id="docshape22" filled="true" fillcolor="#e9f1f7" stroked="false">
                  <v:fill type="solid"/>
                </v:rect>
                <v:line style="position:absolute" from="10810,113" to="10810,693" stroked="true" strokeweight="1.0pt" strokecolor="#2e74b5">
                  <v:stroke dashstyle="solid"/>
                </v:line>
                <v:line style="position:absolute" from="1440,113" to="1440,693" stroked="true" strokeweight="2.0pt" strokecolor="#2e74b5">
                  <v:stroke dashstyle="solid"/>
                </v:line>
                <v:shape style="position:absolute;left:1420;top:123;width:9380;height:580" id="docshape23" coordorigin="1420,123" coordsize="9380,580" path="m1420,123l10800,123m1420,703l10800,703e" filled="false" stroked="true" strokeweight="1.0pt" strokecolor="#2e74b5">
                  <v:path arrowok="t"/>
                  <v:stroke dashstyle="solid"/>
                </v:shape>
                <v:shape style="position:absolute;left:1460;top:133;width:9340;height:560" type="#_x0000_t202" id="docshape24" filled="false" stroked="false">
                  <v:textbox inset="0,0,0,0">
                    <w:txbxContent>
                      <w:p>
                        <w:pPr>
                          <w:spacing w:before="121"/>
                          <w:ind w:left="174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F4E78"/>
                            <w:sz w:val="20"/>
                          </w:rPr>
                          <w:t>Exemple</w:t>
                        </w:r>
                        <w:r>
                          <w:rPr>
                            <w:b/>
                            <w:color w:val="1F4E78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20"/>
                          </w:rPr>
                          <w:t>(style</w:t>
                        </w:r>
                        <w:r>
                          <w:rPr>
                            <w:b/>
                            <w:color w:val="1F4E78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20"/>
                          </w:rPr>
                          <w:t>français,</w:t>
                        </w:r>
                        <w:r>
                          <w:rPr>
                            <w:b/>
                            <w:color w:val="1F4E78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20"/>
                          </w:rPr>
                          <w:t>avec</w:t>
                        </w:r>
                        <w:r>
                          <w:rPr>
                            <w:b/>
                            <w:color w:val="1F4E78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20"/>
                          </w:rPr>
                          <w:t>appels</w:t>
                        </w:r>
                        <w:r>
                          <w:rPr>
                            <w:b/>
                            <w:color w:val="1F4E78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1F4E78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20"/>
                          </w:rPr>
                          <w:t>note</w:t>
                        </w:r>
                        <w:r>
                          <w:rPr>
                            <w:b/>
                            <w:color w:val="1F4E78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pacing w:val="-2"/>
                            <w:sz w:val="20"/>
                          </w:rPr>
                          <w:t>réels)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pgSz w:w="12240" w:h="15840"/>
          <w:pgMar w:header="743" w:footer="668" w:top="1380" w:bottom="860" w:left="1080" w:right="1080"/>
        </w:sectPr>
      </w:pPr>
    </w:p>
    <w:p>
      <w:pPr>
        <w:spacing w:line="240" w:lineRule="auto"/>
        <w:ind w:left="3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69000" cy="558800"/>
                <wp:effectExtent l="9525" t="9525" r="0" b="22225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969000" cy="558800"/>
                          <a:chExt cx="5969000" cy="5588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12700" y="0"/>
                            <a:ext cx="59436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52450">
                                <a:moveTo>
                                  <a:pt x="5943600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962650" y="0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8800">
                                <a:moveTo>
                                  <a:pt x="0" y="0"/>
                                </a:moveTo>
                                <a:lnTo>
                                  <a:pt x="0" y="5588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2700" y="0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8800">
                                <a:moveTo>
                                  <a:pt x="0" y="0"/>
                                </a:moveTo>
                                <a:lnTo>
                                  <a:pt x="0" y="5588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6350"/>
                            <a:ext cx="595630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5461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  <a:path w="5956300" h="546100">
                                <a:moveTo>
                                  <a:pt x="0" y="546099"/>
                                </a:moveTo>
                                <a:lnTo>
                                  <a:pt x="5956300" y="546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5400" y="12700"/>
                            <a:ext cx="5930900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119"/>
                                <w:ind w:left="17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L’essor de l’IA générative interroge les pratiques d’apprentissage</w:t>
                              </w:r>
                              <w:r>
                                <w:rPr>
                                  <w:sz w:val="22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. Les institutions sont appelées à adapter leurs cadres pédagogiques</w:t>
                              </w:r>
                              <w:r>
                                <w:rPr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, notamment en matière d’évaluation</w:t>
                              </w:r>
                              <w:r>
                                <w:rPr>
                                  <w:sz w:val="22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pt;height:44pt;mso-position-horizontal-relative:char;mso-position-vertical-relative:line" id="docshapegroup25" coordorigin="0,0" coordsize="9400,880">
                <v:rect style="position:absolute;left:20;top:0;width:9360;height:870" id="docshape26" filled="true" fillcolor="#e9f1f7" stroked="false">
                  <v:fill type="solid"/>
                </v:rect>
                <v:line style="position:absolute" from="9390,0" to="9390,880" stroked="true" strokeweight="1.0pt" strokecolor="#2e74b5">
                  <v:stroke dashstyle="solid"/>
                </v:line>
                <v:line style="position:absolute" from="20,0" to="20,880" stroked="true" strokeweight="2.0pt" strokecolor="#2e74b5">
                  <v:stroke dashstyle="solid"/>
                </v:line>
                <v:shape style="position:absolute;left:0;top:10;width:9380;height:860" id="docshape27" coordorigin="0,10" coordsize="9380,860" path="m0,10l9380,10m0,870l9380,870e" filled="false" stroked="true" strokeweight="1.0pt" strokecolor="#2e74b5">
                  <v:path arrowok="t"/>
                  <v:stroke dashstyle="solid"/>
                </v:shape>
                <v:shape style="position:absolute;left:40;top:20;width:9340;height:840" type="#_x0000_t202" id="docshape28" filled="false" stroked="false">
                  <v:textbox inset="0,0,0,0">
                    <w:txbxContent>
                      <w:p>
                        <w:pPr>
                          <w:spacing w:line="276" w:lineRule="auto" w:before="119"/>
                          <w:ind w:left="17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L’essor de l’IA générative interroge les pratiques d’apprentissage</w:t>
                        </w:r>
                        <w:r>
                          <w:rPr>
                            <w:sz w:val="22"/>
                            <w:vertAlign w:val="superscript"/>
                          </w:rPr>
                          <w:t>1</w:t>
                        </w:r>
                        <w:r>
                          <w:rPr>
                            <w:sz w:val="22"/>
                            <w:vertAlign w:val="baseline"/>
                          </w:rPr>
                          <w:t>. Les institutions sont appelées à adapter leurs cadres pédagogiques</w:t>
                        </w:r>
                        <w:r>
                          <w:rPr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sz w:val="22"/>
                            <w:vertAlign w:val="baseline"/>
                          </w:rPr>
                          <w:t>, notamment en matière d’évaluation</w:t>
                        </w:r>
                        <w:r>
                          <w:rPr>
                            <w:sz w:val="22"/>
                            <w:vertAlign w:val="superscript"/>
                          </w:rPr>
                          <w:t>3</w:t>
                        </w:r>
                        <w:r>
                          <w:rPr>
                            <w:sz w:val="22"/>
                            <w:vertAlign w:val="baseli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8"/>
      </w:pPr>
    </w:p>
    <w:p>
      <w:pPr>
        <w:pStyle w:val="BodyText"/>
        <w:spacing w:line="276" w:lineRule="auto"/>
        <w:ind w:left="360" w:right="362"/>
        <w:jc w:val="both"/>
      </w:pPr>
      <w:r>
        <w:rPr>
          <w:b/>
        </w:rPr>
        <w:t>Bon à savoir : </w:t>
      </w:r>
      <w:r>
        <w:rPr/>
        <w:t>la première fois, on donne la référence complète ; ensuite, on abrège. « </w:t>
      </w:r>
      <w:r>
        <w:rPr>
          <w:i/>
        </w:rPr>
        <w:t>Ibid. </w:t>
      </w:r>
      <w:r>
        <w:rPr/>
        <w:t>» = même source que la note précédente ; « </w:t>
      </w:r>
      <w:r>
        <w:rPr>
          <w:i/>
        </w:rPr>
        <w:t>op. cit. </w:t>
      </w:r>
      <w:r>
        <w:rPr/>
        <w:t>» = ouvrage déjà cité plus haut.</w:t>
      </w:r>
    </w:p>
    <w:p>
      <w:pPr>
        <w:pStyle w:val="BodyText"/>
        <w:spacing w:before="13"/>
      </w:pPr>
    </w:p>
    <w:p>
      <w:pPr>
        <w:pStyle w:val="Heading1"/>
        <w:numPr>
          <w:ilvl w:val="0"/>
          <w:numId w:val="2"/>
        </w:numPr>
        <w:tabs>
          <w:tab w:pos="660" w:val="left" w:leader="none"/>
        </w:tabs>
        <w:spacing w:line="240" w:lineRule="auto" w:before="0" w:after="0"/>
        <w:ind w:left="660" w:right="0" w:hanging="300"/>
        <w:jc w:val="left"/>
      </w:pPr>
      <w:bookmarkStart w:name="6. La bibliographie (liste de références" w:id="19"/>
      <w:bookmarkEnd w:id="19"/>
      <w:r>
        <w:rPr>
          <w:b w:val="0"/>
        </w:rPr>
      </w:r>
      <w:bookmarkStart w:name="h.ri8yyw9iod80" w:id="20"/>
      <w:bookmarkEnd w:id="20"/>
      <w:r>
        <w:rPr>
          <w:b w:val="0"/>
        </w:rPr>
      </w:r>
      <w:r>
        <w:rPr>
          <w:color w:val="1F4E78"/>
        </w:rPr>
        <w:t>La</w:t>
      </w:r>
      <w:r>
        <w:rPr>
          <w:color w:val="1F4E78"/>
          <w:spacing w:val="-4"/>
        </w:rPr>
        <w:t> </w:t>
      </w:r>
      <w:r>
        <w:rPr>
          <w:color w:val="1F4E78"/>
        </w:rPr>
        <w:t>bibliographie</w:t>
      </w:r>
      <w:r>
        <w:rPr>
          <w:color w:val="1F4E78"/>
          <w:spacing w:val="-4"/>
        </w:rPr>
        <w:t> </w:t>
      </w:r>
      <w:r>
        <w:rPr>
          <w:color w:val="1F4E78"/>
        </w:rPr>
        <w:t>(liste</w:t>
      </w:r>
      <w:r>
        <w:rPr>
          <w:color w:val="1F4E78"/>
          <w:spacing w:val="-4"/>
        </w:rPr>
        <w:t> </w:t>
      </w:r>
      <w:r>
        <w:rPr>
          <w:color w:val="1F4E78"/>
        </w:rPr>
        <w:t>de</w:t>
      </w:r>
      <w:r>
        <w:rPr>
          <w:color w:val="1F4E78"/>
          <w:spacing w:val="-3"/>
        </w:rPr>
        <w:t> </w:t>
      </w:r>
      <w:r>
        <w:rPr>
          <w:color w:val="1F4E78"/>
          <w:spacing w:val="-2"/>
        </w:rPr>
        <w:t>références)</w:t>
      </w:r>
    </w:p>
    <w:p>
      <w:pPr>
        <w:pStyle w:val="BodyText"/>
        <w:spacing w:before="11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53625</wp:posOffset>
                </wp:positionV>
                <wp:extent cx="5943600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222459pt;width:468pt;height:.1pt;mso-position-horizontal-relative:page;mso-position-vertical-relative:paragraph;z-index:-15723008;mso-wrap-distance-left:0;mso-wrap-distance-right:0" id="docshape29" coordorigin="1440,84" coordsize="9360,0" path="m1440,84l10800,84e" filled="false" stroked="true" strokeweight="1.0pt" strokecolor="#2e74b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76" w:lineRule="auto" w:before="134"/>
        <w:ind w:left="360" w:right="363" w:firstLine="0"/>
        <w:jc w:val="both"/>
        <w:rPr>
          <w:sz w:val="22"/>
          <w:szCs w:val="22"/>
        </w:rPr>
      </w:pPr>
      <w:r>
        <w:rPr>
          <w:sz w:val="22"/>
          <w:szCs w:val="22"/>
        </w:rPr>
        <w:t>Placée à la fin du</w:t>
      </w:r>
      <w:r>
        <w:rPr>
          <w:spacing w:val="-5"/>
          <w:sz w:val="22"/>
          <w:szCs w:val="22"/>
        </w:rPr>
        <w:t> </w:t>
      </w:r>
      <w:r>
        <w:rPr>
          <w:sz w:val="22"/>
          <w:szCs w:val="22"/>
        </w:rPr>
        <w:t>mémoire,</w:t>
      </w:r>
      <w:r>
        <w:rPr>
          <w:spacing w:val="-5"/>
          <w:sz w:val="22"/>
          <w:szCs w:val="22"/>
        </w:rPr>
        <w:t> </w:t>
      </w:r>
      <w:r>
        <w:rPr>
          <w:sz w:val="22"/>
          <w:szCs w:val="22"/>
        </w:rPr>
        <w:t>elle</w:t>
      </w:r>
      <w:r>
        <w:rPr>
          <w:spacing w:val="-5"/>
          <w:sz w:val="22"/>
          <w:szCs w:val="22"/>
        </w:rPr>
        <w:t> </w:t>
      </w:r>
      <w:r>
        <w:rPr>
          <w:sz w:val="22"/>
          <w:szCs w:val="22"/>
        </w:rPr>
        <w:t>liste</w:t>
      </w:r>
      <w:r>
        <w:rPr>
          <w:spacing w:val="-5"/>
          <w:sz w:val="22"/>
          <w:szCs w:val="22"/>
        </w:rPr>
        <w:t> </w:t>
      </w:r>
      <w:r>
        <w:rPr>
          <w:b/>
          <w:bCs/>
          <w:sz w:val="22"/>
          <w:szCs w:val="22"/>
        </w:rPr>
        <w:t>toutes</w:t>
      </w:r>
      <w:r>
        <w:rPr>
          <w:b/>
          <w:bCs/>
          <w:spacing w:val="-5"/>
          <w:sz w:val="22"/>
          <w:szCs w:val="22"/>
        </w:rPr>
        <w:t> </w:t>
      </w:r>
      <w:r>
        <w:rPr>
          <w:sz w:val="22"/>
          <w:szCs w:val="22"/>
        </w:rPr>
        <w:t>les</w:t>
      </w:r>
      <w:r>
        <w:rPr>
          <w:spacing w:val="-5"/>
          <w:sz w:val="22"/>
          <w:szCs w:val="22"/>
        </w:rPr>
        <w:t> </w:t>
      </w:r>
      <w:r>
        <w:rPr>
          <w:sz w:val="22"/>
          <w:szCs w:val="22"/>
        </w:rPr>
        <w:t>sources</w:t>
      </w:r>
      <w:r>
        <w:rPr>
          <w:spacing w:val="-5"/>
          <w:sz w:val="22"/>
          <w:szCs w:val="22"/>
        </w:rPr>
        <w:t> </w:t>
      </w:r>
      <w:r>
        <w:rPr>
          <w:sz w:val="22"/>
          <w:szCs w:val="22"/>
        </w:rPr>
        <w:t>citées,</w:t>
      </w:r>
      <w:r>
        <w:rPr>
          <w:spacing w:val="-5"/>
          <w:sz w:val="22"/>
          <w:szCs w:val="22"/>
        </w:rPr>
        <w:t> </w:t>
      </w:r>
      <w:r>
        <w:rPr>
          <w:sz w:val="22"/>
          <w:szCs w:val="22"/>
        </w:rPr>
        <w:t>classées</w:t>
      </w:r>
      <w:r>
        <w:rPr>
          <w:spacing w:val="-5"/>
          <w:sz w:val="22"/>
          <w:szCs w:val="22"/>
        </w:rPr>
        <w:t> </w:t>
      </w:r>
      <w:r>
        <w:rPr>
          <w:sz w:val="22"/>
          <w:szCs w:val="22"/>
        </w:rPr>
        <w:t>par</w:t>
      </w:r>
      <w:r>
        <w:rPr>
          <w:spacing w:val="-5"/>
          <w:sz w:val="22"/>
          <w:szCs w:val="22"/>
        </w:rPr>
        <w:t> </w:t>
      </w:r>
      <w:r>
        <w:rPr>
          <w:b/>
          <w:bCs/>
          <w:sz w:val="22"/>
          <w:szCs w:val="22"/>
        </w:rPr>
        <w:t>ordre</w:t>
      </w:r>
      <w:r>
        <w:rPr>
          <w:b/>
          <w:bCs/>
          <w:spacing w:val="-5"/>
          <w:sz w:val="22"/>
          <w:szCs w:val="22"/>
        </w:rPr>
        <w:t> </w:t>
      </w:r>
      <w:r>
        <w:rPr>
          <w:b/>
          <w:bCs/>
          <w:sz w:val="22"/>
          <w:szCs w:val="22"/>
        </w:rPr>
        <w:t>alphabétique</w:t>
      </w:r>
      <w:r>
        <w:rPr>
          <w:b/>
          <w:bCs/>
          <w:spacing w:val="-5"/>
          <w:sz w:val="22"/>
          <w:szCs w:val="22"/>
        </w:rPr>
        <w:t> </w:t>
      </w:r>
      <w:r>
        <w:rPr>
          <w:b/>
          <w:bCs/>
          <w:sz w:val="22"/>
          <w:szCs w:val="22"/>
        </w:rPr>
        <w:t>d’auteur</w:t>
      </w:r>
      <w:r>
        <w:rPr>
          <w:sz w:val="22"/>
          <w:szCs w:val="22"/>
        </w:rPr>
        <w:t>. Chaque entrée utilise un </w:t>
      </w:r>
      <w:r>
        <w:rPr>
          <w:b/>
          <w:bCs/>
          <w:sz w:val="22"/>
          <w:szCs w:val="22"/>
        </w:rPr>
        <w:t>retrait suspendu </w:t>
      </w:r>
      <w:r>
        <w:rPr>
          <w:sz w:val="22"/>
          <w:szCs w:val="22"/>
        </w:rPr>
        <w:t>(1</w:t>
      </w:r>
      <w:r>
        <w:rPr>
          <w:rFonts w:ascii="Microsoft Sans Serif" w:hAnsi="Microsoft Sans Serif" w:cs="Microsoft Sans Serif" w:eastAsia="Microsoft Sans Serif"/>
          <w:sz w:val="22"/>
          <w:szCs w:val="22"/>
        </w:rPr>
        <w:t>ʳᵉ </w:t>
      </w:r>
      <w:r>
        <w:rPr>
          <w:sz w:val="22"/>
          <w:szCs w:val="22"/>
        </w:rPr>
        <w:t>ligne en avant, lignes suivantes en retrait). Voici la structure par type de document (style APA).</w:t>
      </w:r>
    </w:p>
    <w:p>
      <w:pPr>
        <w:pStyle w:val="Heading2"/>
        <w:spacing w:before="200"/>
      </w:pPr>
      <w:bookmarkStart w:name="Livre " w:id="21"/>
      <w:bookmarkEnd w:id="21"/>
      <w:r>
        <w:rPr>
          <w:b w:val="0"/>
        </w:rPr>
      </w:r>
      <w:bookmarkStart w:name="h.j1bskxca2lcp" w:id="22"/>
      <w:bookmarkEnd w:id="22"/>
      <w:r>
        <w:rPr>
          <w:b w:val="0"/>
        </w:rPr>
      </w:r>
      <w:r>
        <w:rPr>
          <w:color w:val="2E74B5"/>
          <w:spacing w:val="-2"/>
        </w:rPr>
        <w:t>Livre</w:t>
      </w:r>
    </w:p>
    <w:p>
      <w:pPr>
        <w:spacing w:before="100"/>
        <w:ind w:left="360" w:right="0" w:firstLine="0"/>
        <w:jc w:val="left"/>
        <w:rPr>
          <w:sz w:val="22"/>
        </w:rPr>
      </w:pPr>
      <w:r>
        <w:rPr>
          <w:i/>
          <w:sz w:val="22"/>
        </w:rPr>
        <w:t>Nom,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Initiale.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(Année).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Titre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l’ouvrage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italique</w:t>
      </w:r>
      <w:r>
        <w:rPr>
          <w:i/>
          <w:spacing w:val="-8"/>
          <w:sz w:val="22"/>
        </w:rPr>
        <w:t> </w:t>
      </w:r>
      <w:r>
        <w:rPr>
          <w:sz w:val="22"/>
        </w:rPr>
        <w:t>(édition).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Éditeur.</w:t>
      </w:r>
    </w:p>
    <w:p>
      <w:pPr>
        <w:spacing w:before="60"/>
        <w:ind w:left="360" w:right="0" w:firstLine="0"/>
        <w:jc w:val="left"/>
        <w:rPr>
          <w:sz w:val="22"/>
          <w:szCs w:val="22"/>
        </w:rPr>
      </w:pPr>
      <w:r>
        <w:rPr>
          <w:sz w:val="22"/>
          <w:szCs w:val="22"/>
        </w:rPr>
        <w:t>Rakoto,</w:t>
      </w:r>
      <w:r>
        <w:rPr>
          <w:spacing w:val="-10"/>
          <w:sz w:val="22"/>
          <w:szCs w:val="22"/>
        </w:rPr>
        <w:t> </w:t>
      </w:r>
      <w:r>
        <w:rPr>
          <w:sz w:val="22"/>
          <w:szCs w:val="22"/>
        </w:rPr>
        <w:t>J.</w:t>
      </w:r>
      <w:r>
        <w:rPr>
          <w:spacing w:val="-8"/>
          <w:sz w:val="22"/>
          <w:szCs w:val="22"/>
        </w:rPr>
        <w:t> </w:t>
      </w:r>
      <w:r>
        <w:rPr>
          <w:sz w:val="22"/>
          <w:szCs w:val="22"/>
        </w:rPr>
        <w:t>(2021).</w:t>
      </w:r>
      <w:r>
        <w:rPr>
          <w:spacing w:val="-8"/>
          <w:sz w:val="22"/>
          <w:szCs w:val="22"/>
        </w:rPr>
        <w:t> </w:t>
      </w:r>
      <w:r>
        <w:rPr>
          <w:i/>
          <w:iCs/>
          <w:sz w:val="22"/>
          <w:szCs w:val="22"/>
        </w:rPr>
        <w:t>Le</w:t>
      </w:r>
      <w:r>
        <w:rPr>
          <w:i/>
          <w:iCs/>
          <w:spacing w:val="-8"/>
          <w:sz w:val="22"/>
          <w:szCs w:val="22"/>
        </w:rPr>
        <w:t> </w:t>
      </w:r>
      <w:r>
        <w:rPr>
          <w:i/>
          <w:iCs/>
          <w:sz w:val="22"/>
          <w:szCs w:val="22"/>
        </w:rPr>
        <w:t>numérique</w:t>
      </w:r>
      <w:r>
        <w:rPr>
          <w:i/>
          <w:iCs/>
          <w:spacing w:val="-8"/>
          <w:sz w:val="22"/>
          <w:szCs w:val="22"/>
        </w:rPr>
        <w:t> </w:t>
      </w:r>
      <w:r>
        <w:rPr>
          <w:i/>
          <w:iCs/>
          <w:sz w:val="22"/>
          <w:szCs w:val="22"/>
        </w:rPr>
        <w:t>éducatif</w:t>
      </w:r>
      <w:r>
        <w:rPr>
          <w:i/>
          <w:iCs/>
          <w:spacing w:val="-8"/>
          <w:sz w:val="22"/>
          <w:szCs w:val="22"/>
        </w:rPr>
        <w:t> </w:t>
      </w:r>
      <w:r>
        <w:rPr>
          <w:i/>
          <w:iCs/>
          <w:sz w:val="22"/>
          <w:szCs w:val="22"/>
        </w:rPr>
        <w:t>à</w:t>
      </w:r>
      <w:r>
        <w:rPr>
          <w:i/>
          <w:iCs/>
          <w:spacing w:val="-8"/>
          <w:sz w:val="22"/>
          <w:szCs w:val="22"/>
        </w:rPr>
        <w:t> </w:t>
      </w:r>
      <w:r>
        <w:rPr>
          <w:i/>
          <w:iCs/>
          <w:sz w:val="22"/>
          <w:szCs w:val="22"/>
        </w:rPr>
        <w:t>Madagascar</w:t>
      </w:r>
      <w:r>
        <w:rPr>
          <w:i/>
          <w:iCs/>
          <w:spacing w:val="-7"/>
          <w:sz w:val="22"/>
          <w:szCs w:val="22"/>
        </w:rPr>
        <w:t> </w:t>
      </w:r>
      <w:r>
        <w:rPr>
          <w:sz w:val="22"/>
          <w:szCs w:val="22"/>
        </w:rPr>
        <w:t>(2</w:t>
      </w:r>
      <w:r>
        <w:rPr>
          <w:rFonts w:ascii="Microsoft Sans Serif" w:hAnsi="Microsoft Sans Serif" w:cs="Microsoft Sans Serif" w:eastAsia="Microsoft Sans Serif"/>
          <w:sz w:val="22"/>
          <w:szCs w:val="22"/>
        </w:rPr>
        <w:t>ᵉ</w:t>
      </w:r>
      <w:r>
        <w:rPr>
          <w:rFonts w:ascii="Microsoft Sans Serif" w:hAnsi="Microsoft Sans Serif" w:cs="Microsoft Sans Serif" w:eastAsia="Microsoft Sans Serif"/>
          <w:spacing w:val="-15"/>
          <w:sz w:val="22"/>
          <w:szCs w:val="22"/>
        </w:rPr>
        <w:t> </w:t>
      </w:r>
      <w:r>
        <w:rPr>
          <w:sz w:val="22"/>
          <w:szCs w:val="22"/>
        </w:rPr>
        <w:t>éd.).</w:t>
      </w:r>
      <w:r>
        <w:rPr>
          <w:spacing w:val="-8"/>
          <w:sz w:val="22"/>
          <w:szCs w:val="22"/>
        </w:rPr>
        <w:t> </w:t>
      </w:r>
      <w:r>
        <w:rPr>
          <w:sz w:val="22"/>
          <w:szCs w:val="22"/>
        </w:rPr>
        <w:t>Antananarivo</w:t>
      </w:r>
      <w:r>
        <w:rPr>
          <w:spacing w:val="-8"/>
          <w:sz w:val="22"/>
          <w:szCs w:val="22"/>
        </w:rPr>
        <w:t> </w:t>
      </w:r>
      <w:r>
        <w:rPr>
          <w:sz w:val="22"/>
          <w:szCs w:val="22"/>
        </w:rPr>
        <w:t>:</w:t>
      </w:r>
      <w:r>
        <w:rPr>
          <w:spacing w:val="-8"/>
          <w:sz w:val="22"/>
          <w:szCs w:val="22"/>
        </w:rPr>
        <w:t> </w:t>
      </w:r>
      <w:r>
        <w:rPr>
          <w:sz w:val="22"/>
          <w:szCs w:val="22"/>
        </w:rPr>
        <w:t>Éditions</w:t>
      </w:r>
      <w:r>
        <w:rPr>
          <w:spacing w:val="-8"/>
          <w:sz w:val="22"/>
          <w:szCs w:val="22"/>
        </w:rPr>
        <w:t> </w:t>
      </w:r>
      <w:r>
        <w:rPr>
          <w:spacing w:val="-2"/>
          <w:sz w:val="22"/>
          <w:szCs w:val="22"/>
        </w:rPr>
        <w:t>Tsipika.</w:t>
      </w:r>
    </w:p>
    <w:p>
      <w:pPr>
        <w:pStyle w:val="Heading2"/>
        <w:spacing w:before="241"/>
      </w:pPr>
      <w:bookmarkStart w:name="Article de revue " w:id="23"/>
      <w:bookmarkEnd w:id="23"/>
      <w:r>
        <w:rPr>
          <w:b w:val="0"/>
        </w:rPr>
      </w:r>
      <w:bookmarkStart w:name="h.ntye0tlj7a0b" w:id="24"/>
      <w:bookmarkEnd w:id="24"/>
      <w:r>
        <w:rPr>
          <w:b w:val="0"/>
        </w:rPr>
      </w:r>
      <w:r>
        <w:rPr>
          <w:color w:val="2E74B5"/>
        </w:rPr>
        <w:t>Article</w:t>
      </w:r>
      <w:r>
        <w:rPr>
          <w:color w:val="2E74B5"/>
          <w:spacing w:val="-5"/>
        </w:rPr>
        <w:t> </w:t>
      </w:r>
      <w:r>
        <w:rPr>
          <w:color w:val="2E74B5"/>
        </w:rPr>
        <w:t>de</w:t>
      </w:r>
      <w:r>
        <w:rPr>
          <w:color w:val="2E74B5"/>
          <w:spacing w:val="-4"/>
        </w:rPr>
        <w:t> </w:t>
      </w:r>
      <w:r>
        <w:rPr>
          <w:color w:val="2E74B5"/>
          <w:spacing w:val="-2"/>
        </w:rPr>
        <w:t>revue</w:t>
      </w:r>
    </w:p>
    <w:p>
      <w:pPr>
        <w:spacing w:before="99"/>
        <w:ind w:left="360" w:right="0" w:firstLine="0"/>
        <w:jc w:val="left"/>
        <w:rPr>
          <w:sz w:val="22"/>
        </w:rPr>
      </w:pPr>
      <w:r>
        <w:rPr>
          <w:i/>
          <w:sz w:val="22"/>
        </w:rPr>
        <w:t>Nom,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Initiale.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(Année).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Titre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l’article.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Nom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la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revue,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volume</w:t>
      </w:r>
      <w:r>
        <w:rPr>
          <w:sz w:val="22"/>
        </w:rPr>
        <w:t>(numéro),</w:t>
      </w:r>
      <w:r>
        <w:rPr>
          <w:spacing w:val="-7"/>
          <w:sz w:val="22"/>
        </w:rPr>
        <w:t> </w:t>
      </w:r>
      <w:r>
        <w:rPr>
          <w:sz w:val="22"/>
        </w:rPr>
        <w:t>pages.</w:t>
      </w:r>
      <w:r>
        <w:rPr>
          <w:spacing w:val="-7"/>
          <w:sz w:val="22"/>
        </w:rPr>
        <w:t> </w:t>
      </w:r>
      <w:r>
        <w:rPr>
          <w:sz w:val="22"/>
        </w:rPr>
        <w:t>DOI</w:t>
      </w:r>
      <w:r>
        <w:rPr>
          <w:spacing w:val="-7"/>
          <w:sz w:val="22"/>
        </w:rPr>
        <w:t> </w:t>
      </w:r>
      <w:r>
        <w:rPr>
          <w:sz w:val="22"/>
        </w:rPr>
        <w:t>/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URL.</w:t>
      </w:r>
    </w:p>
    <w:p>
      <w:pPr>
        <w:spacing w:line="276" w:lineRule="auto" w:before="60"/>
        <w:ind w:left="930" w:right="0" w:hanging="570"/>
        <w:jc w:val="left"/>
        <w:rPr>
          <w:sz w:val="22"/>
        </w:rPr>
      </w:pPr>
      <w:r>
        <w:rPr>
          <w:sz w:val="22"/>
        </w:rPr>
        <w:t>Rasoa,</w:t>
      </w:r>
      <w:r>
        <w:rPr>
          <w:spacing w:val="-8"/>
          <w:sz w:val="22"/>
        </w:rPr>
        <w:t> </w:t>
      </w:r>
      <w:r>
        <w:rPr>
          <w:sz w:val="22"/>
        </w:rPr>
        <w:t>M.,</w:t>
      </w:r>
      <w:r>
        <w:rPr>
          <w:spacing w:val="-8"/>
          <w:sz w:val="22"/>
        </w:rPr>
        <w:t> </w:t>
      </w:r>
      <w:r>
        <w:rPr>
          <w:sz w:val="22"/>
        </w:rPr>
        <w:t>&amp;</w:t>
      </w:r>
      <w:r>
        <w:rPr>
          <w:spacing w:val="-8"/>
          <w:sz w:val="22"/>
        </w:rPr>
        <w:t> </w:t>
      </w:r>
      <w:r>
        <w:rPr>
          <w:sz w:val="22"/>
        </w:rPr>
        <w:t>Hery,</w:t>
      </w:r>
      <w:r>
        <w:rPr>
          <w:spacing w:val="-8"/>
          <w:sz w:val="22"/>
        </w:rPr>
        <w:t> </w:t>
      </w:r>
      <w:r>
        <w:rPr>
          <w:sz w:val="22"/>
        </w:rPr>
        <w:t>T.</w:t>
      </w:r>
      <w:r>
        <w:rPr>
          <w:spacing w:val="-8"/>
          <w:sz w:val="22"/>
        </w:rPr>
        <w:t> </w:t>
      </w:r>
      <w:r>
        <w:rPr>
          <w:sz w:val="22"/>
        </w:rPr>
        <w:t>(2024).</w:t>
      </w:r>
      <w:r>
        <w:rPr>
          <w:spacing w:val="-8"/>
          <w:sz w:val="22"/>
        </w:rPr>
        <w:t> </w:t>
      </w:r>
      <w:r>
        <w:rPr>
          <w:sz w:val="22"/>
        </w:rPr>
        <w:t>L’accès</w:t>
      </w:r>
      <w:r>
        <w:rPr>
          <w:spacing w:val="-8"/>
          <w:sz w:val="22"/>
        </w:rPr>
        <w:t> </w:t>
      </w:r>
      <w:r>
        <w:rPr>
          <w:sz w:val="22"/>
        </w:rPr>
        <w:t>à</w:t>
      </w:r>
      <w:r>
        <w:rPr>
          <w:spacing w:val="-8"/>
          <w:sz w:val="22"/>
        </w:rPr>
        <w:t> </w:t>
      </w:r>
      <w:r>
        <w:rPr>
          <w:sz w:val="22"/>
        </w:rPr>
        <w:t>Internet</w:t>
      </w:r>
      <w:r>
        <w:rPr>
          <w:spacing w:val="-8"/>
          <w:sz w:val="22"/>
        </w:rPr>
        <w:t> </w:t>
      </w:r>
      <w:r>
        <w:rPr>
          <w:sz w:val="22"/>
        </w:rPr>
        <w:t>et</w:t>
      </w:r>
      <w:r>
        <w:rPr>
          <w:spacing w:val="-8"/>
          <w:sz w:val="22"/>
        </w:rPr>
        <w:t> </w:t>
      </w:r>
      <w:r>
        <w:rPr>
          <w:sz w:val="22"/>
        </w:rPr>
        <w:t>les</w:t>
      </w:r>
      <w:r>
        <w:rPr>
          <w:spacing w:val="-8"/>
          <w:sz w:val="22"/>
        </w:rPr>
        <w:t> </w:t>
      </w:r>
      <w:r>
        <w:rPr>
          <w:sz w:val="22"/>
        </w:rPr>
        <w:t>usages</w:t>
      </w:r>
      <w:r>
        <w:rPr>
          <w:spacing w:val="-8"/>
          <w:sz w:val="22"/>
        </w:rPr>
        <w:t> </w:t>
      </w:r>
      <w:r>
        <w:rPr>
          <w:sz w:val="22"/>
        </w:rPr>
        <w:t>scolaires.</w:t>
      </w:r>
      <w:r>
        <w:rPr>
          <w:spacing w:val="-8"/>
          <w:sz w:val="22"/>
        </w:rPr>
        <w:t> </w:t>
      </w:r>
      <w:r>
        <w:rPr>
          <w:i/>
          <w:sz w:val="22"/>
        </w:rPr>
        <w:t>Revue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malgache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des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sciences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de l’éducation, 12</w:t>
      </w:r>
      <w:r>
        <w:rPr>
          <w:sz w:val="22"/>
        </w:rPr>
        <w:t>(3), 5–24.</w:t>
      </w:r>
    </w:p>
    <w:p>
      <w:pPr>
        <w:pStyle w:val="Heading2"/>
      </w:pPr>
      <w:bookmarkStart w:name="Chapitre dans un ouvrage collectif " w:id="25"/>
      <w:bookmarkEnd w:id="25"/>
      <w:r>
        <w:rPr>
          <w:b w:val="0"/>
        </w:rPr>
      </w:r>
      <w:bookmarkStart w:name="h.xkwnvgngzb0m" w:id="26"/>
      <w:bookmarkEnd w:id="26"/>
      <w:r>
        <w:rPr>
          <w:b w:val="0"/>
        </w:rPr>
      </w:r>
      <w:r>
        <w:rPr>
          <w:color w:val="2E74B5"/>
        </w:rPr>
        <w:t>Chapitre</w:t>
      </w:r>
      <w:r>
        <w:rPr>
          <w:color w:val="2E74B5"/>
          <w:spacing w:val="-8"/>
        </w:rPr>
        <w:t> </w:t>
      </w:r>
      <w:r>
        <w:rPr>
          <w:color w:val="2E74B5"/>
        </w:rPr>
        <w:t>dans</w:t>
      </w:r>
      <w:r>
        <w:rPr>
          <w:color w:val="2E74B5"/>
          <w:spacing w:val="-7"/>
        </w:rPr>
        <w:t> </w:t>
      </w:r>
      <w:r>
        <w:rPr>
          <w:color w:val="2E74B5"/>
        </w:rPr>
        <w:t>un</w:t>
      </w:r>
      <w:r>
        <w:rPr>
          <w:color w:val="2E74B5"/>
          <w:spacing w:val="-8"/>
        </w:rPr>
        <w:t> </w:t>
      </w:r>
      <w:r>
        <w:rPr>
          <w:color w:val="2E74B5"/>
        </w:rPr>
        <w:t>ouvrage</w:t>
      </w:r>
      <w:r>
        <w:rPr>
          <w:color w:val="2E74B5"/>
          <w:spacing w:val="-7"/>
        </w:rPr>
        <w:t> </w:t>
      </w:r>
      <w:r>
        <w:rPr>
          <w:color w:val="2E74B5"/>
          <w:spacing w:val="-2"/>
        </w:rPr>
        <w:t>collectif</w:t>
      </w:r>
    </w:p>
    <w:p>
      <w:pPr>
        <w:pStyle w:val="BodyText"/>
        <w:spacing w:line="276" w:lineRule="auto" w:before="99"/>
        <w:ind w:left="930" w:right="356" w:hanging="570"/>
      </w:pPr>
      <w:r>
        <w:rPr/>
        <w:t>Andrianina,</w:t>
      </w:r>
      <w:r>
        <w:rPr>
          <w:spacing w:val="-10"/>
        </w:rPr>
        <w:t> </w:t>
      </w:r>
      <w:r>
        <w:rPr/>
        <w:t>P.</w:t>
      </w:r>
      <w:r>
        <w:rPr>
          <w:spacing w:val="-10"/>
        </w:rPr>
        <w:t> </w:t>
      </w:r>
      <w:r>
        <w:rPr/>
        <w:t>(2022).</w:t>
      </w:r>
      <w:r>
        <w:rPr>
          <w:spacing w:val="-10"/>
        </w:rPr>
        <w:t> </w:t>
      </w:r>
      <w:r>
        <w:rPr/>
        <w:t>Évaluer</w:t>
      </w:r>
      <w:r>
        <w:rPr>
          <w:spacing w:val="-10"/>
        </w:rPr>
        <w:t> </w:t>
      </w:r>
      <w:r>
        <w:rPr/>
        <w:t>les</w:t>
      </w:r>
      <w:r>
        <w:rPr>
          <w:spacing w:val="-10"/>
        </w:rPr>
        <w:t> </w:t>
      </w:r>
      <w:r>
        <w:rPr/>
        <w:t>compétences</w:t>
      </w:r>
      <w:r>
        <w:rPr>
          <w:spacing w:val="-10"/>
        </w:rPr>
        <w:t> </w:t>
      </w:r>
      <w:r>
        <w:rPr/>
        <w:t>numériques.</w:t>
      </w:r>
      <w:r>
        <w:rPr>
          <w:spacing w:val="-10"/>
        </w:rPr>
        <w:t> </w:t>
      </w:r>
      <w:r>
        <w:rPr/>
        <w:t>Dans</w:t>
      </w:r>
      <w:r>
        <w:rPr>
          <w:spacing w:val="-10"/>
        </w:rPr>
        <w:t> </w:t>
      </w:r>
      <w:r>
        <w:rPr/>
        <w:t>S.</w:t>
      </w:r>
      <w:r>
        <w:rPr>
          <w:spacing w:val="-10"/>
        </w:rPr>
        <w:t> </w:t>
      </w:r>
      <w:r>
        <w:rPr/>
        <w:t>Razafy</w:t>
      </w:r>
      <w:r>
        <w:rPr>
          <w:spacing w:val="-10"/>
        </w:rPr>
        <w:t> </w:t>
      </w:r>
      <w:r>
        <w:rPr/>
        <w:t>(dir.),</w:t>
      </w:r>
      <w:r>
        <w:rPr>
          <w:spacing w:val="-10"/>
        </w:rPr>
        <w:t> </w:t>
      </w:r>
      <w:r>
        <w:rPr>
          <w:i/>
        </w:rPr>
        <w:t>Pédagogies</w:t>
      </w:r>
      <w:r>
        <w:rPr>
          <w:i/>
          <w:spacing w:val="-10"/>
        </w:rPr>
        <w:t> </w:t>
      </w:r>
      <w:r>
        <w:rPr>
          <w:i/>
        </w:rPr>
        <w:t>et numérique </w:t>
      </w:r>
      <w:r>
        <w:rPr/>
        <w:t>(p. 98–120). Paris : L’Harmattan.</w:t>
      </w:r>
    </w:p>
    <w:p>
      <w:pPr>
        <w:pStyle w:val="Heading2"/>
      </w:pPr>
      <w:bookmarkStart w:name="Mémoire ou thèse " w:id="27"/>
      <w:bookmarkEnd w:id="27"/>
      <w:r>
        <w:rPr>
          <w:b w:val="0"/>
        </w:rPr>
      </w:r>
      <w:bookmarkStart w:name="h.kw6fpjlq50dr" w:id="28"/>
      <w:bookmarkEnd w:id="28"/>
      <w:r>
        <w:rPr>
          <w:b w:val="0"/>
        </w:rPr>
      </w:r>
      <w:r>
        <w:rPr>
          <w:color w:val="2E74B5"/>
        </w:rPr>
        <w:t>Mémoire</w:t>
      </w:r>
      <w:r>
        <w:rPr>
          <w:color w:val="2E74B5"/>
          <w:spacing w:val="-6"/>
        </w:rPr>
        <w:t> </w:t>
      </w:r>
      <w:r>
        <w:rPr>
          <w:color w:val="2E74B5"/>
        </w:rPr>
        <w:t>ou</w:t>
      </w:r>
      <w:r>
        <w:rPr>
          <w:color w:val="2E74B5"/>
          <w:spacing w:val="-5"/>
        </w:rPr>
        <w:t> </w:t>
      </w:r>
      <w:r>
        <w:rPr>
          <w:color w:val="2E74B5"/>
          <w:spacing w:val="-2"/>
        </w:rPr>
        <w:t>thèse</w:t>
      </w:r>
    </w:p>
    <w:p>
      <w:pPr>
        <w:spacing w:line="276" w:lineRule="auto" w:before="99"/>
        <w:ind w:left="930" w:right="356" w:hanging="570"/>
        <w:jc w:val="left"/>
        <w:rPr>
          <w:sz w:val="22"/>
        </w:rPr>
      </w:pPr>
      <w:r>
        <w:rPr>
          <w:sz w:val="22"/>
        </w:rPr>
        <w:t>Rakotoson,</w:t>
      </w:r>
      <w:r>
        <w:rPr>
          <w:spacing w:val="-7"/>
          <w:sz w:val="22"/>
        </w:rPr>
        <w:t> </w:t>
      </w:r>
      <w:r>
        <w:rPr>
          <w:sz w:val="22"/>
        </w:rPr>
        <w:t>R.</w:t>
      </w:r>
      <w:r>
        <w:rPr>
          <w:spacing w:val="-7"/>
          <w:sz w:val="22"/>
        </w:rPr>
        <w:t> </w:t>
      </w:r>
      <w:r>
        <w:rPr>
          <w:sz w:val="22"/>
        </w:rPr>
        <w:t>(2025).</w:t>
      </w:r>
      <w:r>
        <w:rPr>
          <w:spacing w:val="-7"/>
          <w:sz w:val="22"/>
        </w:rPr>
        <w:t> </w:t>
      </w:r>
      <w:r>
        <w:rPr>
          <w:i/>
          <w:sz w:val="22"/>
        </w:rPr>
        <w:t>L’IA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générative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et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le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développement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cognitif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des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étudiants</w:t>
      </w:r>
      <w:r>
        <w:rPr>
          <w:i/>
          <w:spacing w:val="-7"/>
          <w:sz w:val="22"/>
        </w:rPr>
        <w:t> </w:t>
      </w:r>
      <w:r>
        <w:rPr>
          <w:sz w:val="22"/>
        </w:rPr>
        <w:t>[Mémoire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Master</w:t>
      </w:r>
      <w:r>
        <w:rPr>
          <w:spacing w:val="-7"/>
          <w:sz w:val="22"/>
        </w:rPr>
        <w:t> </w:t>
      </w:r>
      <w:r>
        <w:rPr>
          <w:sz w:val="22"/>
        </w:rPr>
        <w:t>2, ENS Antananarivo].</w:t>
      </w:r>
    </w:p>
    <w:p>
      <w:pPr>
        <w:pStyle w:val="Heading2"/>
      </w:pPr>
      <w:bookmarkStart w:name="Site web / page en ligne " w:id="29"/>
      <w:bookmarkEnd w:id="29"/>
      <w:r>
        <w:rPr>
          <w:b w:val="0"/>
        </w:rPr>
      </w:r>
      <w:bookmarkStart w:name="h.qfxw3z2e9xxu" w:id="30"/>
      <w:bookmarkEnd w:id="30"/>
      <w:r>
        <w:rPr>
          <w:b w:val="0"/>
        </w:rPr>
      </w:r>
      <w:r>
        <w:rPr>
          <w:color w:val="2E74B5"/>
        </w:rPr>
        <w:t>Site</w:t>
      </w:r>
      <w:r>
        <w:rPr>
          <w:color w:val="2E74B5"/>
          <w:spacing w:val="-5"/>
        </w:rPr>
        <w:t> </w:t>
      </w:r>
      <w:r>
        <w:rPr>
          <w:color w:val="2E74B5"/>
        </w:rPr>
        <w:t>web</w:t>
      </w:r>
      <w:r>
        <w:rPr>
          <w:color w:val="2E74B5"/>
          <w:spacing w:val="-4"/>
        </w:rPr>
        <w:t> </w:t>
      </w:r>
      <w:r>
        <w:rPr>
          <w:color w:val="2E74B5"/>
        </w:rPr>
        <w:t>/</w:t>
      </w:r>
      <w:r>
        <w:rPr>
          <w:color w:val="2E74B5"/>
          <w:spacing w:val="-4"/>
        </w:rPr>
        <w:t> </w:t>
      </w:r>
      <w:r>
        <w:rPr>
          <w:color w:val="2E74B5"/>
        </w:rPr>
        <w:t>page</w:t>
      </w:r>
      <w:r>
        <w:rPr>
          <w:color w:val="2E74B5"/>
          <w:spacing w:val="-4"/>
        </w:rPr>
        <w:t> </w:t>
      </w:r>
      <w:r>
        <w:rPr>
          <w:color w:val="2E74B5"/>
        </w:rPr>
        <w:t>en</w:t>
      </w:r>
      <w:r>
        <w:rPr>
          <w:color w:val="2E74B5"/>
          <w:spacing w:val="-4"/>
        </w:rPr>
        <w:t> </w:t>
      </w:r>
      <w:r>
        <w:rPr>
          <w:color w:val="2E74B5"/>
          <w:spacing w:val="-2"/>
        </w:rPr>
        <w:t>ligne</w:t>
      </w:r>
    </w:p>
    <w:p>
      <w:pPr>
        <w:spacing w:line="276" w:lineRule="auto" w:before="99"/>
        <w:ind w:left="930" w:right="0" w:hanging="570"/>
        <w:jc w:val="left"/>
        <w:rPr>
          <w:sz w:val="22"/>
        </w:rPr>
      </w:pPr>
      <w:r>
        <w:rPr>
          <w:sz w:val="22"/>
        </w:rPr>
        <w:t>UNESCO.</w:t>
      </w:r>
      <w:r>
        <w:rPr>
          <w:spacing w:val="-7"/>
          <w:sz w:val="22"/>
        </w:rPr>
        <w:t> </w:t>
      </w:r>
      <w:r>
        <w:rPr>
          <w:sz w:val="22"/>
        </w:rPr>
        <w:t>(2023).</w:t>
      </w:r>
      <w:r>
        <w:rPr>
          <w:spacing w:val="-7"/>
          <w:sz w:val="22"/>
        </w:rPr>
        <w:t> </w:t>
      </w:r>
      <w:r>
        <w:rPr>
          <w:i/>
          <w:sz w:val="22"/>
        </w:rPr>
        <w:t>Repenser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l’éducation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à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l’ère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du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numérique</w:t>
      </w:r>
      <w:r>
        <w:rPr>
          <w:sz w:val="22"/>
        </w:rPr>
        <w:t>.</w:t>
      </w:r>
      <w:r>
        <w:rPr>
          <w:spacing w:val="-7"/>
          <w:sz w:val="22"/>
        </w:rPr>
        <w:t> </w:t>
      </w:r>
      <w:r>
        <w:rPr>
          <w:sz w:val="22"/>
        </w:rPr>
        <w:t>Consulté</w:t>
      </w:r>
      <w:r>
        <w:rPr>
          <w:spacing w:val="-7"/>
          <w:sz w:val="22"/>
        </w:rPr>
        <w:t> </w:t>
      </w:r>
      <w:r>
        <w:rPr>
          <w:sz w:val="22"/>
        </w:rPr>
        <w:t>le</w:t>
      </w:r>
      <w:r>
        <w:rPr>
          <w:spacing w:val="-7"/>
          <w:sz w:val="22"/>
        </w:rPr>
        <w:t> </w:t>
      </w:r>
      <w:r>
        <w:rPr>
          <w:sz w:val="22"/>
        </w:rPr>
        <w:t>13</w:t>
      </w:r>
      <w:r>
        <w:rPr>
          <w:spacing w:val="-7"/>
          <w:sz w:val="22"/>
        </w:rPr>
        <w:t> </w:t>
      </w:r>
      <w:r>
        <w:rPr>
          <w:sz w:val="22"/>
        </w:rPr>
        <w:t>juin</w:t>
      </w:r>
      <w:r>
        <w:rPr>
          <w:spacing w:val="-7"/>
          <w:sz w:val="22"/>
        </w:rPr>
        <w:t> </w:t>
      </w:r>
      <w:r>
        <w:rPr>
          <w:sz w:val="22"/>
        </w:rPr>
        <w:t>2026,</w:t>
      </w:r>
      <w:r>
        <w:rPr>
          <w:spacing w:val="-7"/>
          <w:sz w:val="22"/>
        </w:rPr>
        <w:t> </w:t>
      </w:r>
      <w:r>
        <w:rPr>
          <w:sz w:val="22"/>
        </w:rPr>
        <w:t>sur </w:t>
      </w:r>
      <w:hyperlink r:id="rId8">
        <w:r>
          <w:rPr>
            <w:color w:val="0462C1"/>
            <w:spacing w:val="-2"/>
            <w:sz w:val="22"/>
            <w:u w:val="thick" w:color="0462C1"/>
          </w:rPr>
          <w:t>https://www.unesco.org</w:t>
        </w:r>
      </w:hyperlink>
    </w:p>
    <w:p>
      <w:pPr>
        <w:spacing w:before="120"/>
        <w:ind w:left="360" w:right="0" w:firstLine="0"/>
        <w:jc w:val="left"/>
        <w:rPr>
          <w:sz w:val="22"/>
        </w:rPr>
      </w:pPr>
      <w:r>
        <w:rPr>
          <w:b/>
          <w:sz w:val="22"/>
        </w:rPr>
        <w:t>Important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40"/>
          <w:sz w:val="22"/>
        </w:rPr>
        <w:t> </w:t>
      </w:r>
      <w:r>
        <w:rPr>
          <w:sz w:val="22"/>
        </w:rPr>
        <w:t>indiquez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39"/>
          <w:sz w:val="22"/>
        </w:rPr>
        <w:t> </w:t>
      </w:r>
      <w:r>
        <w:rPr>
          <w:b/>
          <w:sz w:val="22"/>
        </w:rPr>
        <w:t>date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consultation</w:t>
      </w:r>
      <w:r>
        <w:rPr>
          <w:b/>
          <w:spacing w:val="39"/>
          <w:sz w:val="22"/>
        </w:rPr>
        <w:t> </w:t>
      </w:r>
      <w:r>
        <w:rPr>
          <w:sz w:val="22"/>
        </w:rPr>
        <w:t>pour</w:t>
      </w:r>
      <w:r>
        <w:rPr>
          <w:spacing w:val="39"/>
          <w:sz w:val="22"/>
        </w:rPr>
        <w:t> </w:t>
      </w:r>
      <w:r>
        <w:rPr>
          <w:sz w:val="22"/>
        </w:rPr>
        <w:t>toute</w:t>
      </w:r>
      <w:r>
        <w:rPr>
          <w:spacing w:val="39"/>
          <w:sz w:val="22"/>
        </w:rPr>
        <w:t> </w:t>
      </w:r>
      <w:r>
        <w:rPr>
          <w:sz w:val="22"/>
        </w:rPr>
        <w:t>ressource</w:t>
      </w:r>
      <w:r>
        <w:rPr>
          <w:spacing w:val="39"/>
          <w:sz w:val="22"/>
        </w:rPr>
        <w:t> </w:t>
      </w:r>
      <w:r>
        <w:rPr>
          <w:sz w:val="22"/>
        </w:rPr>
        <w:t>en</w:t>
      </w:r>
      <w:r>
        <w:rPr>
          <w:spacing w:val="39"/>
          <w:sz w:val="22"/>
        </w:rPr>
        <w:t> </w:t>
      </w:r>
      <w:r>
        <w:rPr>
          <w:sz w:val="22"/>
        </w:rPr>
        <w:t>ligne,</w:t>
      </w:r>
      <w:r>
        <w:rPr>
          <w:spacing w:val="39"/>
          <w:sz w:val="22"/>
        </w:rPr>
        <w:t> </w:t>
      </w:r>
      <w:r>
        <w:rPr>
          <w:sz w:val="22"/>
        </w:rPr>
        <w:t>car</w:t>
      </w:r>
      <w:r>
        <w:rPr>
          <w:spacing w:val="39"/>
          <w:sz w:val="22"/>
        </w:rPr>
        <w:t> </w:t>
      </w:r>
      <w:r>
        <w:rPr>
          <w:sz w:val="22"/>
        </w:rPr>
        <w:t>son</w:t>
      </w:r>
      <w:r>
        <w:rPr>
          <w:spacing w:val="39"/>
          <w:sz w:val="22"/>
        </w:rPr>
        <w:t> </w:t>
      </w:r>
      <w:r>
        <w:rPr>
          <w:sz w:val="22"/>
        </w:rPr>
        <w:t>contenu</w:t>
      </w:r>
      <w:r>
        <w:rPr>
          <w:spacing w:val="39"/>
          <w:sz w:val="22"/>
        </w:rPr>
        <w:t> </w:t>
      </w:r>
      <w:r>
        <w:rPr>
          <w:sz w:val="22"/>
        </w:rPr>
        <w:t>peut </w:t>
      </w:r>
      <w:bookmarkStart w:name="h.x5urepnrba8j" w:id="31"/>
      <w:bookmarkEnd w:id="31"/>
      <w:r>
        <w:rPr>
          <w:spacing w:val="-2"/>
          <w:sz w:val="22"/>
        </w:rPr>
        <w:t>c</w:t>
      </w:r>
      <w:r>
        <w:rPr>
          <w:spacing w:val="-2"/>
          <w:sz w:val="22"/>
        </w:rPr>
        <w:t>hanger.</w:t>
      </w:r>
    </w:p>
    <w:p>
      <w:pPr>
        <w:pStyle w:val="BodyText"/>
        <w:spacing w:before="13"/>
      </w:pPr>
    </w:p>
    <w:p>
      <w:pPr>
        <w:pStyle w:val="Heading1"/>
        <w:numPr>
          <w:ilvl w:val="0"/>
          <w:numId w:val="2"/>
        </w:numPr>
        <w:tabs>
          <w:tab w:pos="660" w:val="left" w:leader="none"/>
        </w:tabs>
        <w:spacing w:line="240" w:lineRule="auto" w:before="0" w:after="0"/>
        <w:ind w:left="660" w:right="0" w:hanging="300"/>
        <w:jc w:val="left"/>
      </w:pPr>
      <w:bookmarkStart w:name="7. Récapitulatif " w:id="32"/>
      <w:bookmarkEnd w:id="32"/>
      <w:r>
        <w:rPr>
          <w:b w:val="0"/>
        </w:rPr>
      </w:r>
      <w:r>
        <w:rPr>
          <w:color w:val="1F4E78"/>
          <w:spacing w:val="-2"/>
        </w:rPr>
        <w:t>Récapitulatif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52301</wp:posOffset>
                </wp:positionV>
                <wp:extent cx="5943600" cy="127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118266pt;width:468pt;height:.1pt;mso-position-horizontal-relative:page;mso-position-vertical-relative:paragraph;z-index:-15722496;mso-wrap-distance-left:0;mso-wrap-distance-right:0" id="docshape30" coordorigin="1440,82" coordsize="9360,0" path="m1440,82l10800,82e" filled="false" stroked="true" strokeweight="1.0pt" strokecolor="#2e74b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190414</wp:posOffset>
                </wp:positionV>
                <wp:extent cx="1828800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993263pt;width:144pt;height:.1pt;mso-position-horizontal-relative:page;mso-position-vertical-relative:paragraph;z-index:-15721984;mso-wrap-distance-left:0;mso-wrap-distance-right:0" id="docshape31" coordorigin="1440,300" coordsize="2880,0" path="m1440,300l4320,30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15"/>
        </w:rPr>
      </w:pPr>
    </w:p>
    <w:p>
      <w:pPr>
        <w:spacing w:before="115"/>
        <w:ind w:left="360" w:right="356" w:firstLine="0"/>
        <w:jc w:val="left"/>
        <w:rPr>
          <w:sz w:val="22"/>
        </w:rPr>
      </w:pPr>
      <w:r>
        <w:rPr>
          <w:sz w:val="22"/>
          <w:vertAlign w:val="superscript"/>
        </w:rPr>
        <w:t>1</w:t>
      </w:r>
      <w:r>
        <w:rPr>
          <w:sz w:val="22"/>
          <w:vertAlign w:val="baseline"/>
        </w:rPr>
        <w:t>RAKOTOSON,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R.</w:t>
      </w:r>
      <w:r>
        <w:rPr>
          <w:spacing w:val="-10"/>
          <w:sz w:val="22"/>
          <w:vertAlign w:val="baseline"/>
        </w:rPr>
        <w:t> </w:t>
      </w:r>
      <w:r>
        <w:rPr>
          <w:i/>
          <w:sz w:val="22"/>
          <w:vertAlign w:val="baseline"/>
        </w:rPr>
        <w:t>L’intelligence</w:t>
      </w:r>
      <w:r>
        <w:rPr>
          <w:i/>
          <w:spacing w:val="-10"/>
          <w:sz w:val="22"/>
          <w:vertAlign w:val="baseline"/>
        </w:rPr>
        <w:t> </w:t>
      </w:r>
      <w:r>
        <w:rPr>
          <w:i/>
          <w:sz w:val="22"/>
          <w:vertAlign w:val="baseline"/>
        </w:rPr>
        <w:t>artificielle</w:t>
      </w:r>
      <w:r>
        <w:rPr>
          <w:i/>
          <w:spacing w:val="-10"/>
          <w:sz w:val="22"/>
          <w:vertAlign w:val="baseline"/>
        </w:rPr>
        <w:t> </w:t>
      </w:r>
      <w:r>
        <w:rPr>
          <w:i/>
          <w:sz w:val="22"/>
          <w:vertAlign w:val="baseline"/>
        </w:rPr>
        <w:t>générative</w:t>
      </w:r>
      <w:r>
        <w:rPr>
          <w:i/>
          <w:spacing w:val="-10"/>
          <w:sz w:val="22"/>
          <w:vertAlign w:val="baseline"/>
        </w:rPr>
        <w:t> </w:t>
      </w:r>
      <w:r>
        <w:rPr>
          <w:i/>
          <w:sz w:val="22"/>
          <w:vertAlign w:val="baseline"/>
        </w:rPr>
        <w:t>et</w:t>
      </w:r>
      <w:r>
        <w:rPr>
          <w:i/>
          <w:spacing w:val="-10"/>
          <w:sz w:val="22"/>
          <w:vertAlign w:val="baseline"/>
        </w:rPr>
        <w:t> </w:t>
      </w:r>
      <w:r>
        <w:rPr>
          <w:i/>
          <w:sz w:val="22"/>
          <w:vertAlign w:val="baseline"/>
        </w:rPr>
        <w:t>le</w:t>
      </w:r>
      <w:r>
        <w:rPr>
          <w:i/>
          <w:spacing w:val="-10"/>
          <w:sz w:val="22"/>
          <w:vertAlign w:val="baseline"/>
        </w:rPr>
        <w:t> </w:t>
      </w:r>
      <w:r>
        <w:rPr>
          <w:i/>
          <w:sz w:val="22"/>
          <w:vertAlign w:val="baseline"/>
        </w:rPr>
        <w:t>développement</w:t>
      </w:r>
      <w:r>
        <w:rPr>
          <w:i/>
          <w:spacing w:val="-10"/>
          <w:sz w:val="22"/>
          <w:vertAlign w:val="baseline"/>
        </w:rPr>
        <w:t> </w:t>
      </w:r>
      <w:r>
        <w:rPr>
          <w:i/>
          <w:sz w:val="22"/>
          <w:vertAlign w:val="baseline"/>
        </w:rPr>
        <w:t>cognitif</w:t>
      </w:r>
      <w:r>
        <w:rPr>
          <w:i/>
          <w:spacing w:val="-10"/>
          <w:sz w:val="22"/>
          <w:vertAlign w:val="baseline"/>
        </w:rPr>
        <w:t> </w:t>
      </w:r>
      <w:r>
        <w:rPr>
          <w:i/>
          <w:sz w:val="22"/>
          <w:vertAlign w:val="baseline"/>
        </w:rPr>
        <w:t>des</w:t>
      </w:r>
      <w:r>
        <w:rPr>
          <w:i/>
          <w:spacing w:val="-10"/>
          <w:sz w:val="22"/>
          <w:vertAlign w:val="baseline"/>
        </w:rPr>
        <w:t> </w:t>
      </w:r>
      <w:r>
        <w:rPr>
          <w:i/>
          <w:sz w:val="22"/>
          <w:vertAlign w:val="baseline"/>
        </w:rPr>
        <w:t>étudiants</w:t>
      </w:r>
      <w:r>
        <w:rPr>
          <w:sz w:val="22"/>
          <w:vertAlign w:val="baseline"/>
        </w:rPr>
        <w:t>.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Mémoire de Master 2, ENS Antananarivo, 2025, p. 32.</w:t>
      </w:r>
    </w:p>
    <w:p>
      <w:pPr>
        <w:spacing w:before="0"/>
        <w:ind w:left="360" w:right="0" w:firstLine="0"/>
        <w:jc w:val="left"/>
        <w:rPr>
          <w:sz w:val="22"/>
        </w:rPr>
      </w:pPr>
      <w:r>
        <w:rPr>
          <w:sz w:val="22"/>
          <w:vertAlign w:val="superscript"/>
        </w:rPr>
        <w:t>2</w:t>
      </w:r>
      <w:r>
        <w:rPr>
          <w:sz w:val="22"/>
          <w:vertAlign w:val="baseline"/>
        </w:rPr>
        <w:t>UNESCO.</w:t>
      </w:r>
      <w:r>
        <w:rPr>
          <w:spacing w:val="-11"/>
          <w:sz w:val="22"/>
          <w:vertAlign w:val="baseline"/>
        </w:rPr>
        <w:t> </w:t>
      </w:r>
      <w:r>
        <w:rPr>
          <w:i/>
          <w:sz w:val="22"/>
          <w:vertAlign w:val="baseline"/>
        </w:rPr>
        <w:t>Repenser</w:t>
      </w:r>
      <w:r>
        <w:rPr>
          <w:i/>
          <w:spacing w:val="-10"/>
          <w:sz w:val="22"/>
          <w:vertAlign w:val="baseline"/>
        </w:rPr>
        <w:t> </w:t>
      </w:r>
      <w:r>
        <w:rPr>
          <w:i/>
          <w:sz w:val="22"/>
          <w:vertAlign w:val="baseline"/>
        </w:rPr>
        <w:t>l’éducation</w:t>
      </w:r>
      <w:r>
        <w:rPr>
          <w:i/>
          <w:spacing w:val="-10"/>
          <w:sz w:val="22"/>
          <w:vertAlign w:val="baseline"/>
        </w:rPr>
        <w:t> </w:t>
      </w:r>
      <w:r>
        <w:rPr>
          <w:i/>
          <w:sz w:val="22"/>
          <w:vertAlign w:val="baseline"/>
        </w:rPr>
        <w:t>à</w:t>
      </w:r>
      <w:r>
        <w:rPr>
          <w:i/>
          <w:spacing w:val="-10"/>
          <w:sz w:val="22"/>
          <w:vertAlign w:val="baseline"/>
        </w:rPr>
        <w:t> </w:t>
      </w:r>
      <w:r>
        <w:rPr>
          <w:i/>
          <w:sz w:val="22"/>
          <w:vertAlign w:val="baseline"/>
        </w:rPr>
        <w:t>l’ère</w:t>
      </w:r>
      <w:r>
        <w:rPr>
          <w:i/>
          <w:spacing w:val="-10"/>
          <w:sz w:val="22"/>
          <w:vertAlign w:val="baseline"/>
        </w:rPr>
        <w:t> </w:t>
      </w:r>
      <w:r>
        <w:rPr>
          <w:i/>
          <w:sz w:val="22"/>
          <w:vertAlign w:val="baseline"/>
        </w:rPr>
        <w:t>du</w:t>
      </w:r>
      <w:r>
        <w:rPr>
          <w:i/>
          <w:spacing w:val="-10"/>
          <w:sz w:val="22"/>
          <w:vertAlign w:val="baseline"/>
        </w:rPr>
        <w:t> </w:t>
      </w:r>
      <w:r>
        <w:rPr>
          <w:i/>
          <w:sz w:val="22"/>
          <w:vertAlign w:val="baseline"/>
        </w:rPr>
        <w:t>numérique</w:t>
      </w:r>
      <w:r>
        <w:rPr>
          <w:sz w:val="22"/>
          <w:vertAlign w:val="baseline"/>
        </w:rPr>
        <w:t>.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Paris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: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UNESCO,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2023,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p.</w:t>
      </w:r>
      <w:r>
        <w:rPr>
          <w:spacing w:val="-10"/>
          <w:sz w:val="22"/>
          <w:vertAlign w:val="baseline"/>
        </w:rPr>
        <w:t> </w:t>
      </w:r>
      <w:r>
        <w:rPr>
          <w:spacing w:val="-5"/>
          <w:sz w:val="22"/>
          <w:vertAlign w:val="baseline"/>
        </w:rPr>
        <w:t>18.</w:t>
      </w:r>
    </w:p>
    <w:p>
      <w:pPr>
        <w:pStyle w:val="BodyText"/>
        <w:ind w:left="360"/>
      </w:pPr>
      <w:r>
        <w:rPr>
          <w:vertAlign w:val="superscript"/>
        </w:rPr>
        <w:t>3</w:t>
      </w:r>
      <w:r>
        <w:rPr>
          <w:vertAlign w:val="baseline"/>
        </w:rPr>
        <w:t>Ibid.,</w:t>
      </w:r>
      <w:r>
        <w:rPr>
          <w:spacing w:val="-6"/>
          <w:vertAlign w:val="baseline"/>
        </w:rPr>
        <w:t> </w:t>
      </w:r>
      <w:r>
        <w:rPr>
          <w:vertAlign w:val="baseline"/>
        </w:rPr>
        <w:t>p.</w:t>
      </w:r>
      <w:r>
        <w:rPr>
          <w:spacing w:val="-5"/>
          <w:vertAlign w:val="baseline"/>
        </w:rPr>
        <w:t> </w:t>
      </w:r>
      <w:r>
        <w:rPr>
          <w:vertAlign w:val="baseline"/>
        </w:rPr>
        <w:t>21.</w:t>
      </w:r>
      <w:r>
        <w:rPr>
          <w:spacing w:val="-6"/>
          <w:vertAlign w:val="baseline"/>
        </w:rPr>
        <w:t> </w:t>
      </w:r>
      <w:r>
        <w:rPr>
          <w:vertAlign w:val="baseline"/>
        </w:rPr>
        <w:t>(«</w:t>
      </w:r>
      <w:r>
        <w:rPr>
          <w:spacing w:val="-5"/>
          <w:vertAlign w:val="baseline"/>
        </w:rPr>
        <w:t> </w:t>
      </w:r>
      <w:r>
        <w:rPr>
          <w:vertAlign w:val="baseline"/>
        </w:rPr>
        <w:t>Ibid.</w:t>
      </w:r>
      <w:r>
        <w:rPr>
          <w:spacing w:val="-6"/>
          <w:vertAlign w:val="baseline"/>
        </w:rPr>
        <w:t> </w:t>
      </w:r>
      <w:r>
        <w:rPr>
          <w:vertAlign w:val="baseline"/>
        </w:rPr>
        <w:t>»</w:t>
      </w:r>
      <w:r>
        <w:rPr>
          <w:spacing w:val="-5"/>
          <w:vertAlign w:val="baseline"/>
        </w:rPr>
        <w:t> </w:t>
      </w:r>
      <w:r>
        <w:rPr>
          <w:vertAlign w:val="baseline"/>
        </w:rPr>
        <w:t>renvoie</w:t>
      </w:r>
      <w:r>
        <w:rPr>
          <w:spacing w:val="-6"/>
          <w:vertAlign w:val="baseline"/>
        </w:rPr>
        <w:t> </w:t>
      </w:r>
      <w:r>
        <w:rPr>
          <w:vertAlign w:val="baseline"/>
        </w:rPr>
        <w:t>à</w:t>
      </w:r>
      <w:r>
        <w:rPr>
          <w:spacing w:val="-5"/>
          <w:vertAlign w:val="baseline"/>
        </w:rPr>
        <w:t> </w:t>
      </w:r>
      <w:r>
        <w:rPr>
          <w:vertAlign w:val="baseline"/>
        </w:rPr>
        <w:t>la</w:t>
      </w:r>
      <w:r>
        <w:rPr>
          <w:spacing w:val="-6"/>
          <w:vertAlign w:val="baseline"/>
        </w:rPr>
        <w:t> </w:t>
      </w:r>
      <w:r>
        <w:rPr>
          <w:vertAlign w:val="baseline"/>
        </w:rPr>
        <w:t>source</w:t>
      </w:r>
      <w:r>
        <w:rPr>
          <w:spacing w:val="-5"/>
          <w:vertAlign w:val="baseline"/>
        </w:rPr>
        <w:t> </w:t>
      </w:r>
      <w:r>
        <w:rPr>
          <w:vertAlign w:val="baseline"/>
        </w:rPr>
        <w:t>citée</w:t>
      </w:r>
      <w:r>
        <w:rPr>
          <w:spacing w:val="-6"/>
          <w:vertAlign w:val="baseline"/>
        </w:rPr>
        <w:t> </w:t>
      </w:r>
      <w:r>
        <w:rPr>
          <w:vertAlign w:val="baseline"/>
        </w:rPr>
        <w:t>juste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avant.)</w:t>
      </w:r>
    </w:p>
    <w:p>
      <w:pPr>
        <w:pStyle w:val="BodyText"/>
        <w:spacing w:after="0"/>
        <w:sectPr>
          <w:pgSz w:w="12240" w:h="15840"/>
          <w:pgMar w:header="743" w:footer="668" w:top="1380" w:bottom="860" w:left="1080" w:right="1080"/>
        </w:sectPr>
      </w:pPr>
    </w:p>
    <w:p>
      <w:pPr>
        <w:pStyle w:val="ListParagraph"/>
        <w:numPr>
          <w:ilvl w:val="1"/>
          <w:numId w:val="2"/>
        </w:numPr>
        <w:tabs>
          <w:tab w:pos="899" w:val="left" w:leader="none"/>
        </w:tabs>
        <w:spacing w:line="240" w:lineRule="auto" w:before="45" w:after="0"/>
        <w:ind w:left="899" w:right="0" w:hanging="284"/>
        <w:jc w:val="left"/>
        <w:rPr>
          <w:sz w:val="22"/>
        </w:rPr>
      </w:pPr>
      <w:r>
        <w:rPr>
          <w:b/>
          <w:sz w:val="22"/>
        </w:rPr>
        <w:t>Paragraphe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7"/>
          <w:sz w:val="22"/>
        </w:rPr>
        <w:t> </w:t>
      </w:r>
      <w:r>
        <w:rPr>
          <w:sz w:val="22"/>
        </w:rPr>
        <w:t>(Auteur,</w:t>
      </w:r>
      <w:r>
        <w:rPr>
          <w:spacing w:val="-7"/>
          <w:sz w:val="22"/>
        </w:rPr>
        <w:t> </w:t>
      </w:r>
      <w:r>
        <w:rPr>
          <w:sz w:val="22"/>
        </w:rPr>
        <w:t>année,</w:t>
      </w:r>
      <w:r>
        <w:rPr>
          <w:spacing w:val="-7"/>
          <w:sz w:val="22"/>
        </w:rPr>
        <w:t> </w:t>
      </w:r>
      <w:r>
        <w:rPr>
          <w:sz w:val="22"/>
        </w:rPr>
        <w:t>p.</w:t>
      </w:r>
      <w:r>
        <w:rPr>
          <w:spacing w:val="-7"/>
          <w:sz w:val="22"/>
        </w:rPr>
        <w:t> </w:t>
      </w:r>
      <w:r>
        <w:rPr>
          <w:sz w:val="22"/>
        </w:rPr>
        <w:t>X)</w:t>
      </w:r>
      <w:r>
        <w:rPr>
          <w:spacing w:val="-7"/>
          <w:sz w:val="22"/>
        </w:rPr>
        <w:t> </w:t>
      </w:r>
      <w:r>
        <w:rPr>
          <w:sz w:val="22"/>
        </w:rPr>
        <w:t>pour</w:t>
      </w:r>
      <w:r>
        <w:rPr>
          <w:spacing w:val="-7"/>
          <w:sz w:val="22"/>
        </w:rPr>
        <w:t> </w:t>
      </w:r>
      <w:r>
        <w:rPr>
          <w:sz w:val="22"/>
        </w:rPr>
        <w:t>une</w:t>
      </w:r>
      <w:r>
        <w:rPr>
          <w:spacing w:val="-7"/>
          <w:sz w:val="22"/>
        </w:rPr>
        <w:t> </w:t>
      </w:r>
      <w:r>
        <w:rPr>
          <w:sz w:val="22"/>
        </w:rPr>
        <w:t>citation</w:t>
      </w:r>
      <w:r>
        <w:rPr>
          <w:spacing w:val="-7"/>
          <w:sz w:val="22"/>
        </w:rPr>
        <w:t> </w:t>
      </w:r>
      <w:r>
        <w:rPr>
          <w:sz w:val="22"/>
        </w:rPr>
        <w:t>;</w:t>
      </w:r>
      <w:r>
        <w:rPr>
          <w:spacing w:val="-7"/>
          <w:sz w:val="22"/>
        </w:rPr>
        <w:t> </w:t>
      </w:r>
      <w:r>
        <w:rPr>
          <w:sz w:val="22"/>
        </w:rPr>
        <w:t>sans</w:t>
      </w:r>
      <w:r>
        <w:rPr>
          <w:spacing w:val="-7"/>
          <w:sz w:val="22"/>
        </w:rPr>
        <w:t> </w:t>
      </w:r>
      <w:r>
        <w:rPr>
          <w:sz w:val="22"/>
        </w:rPr>
        <w:t>page</w:t>
      </w:r>
      <w:r>
        <w:rPr>
          <w:spacing w:val="-7"/>
          <w:sz w:val="22"/>
        </w:rPr>
        <w:t> </w:t>
      </w:r>
      <w:r>
        <w:rPr>
          <w:sz w:val="22"/>
        </w:rPr>
        <w:t>pour</w:t>
      </w:r>
      <w:r>
        <w:rPr>
          <w:spacing w:val="-7"/>
          <w:sz w:val="22"/>
        </w:rPr>
        <w:t> </w:t>
      </w:r>
      <w:r>
        <w:rPr>
          <w:sz w:val="22"/>
        </w:rPr>
        <w:t>une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paraphrase.</w:t>
      </w:r>
    </w:p>
    <w:p>
      <w:pPr>
        <w:pStyle w:val="ListParagraph"/>
        <w:numPr>
          <w:ilvl w:val="1"/>
          <w:numId w:val="2"/>
        </w:numPr>
        <w:tabs>
          <w:tab w:pos="899" w:val="left" w:leader="none"/>
        </w:tabs>
        <w:spacing w:line="240" w:lineRule="auto" w:before="101" w:after="0"/>
        <w:ind w:left="899" w:right="0" w:hanging="284"/>
        <w:jc w:val="left"/>
        <w:rPr>
          <w:sz w:val="22"/>
        </w:rPr>
      </w:pPr>
      <w:r>
        <w:rPr>
          <w:b/>
          <w:sz w:val="22"/>
        </w:rPr>
        <w:t>Figure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5"/>
          <w:sz w:val="22"/>
        </w:rPr>
        <w:t> </w:t>
      </w:r>
      <w:r>
        <w:rPr>
          <w:sz w:val="22"/>
        </w:rPr>
        <w:t>numéro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titre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source</w:t>
      </w:r>
      <w:r>
        <w:rPr>
          <w:spacing w:val="-5"/>
          <w:sz w:val="22"/>
        </w:rPr>
        <w:t> </w:t>
      </w:r>
      <w:r>
        <w:rPr>
          <w:sz w:val="22"/>
        </w:rPr>
        <w:t>placés</w:t>
      </w:r>
      <w:r>
        <w:rPr>
          <w:spacing w:val="-5"/>
          <w:sz w:val="22"/>
        </w:rPr>
        <w:t> </w:t>
      </w:r>
      <w:r>
        <w:rPr>
          <w:sz w:val="22"/>
        </w:rPr>
        <w:t>SOUS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figure.</w:t>
      </w:r>
    </w:p>
    <w:p>
      <w:pPr>
        <w:pStyle w:val="ListParagraph"/>
        <w:numPr>
          <w:ilvl w:val="1"/>
          <w:numId w:val="2"/>
        </w:numPr>
        <w:tabs>
          <w:tab w:pos="899" w:val="left" w:leader="none"/>
        </w:tabs>
        <w:spacing w:line="240" w:lineRule="auto" w:before="100" w:after="0"/>
        <w:ind w:left="899" w:right="0" w:hanging="284"/>
        <w:jc w:val="left"/>
        <w:rPr>
          <w:sz w:val="22"/>
        </w:rPr>
      </w:pPr>
      <w:r>
        <w:rPr>
          <w:b/>
          <w:sz w:val="22"/>
        </w:rPr>
        <w:t>Tableau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8"/>
          <w:sz w:val="22"/>
        </w:rPr>
        <w:t> </w:t>
      </w:r>
      <w:r>
        <w:rPr>
          <w:sz w:val="22"/>
        </w:rPr>
        <w:t>numéro</w:t>
      </w:r>
      <w:r>
        <w:rPr>
          <w:spacing w:val="-9"/>
          <w:sz w:val="22"/>
        </w:rPr>
        <w:t> </w:t>
      </w:r>
      <w:r>
        <w:rPr>
          <w:sz w:val="22"/>
        </w:rPr>
        <w:t>+</w:t>
      </w:r>
      <w:r>
        <w:rPr>
          <w:spacing w:val="-8"/>
          <w:sz w:val="22"/>
        </w:rPr>
        <w:t> </w:t>
      </w:r>
      <w:r>
        <w:rPr>
          <w:sz w:val="22"/>
        </w:rPr>
        <w:t>titre</w:t>
      </w:r>
      <w:r>
        <w:rPr>
          <w:spacing w:val="-8"/>
          <w:sz w:val="22"/>
        </w:rPr>
        <w:t> </w:t>
      </w:r>
      <w:r>
        <w:rPr>
          <w:sz w:val="22"/>
        </w:rPr>
        <w:t>AU-DESSUS,</w:t>
      </w:r>
      <w:r>
        <w:rPr>
          <w:spacing w:val="-9"/>
          <w:sz w:val="22"/>
        </w:rPr>
        <w:t> </w:t>
      </w:r>
      <w:r>
        <w:rPr>
          <w:sz w:val="22"/>
        </w:rPr>
        <w:t>source</w:t>
      </w:r>
      <w:r>
        <w:rPr>
          <w:spacing w:val="-8"/>
          <w:sz w:val="22"/>
        </w:rPr>
        <w:t> </w:t>
      </w:r>
      <w:r>
        <w:rPr>
          <w:sz w:val="22"/>
        </w:rPr>
        <w:t>EN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DESSOUS.</w:t>
      </w:r>
    </w:p>
    <w:p>
      <w:pPr>
        <w:pStyle w:val="ListParagraph"/>
        <w:numPr>
          <w:ilvl w:val="1"/>
          <w:numId w:val="2"/>
        </w:numPr>
        <w:tabs>
          <w:tab w:pos="900" w:val="left" w:leader="none"/>
        </w:tabs>
        <w:spacing w:line="276" w:lineRule="auto" w:before="100" w:after="0"/>
        <w:ind w:left="900" w:right="1062" w:hanging="285"/>
        <w:jc w:val="left"/>
        <w:rPr>
          <w:sz w:val="22"/>
        </w:rPr>
      </w:pPr>
      <w:r>
        <w:rPr>
          <w:b/>
          <w:sz w:val="22"/>
        </w:rPr>
        <w:t>Notes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bas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page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5"/>
          <w:sz w:val="22"/>
        </w:rPr>
        <w:t> </w:t>
      </w:r>
      <w:r>
        <w:rPr>
          <w:sz w:val="22"/>
        </w:rPr>
        <w:t>appel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exposant</w:t>
      </w:r>
      <w:r>
        <w:rPr>
          <w:spacing w:val="-5"/>
          <w:sz w:val="22"/>
        </w:rPr>
        <w:t> </w:t>
      </w:r>
      <w:r>
        <w:rPr>
          <w:sz w:val="22"/>
        </w:rPr>
        <w:t>dans</w:t>
      </w:r>
      <w:r>
        <w:rPr>
          <w:spacing w:val="-5"/>
          <w:sz w:val="22"/>
        </w:rPr>
        <w:t> </w:t>
      </w:r>
      <w:r>
        <w:rPr>
          <w:sz w:val="22"/>
        </w:rPr>
        <w:t>le</w:t>
      </w:r>
      <w:r>
        <w:rPr>
          <w:spacing w:val="-5"/>
          <w:sz w:val="22"/>
        </w:rPr>
        <w:t> </w:t>
      </w:r>
      <w:r>
        <w:rPr>
          <w:sz w:val="22"/>
        </w:rPr>
        <w:t>texte,</w:t>
      </w:r>
      <w:r>
        <w:rPr>
          <w:spacing w:val="-5"/>
          <w:sz w:val="22"/>
        </w:rPr>
        <w:t> </w:t>
      </w:r>
      <w:r>
        <w:rPr>
          <w:sz w:val="22"/>
        </w:rPr>
        <w:t>référence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bas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page</w:t>
      </w:r>
      <w:r>
        <w:rPr>
          <w:spacing w:val="-5"/>
          <w:sz w:val="22"/>
        </w:rPr>
        <w:t> </w:t>
      </w:r>
      <w:r>
        <w:rPr>
          <w:sz w:val="22"/>
        </w:rPr>
        <w:t>;</w:t>
      </w:r>
      <w:r>
        <w:rPr>
          <w:spacing w:val="-5"/>
          <w:sz w:val="22"/>
        </w:rPr>
        <w:t> </w:t>
      </w:r>
      <w:r>
        <w:rPr>
          <w:sz w:val="22"/>
        </w:rPr>
        <w:t>abréger ensuite (Ibid., op. cit.).</w:t>
      </w:r>
    </w:p>
    <w:p>
      <w:pPr>
        <w:pStyle w:val="ListParagraph"/>
        <w:numPr>
          <w:ilvl w:val="1"/>
          <w:numId w:val="2"/>
        </w:numPr>
        <w:tabs>
          <w:tab w:pos="899" w:val="left" w:leader="none"/>
        </w:tabs>
        <w:spacing w:line="240" w:lineRule="auto" w:before="60" w:after="0"/>
        <w:ind w:left="899" w:right="0" w:hanging="284"/>
        <w:jc w:val="left"/>
        <w:rPr>
          <w:sz w:val="22"/>
        </w:rPr>
      </w:pPr>
      <w:r>
        <w:rPr>
          <w:b/>
          <w:sz w:val="22"/>
        </w:rPr>
        <w:t>Bibliographie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9"/>
          <w:sz w:val="22"/>
        </w:rPr>
        <w:t> </w:t>
      </w:r>
      <w:r>
        <w:rPr>
          <w:sz w:val="22"/>
        </w:rPr>
        <w:t>toutes</w:t>
      </w:r>
      <w:r>
        <w:rPr>
          <w:spacing w:val="-9"/>
          <w:sz w:val="22"/>
        </w:rPr>
        <w:t> </w:t>
      </w:r>
      <w:r>
        <w:rPr>
          <w:sz w:val="22"/>
        </w:rPr>
        <w:t>les</w:t>
      </w:r>
      <w:r>
        <w:rPr>
          <w:spacing w:val="-9"/>
          <w:sz w:val="22"/>
        </w:rPr>
        <w:t> </w:t>
      </w:r>
      <w:r>
        <w:rPr>
          <w:sz w:val="22"/>
        </w:rPr>
        <w:t>sources,</w:t>
      </w:r>
      <w:r>
        <w:rPr>
          <w:spacing w:val="-9"/>
          <w:sz w:val="22"/>
        </w:rPr>
        <w:t> </w:t>
      </w:r>
      <w:r>
        <w:rPr>
          <w:sz w:val="22"/>
        </w:rPr>
        <w:t>par</w:t>
      </w:r>
      <w:r>
        <w:rPr>
          <w:spacing w:val="-10"/>
          <w:sz w:val="22"/>
        </w:rPr>
        <w:t> </w:t>
      </w:r>
      <w:r>
        <w:rPr>
          <w:sz w:val="22"/>
        </w:rPr>
        <w:t>ordre</w:t>
      </w:r>
      <w:r>
        <w:rPr>
          <w:spacing w:val="-9"/>
          <w:sz w:val="22"/>
        </w:rPr>
        <w:t> </w:t>
      </w:r>
      <w:r>
        <w:rPr>
          <w:sz w:val="22"/>
        </w:rPr>
        <w:t>alphabétique,</w:t>
      </w:r>
      <w:r>
        <w:rPr>
          <w:spacing w:val="-9"/>
          <w:sz w:val="22"/>
        </w:rPr>
        <w:t> </w:t>
      </w:r>
      <w:r>
        <w:rPr>
          <w:sz w:val="22"/>
        </w:rPr>
        <w:t>avec</w:t>
      </w:r>
      <w:r>
        <w:rPr>
          <w:spacing w:val="-9"/>
          <w:sz w:val="22"/>
        </w:rPr>
        <w:t> </w:t>
      </w:r>
      <w:r>
        <w:rPr>
          <w:sz w:val="22"/>
        </w:rPr>
        <w:t>retrait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suspendu.</w:t>
      </w:r>
    </w:p>
    <w:p>
      <w:pPr>
        <w:pStyle w:val="BodyText"/>
        <w:spacing w:before="180"/>
        <w:ind w:left="360" w:right="361"/>
        <w:jc w:val="both"/>
      </w:pPr>
      <w:r>
        <w:rPr>
          <w:i/>
        </w:rPr>
        <w:t>Conseil final : </w:t>
      </w:r>
      <w:r>
        <w:rPr/>
        <w:t>un logiciel comme Zotero ou Mendeley insère et met en forme automatiquement vos citations et votre bibliographie dans le style choisi — un gain de temps précieux et une garantie de </w:t>
      </w:r>
      <w:r>
        <w:rPr>
          <w:spacing w:val="-2"/>
        </w:rPr>
        <w:t>cohérence.</w:t>
      </w:r>
    </w:p>
    <w:sectPr>
      <w:pgSz w:w="12240" w:h="15840"/>
      <w:pgMar w:header="743" w:footer="668" w:top="1380" w:bottom="8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1984">
              <wp:simplePos x="0" y="0"/>
              <wp:positionH relativeFrom="page">
                <wp:posOffset>3669880</wp:posOffset>
              </wp:positionH>
              <wp:positionV relativeFrom="page">
                <wp:posOffset>9494519</wp:posOffset>
              </wp:positionV>
              <wp:extent cx="433070" cy="1270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3307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85858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85858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585858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z w:val="16"/>
                            </w:rPr>
                            <w:t>1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/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color w:val="585858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color w:val="58585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966980pt;margin-top:747.599976pt;width:34.1pt;height:10pt;mso-position-horizontal-relative:page;mso-position-vertical-relative:page;z-index:-15914496" type="#_x0000_t202" id="docshape2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85858"/>
                        <w:sz w:val="16"/>
                      </w:rPr>
                      <w:t>Page</w:t>
                    </w:r>
                    <w:r>
                      <w:rPr>
                        <w:color w:val="585858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585858"/>
                        <w:sz w:val="16"/>
                      </w:rPr>
                      <w:fldChar w:fldCharType="begin"/>
                    </w:r>
                    <w:r>
                      <w:rPr>
                        <w:color w:val="585858"/>
                        <w:sz w:val="16"/>
                      </w:rPr>
                      <w:instrText> PAGE </w:instrText>
                    </w:r>
                    <w:r>
                      <w:rPr>
                        <w:color w:val="585858"/>
                        <w:sz w:val="16"/>
                      </w:rPr>
                      <w:fldChar w:fldCharType="separate"/>
                    </w:r>
                    <w:r>
                      <w:rPr>
                        <w:color w:val="585858"/>
                        <w:sz w:val="16"/>
                      </w:rPr>
                      <w:t>1</w:t>
                    </w:r>
                    <w:r>
                      <w:rPr>
                        <w:color w:val="585858"/>
                        <w:sz w:val="16"/>
                      </w:rPr>
                      <w:fldChar w:fldCharType="end"/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585858"/>
                        <w:sz w:val="16"/>
                      </w:rPr>
                      <w:t>/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85858"/>
                        <w:spacing w:val="-10"/>
                        <w:sz w:val="16"/>
                      </w:rPr>
                      <w:instrText> NUMPAGES </w:instrText>
                    </w:r>
                    <w:r>
                      <w:rPr>
                        <w:color w:val="585858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85858"/>
                        <w:spacing w:val="-10"/>
                        <w:sz w:val="16"/>
                      </w:rPr>
                      <w:t>6</w:t>
                    </w:r>
                    <w:r>
                      <w:rPr>
                        <w:color w:val="58585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0960">
              <wp:simplePos x="0" y="0"/>
              <wp:positionH relativeFrom="page">
                <wp:posOffset>914400</wp:posOffset>
              </wp:positionH>
              <wp:positionV relativeFrom="page">
                <wp:posOffset>603250</wp:posOffset>
              </wp:positionV>
              <wp:extent cx="59436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12700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15520" from="72pt,47.5pt" to="540pt,47.5pt" stroked="true" strokeweight="1.0pt" strokecolor="#bebebe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1472">
              <wp:simplePos x="0" y="0"/>
              <wp:positionH relativeFrom="page">
                <wp:posOffset>4912527</wp:posOffset>
              </wp:positionH>
              <wp:positionV relativeFrom="page">
                <wp:posOffset>459303</wp:posOffset>
              </wp:positionV>
              <wp:extent cx="1958339" cy="1270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58339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85858"/>
                              <w:sz w:val="16"/>
                            </w:rPr>
                            <w:t>Méthodologie</w:t>
                          </w:r>
                          <w:r>
                            <w:rPr>
                              <w:color w:val="585858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du</w:t>
                          </w:r>
                          <w:r>
                            <w:rPr>
                              <w:color w:val="585858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mémoire</w:t>
                          </w:r>
                          <w:r>
                            <w:rPr>
                              <w:color w:val="585858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585858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Citer</w:t>
                          </w:r>
                          <w:r>
                            <w:rPr>
                              <w:color w:val="585858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ses</w:t>
                          </w:r>
                          <w:r>
                            <w:rPr>
                              <w:color w:val="585858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>sources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86.813171pt;margin-top:36.165627pt;width:154.2pt;height:10pt;mso-position-horizontal-relative:page;mso-position-vertical-relative:page;z-index:-15915008" type="#_x0000_t202" id="docshape1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85858"/>
                        <w:sz w:val="16"/>
                      </w:rPr>
                      <w:t>Méthodologie</w:t>
                    </w:r>
                    <w:r>
                      <w:rPr>
                        <w:color w:val="585858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585858"/>
                        <w:sz w:val="16"/>
                      </w:rPr>
                      <w:t>du</w:t>
                    </w:r>
                    <w:r>
                      <w:rPr>
                        <w:color w:val="585858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585858"/>
                        <w:sz w:val="16"/>
                      </w:rPr>
                      <w:t>mémoire</w:t>
                    </w:r>
                    <w:r>
                      <w:rPr>
                        <w:color w:val="585858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585858"/>
                        <w:sz w:val="16"/>
                      </w:rPr>
                      <w:t>—</w:t>
                    </w:r>
                    <w:r>
                      <w:rPr>
                        <w:color w:val="585858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585858"/>
                        <w:sz w:val="16"/>
                      </w:rPr>
                      <w:t>Citer</w:t>
                    </w:r>
                    <w:r>
                      <w:rPr>
                        <w:color w:val="585858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585858"/>
                        <w:sz w:val="16"/>
                      </w:rPr>
                      <w:t>ses</w:t>
                    </w:r>
                    <w:r>
                      <w:rPr>
                        <w:color w:val="585858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>sources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Letter"/>
      <w:lvlText w:val="%1)"/>
      <w:lvlJc w:val="left"/>
      <w:pPr>
        <w:ind w:left="617" w:hanging="258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E74B5"/>
        <w:spacing w:val="-1"/>
        <w:w w:val="100"/>
        <w:sz w:val="25"/>
        <w:szCs w:val="25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66" w:hanging="25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12" w:hanging="25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8" w:hanging="25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04" w:hanging="25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0" w:hanging="25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96" w:hanging="25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42" w:hanging="25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88" w:hanging="25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60" w:hanging="30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4E78"/>
        <w:spacing w:val="0"/>
        <w:w w:val="100"/>
        <w:sz w:val="30"/>
        <w:szCs w:val="3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00" w:hanging="285"/>
      </w:pPr>
      <w:rPr>
        <w:rFonts w:hint="default" w:ascii="Calibri" w:hAnsi="Calibri" w:eastAsia="Calibri" w:cs="Calibri"/>
        <w:b w:val="0"/>
        <w:bCs w:val="0"/>
        <w:i w:val="0"/>
        <w:iCs w:val="0"/>
        <w:color w:val="2E74B5"/>
        <w:spacing w:val="0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920" w:hanging="28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40" w:hanging="28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60" w:hanging="28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80" w:hanging="28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0" w:hanging="28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20" w:hanging="28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40" w:hanging="285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76" w:hanging="21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1">
      <w:start w:val="1"/>
      <w:numFmt w:val="lowerLetter"/>
      <w:lvlText w:val="%2)"/>
      <w:lvlJc w:val="left"/>
      <w:pPr>
        <w:ind w:left="806" w:hanging="22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31" w:hanging="22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62" w:hanging="22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93" w:hanging="22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24" w:hanging="22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55" w:hanging="22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86" w:hanging="22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17" w:hanging="222"/>
      </w:pPr>
      <w:rPr>
        <w:rFonts w:hint="default"/>
        <w:lang w:val="fr-FR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100"/>
      <w:ind w:left="574" w:hanging="214"/>
    </w:pPr>
    <w:rPr>
      <w:rFonts w:ascii="Calibri" w:hAnsi="Calibri" w:eastAsia="Calibri" w:cs="Calibri"/>
      <w:sz w:val="22"/>
      <w:szCs w:val="22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before="100"/>
      <w:ind w:left="585"/>
    </w:pPr>
    <w:rPr>
      <w:rFonts w:ascii="Calibri" w:hAnsi="Calibri" w:eastAsia="Calibri" w:cs="Calibri"/>
      <w:sz w:val="22"/>
      <w:szCs w:val="22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660" w:hanging="300"/>
      <w:outlineLvl w:val="1"/>
    </w:pPr>
    <w:rPr>
      <w:rFonts w:ascii="Calibri" w:hAnsi="Calibri" w:eastAsia="Calibri" w:cs="Calibri"/>
      <w:b/>
      <w:bCs/>
      <w:sz w:val="30"/>
      <w:szCs w:val="3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201"/>
      <w:ind w:left="360"/>
      <w:outlineLvl w:val="2"/>
    </w:pPr>
    <w:rPr>
      <w:rFonts w:ascii="Calibri" w:hAnsi="Calibri" w:eastAsia="Calibri" w:cs="Calibri"/>
      <w:b/>
      <w:bCs/>
      <w:sz w:val="25"/>
      <w:szCs w:val="25"/>
      <w:lang w:val="fr-FR" w:eastAsia="en-US" w:bidi="ar-SA"/>
    </w:rPr>
  </w:style>
  <w:style w:styleId="Title" w:type="paragraph">
    <w:name w:val="Title"/>
    <w:basedOn w:val="Normal"/>
    <w:uiPriority w:val="1"/>
    <w:qFormat/>
    <w:pPr>
      <w:jc w:val="center"/>
    </w:pPr>
    <w:rPr>
      <w:rFonts w:ascii="Calibri" w:hAnsi="Calibri" w:eastAsia="Calibri" w:cs="Calibri"/>
      <w:b/>
      <w:bCs/>
      <w:sz w:val="44"/>
      <w:szCs w:val="4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00"/>
      <w:ind w:left="574" w:hanging="300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81"/>
    </w:pPr>
    <w:rPr>
      <w:rFonts w:ascii="Calibri" w:hAnsi="Calibri" w:eastAsia="Calibri" w:cs="Calibri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yperlink" Target="https://www.unesco.org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Citer_ses_sources_dans_un_memoire.docx</dc:title>
  <dcterms:created xsi:type="dcterms:W3CDTF">2026-07-04T13:24:49Z</dcterms:created>
  <dcterms:modified xsi:type="dcterms:W3CDTF">2026-07-04T13:24:49Z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2026-07-04T00:00:00Z</vt:filetime>
  </property>
</Properties>
</file>