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Milestone 3 — What-If Analysis (Actionable Defect Prediction) su Apache AVRO</w:t>
      </w:r>
    </w:p>
    <w:p>
      <w:pPr>
        <w:spacing w:after="30"/>
        <w:jc w:val="center"/>
      </w:pPr>
      <w:r>
        <w:rPr>
          <w:sz w:val="24"/>
          <w:szCs w:val="24"/>
        </w:rPr>
        <w:t xml:space="preserve">Stima dell’impatto preventivo della rimozione dei code smell · tool Milestone2WekaEvaluation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ISW2 2025–2026 · Matteo Lagioia · Feature azionabile: NSmells · Classificatore: Random Forest</w:t>
      </w:r>
    </w:p>
    <w:p>
      <w:pPr>
        <w:pStyle w:val="Heading1"/>
        <w:spacing w:after="130" w:before="260"/>
      </w:pPr>
      <w:r>
        <w:t xml:space="preserve">1. Introduzione</w:t>
      </w:r>
    </w:p>
    <w:p>
      <w:pPr>
        <w:spacing w:after="140" w:line="276"/>
      </w:pPr>
      <w:r>
        <w:t xml:space="preserve">La Milestone 3 applica la </w:t>
      </w:r>
      <w:r>
        <w:rPr>
          <w:b/>
          <w:bCs/>
        </w:rPr>
        <w:t xml:space="preserve">what-if analysis</w:t>
      </w:r>
      <w:r>
        <w:t xml:space="preserve"> (actionable defect prediction) al dataset AVRO di Milestone 1, usando il modello scelto in Milestone 2. L’obiettivo non è misurare l’accuratezza — già valutata in M2 — ma stimare l’</w:t>
      </w:r>
      <w:r>
        <w:rPr>
          <w:b/>
          <w:bCs/>
        </w:rPr>
        <w:t xml:space="preserve">impatto preventivo di un’azione</w:t>
      </w:r>
      <w:r>
        <w:t xml:space="preserve"> di manutenzione: quanti difetti sarebbero stati evitati intervenendo su una </w:t>
      </w:r>
      <w:r>
        <w:rPr>
          <w:b/>
          <w:bCs/>
        </w:rPr>
        <w:t xml:space="preserve">feature azionabile</w:t>
      </w:r>
      <w:r>
        <w:t xml:space="preserve">, cioè una caratteristica su cui lo sviluppatore ha controllo diretto.</w:t>
      </w:r>
    </w:p>
    <w:p>
      <w:pPr>
        <w:spacing w:after="140" w:line="276"/>
      </w:pPr>
      <w:r>
        <w:t xml:space="preserve">L’analisi confronta lo scenario reale con uno </w:t>
      </w:r>
      <w:r>
        <w:rPr>
          <w:b/>
          <w:bCs/>
        </w:rPr>
        <w:t xml:space="preserve">scenario sintetico</w:t>
      </w:r>
      <w:r>
        <w:t xml:space="preserve"> in cui la feature azionabile viene azzerata, quantificando la differenza nelle predizioni di difettosità e distinguendo i difetti </w:t>
      </w:r>
      <w:r>
        <w:rPr>
          <w:b/>
          <w:bCs/>
        </w:rPr>
        <w:t xml:space="preserve">evitabili</w:t>
      </w:r>
      <w:r>
        <w:t xml:space="preserve"> da quelli </w:t>
      </w:r>
      <w:r>
        <w:rPr>
          <w:b/>
          <w:bCs/>
        </w:rPr>
        <w:t xml:space="preserve">inevitabili</w:t>
      </w:r>
      <w:r>
        <w:t xml:space="preserve">.</w:t>
      </w:r>
    </w:p>
    <w:p>
      <w:pPr>
        <w:pStyle w:val="Heading1"/>
        <w:spacing w:after="130" w:before="260"/>
      </w:pPr>
      <w:r>
        <w:t xml:space="preserve">2. Metodologia</w:t>
      </w:r>
    </w:p>
    <w:p>
      <w:pPr>
        <w:pStyle w:val="Heading2"/>
        <w:spacing w:after="90" w:before="180"/>
      </w:pPr>
      <w:r>
        <w:t xml:space="preserve">2.1 Scelta della feature azionabile</w:t>
      </w:r>
    </w:p>
    <w:p>
      <w:pPr>
        <w:spacing w:after="140" w:line="276"/>
      </w:pPr>
      <w:r>
        <w:t xml:space="preserve">La feature manipolata è </w:t>
      </w:r>
      <w:r>
        <w:rPr>
          <w:b/>
          <w:bCs/>
        </w:rPr>
        <w:t xml:space="preserve">NSmells</w:t>
      </w:r>
      <w:r>
        <w:t xml:space="preserve"> (numero di code smell per classe rilevati da SonarCloud). È la feature d’elezione perché </w:t>
      </w:r>
      <w:r>
        <w:rPr>
          <w:b/>
          <w:bCs/>
        </w:rPr>
        <w:t xml:space="preserve">azionabile</w:t>
      </w:r>
      <w:r>
        <w:t xml:space="preserve"> — è possibile scrivere codice senza violazioni di manutenibilità — e </w:t>
      </w:r>
      <w:r>
        <w:rPr>
          <w:b/>
          <w:bCs/>
        </w:rPr>
        <w:t xml:space="preserve">correlata al target</w:t>
      </w:r>
      <w:r>
        <w:t xml:space="preserve"> (correlazione di Pearson con Buggy = </w:t>
      </w:r>
      <w:r>
        <w:rPr>
          <w:b/>
          <w:bCs/>
        </w:rPr>
        <w:t xml:space="preserve">0.427</w:t>
      </w:r>
      <w:r>
        <w:t xml:space="preserve">, la più alta tra le feature azionabili idonee). Feature come LOC, numero di attributi o Age non sono azionabili, perché ridurle richiederebbe di cambiare la funzionalità del sistema. Requisito operativo: la feature deve essere *zeroable*, cioè avere sia classi a 0 sia classi con valore positivo.</w:t>
      </w:r>
    </w:p>
    <w:p>
      <w:pPr>
        <w:pStyle w:val="Heading2"/>
        <w:spacing w:after="90" w:before="180"/>
      </w:pPr>
      <w:r>
        <w:t xml:space="preserve">2.2 Costruzione dei dataset A, B+, B, C</w:t>
      </w:r>
    </w:p>
    <w:p>
      <w:pPr>
        <w:spacing w:after="140" w:line="276"/>
      </w:pPr>
      <w:r>
        <w:t xml:space="preserve">A partire dal dataset principale di M1 (</w:t>
      </w:r>
      <w:r>
        <w:rPr>
          <w:b/>
          <w:bCs/>
        </w:rPr>
        <w:t xml:space="preserve">A</w:t>
      </w:r>
      <w:r>
        <w:t xml:space="preserve"> = pct34_total_gh0_churn0, 3183 classi-release) si derivano tre dataset: </w:t>
      </w:r>
      <w:r>
        <w:rPr>
          <w:b/>
          <w:bCs/>
        </w:rPr>
        <w:t xml:space="preserve">B+</w:t>
      </w:r>
      <w:r>
        <w:t xml:space="preserve"> = sottoinsieme di A con NSmells &gt; 0 (classi che presentano lo smell); </w:t>
      </w:r>
      <w:r>
        <w:rPr>
          <w:b/>
          <w:bCs/>
        </w:rPr>
        <w:t xml:space="preserve">B</w:t>
      </w:r>
      <w:r>
        <w:t xml:space="preserve"> = copia sintetica di B+ con NSmells forzato a 0 (scenario "smell rimosso"); </w:t>
      </w:r>
      <w:r>
        <w:rPr>
          <w:b/>
          <w:bCs/>
        </w:rPr>
        <w:t xml:space="preserve">C</w:t>
      </w:r>
      <w:r>
        <w:t xml:space="preserve"> = sottoinsieme di A con NSmells = 0 (gruppo di controllo, classi già pulite). B e B+ restano appaiati istanza per istanza, così il confronto </w:t>
      </w:r>
      <w:r>
        <w:rPr>
          <w:b/>
          <w:bCs/>
        </w:rPr>
        <w:t xml:space="preserve">B+ vs B</w:t>
      </w:r>
      <w:r>
        <w:t xml:space="preserve"> isola l’effetto della sola feature azionabile.</w:t>
      </w:r>
    </w:p>
    <w:p>
      <w:pPr>
        <w:pStyle w:val="Heading2"/>
        <w:spacing w:after="90" w:before="180"/>
      </w:pPr>
      <w:r>
        <w:t xml:space="preserve">2.3 Classificatore, addestramento e inferenza</w:t>
      </w:r>
    </w:p>
    <w:p>
      <w:pPr>
        <w:spacing w:after="140" w:line="276"/>
      </w:pPr>
      <w:r>
        <w:t xml:space="preserve">Si usa il </w:t>
      </w:r>
      <w:r>
        <w:rPr>
          <w:b/>
          <w:bCs/>
        </w:rPr>
        <w:t xml:space="preserve">miglior modello di Milestone 2</w:t>
      </w:r>
      <w:r>
        <w:t xml:space="preserve">: </w:t>
      </w:r>
      <w:r>
        <w:rPr>
          <w:b/>
          <w:bCs/>
        </w:rPr>
        <w:t xml:space="preserve">Random Forest</w:t>
      </w:r>
      <w:r>
        <w:t xml:space="preserve"> con la configurazione vincente in walk-forward (nessuna feature selection, oversampling della classe minoritaria). Il modello è </w:t>
      </w:r>
      <w:r>
        <w:rPr>
          <w:b/>
          <w:bCs/>
        </w:rPr>
        <w:t xml:space="preserve">addestrato sull’intero dataset A</w:t>
      </w:r>
      <w:r>
        <w:t xml:space="preserve"> e poi applicato in </w:t>
      </w:r>
      <w:r>
        <w:rPr>
          <w:b/>
          <w:bCs/>
        </w:rPr>
        <w:t xml:space="preserve">inferenza</w:t>
      </w:r>
      <w:r>
        <w:t xml:space="preserve"> ai quattro dataset (A, B+, B, C) per ottenere, per ogni classe, la predizione Buggy/clean e la probabilità di difettosità.</w:t>
      </w:r>
    </w:p>
    <w:p>
      <w:pPr>
        <w:pStyle w:val="Heading2"/>
        <w:spacing w:after="90" w:before="180"/>
      </w:pPr>
      <w:r>
        <w:t xml:space="preserve">2.4 Quantificazione dell’impatto</w:t>
      </w:r>
    </w:p>
    <w:p>
      <w:pPr>
        <w:spacing w:after="140" w:line="276"/>
      </w:pPr>
      <w:r>
        <w:t xml:space="preserve">L’impatto è la </w:t>
      </w:r>
      <w:r>
        <w:rPr>
          <w:b/>
          <w:bCs/>
        </w:rPr>
        <w:t xml:space="preserve">riduzione delle classi predette Buggy</w:t>
      </w:r>
      <w:r>
        <w:t xml:space="preserve"> passando da B+ a B. Si distinguono: le classi che passano da predette-Buggy a predette-clean (</w:t>
      </w:r>
      <w:r>
        <w:rPr>
          <w:b/>
          <w:bCs/>
        </w:rPr>
        <w:t xml:space="preserve">sollevate</w:t>
      </w:r>
      <w:r>
        <w:t xml:space="preserve">), quelle tra esse </w:t>
      </w:r>
      <w:r>
        <w:rPr>
          <w:b/>
          <w:bCs/>
        </w:rPr>
        <w:t xml:space="preserve">realmente</w:t>
      </w:r>
      <w:r>
        <w:t xml:space="preserve"> difettose (</w:t>
      </w:r>
      <w:r>
        <w:rPr>
          <w:b/>
          <w:bCs/>
        </w:rPr>
        <w:t xml:space="preserve">bug evitabili</w:t>
      </w:r>
      <w:r>
        <w:t xml:space="preserve">), la loro quota sui difetti reali di B+, e la </w:t>
      </w:r>
      <w:r>
        <w:rPr>
          <w:b/>
          <w:bCs/>
        </w:rPr>
        <w:t xml:space="preserve">riduzione media della probabilità</w:t>
      </w:r>
      <w:r>
        <w:t xml:space="preserve"> di difettosità. La quota di prevenzione è inoltre rapportata all’intero dataset A. Le classi Buggy in </w:t>
      </w:r>
      <w:r>
        <w:rPr>
          <w:b/>
          <w:bCs/>
        </w:rPr>
        <w:t xml:space="preserve">C</w:t>
      </w:r>
      <w:r>
        <w:t xml:space="preserve"> rappresentano i </w:t>
      </w:r>
      <w:r>
        <w:rPr>
          <w:b/>
          <w:bCs/>
        </w:rPr>
        <w:t xml:space="preserve">difetti inevitabili</w:t>
      </w:r>
      <w:r>
        <w:t xml:space="preserve">, che si manifestano indipendentemente dagli smell.</w:t>
      </w:r>
    </w:p>
    <w:p>
      <w:pPr>
        <w:pStyle w:val="Heading1"/>
        <w:spacing w:after="130" w:before="260"/>
      </w:pPr>
      <w:r>
        <w:t xml:space="preserve">3. Risultati</w:t>
      </w:r>
    </w:p>
    <w:p>
      <w:pPr>
        <w:spacing w:after="140" w:line="276"/>
      </w:pPr>
      <w:r>
        <w:t xml:space="preserve">Il modello, addestrato su A, è stato applicato ai quattro scenari. La Tabella 1 riporta, per ciascuno, il numero di classi, i difetti reali, quelli predetti e la probabilità media di difettosità.</w:t>
      </w:r>
    </w:p>
    <w:p>
      <w:pPr>
        <w:spacing w:after="60" w:before="60"/>
      </w:pPr>
      <w:r>
        <w:rPr>
          <w:b/>
          <w:bCs/>
          <w:sz w:val="18"/>
          <w:szCs w:val="18"/>
        </w:rPr>
        <w:t xml:space="preserve">Tabella 1 — Scenari what-if: classi Buggy reali vs predette (Random Forest addestrato su A).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1550"/>
        <w:gridCol w:w="1650"/>
        <w:gridCol w:w="1500"/>
      </w:tblGrid>
      <w:tr>
        <w:trPr>
          <w:tblHeader/>
        </w:trPr>
        <w:tc>
          <w:tcPr>
            <w:tcW w:type="dxa" w:w="2900"/>
            <w:shd w:fill="D9E1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1400"/>
            <w:shd w:fill="D9E1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Righe</w:t>
            </w:r>
          </w:p>
        </w:tc>
        <w:tc>
          <w:tcPr>
            <w:tcW w:type="dxa" w:w="1550"/>
            <w:shd w:fill="D9E1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Buggy reali</w:t>
            </w:r>
          </w:p>
        </w:tc>
        <w:tc>
          <w:tcPr>
            <w:tcW w:type="dxa" w:w="1650"/>
            <w:shd w:fill="D9E1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Buggy predette</w:t>
            </w:r>
          </w:p>
        </w:tc>
        <w:tc>
          <w:tcPr>
            <w:tcW w:type="dxa" w:w="1500"/>
            <w:shd w:fill="D9E1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</w:rPr>
              <w:t xml:space="preserve">P media</w:t>
            </w:r>
          </w:p>
        </w:tc>
      </w:tr>
      <w:t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A (completo)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</w:rPr>
              <w:t xml:space="preserve">3183</w:t>
            </w:r>
          </w:p>
        </w:tc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</w:rPr>
              <w:t xml:space="preserve">450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</w:rPr>
              <w:t xml:space="preserve">460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</w:rPr>
              <w:t xml:space="preserve">0.162</w:t>
            </w:r>
          </w:p>
        </w:tc>
      </w:tr>
      <w:t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B+ (NSmells &gt; 0)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</w:rPr>
              <w:t xml:space="preserve">1875</w:t>
            </w:r>
          </w:p>
        </w:tc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</w:rPr>
              <w:t xml:space="preserve">413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</w:rPr>
              <w:t xml:space="preserve">420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</w:rPr>
              <w:t xml:space="preserve">0.246</w:t>
            </w:r>
          </w:p>
        </w:tc>
      </w:tr>
      <w:t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B (NSmells → 0)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</w:rPr>
              <w:t xml:space="preserve">1875</w:t>
            </w:r>
          </w:p>
        </w:tc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</w:rPr>
              <w:t xml:space="preserve">413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</w:rPr>
              <w:t xml:space="preserve">383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</w:rPr>
              <w:t xml:space="preserve">0.193</w:t>
            </w:r>
          </w:p>
        </w:tc>
      </w:tr>
      <w:t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C (NSmells = 0 reale)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</w:rPr>
              <w:t xml:space="preserve">1308</w:t>
            </w:r>
          </w:p>
        </w:tc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</w:rPr>
              <w:t xml:space="preserve">0.042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Figura 1 — Impatto della rimozione di NSmells: nello scenario sintetico B le classi predette Buggy scendono da 420 a 383.</w:t>
      </w:r>
    </w:p>
    <w:p>
      <w:pPr>
        <w:spacing w:after="140" w:line="276"/>
      </w:pPr>
      <w:r>
        <w:rPr>
          <w:b/>
          <w:bCs/>
        </w:rPr>
        <w:t xml:space="preserve">Impatto B+ → B.</w:t>
      </w:r>
      <w:r>
        <w:t xml:space="preserve"> Azzerando NSmells, le classi predette Buggy scendono da 420 a 383: </w:t>
      </w:r>
      <w:r>
        <w:rPr>
          <w:b/>
          <w:bCs/>
        </w:rPr>
        <w:t xml:space="preserve">37 classi sollevate</w:t>
      </w:r>
      <w:r>
        <w:t xml:space="preserve">, di cui </w:t>
      </w:r>
      <w:r>
        <w:rPr>
          <w:b/>
          <w:bCs/>
        </w:rPr>
        <w:t xml:space="preserve">31 realmente difettose</w:t>
      </w:r>
      <w:r>
        <w:t xml:space="preserve"> (bug evitabili), pari al </w:t>
      </w:r>
      <w:r>
        <w:rPr>
          <w:b/>
          <w:bCs/>
        </w:rPr>
        <w:t xml:space="preserve">7.5%</w:t>
      </w:r>
      <w:r>
        <w:t xml:space="preserve"> dei difetti reali di B+. La probabilità media di difettosità cala da 0.246 a 0.193 (</w:t>
      </w:r>
      <w:r>
        <w:rPr>
          <w:b/>
          <w:bCs/>
        </w:rPr>
        <w:t xml:space="preserve">−0.053</w:t>
      </w:r>
      <w:r>
        <w:t xml:space="preserve">).</w:t>
      </w:r>
    </w:p>
    <w:p>
      <w:pPr>
        <w:spacing w:after="140" w:line="276"/>
      </w:pPr>
      <w:r>
        <w:rPr>
          <w:b/>
          <w:bCs/>
        </w:rPr>
        <w:t xml:space="preserve">Prevenzione globale su A.</w:t>
      </w:r>
      <w:r>
        <w:t xml:space="preserve"> Rispetto all’intero progetto, l’intervento ridurrebbe le classi segnalate come difettose dell’</w:t>
      </w:r>
      <w:r>
        <w:rPr>
          <w:b/>
          <w:bCs/>
        </w:rPr>
        <w:t xml:space="preserve">8.0%</w:t>
      </w:r>
      <w:r>
        <w:t xml:space="preserve"> (37/460 predette) e preverrebbe circa il </w:t>
      </w:r>
      <w:r>
        <w:rPr>
          <w:b/>
          <w:bCs/>
        </w:rPr>
        <w:t xml:space="preserve">6.9%</w:t>
      </w:r>
      <w:r>
        <w:t xml:space="preserve"> dei difetti reali (31/450).</w:t>
      </w:r>
    </w:p>
    <w:p>
      <w:pPr>
        <w:spacing w:after="140" w:line="276"/>
      </w:pPr>
      <w:r>
        <w:rPr>
          <w:b/>
          <w:bCs/>
        </w:rPr>
        <w:t xml:space="preserve">Difetti inevitabili (C).</w:t>
      </w:r>
      <w:r>
        <w:t xml:space="preserve"> Nelle 1308 classi già senza smell si contano </w:t>
      </w:r>
      <w:r>
        <w:rPr>
          <w:b/>
          <w:bCs/>
        </w:rPr>
        <w:t xml:space="preserve">37 difetti reali</w:t>
      </w:r>
      <w:r>
        <w:t xml:space="preserve">, l’</w:t>
      </w:r>
      <w:r>
        <w:rPr>
          <w:b/>
          <w:bCs/>
        </w:rPr>
        <w:t xml:space="preserve">8.2%</w:t>
      </w:r>
      <w:r>
        <w:t xml:space="preserve"> del totale: difetti non attribuibili a NSmells, che nessun intervento sugli smell potrebbe prevenire.</w:t>
      </w:r>
    </w:p>
    <w:p>
      <w:pPr>
        <w:pStyle w:val="Heading1"/>
        <w:spacing w:after="130" w:before="260"/>
      </w:pPr>
      <w:r>
        <w:t xml:space="preserve">4. Discussione</w:t>
      </w:r>
    </w:p>
    <w:p>
      <w:pPr>
        <w:spacing w:after="140" w:line="276"/>
      </w:pPr>
      <w:r>
        <w:t xml:space="preserve">La what-if analysis stima che la rimozione di </w:t>
      </w:r>
      <w:r>
        <w:rPr>
          <w:b/>
          <w:bCs/>
        </w:rPr>
        <w:t xml:space="preserve">tutti</w:t>
      </w:r>
      <w:r>
        <w:t xml:space="preserve"> i code smell preverrebbe circa </w:t>
      </w:r>
      <w:r>
        <w:rPr>
          <w:b/>
          <w:bCs/>
        </w:rPr>
        <w:t xml:space="preserve">31 difetti reali (~7%)</w:t>
      </w:r>
      <w:r>
        <w:t xml:space="preserve"> sul progetto AVRO. È un impatto </w:t>
      </w:r>
      <w:r>
        <w:rPr>
          <w:b/>
          <w:bCs/>
        </w:rPr>
        <w:t xml:space="preserve">modesto ma non trascurabile</w:t>
      </w:r>
      <w:r>
        <w:t xml:space="preserve">, coerente con la letteratura secondo cui i code smell spiegano solo una parte della difettosità del software. La maggioranza dei difetti non è riconducibile agli smell: lo mostrano sia i 37 difetti nelle classi già pulite (dataset C, </w:t>
      </w:r>
      <w:r>
        <w:rPr>
          <w:b/>
          <w:bCs/>
        </w:rPr>
        <w:t xml:space="preserve">inevitabili</w:t>
      </w:r>
      <w:r>
        <w:t xml:space="preserve">), sia il fatto che solo 31 delle 413 classi difettose-con-smell verrebbero "sollevate" dall’intervento.</w:t>
      </w:r>
    </w:p>
    <w:p>
      <w:pPr>
        <w:spacing w:after="140" w:line="276"/>
      </w:pPr>
      <w:r>
        <w:t xml:space="preserve">Il confronto tra </w:t>
      </w:r>
      <w:r>
        <w:rPr>
          <w:b/>
          <w:bCs/>
        </w:rPr>
        <w:t xml:space="preserve">B+ e B</w:t>
      </w:r>
      <w:r>
        <w:t xml:space="preserve"> è la misura chiave, perché isola l’effetto della sola feature azionabile a parità di ogni altra caratteristica. Il gruppo di controllo </w:t>
      </w:r>
      <w:r>
        <w:rPr>
          <w:b/>
          <w:bCs/>
        </w:rPr>
        <w:t xml:space="preserve">C</w:t>
      </w:r>
      <w:r>
        <w:t xml:space="preserve"> fornisce il riferimento: la sua difettosità residua fissa il limite inferiore di ciò che l’azione sugli smell può ottenere. Il messaggio pratico per un team è che investire nella rimozione degli smell riduce il rischio, ma non è una leva sufficiente da sola: va accompagnata da altre azioni sugli ulteriori fattori di difettosità.</w:t>
      </w:r>
    </w:p>
    <w:p>
      <w:pPr>
        <w:pStyle w:val="Heading1"/>
        <w:spacing w:after="130" w:before="260"/>
      </w:pPr>
      <w:r>
        <w:t xml:space="preserve">5. Threats to Validity</w:t>
      </w:r>
    </w:p>
    <w:p>
      <w:pPr>
        <w:spacing w:after="140" w:line="276"/>
      </w:pPr>
      <w:r>
        <w:rPr>
          <w:b/>
          <w:bCs/>
        </w:rPr>
        <w:t xml:space="preserve">Assunzione di invarianza.</w:t>
      </w:r>
      <w:r>
        <w:t xml:space="preserve"> Azzerare NSmells assumendo che </w:t>
      </w:r>
      <w:r>
        <w:rPr>
          <w:b/>
          <w:bCs/>
        </w:rPr>
        <w:t xml:space="preserve">tutte le altre feature restino identiche</w:t>
      </w:r>
      <w:r>
        <w:t xml:space="preserve"> ignora le correlazioni causali: un refactoring reale potrebbe modificare LOC, Churn o la complessità. Il dataset B è quindi sintetico e la stima tende a essere ottimistica.</w:t>
      </w:r>
    </w:p>
    <w:p>
      <w:pPr>
        <w:spacing w:after="140" w:line="276"/>
      </w:pPr>
      <w:r>
        <w:rPr>
          <w:b/>
          <w:bCs/>
        </w:rPr>
        <w:t xml:space="preserve">Causalità vs correlazione.</w:t>
      </w:r>
      <w:r>
        <w:t xml:space="preserve"> Il modello di machine learning cattura </w:t>
      </w:r>
      <w:r>
        <w:rPr>
          <w:b/>
          <w:bCs/>
        </w:rPr>
        <w:t xml:space="preserve">correlazioni</w:t>
      </w:r>
      <w:r>
        <w:t xml:space="preserve">, mentre la what-if analysis assume implicitamente un </w:t>
      </w:r>
      <w:r>
        <w:rPr>
          <w:b/>
          <w:bCs/>
        </w:rPr>
        <w:t xml:space="preserve">legame causale</w:t>
      </w:r>
      <w:r>
        <w:t xml:space="preserve"> tra la feature azionabile e la difettosità: l’impatto stimato va letto come indicazione, non come garanzia di prevenzione.</w:t>
      </w:r>
    </w:p>
    <w:p>
      <w:pPr>
        <w:spacing w:after="140" w:line="276"/>
      </w:pPr>
      <w:r>
        <w:rPr>
          <w:b/>
          <w:bCs/>
        </w:rPr>
        <w:t xml:space="preserve">Dipendenza dal modello.</w:t>
      </w:r>
      <w:r>
        <w:t xml:space="preserve"> L’impatto dipende dal classificatore (Random Forest) e dalla configurazione ereditata da M2; un modello diverso produrrebbe stime diverse.</w:t>
      </w:r>
    </w:p>
    <w:p>
      <w:pPr>
        <w:spacing w:after="140" w:line="276"/>
      </w:pPr>
      <w:r>
        <w:rPr>
          <w:b/>
          <w:bCs/>
        </w:rPr>
        <w:t xml:space="preserve">Validazione statistica (possibile estensione).</w:t>
      </w:r>
      <w:r>
        <w:t xml:space="preserve"> L’analisi non include un test di significatività sullo scenario sintetico. Una estensione naturale è verificare che le distribuzioni di A e B (o, essendo B+ e B appaiati, delle probabilità predette) non differiscano in modo implausibile, tramite un test di </w:t>
      </w:r>
      <w:r>
        <w:rPr>
          <w:b/>
          <w:bCs/>
        </w:rPr>
        <w:t xml:space="preserve">Mann-Whitney</w:t>
      </w:r>
      <w:r>
        <w:t xml:space="preserve"> (campioni indipendenti) o </w:t>
      </w:r>
      <w:r>
        <w:rPr>
          <w:b/>
          <w:bCs/>
        </w:rPr>
        <w:t xml:space="preserve">Wilcoxon signed-rank</w:t>
      </w:r>
      <w:r>
        <w:t xml:space="preserve"> (dati appaiati), a supporto della plausibilità del dataset manipolato.</w:t>
      </w:r>
    </w:p>
    <w:p>
      <w:pPr>
        <w:spacing w:after="140" w:line="276"/>
      </w:pPr>
      <w:r>
        <w:rPr>
          <w:b/>
          <w:bCs/>
        </w:rPr>
        <w:t xml:space="preserve">Minacce ereditate da M1/M2.</w:t>
      </w:r>
      <w:r>
        <w:t xml:space="preserve"> Rumore nell’etichettatura (linkage 0.90, snoring, tecnica Proportion), copertura NSmells su 13 release su 14, e seed unico (42).</w:t>
      </w:r>
    </w:p>
    <w:p>
      <w:pPr>
        <w:pStyle w:val="Heading1"/>
        <w:spacing w:after="130" w:before="260"/>
      </w:pPr>
      <w:r>
        <w:t xml:space="preserve">6. Conclusioni</w:t>
      </w:r>
    </w:p>
    <w:p>
      <w:pPr>
        <w:spacing w:after="140" w:line="276"/>
      </w:pPr>
      <w:r>
        <w:t xml:space="preserve">La what-if analysis su AVRO indica che la rimozione dei code smell (NSmells) avrebbe un impatto preventivo </w:t>
      </w:r>
      <w:r>
        <w:rPr>
          <w:b/>
          <w:bCs/>
        </w:rPr>
        <w:t xml:space="preserve">reale ma limitato</w:t>
      </w:r>
      <w:r>
        <w:t xml:space="preserve">: circa l’8% delle classi segnalate come difettose e il ~7% dei difetti reali. Una quota significativa della difettosità (compresi i difetti nelle classi già pulite) resta </w:t>
      </w:r>
      <w:r>
        <w:rPr>
          <w:b/>
          <w:bCs/>
        </w:rPr>
        <w:t xml:space="preserve">inevitabile</w:t>
      </w:r>
      <w:r>
        <w:t xml:space="preserve"> rispetto a questa specifica azione. Il risultato conferma il valore della manutenzione della qualità del codice come </w:t>
      </w:r>
      <w:r>
        <w:rPr>
          <w:b/>
          <w:bCs/>
        </w:rPr>
        <w:t xml:space="preserve">una</w:t>
      </w:r>
      <w:r>
        <w:t xml:space="preserve"> delle leve di riduzione del rischio, da inserire in una strategia più ampia. Sul piano metodologico, il confronto B+/B con gruppo di controllo C offre un modo trasparente e riproducibile per quantificare l’effetto di un’azione di manutenzione prima di intraprenderla.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5692dba62561f21ef77fa4821ca2e14e08693d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3 — What-If Analysis Bug Prediction AVRO</dc:title>
  <dc:creator>Matteo Lagioia</dc:creator>
  <cp:lastModifiedBy>Un-named</cp:lastModifiedBy>
  <cp:revision>1</cp:revision>
  <dcterms:created xsi:type="dcterms:W3CDTF">2026-08-13T08:30:03.933Z</dcterms:created>
  <dcterms:modified xsi:type="dcterms:W3CDTF">2026-08-13T08:30:03.950Z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