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DBC4" w14:textId="77777777" w:rsidR="00387A3A" w:rsidRPr="002229E4" w:rsidRDefault="00387A3A" w:rsidP="00387A3A">
      <w:pPr>
        <w:jc w:val="both"/>
        <w:rPr>
          <w:rFonts w:cs="Times New Roman"/>
        </w:rPr>
      </w:pPr>
      <w:r w:rsidRPr="007C6D8E">
        <w:rPr>
          <w:rFonts w:cs="Times New Roman"/>
          <w:noProof/>
        </w:rPr>
        <w:drawing>
          <wp:anchor distT="0" distB="0" distL="114300" distR="114300" simplePos="0" relativeHeight="251659264" behindDoc="1" locked="0" layoutInCell="1" allowOverlap="1" wp14:anchorId="64F2973C" wp14:editId="49A0CF7C">
            <wp:simplePos x="0" y="0"/>
            <wp:positionH relativeFrom="margin">
              <wp:posOffset>4839970</wp:posOffset>
            </wp:positionH>
            <wp:positionV relativeFrom="paragraph">
              <wp:posOffset>-195580</wp:posOffset>
            </wp:positionV>
            <wp:extent cx="1098550" cy="907508"/>
            <wp:effectExtent l="0" t="0" r="6350" b="6985"/>
            <wp:wrapNone/>
            <wp:docPr id="1479313030" name="Image 33" descr="Une image contenant texte, capture d’écran, logiciel, Page web&#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rcRect l="75230" t="19140" r="1839" b="39615"/>
                    <a:stretch>
                      <a:fillRect/>
                    </a:stretch>
                  </pic:blipFill>
                  <pic:spPr>
                    <a:xfrm>
                      <a:off x="0" y="0"/>
                      <a:ext cx="1099420" cy="908227"/>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7C6D8E">
        <w:rPr>
          <w:rFonts w:cs="Times New Roman"/>
          <w:noProof/>
        </w:rPr>
        <w:drawing>
          <wp:anchor distT="0" distB="0" distL="114300" distR="114300" simplePos="0" relativeHeight="251662336" behindDoc="1" locked="0" layoutInCell="1" allowOverlap="1" wp14:anchorId="39449719" wp14:editId="790077AD">
            <wp:simplePos x="0" y="0"/>
            <wp:positionH relativeFrom="column">
              <wp:posOffset>-60404</wp:posOffset>
            </wp:positionH>
            <wp:positionV relativeFrom="paragraph">
              <wp:posOffset>-290830</wp:posOffset>
            </wp:positionV>
            <wp:extent cx="1130379" cy="996315"/>
            <wp:effectExtent l="0" t="0" r="0" b="0"/>
            <wp:wrapNone/>
            <wp:docPr id="695097504" name="Image 1" descr="Une image contenant drapeau, logo, symbole, Drapeau des États-Uni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97747" name="Image 1" descr="Une image contenant drapeau, logo, symbole, Drapeau des États-Unis&#10;&#10;Description générée automatiquement"/>
                    <pic:cNvPicPr/>
                  </pic:nvPicPr>
                  <pic:blipFill rotWithShape="1">
                    <a:blip r:embed="rId6" cstate="print">
                      <a:extLst>
                        <a:ext uri="{28A0092B-C50C-407E-A947-70E740481C1C}">
                          <a14:useLocalDpi xmlns:a14="http://schemas.microsoft.com/office/drawing/2010/main" val="0"/>
                        </a:ext>
                      </a:extLst>
                    </a:blip>
                    <a:srcRect t="7119" r="-1405" b="1"/>
                    <a:stretch/>
                  </pic:blipFill>
                  <pic:spPr bwMode="auto">
                    <a:xfrm>
                      <a:off x="0" y="0"/>
                      <a:ext cx="1132280" cy="9979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B8BF0E" w14:textId="77777777" w:rsidR="00387A3A" w:rsidRPr="002229E4" w:rsidRDefault="00387A3A" w:rsidP="00387A3A">
      <w:pPr>
        <w:jc w:val="both"/>
        <w:rPr>
          <w:rFonts w:cs="Times New Roman"/>
        </w:rPr>
      </w:pPr>
    </w:p>
    <w:p w14:paraId="32862F30" w14:textId="77777777" w:rsidR="00387A3A" w:rsidRPr="002229E4" w:rsidRDefault="00387A3A" w:rsidP="00387A3A">
      <w:pPr>
        <w:jc w:val="both"/>
        <w:rPr>
          <w:rFonts w:cs="Times New Roman"/>
        </w:rPr>
      </w:pPr>
      <w:r w:rsidRPr="007C6D8E">
        <w:rPr>
          <w:rFonts w:cs="Times New Roman"/>
          <w:bCs/>
          <w:noProof/>
          <w:color w:val="1F3864"/>
          <w:sz w:val="48"/>
        </w:rPr>
        <mc:AlternateContent>
          <mc:Choice Requires="wps">
            <w:drawing>
              <wp:anchor distT="0" distB="0" distL="114300" distR="114300" simplePos="0" relativeHeight="251660288" behindDoc="0" locked="0" layoutInCell="1" allowOverlap="1" wp14:anchorId="27FDAEDA" wp14:editId="4A299FD6">
                <wp:simplePos x="0" y="0"/>
                <wp:positionH relativeFrom="margin">
                  <wp:align>center</wp:align>
                </wp:positionH>
                <wp:positionV relativeFrom="paragraph">
                  <wp:posOffset>247465</wp:posOffset>
                </wp:positionV>
                <wp:extent cx="6400800" cy="6986"/>
                <wp:effectExtent l="19050" t="38100" r="38100" b="50165"/>
                <wp:wrapNone/>
                <wp:docPr id="584206899" name="Connecteur droit 2"/>
                <wp:cNvGraphicFramePr/>
                <a:graphic xmlns:a="http://schemas.openxmlformats.org/drawingml/2006/main">
                  <a:graphicData uri="http://schemas.microsoft.com/office/word/2010/wordprocessingShape">
                    <wps:wsp>
                      <wps:cNvCnPr/>
                      <wps:spPr>
                        <a:xfrm flipV="1">
                          <a:off x="0" y="0"/>
                          <a:ext cx="6400800" cy="6986"/>
                        </a:xfrm>
                        <a:prstGeom prst="straightConnector1">
                          <a:avLst/>
                        </a:prstGeom>
                        <a:noFill/>
                        <a:ln w="76196" cap="flat">
                          <a:solidFill>
                            <a:srgbClr val="2F5597"/>
                          </a:solidFill>
                          <a:prstDash val="solid"/>
                          <a:miter/>
                        </a:ln>
                      </wps:spPr>
                      <wps:bodyPr/>
                    </wps:wsp>
                  </a:graphicData>
                </a:graphic>
              </wp:anchor>
            </w:drawing>
          </mc:Choice>
          <mc:Fallback>
            <w:pict>
              <v:shapetype w14:anchorId="21035914" id="_x0000_t32" coordsize="21600,21600" o:spt="32" o:oned="t" path="m,l21600,21600e" filled="f">
                <v:path arrowok="t" fillok="f" o:connecttype="none"/>
                <o:lock v:ext="edit" shapetype="t"/>
              </v:shapetype>
              <v:shape id="Connecteur droit 2" o:spid="_x0000_s1026" type="#_x0000_t32" style="position:absolute;margin-left:0;margin-top:19.5pt;width:7in;height:.55pt;flip:y;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" strokecolor="#2f5597" strokeweight="2.11656mm">
                <v:stroke joinstyle="miter"/>
                <w10:wrap anchorx="margin"/>
              </v:shape>
            </w:pict>
          </mc:Fallback>
        </mc:AlternateContent>
      </w:r>
    </w:p>
    <w:tbl>
      <w:tblPr>
        <w:tblW w:w="9819" w:type="dxa"/>
        <w:tblInd w:w="-28" w:type="dxa"/>
        <w:tblCellMar>
          <w:left w:w="10" w:type="dxa"/>
          <w:right w:w="10" w:type="dxa"/>
        </w:tblCellMar>
        <w:tblLook w:val="04A0" w:firstRow="1" w:lastRow="0" w:firstColumn="1" w:lastColumn="0" w:noHBand="0" w:noVBand="1"/>
      </w:tblPr>
      <w:tblGrid>
        <w:gridCol w:w="9819"/>
      </w:tblGrid>
      <w:tr w:rsidR="00387A3A" w:rsidRPr="002229E4" w14:paraId="28646EC9" w14:textId="77777777" w:rsidTr="00047B8B">
        <w:trPr>
          <w:trHeight w:val="2396"/>
        </w:trPr>
        <w:tc>
          <w:tcPr>
            <w:tcW w:w="9819" w:type="dxa"/>
            <w:tcMar>
              <w:top w:w="0" w:type="dxa"/>
              <w:left w:w="108" w:type="dxa"/>
              <w:bottom w:w="0" w:type="dxa"/>
              <w:right w:w="108" w:type="dxa"/>
            </w:tcMar>
          </w:tcPr>
          <w:p w14:paraId="60CD19A1" w14:textId="77777777" w:rsidR="00387A3A" w:rsidRPr="00E93673" w:rsidRDefault="00387A3A" w:rsidP="00047B8B">
            <w:pPr>
              <w:jc w:val="center"/>
              <w:rPr>
                <w:rFonts w:cs="Times New Roman"/>
                <w:sz w:val="40"/>
                <w:szCs w:val="40"/>
              </w:rPr>
            </w:pPr>
            <w:r w:rsidRPr="00E93673">
              <w:rPr>
                <w:rFonts w:cs="Times New Roman"/>
                <w:b/>
                <w:caps/>
                <w:sz w:val="40"/>
                <w:szCs w:val="40"/>
              </w:rPr>
              <w:t>REPUBLIQUE du Bénin</w:t>
            </w:r>
          </w:p>
          <w:p w14:paraId="375D237C" w14:textId="77777777" w:rsidR="00387A3A" w:rsidRPr="00E93673" w:rsidRDefault="00387A3A" w:rsidP="00047B8B">
            <w:pPr>
              <w:spacing w:after="0"/>
              <w:jc w:val="center"/>
              <w:rPr>
                <w:rFonts w:cs="Times New Roman"/>
                <w:b/>
                <w:caps/>
                <w:sz w:val="40"/>
                <w:szCs w:val="40"/>
              </w:rPr>
            </w:pPr>
            <w:r w:rsidRPr="00E93673">
              <w:rPr>
                <w:rFonts w:cs="Times New Roman"/>
                <w:b/>
                <w:caps/>
                <w:sz w:val="40"/>
                <w:szCs w:val="40"/>
              </w:rPr>
              <w:t>Millennium Challenge Corporation</w:t>
            </w:r>
          </w:p>
          <w:p w14:paraId="0B271867" w14:textId="77777777" w:rsidR="00387A3A" w:rsidRPr="00E93673" w:rsidRDefault="00387A3A" w:rsidP="00047B8B">
            <w:pPr>
              <w:jc w:val="center"/>
              <w:rPr>
                <w:rFonts w:cs="Times New Roman"/>
                <w:b/>
                <w:caps/>
                <w:sz w:val="40"/>
                <w:szCs w:val="40"/>
                <w:lang w:val="en-US"/>
              </w:rPr>
            </w:pPr>
            <w:r w:rsidRPr="00E93673">
              <w:rPr>
                <w:rFonts w:cs="Times New Roman"/>
                <w:b/>
                <w:caps/>
                <w:sz w:val="40"/>
                <w:szCs w:val="40"/>
                <w:lang w:val="en-US"/>
              </w:rPr>
              <w:t>Millennium Challenge Account – Bénin Régional</w:t>
            </w:r>
          </w:p>
          <w:p w14:paraId="75DFDE6A" w14:textId="77777777" w:rsidR="00387A3A" w:rsidRPr="002229E4" w:rsidRDefault="00387A3A" w:rsidP="00047B8B">
            <w:pPr>
              <w:jc w:val="center"/>
              <w:rPr>
                <w:rFonts w:cs="Times New Roman"/>
                <w:lang w:val="en-US"/>
              </w:rPr>
            </w:pPr>
            <w:r w:rsidRPr="007C6D8E">
              <w:rPr>
                <w:rFonts w:cs="Times New Roman"/>
                <w:bCs/>
                <w:noProof/>
                <w:color w:val="1F3864"/>
                <w:sz w:val="48"/>
              </w:rPr>
              <mc:AlternateContent>
                <mc:Choice Requires="wps">
                  <w:drawing>
                    <wp:anchor distT="0" distB="0" distL="114300" distR="114300" simplePos="0" relativeHeight="251661312" behindDoc="0" locked="0" layoutInCell="1" allowOverlap="1" wp14:anchorId="39E5A8E3" wp14:editId="3A8CE5A1">
                      <wp:simplePos x="0" y="0"/>
                      <wp:positionH relativeFrom="margin">
                        <wp:posOffset>-383396</wp:posOffset>
                      </wp:positionH>
                      <wp:positionV relativeFrom="paragraph">
                        <wp:posOffset>152400</wp:posOffset>
                      </wp:positionV>
                      <wp:extent cx="6400168" cy="6986"/>
                      <wp:effectExtent l="19050" t="38100" r="38732" b="50164"/>
                      <wp:wrapNone/>
                      <wp:docPr id="488456712" name="Connecteur droit 2"/>
                      <wp:cNvGraphicFramePr/>
                      <a:graphic xmlns:a="http://schemas.openxmlformats.org/drawingml/2006/main">
                        <a:graphicData uri="http://schemas.microsoft.com/office/word/2010/wordprocessingShape">
                          <wps:wsp>
                            <wps:cNvCnPr/>
                            <wps:spPr>
                              <a:xfrm flipV="1">
                                <a:off x="0" y="0"/>
                                <a:ext cx="6400168" cy="6986"/>
                              </a:xfrm>
                              <a:prstGeom prst="straightConnector1">
                                <a:avLst/>
                              </a:prstGeom>
                              <a:noFill/>
                              <a:ln w="76196" cap="flat">
                                <a:solidFill>
                                  <a:srgbClr val="2F5597"/>
                                </a:solidFill>
                                <a:prstDash val="solid"/>
                                <a:miter/>
                              </a:ln>
                            </wps:spPr>
                            <wps:bodyPr/>
                          </wps:wsp>
                        </a:graphicData>
                      </a:graphic>
                    </wp:anchor>
                  </w:drawing>
                </mc:Choice>
                <mc:Fallback>
                  <w:pict>
                    <v:shape w14:anchorId="35F28E4C" id="Connecteur droit 2" o:spid="_x0000_s1026" type="#_x0000_t32" style="position:absolute;margin-left:-30.2pt;margin-top:12pt;width:503.95pt;height:.55pt;flip:y;z-index:2516613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" strokecolor="#2f5597" strokeweight="2.11656mm">
                      <v:stroke joinstyle="miter"/>
                      <w10:wrap anchorx="margin"/>
                    </v:shape>
                  </w:pict>
                </mc:Fallback>
              </mc:AlternateContent>
            </w:r>
          </w:p>
        </w:tc>
      </w:tr>
    </w:tbl>
    <w:p w14:paraId="2FFAEC9D" w14:textId="77777777" w:rsidR="00387A3A" w:rsidRDefault="00387A3A" w:rsidP="00387A3A">
      <w:pPr>
        <w:jc w:val="both"/>
        <w:rPr>
          <w:color w:val="0070C0"/>
          <w:sz w:val="48"/>
          <w:szCs w:val="48"/>
          <w:lang w:eastAsia="fr-FR"/>
        </w:rPr>
      </w:pPr>
    </w:p>
    <w:p w14:paraId="14621654"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lang w:eastAsia="fr-FR"/>
          <w14:ligatures w14:val="none"/>
        </w:rPr>
      </w:pPr>
    </w:p>
    <w:p w14:paraId="088DF78E"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lang w:eastAsia="fr-FR"/>
          <w14:ligatures w14:val="none"/>
        </w:rPr>
      </w:pPr>
    </w:p>
    <w:p w14:paraId="3285CCB7" w14:textId="77777777" w:rsidR="00387A3A" w:rsidRDefault="00D42148"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r w:rsidRPr="00387A3A">
        <w:rPr>
          <w:rFonts w:ascii="Times New Roman" w:eastAsia="Times New Roman" w:hAnsi="Times New Roman" w:cs="Times New Roman"/>
          <w:b/>
          <w:bCs/>
          <w:color w:val="0070C0"/>
          <w:kern w:val="36"/>
          <w:sz w:val="48"/>
          <w:szCs w:val="48"/>
          <w:lang w:eastAsia="fr-FR"/>
          <w14:ligatures w14:val="none"/>
        </w:rPr>
        <w:t>NOTE TECHNIQUE</w:t>
      </w:r>
    </w:p>
    <w:p w14:paraId="57E2BC18" w14:textId="77777777" w:rsidR="00E05420" w:rsidRDefault="00E05420"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1ADBA90C"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505062EF" w14:textId="520B6983" w:rsidR="00387A3A" w:rsidRPr="00387A3A" w:rsidRDefault="00D42148" w:rsidP="00387A3A">
      <w:pPr>
        <w:shd w:val="clear" w:color="auto" w:fill="D9E2F3" w:themeFill="accent1" w:themeFillTint="33"/>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r w:rsidRPr="00387A3A">
        <w:rPr>
          <w:rFonts w:ascii="Times New Roman" w:eastAsia="Times New Roman" w:hAnsi="Times New Roman" w:cs="Times New Roman"/>
          <w:b/>
          <w:bCs/>
          <w:color w:val="0070C0"/>
          <w:kern w:val="36"/>
          <w:sz w:val="48"/>
          <w:szCs w:val="48"/>
          <w:lang w:eastAsia="fr-FR"/>
          <w14:ligatures w14:val="none"/>
        </w:rPr>
        <w:t> </w:t>
      </w:r>
    </w:p>
    <w:p w14:paraId="6917D975" w14:textId="11F6D491" w:rsidR="006E786A" w:rsidRPr="00387A3A" w:rsidRDefault="00387A3A" w:rsidP="00387A3A">
      <w:pPr>
        <w:shd w:val="clear" w:color="auto" w:fill="D9E2F3" w:themeFill="accent1" w:themeFillTint="33"/>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fr-FR"/>
          <w14:ligatures w14:val="none"/>
        </w:rPr>
      </w:pPr>
      <w:r w:rsidRPr="00387A3A">
        <w:rPr>
          <w:rFonts w:ascii="Times New Roman" w:eastAsia="Times New Roman" w:hAnsi="Times New Roman" w:cs="Times New Roman"/>
          <w:b/>
          <w:bCs/>
          <w:kern w:val="36"/>
          <w:sz w:val="44"/>
          <w:szCs w:val="44"/>
          <w:lang w:eastAsia="fr-FR"/>
          <w14:ligatures w14:val="none"/>
        </w:rPr>
        <w:t xml:space="preserve">MODULE DE GESTION DES ACCIDENTS </w:t>
      </w:r>
      <w:r>
        <w:rPr>
          <w:rFonts w:ascii="Times New Roman" w:eastAsia="Times New Roman" w:hAnsi="Times New Roman" w:cs="Times New Roman"/>
          <w:b/>
          <w:bCs/>
          <w:kern w:val="36"/>
          <w:sz w:val="44"/>
          <w:szCs w:val="44"/>
          <w:lang w:eastAsia="fr-FR"/>
          <w14:ligatures w14:val="none"/>
        </w:rPr>
        <w:t>(</w:t>
      </w:r>
      <w:r w:rsidRPr="00387A3A">
        <w:rPr>
          <w:rFonts w:ascii="Times New Roman" w:eastAsia="Times New Roman" w:hAnsi="Times New Roman" w:cs="Times New Roman"/>
          <w:b/>
          <w:bCs/>
          <w:kern w:val="36"/>
          <w:sz w:val="44"/>
          <w:szCs w:val="44"/>
          <w:lang w:eastAsia="fr-FR"/>
          <w14:ligatures w14:val="none"/>
        </w:rPr>
        <w:t>GDA</w:t>
      </w:r>
      <w:r>
        <w:rPr>
          <w:rFonts w:ascii="Times New Roman" w:eastAsia="Times New Roman" w:hAnsi="Times New Roman" w:cs="Times New Roman"/>
          <w:b/>
          <w:bCs/>
          <w:kern w:val="36"/>
          <w:sz w:val="44"/>
          <w:szCs w:val="44"/>
          <w:lang w:eastAsia="fr-FR"/>
          <w14:ligatures w14:val="none"/>
        </w:rPr>
        <w:t>)</w:t>
      </w:r>
    </w:p>
    <w:p w14:paraId="18A57E00" w14:textId="77777777" w:rsidR="00387A3A" w:rsidRDefault="00387A3A" w:rsidP="00387A3A">
      <w:pPr>
        <w:shd w:val="clear" w:color="auto" w:fill="D9E2F3" w:themeFill="accent1" w:themeFillTint="33"/>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5A471A5F"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41C45924"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6098F791" w14:textId="77777777" w:rsidR="00387A3A" w:rsidRPr="00F34A29" w:rsidRDefault="00387A3A" w:rsidP="00387A3A">
      <w:pPr>
        <w:spacing w:before="100" w:beforeAutospacing="1" w:after="100" w:afterAutospacing="1" w:line="240" w:lineRule="auto"/>
        <w:jc w:val="right"/>
        <w:rPr>
          <w:rFonts w:ascii="Times New Roman" w:eastAsia="Times New Roman" w:hAnsi="Times New Roman" w:cs="Times New Roman"/>
          <w:b/>
          <w:bCs/>
          <w:kern w:val="0"/>
          <w:sz w:val="24"/>
          <w:szCs w:val="24"/>
          <w:lang w:eastAsia="fr-FR"/>
          <w14:ligatures w14:val="none"/>
        </w:rPr>
      </w:pPr>
      <w:r w:rsidRPr="00F34A29">
        <w:rPr>
          <w:rFonts w:ascii="Times New Roman" w:eastAsia="Times New Roman" w:hAnsi="Times New Roman" w:cs="Times New Roman"/>
          <w:b/>
          <w:bCs/>
          <w:kern w:val="0"/>
          <w:sz w:val="24"/>
          <w:szCs w:val="24"/>
          <w:lang w:eastAsia="fr-FR"/>
          <w14:ligatures w14:val="none"/>
        </w:rPr>
        <w:t>Février 2026</w:t>
      </w:r>
    </w:p>
    <w:p w14:paraId="249EDA18" w14:textId="77777777" w:rsidR="00D42148" w:rsidRPr="00387A3A" w:rsidRDefault="00D42148" w:rsidP="00D42148">
      <w:pPr>
        <w:spacing w:before="100" w:beforeAutospacing="1" w:after="100" w:afterAutospacing="1" w:line="240" w:lineRule="auto"/>
        <w:outlineLvl w:val="2"/>
        <w:rPr>
          <w:rFonts w:eastAsia="Times New Roman" w:cstheme="minorHAnsi"/>
          <w:b/>
          <w:bCs/>
          <w:color w:val="0070C0"/>
          <w:kern w:val="0"/>
          <w:sz w:val="36"/>
          <w:szCs w:val="36"/>
          <w:lang w:eastAsia="fr-FR"/>
          <w14:ligatures w14:val="none"/>
        </w:rPr>
      </w:pPr>
      <w:bookmarkStart w:id="0" w:name="_Hlk221723539"/>
      <w:r w:rsidRPr="00387A3A">
        <w:rPr>
          <w:rFonts w:eastAsia="Times New Roman" w:cstheme="minorHAnsi"/>
          <w:b/>
          <w:bCs/>
          <w:color w:val="0070C0"/>
          <w:kern w:val="0"/>
          <w:sz w:val="36"/>
          <w:szCs w:val="36"/>
          <w:lang w:eastAsia="fr-FR"/>
          <w14:ligatures w14:val="none"/>
        </w:rPr>
        <w:lastRenderedPageBreak/>
        <w:t>1. Contexte et justification</w:t>
      </w:r>
    </w:p>
    <w:p w14:paraId="7D219592" w14:textId="31EB0797" w:rsidR="00D42148" w:rsidRPr="00D42148" w:rsidRDefault="00D42148" w:rsidP="00AB7F19">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Dans le cadre de la mise en œuvre du Système de Gestion Environnementale, Sociale, de Santé et Sécurité (SGESSS) du Compact Régional</w:t>
      </w:r>
      <w:r>
        <w:rPr>
          <w:rFonts w:ascii="Times New Roman" w:eastAsia="Times New Roman" w:hAnsi="Times New Roman" w:cs="Times New Roman"/>
          <w:kern w:val="0"/>
          <w:sz w:val="24"/>
          <w:szCs w:val="24"/>
          <w:lang w:eastAsia="fr-FR"/>
          <w14:ligatures w14:val="none"/>
        </w:rPr>
        <w:t xml:space="preserve"> de MCA Bénin</w:t>
      </w:r>
      <w:r w:rsidRPr="00D42148">
        <w:rPr>
          <w:rFonts w:ascii="Times New Roman" w:eastAsia="Times New Roman" w:hAnsi="Times New Roman" w:cs="Times New Roman"/>
          <w:kern w:val="0"/>
          <w:sz w:val="24"/>
          <w:szCs w:val="24"/>
          <w:lang w:eastAsia="fr-FR"/>
          <w14:ligatures w14:val="none"/>
        </w:rPr>
        <w:t xml:space="preserve">, il est nécessaire de disposer d’un module structuré et harmonisé permettant la </w:t>
      </w:r>
      <w:r w:rsidRPr="00D42148">
        <w:rPr>
          <w:rFonts w:ascii="Times New Roman" w:eastAsia="Times New Roman" w:hAnsi="Times New Roman" w:cs="Times New Roman"/>
          <w:b/>
          <w:bCs/>
          <w:kern w:val="0"/>
          <w:sz w:val="24"/>
          <w:szCs w:val="24"/>
          <w:lang w:eastAsia="fr-FR"/>
          <w14:ligatures w14:val="none"/>
        </w:rPr>
        <w:t>déclaration</w:t>
      </w:r>
      <w:r w:rsidRPr="00D42148">
        <w:rPr>
          <w:rFonts w:ascii="Times New Roman" w:eastAsia="Times New Roman" w:hAnsi="Times New Roman" w:cs="Times New Roman"/>
          <w:kern w:val="0"/>
          <w:sz w:val="24"/>
          <w:szCs w:val="24"/>
          <w:lang w:eastAsia="fr-FR"/>
          <w14:ligatures w14:val="none"/>
        </w:rPr>
        <w:t xml:space="preserve">, le </w:t>
      </w:r>
      <w:r w:rsidRPr="00D42148">
        <w:rPr>
          <w:rFonts w:ascii="Times New Roman" w:eastAsia="Times New Roman" w:hAnsi="Times New Roman" w:cs="Times New Roman"/>
          <w:b/>
          <w:bCs/>
          <w:kern w:val="0"/>
          <w:sz w:val="24"/>
          <w:szCs w:val="24"/>
          <w:lang w:eastAsia="fr-FR"/>
          <w14:ligatures w14:val="none"/>
        </w:rPr>
        <w:t>suivi</w:t>
      </w:r>
      <w:r w:rsidRPr="00D42148">
        <w:rPr>
          <w:rFonts w:ascii="Times New Roman" w:eastAsia="Times New Roman" w:hAnsi="Times New Roman" w:cs="Times New Roman"/>
          <w:kern w:val="0"/>
          <w:sz w:val="24"/>
          <w:szCs w:val="24"/>
          <w:lang w:eastAsia="fr-FR"/>
          <w14:ligatures w14:val="none"/>
        </w:rPr>
        <w:t xml:space="preserve"> et le </w:t>
      </w:r>
      <w:r w:rsidRPr="00D42148">
        <w:rPr>
          <w:rFonts w:ascii="Times New Roman" w:eastAsia="Times New Roman" w:hAnsi="Times New Roman" w:cs="Times New Roman"/>
          <w:b/>
          <w:bCs/>
          <w:kern w:val="0"/>
          <w:sz w:val="24"/>
          <w:szCs w:val="24"/>
          <w:lang w:eastAsia="fr-FR"/>
          <w14:ligatures w14:val="none"/>
        </w:rPr>
        <w:t>traitement</w:t>
      </w:r>
      <w:r w:rsidRPr="00D42148">
        <w:rPr>
          <w:rFonts w:ascii="Times New Roman" w:eastAsia="Times New Roman" w:hAnsi="Times New Roman" w:cs="Times New Roman"/>
          <w:kern w:val="0"/>
          <w:sz w:val="24"/>
          <w:szCs w:val="24"/>
          <w:lang w:eastAsia="fr-FR"/>
          <w14:ligatures w14:val="none"/>
        </w:rPr>
        <w:t xml:space="preserve"> des accidents</w:t>
      </w:r>
      <w:r>
        <w:rPr>
          <w:rFonts w:ascii="Times New Roman" w:eastAsia="Times New Roman" w:hAnsi="Times New Roman" w:cs="Times New Roman"/>
          <w:kern w:val="0"/>
          <w:sz w:val="24"/>
          <w:szCs w:val="24"/>
          <w:lang w:eastAsia="fr-FR"/>
          <w14:ligatures w14:val="none"/>
        </w:rPr>
        <w:t>.</w:t>
      </w:r>
    </w:p>
    <w:p w14:paraId="0C73ED7D" w14:textId="77777777" w:rsidR="00D42148" w:rsidRPr="00D42148" w:rsidRDefault="00D42148" w:rsidP="00AB7F19">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 xml:space="preserve">Ce module répond aux exigences réglementaires nationales (Code de la Sécurité Sociale du Bénin) ainsi qu’aux normes internationales, notamment les </w:t>
      </w:r>
      <w:r w:rsidRPr="00D42148">
        <w:rPr>
          <w:rFonts w:ascii="Times New Roman" w:eastAsia="Times New Roman" w:hAnsi="Times New Roman" w:cs="Times New Roman"/>
          <w:b/>
          <w:bCs/>
          <w:kern w:val="0"/>
          <w:sz w:val="24"/>
          <w:szCs w:val="24"/>
          <w:lang w:eastAsia="fr-FR"/>
          <w14:ligatures w14:val="none"/>
        </w:rPr>
        <w:t>Normes de Performance de la SFI</w:t>
      </w:r>
      <w:r w:rsidRPr="00D42148">
        <w:rPr>
          <w:rFonts w:ascii="Times New Roman" w:eastAsia="Times New Roman" w:hAnsi="Times New Roman" w:cs="Times New Roman"/>
          <w:kern w:val="0"/>
          <w:sz w:val="24"/>
          <w:szCs w:val="24"/>
          <w:lang w:eastAsia="fr-FR"/>
          <w14:ligatures w14:val="none"/>
        </w:rPr>
        <w:t xml:space="preserve"> et les </w:t>
      </w:r>
      <w:r w:rsidRPr="00D42148">
        <w:rPr>
          <w:rFonts w:ascii="Times New Roman" w:eastAsia="Times New Roman" w:hAnsi="Times New Roman" w:cs="Times New Roman"/>
          <w:b/>
          <w:bCs/>
          <w:kern w:val="0"/>
          <w:sz w:val="24"/>
          <w:szCs w:val="24"/>
          <w:lang w:eastAsia="fr-FR"/>
          <w14:ligatures w14:val="none"/>
        </w:rPr>
        <w:t>Directives Environnementales, Sanitaires et Sécuritaires (EHS)</w:t>
      </w:r>
      <w:r w:rsidRPr="00D42148">
        <w:rPr>
          <w:rFonts w:ascii="Times New Roman" w:eastAsia="Times New Roman" w:hAnsi="Times New Roman" w:cs="Times New Roman"/>
          <w:kern w:val="0"/>
          <w:sz w:val="24"/>
          <w:szCs w:val="24"/>
          <w:lang w:eastAsia="fr-FR"/>
          <w14:ligatures w14:val="none"/>
        </w:rPr>
        <w:t>.</w:t>
      </w:r>
    </w:p>
    <w:bookmarkEnd w:id="0"/>
    <w:p w14:paraId="52A94195" w14:textId="77777777" w:rsidR="00D42148" w:rsidRPr="00387A3A" w:rsidRDefault="00D42148" w:rsidP="00D42148">
      <w:pPr>
        <w:spacing w:before="100" w:beforeAutospacing="1" w:after="100" w:afterAutospacing="1" w:line="240" w:lineRule="auto"/>
        <w:outlineLvl w:val="2"/>
        <w:rPr>
          <w:rFonts w:eastAsia="Times New Roman" w:cstheme="minorHAnsi"/>
          <w:b/>
          <w:bCs/>
          <w:color w:val="0070C0"/>
          <w:kern w:val="0"/>
          <w:sz w:val="36"/>
          <w:szCs w:val="36"/>
          <w:lang w:eastAsia="fr-FR"/>
          <w14:ligatures w14:val="none"/>
        </w:rPr>
      </w:pPr>
      <w:r w:rsidRPr="00387A3A">
        <w:rPr>
          <w:rFonts w:eastAsia="Times New Roman" w:cstheme="minorHAnsi"/>
          <w:b/>
          <w:bCs/>
          <w:color w:val="0070C0"/>
          <w:kern w:val="0"/>
          <w:sz w:val="36"/>
          <w:szCs w:val="36"/>
          <w:lang w:eastAsia="fr-FR"/>
          <w14:ligatures w14:val="none"/>
        </w:rPr>
        <w:t>2. Objectifs de la note technique</w:t>
      </w:r>
    </w:p>
    <w:p w14:paraId="4245C26D" w14:textId="77777777" w:rsidR="00D42148" w:rsidRPr="00D42148" w:rsidRDefault="00D42148" w:rsidP="00D421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La présente note technique vise à :</w:t>
      </w:r>
    </w:p>
    <w:p w14:paraId="0940AC83" w14:textId="6E5150AE"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Décrire l’architecture fonctionnelle du module de déclaration et de traitement des accidents ;</w:t>
      </w:r>
    </w:p>
    <w:p w14:paraId="1126DA0F" w14:textId="6E85882D"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 xml:space="preserve">Définir les informations clés à collecter pour une gestion efficace des événements </w:t>
      </w:r>
      <w:r>
        <w:rPr>
          <w:rFonts w:ascii="Times New Roman" w:eastAsia="Times New Roman" w:hAnsi="Times New Roman" w:cs="Times New Roman"/>
          <w:kern w:val="0"/>
          <w:sz w:val="24"/>
          <w:szCs w:val="24"/>
          <w:lang w:eastAsia="fr-FR"/>
          <w14:ligatures w14:val="none"/>
        </w:rPr>
        <w:t>indésirables portant atteinte à l’intégrité physique des personnes impliquées</w:t>
      </w:r>
      <w:r w:rsidRPr="00D42148">
        <w:rPr>
          <w:rFonts w:ascii="Times New Roman" w:eastAsia="Times New Roman" w:hAnsi="Times New Roman" w:cs="Times New Roman"/>
          <w:kern w:val="0"/>
          <w:sz w:val="24"/>
          <w:szCs w:val="24"/>
          <w:lang w:eastAsia="fr-FR"/>
          <w14:ligatures w14:val="none"/>
        </w:rPr>
        <w:t>;</w:t>
      </w:r>
    </w:p>
    <w:p w14:paraId="1A883B55" w14:textId="77777777"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Clarifier le processus de déclaration, de traitement, de validation et de clôture ;</w:t>
      </w:r>
    </w:p>
    <w:p w14:paraId="7758E319" w14:textId="77777777"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Garantir la traçabilité, la conformité réglementaire et la production d’indicateurs fiables.</w:t>
      </w:r>
    </w:p>
    <w:p w14:paraId="1D27C8DC" w14:textId="77777777" w:rsidR="00D42148" w:rsidRPr="00387A3A" w:rsidRDefault="00D42148" w:rsidP="00D42148">
      <w:pPr>
        <w:spacing w:before="100" w:beforeAutospacing="1" w:after="100" w:afterAutospacing="1" w:line="240" w:lineRule="auto"/>
        <w:outlineLvl w:val="2"/>
        <w:rPr>
          <w:rFonts w:eastAsia="Times New Roman" w:cstheme="minorHAnsi"/>
          <w:b/>
          <w:bCs/>
          <w:color w:val="0070C0"/>
          <w:kern w:val="0"/>
          <w:sz w:val="36"/>
          <w:szCs w:val="36"/>
          <w:lang w:eastAsia="fr-FR"/>
          <w14:ligatures w14:val="none"/>
        </w:rPr>
      </w:pPr>
      <w:r w:rsidRPr="00387A3A">
        <w:rPr>
          <w:rFonts w:eastAsia="Times New Roman" w:cstheme="minorHAnsi"/>
          <w:b/>
          <w:bCs/>
          <w:color w:val="0070C0"/>
          <w:kern w:val="0"/>
          <w:sz w:val="36"/>
          <w:szCs w:val="36"/>
          <w:lang w:eastAsia="fr-FR"/>
          <w14:ligatures w14:val="none"/>
        </w:rPr>
        <w:t>3. Champ d’application</w:t>
      </w:r>
    </w:p>
    <w:p w14:paraId="1A515A85" w14:textId="17CDF782" w:rsidR="00D42148" w:rsidRPr="00D42148" w:rsidRDefault="00D42148" w:rsidP="007E3769">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 xml:space="preserve">Le module s’applique à l’ensemble des projets </w:t>
      </w:r>
      <w:r>
        <w:rPr>
          <w:rFonts w:ascii="Times New Roman" w:eastAsia="Times New Roman" w:hAnsi="Times New Roman" w:cs="Times New Roman"/>
          <w:kern w:val="0"/>
          <w:sz w:val="24"/>
          <w:szCs w:val="24"/>
          <w:lang w:eastAsia="fr-FR"/>
          <w14:ligatures w14:val="none"/>
        </w:rPr>
        <w:t xml:space="preserve">IC </w:t>
      </w:r>
      <w:r w:rsidR="00D03643">
        <w:rPr>
          <w:rFonts w:ascii="Times New Roman" w:eastAsia="Times New Roman" w:hAnsi="Times New Roman" w:cs="Times New Roman"/>
          <w:kern w:val="0"/>
          <w:sz w:val="24"/>
          <w:szCs w:val="24"/>
          <w:lang w:eastAsia="fr-FR"/>
          <w14:ligatures w14:val="none"/>
        </w:rPr>
        <w:t>(Infrastructure du Cor</w:t>
      </w:r>
      <w:r w:rsidR="00AB7F19">
        <w:rPr>
          <w:rFonts w:ascii="Times New Roman" w:eastAsia="Times New Roman" w:hAnsi="Times New Roman" w:cs="Times New Roman"/>
          <w:kern w:val="0"/>
          <w:sz w:val="24"/>
          <w:szCs w:val="24"/>
          <w:lang w:eastAsia="fr-FR"/>
          <w14:ligatures w14:val="none"/>
        </w:rPr>
        <w:t xml:space="preserve">ridor) </w:t>
      </w:r>
      <w:r>
        <w:rPr>
          <w:rFonts w:ascii="Times New Roman" w:eastAsia="Times New Roman" w:hAnsi="Times New Roman" w:cs="Times New Roman"/>
          <w:kern w:val="0"/>
          <w:sz w:val="24"/>
          <w:szCs w:val="24"/>
          <w:lang w:eastAsia="fr-FR"/>
          <w14:ligatures w14:val="none"/>
        </w:rPr>
        <w:t>et ECO</w:t>
      </w:r>
      <w:r w:rsidR="00AB7F19">
        <w:rPr>
          <w:rFonts w:ascii="Times New Roman" w:eastAsia="Times New Roman" w:hAnsi="Times New Roman" w:cs="Times New Roman"/>
          <w:kern w:val="0"/>
          <w:sz w:val="24"/>
          <w:szCs w:val="24"/>
          <w:lang w:eastAsia="fr-FR"/>
          <w14:ligatures w14:val="none"/>
        </w:rPr>
        <w:t xml:space="preserve"> (Efficacité des Opérations du Corridor)</w:t>
      </w:r>
      <w:r>
        <w:rPr>
          <w:rFonts w:ascii="Times New Roman" w:eastAsia="Times New Roman" w:hAnsi="Times New Roman" w:cs="Times New Roman"/>
          <w:kern w:val="0"/>
          <w:sz w:val="24"/>
          <w:szCs w:val="24"/>
          <w:lang w:eastAsia="fr-FR"/>
          <w14:ligatures w14:val="none"/>
        </w:rPr>
        <w:t xml:space="preserve"> </w:t>
      </w:r>
      <w:r w:rsidRPr="00D42148">
        <w:rPr>
          <w:rFonts w:ascii="Times New Roman" w:eastAsia="Times New Roman" w:hAnsi="Times New Roman" w:cs="Times New Roman"/>
          <w:kern w:val="0"/>
          <w:sz w:val="24"/>
          <w:szCs w:val="24"/>
          <w:lang w:eastAsia="fr-FR"/>
          <w14:ligatures w14:val="none"/>
        </w:rPr>
        <w:t>du Compact MCA Bénin Régional et concerne :</w:t>
      </w:r>
    </w:p>
    <w:p w14:paraId="3E0A5571" w14:textId="385116CD"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 xml:space="preserve">Les travailleurs du Compact et des entreprises </w:t>
      </w:r>
      <w:r w:rsidR="00D03643">
        <w:rPr>
          <w:rFonts w:ascii="Times New Roman" w:eastAsia="Times New Roman" w:hAnsi="Times New Roman" w:cs="Times New Roman"/>
          <w:kern w:val="0"/>
          <w:sz w:val="24"/>
          <w:szCs w:val="24"/>
          <w:lang w:eastAsia="fr-FR"/>
          <w14:ligatures w14:val="none"/>
        </w:rPr>
        <w:t>sous-traitantes</w:t>
      </w:r>
      <w:r w:rsidRPr="00D42148">
        <w:rPr>
          <w:rFonts w:ascii="Times New Roman" w:eastAsia="Times New Roman" w:hAnsi="Times New Roman" w:cs="Times New Roman"/>
          <w:kern w:val="0"/>
          <w:sz w:val="24"/>
          <w:szCs w:val="24"/>
          <w:lang w:eastAsia="fr-FR"/>
          <w14:ligatures w14:val="none"/>
        </w:rPr>
        <w:t xml:space="preserve"> ;</w:t>
      </w:r>
    </w:p>
    <w:p w14:paraId="2D7CA193" w14:textId="77777777"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Les usagers de la route ;</w:t>
      </w:r>
    </w:p>
    <w:p w14:paraId="214F4FDB" w14:textId="15A2E2AC"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 xml:space="preserve">Les riverains </w:t>
      </w:r>
      <w:r w:rsidR="00D03643">
        <w:rPr>
          <w:rFonts w:ascii="Times New Roman" w:eastAsia="Times New Roman" w:hAnsi="Times New Roman" w:cs="Times New Roman"/>
          <w:kern w:val="0"/>
          <w:sz w:val="24"/>
          <w:szCs w:val="24"/>
          <w:lang w:eastAsia="fr-FR"/>
          <w14:ligatures w14:val="none"/>
        </w:rPr>
        <w:t xml:space="preserve">(avec mention spéciale sur les </w:t>
      </w:r>
      <w:r w:rsidRPr="00D42148">
        <w:rPr>
          <w:rFonts w:ascii="Times New Roman" w:eastAsia="Times New Roman" w:hAnsi="Times New Roman" w:cs="Times New Roman"/>
          <w:kern w:val="0"/>
          <w:sz w:val="24"/>
          <w:szCs w:val="24"/>
          <w:lang w:eastAsia="fr-FR"/>
          <w14:ligatures w14:val="none"/>
        </w:rPr>
        <w:t>membres des communautés affectées</w:t>
      </w:r>
      <w:r w:rsidR="00D03643">
        <w:rPr>
          <w:rFonts w:ascii="Times New Roman" w:eastAsia="Times New Roman" w:hAnsi="Times New Roman" w:cs="Times New Roman"/>
          <w:kern w:val="0"/>
          <w:sz w:val="24"/>
          <w:szCs w:val="24"/>
          <w:lang w:eastAsia="fr-FR"/>
          <w14:ligatures w14:val="none"/>
        </w:rPr>
        <w:t>)</w:t>
      </w:r>
      <w:r w:rsidRPr="00D42148">
        <w:rPr>
          <w:rFonts w:ascii="Times New Roman" w:eastAsia="Times New Roman" w:hAnsi="Times New Roman" w:cs="Times New Roman"/>
          <w:kern w:val="0"/>
          <w:sz w:val="24"/>
          <w:szCs w:val="24"/>
          <w:lang w:eastAsia="fr-FR"/>
          <w14:ligatures w14:val="none"/>
        </w:rPr>
        <w:t>.</w:t>
      </w:r>
    </w:p>
    <w:p w14:paraId="7AB75B06" w14:textId="7D4A05A9" w:rsidR="00D42148" w:rsidRPr="00D42148" w:rsidRDefault="00D42148" w:rsidP="007E3769">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Les acteurs concernés sont</w:t>
      </w:r>
      <w:r>
        <w:rPr>
          <w:rFonts w:ascii="Times New Roman" w:eastAsia="Times New Roman" w:hAnsi="Times New Roman" w:cs="Times New Roman"/>
          <w:kern w:val="0"/>
          <w:sz w:val="24"/>
          <w:szCs w:val="24"/>
          <w:lang w:eastAsia="fr-FR"/>
          <w14:ligatures w14:val="none"/>
        </w:rPr>
        <w:t> :</w:t>
      </w:r>
      <w:r w:rsidRPr="00D42148">
        <w:rPr>
          <w:rFonts w:ascii="Times New Roman" w:eastAsia="Times New Roman" w:hAnsi="Times New Roman" w:cs="Times New Roman"/>
          <w:kern w:val="0"/>
          <w:sz w:val="24"/>
          <w:szCs w:val="24"/>
          <w:lang w:eastAsia="fr-FR"/>
          <w14:ligatures w14:val="none"/>
        </w:rPr>
        <w:t xml:space="preserve"> </w:t>
      </w:r>
      <w:r w:rsidR="00D03643">
        <w:rPr>
          <w:rFonts w:ascii="Times New Roman" w:eastAsia="Times New Roman" w:hAnsi="Times New Roman" w:cs="Times New Roman"/>
          <w:kern w:val="0"/>
          <w:sz w:val="24"/>
          <w:szCs w:val="24"/>
          <w:lang w:eastAsia="fr-FR"/>
          <w14:ligatures w14:val="none"/>
        </w:rPr>
        <w:t xml:space="preserve">MCC, </w:t>
      </w:r>
      <w:r w:rsidRPr="00D42148">
        <w:rPr>
          <w:rFonts w:ascii="Times New Roman" w:eastAsia="Times New Roman" w:hAnsi="Times New Roman" w:cs="Times New Roman"/>
          <w:kern w:val="0"/>
          <w:sz w:val="24"/>
          <w:szCs w:val="24"/>
          <w:lang w:eastAsia="fr-FR"/>
          <w14:ligatures w14:val="none"/>
        </w:rPr>
        <w:t>MCA Bénin Régional, MOSES, Ingénieur, Entrepreneurs.</w:t>
      </w:r>
    </w:p>
    <w:p w14:paraId="1A385BF5" w14:textId="77777777" w:rsidR="00D42148" w:rsidRPr="00387A3A" w:rsidRDefault="00D42148" w:rsidP="007E3769">
      <w:pPr>
        <w:spacing w:before="100" w:beforeAutospacing="1" w:after="100" w:afterAutospacing="1" w:line="240" w:lineRule="auto"/>
        <w:jc w:val="both"/>
        <w:outlineLvl w:val="2"/>
        <w:rPr>
          <w:rFonts w:eastAsia="Times New Roman" w:cstheme="minorHAnsi"/>
          <w:b/>
          <w:bCs/>
          <w:color w:val="0070C0"/>
          <w:kern w:val="0"/>
          <w:sz w:val="36"/>
          <w:szCs w:val="36"/>
          <w:lang w:eastAsia="fr-FR"/>
          <w14:ligatures w14:val="none"/>
        </w:rPr>
      </w:pPr>
      <w:r w:rsidRPr="00387A3A">
        <w:rPr>
          <w:rFonts w:eastAsia="Times New Roman" w:cstheme="minorHAnsi"/>
          <w:b/>
          <w:bCs/>
          <w:color w:val="0070C0"/>
          <w:kern w:val="0"/>
          <w:sz w:val="36"/>
          <w:szCs w:val="36"/>
          <w:lang w:eastAsia="fr-FR"/>
          <w14:ligatures w14:val="none"/>
        </w:rPr>
        <w:t>4. Définitions clés</w:t>
      </w:r>
    </w:p>
    <w:p w14:paraId="7F2C8A56" w14:textId="1D1B7FF5" w:rsidR="00CA304D" w:rsidRDefault="00D42148" w:rsidP="007E3769">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b/>
          <w:bCs/>
          <w:kern w:val="0"/>
          <w:sz w:val="24"/>
          <w:szCs w:val="24"/>
          <w:lang w:eastAsia="fr-FR"/>
          <w14:ligatures w14:val="none"/>
        </w:rPr>
        <w:t>Accident</w:t>
      </w:r>
      <w:r w:rsidRPr="00D42148">
        <w:rPr>
          <w:rFonts w:ascii="Times New Roman" w:eastAsia="Times New Roman" w:hAnsi="Times New Roman" w:cs="Times New Roman"/>
          <w:kern w:val="0"/>
          <w:sz w:val="24"/>
          <w:szCs w:val="24"/>
          <w:lang w:eastAsia="fr-FR"/>
          <w14:ligatures w14:val="none"/>
        </w:rPr>
        <w:t xml:space="preserve"> : </w:t>
      </w:r>
      <w:r w:rsidR="00770D0A">
        <w:rPr>
          <w:rFonts w:ascii="Times New Roman" w:eastAsia="Times New Roman" w:hAnsi="Times New Roman" w:cs="Times New Roman"/>
          <w:kern w:val="0"/>
          <w:sz w:val="24"/>
          <w:szCs w:val="24"/>
          <w:lang w:eastAsia="fr-FR"/>
          <w14:ligatures w14:val="none"/>
        </w:rPr>
        <w:t>E</w:t>
      </w:r>
      <w:r w:rsidRPr="00D42148">
        <w:rPr>
          <w:rFonts w:ascii="Times New Roman" w:eastAsia="Times New Roman" w:hAnsi="Times New Roman" w:cs="Times New Roman"/>
          <w:kern w:val="0"/>
          <w:sz w:val="24"/>
          <w:szCs w:val="24"/>
          <w:lang w:eastAsia="fr-FR"/>
          <w14:ligatures w14:val="none"/>
        </w:rPr>
        <w:t>vénement soudain et imprévu survenu par le fait ou à l’occasion du travail, ou dans le cadre des activités du projet, entraînant une atteinte</w:t>
      </w:r>
      <w:r w:rsidR="00D03643">
        <w:rPr>
          <w:rFonts w:ascii="Times New Roman" w:eastAsia="Times New Roman" w:hAnsi="Times New Roman" w:cs="Times New Roman"/>
          <w:kern w:val="0"/>
          <w:sz w:val="24"/>
          <w:szCs w:val="24"/>
          <w:lang w:eastAsia="fr-FR"/>
          <w14:ligatures w14:val="none"/>
        </w:rPr>
        <w:t xml:space="preserve"> à l’intégrité physique d’</w:t>
      </w:r>
      <w:r w:rsidRPr="00D42148">
        <w:rPr>
          <w:rFonts w:ascii="Times New Roman" w:eastAsia="Times New Roman" w:hAnsi="Times New Roman" w:cs="Times New Roman"/>
          <w:kern w:val="0"/>
          <w:sz w:val="24"/>
          <w:szCs w:val="24"/>
          <w:lang w:eastAsia="fr-FR"/>
          <w14:ligatures w14:val="none"/>
        </w:rPr>
        <w:t>une ou plusieurs personnes.</w:t>
      </w:r>
      <w:r w:rsidR="00CA304D">
        <w:rPr>
          <w:rFonts w:ascii="Times New Roman" w:eastAsia="Times New Roman" w:hAnsi="Times New Roman" w:cs="Times New Roman"/>
          <w:kern w:val="0"/>
          <w:sz w:val="24"/>
          <w:szCs w:val="24"/>
          <w:lang w:eastAsia="fr-FR"/>
          <w14:ligatures w14:val="none"/>
        </w:rPr>
        <w:br w:type="page"/>
      </w:r>
    </w:p>
    <w:p w14:paraId="5B6A107F" w14:textId="77777777" w:rsidR="00D42148" w:rsidRPr="00387A3A" w:rsidRDefault="00D42148" w:rsidP="00AB7F19">
      <w:pPr>
        <w:spacing w:before="100" w:beforeAutospacing="1" w:after="100" w:afterAutospacing="1" w:line="240" w:lineRule="auto"/>
        <w:jc w:val="both"/>
        <w:outlineLvl w:val="2"/>
        <w:rPr>
          <w:rFonts w:eastAsia="Times New Roman" w:cstheme="minorHAnsi"/>
          <w:b/>
          <w:bCs/>
          <w:color w:val="0070C0"/>
          <w:kern w:val="0"/>
          <w:sz w:val="36"/>
          <w:szCs w:val="36"/>
          <w:lang w:eastAsia="fr-FR"/>
          <w14:ligatures w14:val="none"/>
        </w:rPr>
      </w:pPr>
      <w:r w:rsidRPr="00387A3A">
        <w:rPr>
          <w:rFonts w:eastAsia="Times New Roman" w:cstheme="minorHAnsi"/>
          <w:b/>
          <w:bCs/>
          <w:color w:val="0070C0"/>
          <w:kern w:val="0"/>
          <w:sz w:val="36"/>
          <w:szCs w:val="36"/>
          <w:lang w:eastAsia="fr-FR"/>
          <w14:ligatures w14:val="none"/>
        </w:rPr>
        <w:lastRenderedPageBreak/>
        <w:t>5. Description fonctionnelle du module</w:t>
      </w:r>
    </w:p>
    <w:p w14:paraId="0F07AD2F" w14:textId="77777777" w:rsidR="00D42148" w:rsidRPr="00387A3A" w:rsidRDefault="00D42148" w:rsidP="00AB7F19">
      <w:pPr>
        <w:spacing w:before="100" w:beforeAutospacing="1" w:after="100" w:afterAutospacing="1" w:line="240" w:lineRule="auto"/>
        <w:jc w:val="both"/>
        <w:outlineLvl w:val="3"/>
        <w:rPr>
          <w:rFonts w:eastAsia="Times New Roman" w:cstheme="minorHAnsi"/>
          <w:b/>
          <w:bCs/>
          <w:color w:val="0070C0"/>
          <w:kern w:val="0"/>
          <w:sz w:val="28"/>
          <w:szCs w:val="28"/>
          <w:lang w:eastAsia="fr-FR"/>
          <w14:ligatures w14:val="none"/>
        </w:rPr>
      </w:pPr>
      <w:r w:rsidRPr="00387A3A">
        <w:rPr>
          <w:rFonts w:eastAsia="Times New Roman" w:cstheme="minorHAnsi"/>
          <w:b/>
          <w:bCs/>
          <w:color w:val="0070C0"/>
          <w:kern w:val="0"/>
          <w:sz w:val="28"/>
          <w:szCs w:val="28"/>
          <w:lang w:eastAsia="fr-FR"/>
          <w14:ligatures w14:val="none"/>
        </w:rPr>
        <w:t>5.1 Accès au module</w:t>
      </w:r>
    </w:p>
    <w:p w14:paraId="348B9DC5" w14:textId="4B90C0D0" w:rsidR="00D42148" w:rsidRPr="00D42148" w:rsidRDefault="00D42148" w:rsidP="00AB7F19">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 xml:space="preserve">L’accès est réservé aux personnes désignées par leurs organismes respectifs et disposant d’un profil valide sur la plateforme SGESSS. L’authentification se fait par </w:t>
      </w:r>
      <w:r w:rsidR="00AB7F19">
        <w:rPr>
          <w:rFonts w:ascii="Times New Roman" w:eastAsia="Times New Roman" w:hAnsi="Times New Roman" w:cs="Times New Roman"/>
          <w:kern w:val="0"/>
          <w:sz w:val="24"/>
          <w:szCs w:val="24"/>
          <w:lang w:eastAsia="fr-FR"/>
          <w14:ligatures w14:val="none"/>
        </w:rPr>
        <w:t xml:space="preserve">un </w:t>
      </w:r>
      <w:r w:rsidRPr="00D42148">
        <w:rPr>
          <w:rFonts w:ascii="Times New Roman" w:eastAsia="Times New Roman" w:hAnsi="Times New Roman" w:cs="Times New Roman"/>
          <w:kern w:val="0"/>
          <w:sz w:val="24"/>
          <w:szCs w:val="24"/>
          <w:lang w:eastAsia="fr-FR"/>
          <w14:ligatures w14:val="none"/>
        </w:rPr>
        <w:t xml:space="preserve">identifiant et </w:t>
      </w:r>
      <w:r w:rsidR="00AB7F19">
        <w:rPr>
          <w:rFonts w:ascii="Times New Roman" w:eastAsia="Times New Roman" w:hAnsi="Times New Roman" w:cs="Times New Roman"/>
          <w:kern w:val="0"/>
          <w:sz w:val="24"/>
          <w:szCs w:val="24"/>
          <w:lang w:eastAsia="fr-FR"/>
          <w14:ligatures w14:val="none"/>
        </w:rPr>
        <w:t xml:space="preserve">un </w:t>
      </w:r>
      <w:r w:rsidRPr="00D42148">
        <w:rPr>
          <w:rFonts w:ascii="Times New Roman" w:eastAsia="Times New Roman" w:hAnsi="Times New Roman" w:cs="Times New Roman"/>
          <w:kern w:val="0"/>
          <w:sz w:val="24"/>
          <w:szCs w:val="24"/>
          <w:lang w:eastAsia="fr-FR"/>
          <w14:ligatures w14:val="none"/>
        </w:rPr>
        <w:t>mot de passe sécurisé.</w:t>
      </w:r>
    </w:p>
    <w:p w14:paraId="6B306328" w14:textId="30017EDA" w:rsidR="00D42148" w:rsidRPr="00387A3A" w:rsidRDefault="00D42148" w:rsidP="00AB7F19">
      <w:pPr>
        <w:spacing w:before="100" w:beforeAutospacing="1" w:after="100" w:afterAutospacing="1" w:line="240" w:lineRule="auto"/>
        <w:jc w:val="both"/>
        <w:outlineLvl w:val="3"/>
        <w:rPr>
          <w:rFonts w:eastAsia="Times New Roman" w:cstheme="minorHAnsi"/>
          <w:b/>
          <w:bCs/>
          <w:color w:val="0070C0"/>
          <w:kern w:val="0"/>
          <w:sz w:val="28"/>
          <w:szCs w:val="28"/>
          <w:lang w:eastAsia="fr-FR"/>
          <w14:ligatures w14:val="none"/>
        </w:rPr>
      </w:pPr>
      <w:r w:rsidRPr="00387A3A">
        <w:rPr>
          <w:rFonts w:eastAsia="Times New Roman" w:cstheme="minorHAnsi"/>
          <w:b/>
          <w:bCs/>
          <w:color w:val="0070C0"/>
          <w:kern w:val="0"/>
          <w:sz w:val="28"/>
          <w:szCs w:val="28"/>
          <w:lang w:eastAsia="fr-FR"/>
          <w14:ligatures w14:val="none"/>
        </w:rPr>
        <w:t>5.2 Déclaration des accidents</w:t>
      </w:r>
      <w:r w:rsidR="00D152B0" w:rsidRPr="00387A3A">
        <w:rPr>
          <w:rFonts w:eastAsia="Times New Roman" w:cstheme="minorHAnsi"/>
          <w:b/>
          <w:bCs/>
          <w:color w:val="0070C0"/>
          <w:kern w:val="0"/>
          <w:sz w:val="28"/>
          <w:szCs w:val="28"/>
          <w:lang w:eastAsia="fr-FR"/>
          <w14:ligatures w14:val="none"/>
        </w:rPr>
        <w:t xml:space="preserve"> (24h maximum après survenu de l’accident)</w:t>
      </w:r>
    </w:p>
    <w:p w14:paraId="3A58F882" w14:textId="77777777" w:rsidR="00D42148" w:rsidRPr="00D42148" w:rsidRDefault="00D42148" w:rsidP="00AB7F19">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Le module permet :</w:t>
      </w:r>
    </w:p>
    <w:p w14:paraId="02425A30" w14:textId="643ACB31"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 xml:space="preserve">La saisie des informations </w:t>
      </w:r>
      <w:r w:rsidR="00D152B0">
        <w:rPr>
          <w:rFonts w:ascii="Times New Roman" w:eastAsia="Times New Roman" w:hAnsi="Times New Roman" w:cs="Times New Roman"/>
          <w:kern w:val="0"/>
          <w:sz w:val="24"/>
          <w:szCs w:val="24"/>
          <w:lang w:eastAsia="fr-FR"/>
          <w14:ligatures w14:val="none"/>
        </w:rPr>
        <w:t xml:space="preserve">générales </w:t>
      </w:r>
      <w:r w:rsidRPr="00D42148">
        <w:rPr>
          <w:rFonts w:ascii="Times New Roman" w:eastAsia="Times New Roman" w:hAnsi="Times New Roman" w:cs="Times New Roman"/>
          <w:kern w:val="0"/>
          <w:sz w:val="24"/>
          <w:szCs w:val="24"/>
          <w:lang w:eastAsia="fr-FR"/>
          <w14:ligatures w14:val="none"/>
        </w:rPr>
        <w:t>sur le déclarant ;</w:t>
      </w:r>
    </w:p>
    <w:p w14:paraId="468A9770" w14:textId="77777777"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La localisation géographique précise de l’accident (adresse et carte) ;</w:t>
      </w:r>
    </w:p>
    <w:p w14:paraId="4DE07FC7" w14:textId="77777777"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L’identification de la ou des victimes (travailleurs, usagers, riverains) ;</w:t>
      </w:r>
    </w:p>
    <w:p w14:paraId="3892C8D7" w14:textId="77777777"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La classification de la gravité (mineure à catastrophique) ;</w:t>
      </w:r>
    </w:p>
    <w:p w14:paraId="722FA7E2" w14:textId="77777777"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La description des circonstances, causes et actions correctives immédiates ;</w:t>
      </w:r>
    </w:p>
    <w:p w14:paraId="294889C1" w14:textId="77777777"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Le téléchargement des preuves (photos, rapports, certificats médicaux).</w:t>
      </w:r>
    </w:p>
    <w:p w14:paraId="5ED9864E" w14:textId="77777777" w:rsidR="00D42148" w:rsidRPr="00D42148" w:rsidRDefault="00D42148" w:rsidP="00AB7F19">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 xml:space="preserve">Toute déclaration validée est automatiquement enregistrée dans le </w:t>
      </w:r>
      <w:r w:rsidRPr="00D42148">
        <w:rPr>
          <w:rFonts w:ascii="Times New Roman" w:eastAsia="Times New Roman" w:hAnsi="Times New Roman" w:cs="Times New Roman"/>
          <w:b/>
          <w:bCs/>
          <w:kern w:val="0"/>
          <w:sz w:val="24"/>
          <w:szCs w:val="24"/>
          <w:lang w:eastAsia="fr-FR"/>
          <w14:ligatures w14:val="none"/>
        </w:rPr>
        <w:t>registre des accidents</w:t>
      </w:r>
      <w:r w:rsidRPr="00D42148">
        <w:rPr>
          <w:rFonts w:ascii="Times New Roman" w:eastAsia="Times New Roman" w:hAnsi="Times New Roman" w:cs="Times New Roman"/>
          <w:kern w:val="0"/>
          <w:sz w:val="24"/>
          <w:szCs w:val="24"/>
          <w:lang w:eastAsia="fr-FR"/>
          <w14:ligatures w14:val="none"/>
        </w:rPr>
        <w:t xml:space="preserve"> et génère des notifications par courriel aux parties concernées.</w:t>
      </w:r>
    </w:p>
    <w:p w14:paraId="5A024C54" w14:textId="77777777" w:rsidR="00D42148" w:rsidRPr="00387A3A" w:rsidRDefault="00D42148" w:rsidP="00AB7F19">
      <w:pPr>
        <w:spacing w:before="100" w:beforeAutospacing="1" w:after="100" w:afterAutospacing="1" w:line="240" w:lineRule="auto"/>
        <w:jc w:val="both"/>
        <w:outlineLvl w:val="3"/>
        <w:rPr>
          <w:rFonts w:eastAsia="Times New Roman" w:cstheme="minorHAnsi"/>
          <w:b/>
          <w:bCs/>
          <w:color w:val="0070C0"/>
          <w:kern w:val="0"/>
          <w:sz w:val="28"/>
          <w:szCs w:val="28"/>
          <w:lang w:eastAsia="fr-FR"/>
          <w14:ligatures w14:val="none"/>
        </w:rPr>
      </w:pPr>
      <w:r w:rsidRPr="00387A3A">
        <w:rPr>
          <w:rFonts w:eastAsia="Times New Roman" w:cstheme="minorHAnsi"/>
          <w:b/>
          <w:bCs/>
          <w:color w:val="0070C0"/>
          <w:kern w:val="0"/>
          <w:sz w:val="28"/>
          <w:szCs w:val="28"/>
          <w:lang w:eastAsia="fr-FR"/>
          <w14:ligatures w14:val="none"/>
        </w:rPr>
        <w:t>5.3 Traitement des accidents</w:t>
      </w:r>
    </w:p>
    <w:p w14:paraId="2537253C" w14:textId="77777777" w:rsidR="00D42148" w:rsidRPr="00D42148" w:rsidRDefault="00D42148" w:rsidP="00D421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Le traitement comprend :</w:t>
      </w:r>
    </w:p>
    <w:p w14:paraId="4F9C25CB" w14:textId="61A1BF59"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 xml:space="preserve">Une phase d’enquête et de complément d’informations (délai </w:t>
      </w:r>
      <w:r w:rsidR="00D03643">
        <w:rPr>
          <w:rFonts w:ascii="Times New Roman" w:eastAsia="Times New Roman" w:hAnsi="Times New Roman" w:cs="Times New Roman"/>
          <w:kern w:val="0"/>
          <w:sz w:val="24"/>
          <w:szCs w:val="24"/>
          <w:lang w:eastAsia="fr-FR"/>
          <w14:ligatures w14:val="none"/>
        </w:rPr>
        <w:t>48h maximales  après survenu de l’accident, une notification de rappel sera générée par la plateforme toutes les 48h à l’endroit des parties prenantes concernées</w:t>
      </w:r>
      <w:r w:rsidRPr="00D42148">
        <w:rPr>
          <w:rFonts w:ascii="Times New Roman" w:eastAsia="Times New Roman" w:hAnsi="Times New Roman" w:cs="Times New Roman"/>
          <w:kern w:val="0"/>
          <w:sz w:val="24"/>
          <w:szCs w:val="24"/>
          <w:lang w:eastAsia="fr-FR"/>
          <w14:ligatures w14:val="none"/>
        </w:rPr>
        <w:t xml:space="preserve"> </w:t>
      </w:r>
      <w:r w:rsidR="00D152B0">
        <w:rPr>
          <w:rFonts w:ascii="Times New Roman" w:eastAsia="Times New Roman" w:hAnsi="Times New Roman" w:cs="Times New Roman"/>
          <w:kern w:val="0"/>
          <w:sz w:val="24"/>
          <w:szCs w:val="24"/>
          <w:lang w:eastAsia="fr-FR"/>
          <w14:ligatures w14:val="none"/>
        </w:rPr>
        <w:t>jusqu’à la clôture de l’accident</w:t>
      </w:r>
      <w:r w:rsidR="00D03643">
        <w:rPr>
          <w:rFonts w:ascii="Times New Roman" w:eastAsia="Times New Roman" w:hAnsi="Times New Roman" w:cs="Times New Roman"/>
          <w:kern w:val="0"/>
          <w:sz w:val="24"/>
          <w:szCs w:val="24"/>
          <w:lang w:eastAsia="fr-FR"/>
          <w14:ligatures w14:val="none"/>
        </w:rPr>
        <w:t>)</w:t>
      </w:r>
      <w:r w:rsidR="00D152B0">
        <w:rPr>
          <w:rFonts w:ascii="Times New Roman" w:eastAsia="Times New Roman" w:hAnsi="Times New Roman" w:cs="Times New Roman"/>
          <w:kern w:val="0"/>
          <w:sz w:val="24"/>
          <w:szCs w:val="24"/>
          <w:lang w:eastAsia="fr-FR"/>
          <w14:ligatures w14:val="none"/>
        </w:rPr>
        <w:t xml:space="preserve"> </w:t>
      </w:r>
      <w:r w:rsidRPr="00D42148">
        <w:rPr>
          <w:rFonts w:ascii="Times New Roman" w:eastAsia="Times New Roman" w:hAnsi="Times New Roman" w:cs="Times New Roman"/>
          <w:kern w:val="0"/>
          <w:sz w:val="24"/>
          <w:szCs w:val="24"/>
          <w:lang w:eastAsia="fr-FR"/>
          <w14:ligatures w14:val="none"/>
        </w:rPr>
        <w:t>;</w:t>
      </w:r>
    </w:p>
    <w:p w14:paraId="3462C306" w14:textId="77777777"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La vérification des déclarations réglementaires (CNSS, assurance, certificat médical) ;</w:t>
      </w:r>
    </w:p>
    <w:p w14:paraId="4BE094B2" w14:textId="77777777"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L’analyse de l’accident et la définition de mesures correctives et préventives ;</w:t>
      </w:r>
    </w:p>
    <w:p w14:paraId="01B55080" w14:textId="77777777" w:rsidR="00D42148" w:rsidRPr="00D42148" w:rsidRDefault="00D42148" w:rsidP="00CA304D">
      <w:pPr>
        <w:numPr>
          <w:ilvl w:val="0"/>
          <w:numId w:val="1"/>
        </w:numPr>
        <w:spacing w:before="80" w:after="80" w:line="240" w:lineRule="auto"/>
        <w:ind w:left="714" w:hanging="357"/>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La validation par l’Ingénieur et la clôture par MOSES.</w:t>
      </w:r>
    </w:p>
    <w:p w14:paraId="7D189F57" w14:textId="45B50470" w:rsidR="00D42148" w:rsidRPr="00D42148" w:rsidRDefault="00D42148" w:rsidP="00D421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En cas de non-respect des délais ou procédures, des non-conformités peuvent être émises.</w:t>
      </w:r>
    </w:p>
    <w:p w14:paraId="50FF51DA" w14:textId="77777777" w:rsidR="00D42148" w:rsidRPr="00387A3A" w:rsidRDefault="00D42148" w:rsidP="00D42148">
      <w:pPr>
        <w:spacing w:before="100" w:beforeAutospacing="1" w:after="100" w:afterAutospacing="1" w:line="240" w:lineRule="auto"/>
        <w:outlineLvl w:val="2"/>
        <w:rPr>
          <w:rFonts w:eastAsia="Times New Roman" w:cstheme="minorHAnsi"/>
          <w:b/>
          <w:bCs/>
          <w:color w:val="0070C0"/>
          <w:kern w:val="0"/>
          <w:sz w:val="36"/>
          <w:szCs w:val="36"/>
          <w:lang w:eastAsia="fr-FR"/>
          <w14:ligatures w14:val="none"/>
        </w:rPr>
      </w:pPr>
      <w:r w:rsidRPr="00387A3A">
        <w:rPr>
          <w:rFonts w:eastAsia="Times New Roman" w:cstheme="minorHAnsi"/>
          <w:b/>
          <w:bCs/>
          <w:color w:val="0070C0"/>
          <w:kern w:val="0"/>
          <w:sz w:val="36"/>
          <w:szCs w:val="36"/>
          <w:lang w:eastAsia="fr-FR"/>
          <w14:ligatures w14:val="none"/>
        </w:rPr>
        <w:t>6. Rôles et responsabilités</w:t>
      </w:r>
    </w:p>
    <w:p w14:paraId="4019BE5B" w14:textId="41427D8B" w:rsidR="00770D0A" w:rsidRPr="00770D0A" w:rsidRDefault="00D42148" w:rsidP="00CA304D">
      <w:pPr>
        <w:numPr>
          <w:ilvl w:val="0"/>
          <w:numId w:val="6"/>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b/>
          <w:bCs/>
          <w:kern w:val="0"/>
          <w:sz w:val="24"/>
          <w:szCs w:val="24"/>
          <w:lang w:eastAsia="fr-FR"/>
          <w14:ligatures w14:val="none"/>
        </w:rPr>
        <w:t>Déclarants</w:t>
      </w:r>
      <w:r w:rsidRPr="00D42148">
        <w:rPr>
          <w:rFonts w:ascii="Times New Roman" w:eastAsia="Times New Roman" w:hAnsi="Times New Roman" w:cs="Times New Roman"/>
          <w:kern w:val="0"/>
          <w:sz w:val="24"/>
          <w:szCs w:val="24"/>
          <w:lang w:eastAsia="fr-FR"/>
          <w14:ligatures w14:val="none"/>
        </w:rPr>
        <w:t xml:space="preserve"> </w:t>
      </w:r>
      <w:r w:rsidR="00770D0A">
        <w:rPr>
          <w:rFonts w:ascii="Times New Roman" w:eastAsia="Times New Roman" w:hAnsi="Times New Roman" w:cs="Times New Roman"/>
          <w:kern w:val="0"/>
          <w:sz w:val="24"/>
          <w:szCs w:val="24"/>
          <w:lang w:eastAsia="fr-FR"/>
          <w14:ligatures w14:val="none"/>
        </w:rPr>
        <w:t xml:space="preserve"> (Entrepreneur, Ingénieur, MOSES, MCA Ben Reg, MCC) </w:t>
      </w:r>
      <w:r w:rsidRPr="00D42148">
        <w:rPr>
          <w:rFonts w:ascii="Times New Roman" w:eastAsia="Times New Roman" w:hAnsi="Times New Roman" w:cs="Times New Roman"/>
          <w:kern w:val="0"/>
          <w:sz w:val="24"/>
          <w:szCs w:val="24"/>
          <w:lang w:eastAsia="fr-FR"/>
          <w14:ligatures w14:val="none"/>
        </w:rPr>
        <w:t>: saisie fidèle et rapide des informations ;</w:t>
      </w:r>
      <w:r w:rsidRPr="00770D0A">
        <w:rPr>
          <w:rFonts w:ascii="Times New Roman" w:eastAsia="Times New Roman" w:hAnsi="Times New Roman" w:cs="Times New Roman"/>
          <w:kern w:val="0"/>
          <w:sz w:val="24"/>
          <w:szCs w:val="24"/>
          <w:lang w:eastAsia="fr-FR"/>
          <w14:ligatures w14:val="none"/>
        </w:rPr>
        <w:t xml:space="preserve"> investigation et fourniture des preuves ;</w:t>
      </w:r>
    </w:p>
    <w:p w14:paraId="4A483B09" w14:textId="539CE6A1" w:rsidR="00D42148" w:rsidRPr="00D42148" w:rsidRDefault="00D42148" w:rsidP="00CA304D">
      <w:pPr>
        <w:numPr>
          <w:ilvl w:val="0"/>
          <w:numId w:val="6"/>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b/>
          <w:bCs/>
          <w:kern w:val="0"/>
          <w:sz w:val="24"/>
          <w:szCs w:val="24"/>
          <w:lang w:eastAsia="fr-FR"/>
          <w14:ligatures w14:val="none"/>
        </w:rPr>
        <w:t>Ingénieur</w:t>
      </w:r>
      <w:r w:rsidRPr="00D42148">
        <w:rPr>
          <w:rFonts w:ascii="Times New Roman" w:eastAsia="Times New Roman" w:hAnsi="Times New Roman" w:cs="Times New Roman"/>
          <w:kern w:val="0"/>
          <w:sz w:val="24"/>
          <w:szCs w:val="24"/>
          <w:lang w:eastAsia="fr-FR"/>
          <w14:ligatures w14:val="none"/>
        </w:rPr>
        <w:t xml:space="preserve"> : analyse, validation ou demande de compléments</w:t>
      </w:r>
      <w:r w:rsidR="00163B39">
        <w:rPr>
          <w:rFonts w:ascii="Times New Roman" w:eastAsia="Times New Roman" w:hAnsi="Times New Roman" w:cs="Times New Roman"/>
          <w:kern w:val="0"/>
          <w:sz w:val="24"/>
          <w:szCs w:val="24"/>
          <w:lang w:eastAsia="fr-FR"/>
          <w14:ligatures w14:val="none"/>
        </w:rPr>
        <w:t xml:space="preserve">, ou émission de Non-conformité </w:t>
      </w:r>
      <w:r w:rsidRPr="00D42148">
        <w:rPr>
          <w:rFonts w:ascii="Times New Roman" w:eastAsia="Times New Roman" w:hAnsi="Times New Roman" w:cs="Times New Roman"/>
          <w:kern w:val="0"/>
          <w:sz w:val="24"/>
          <w:szCs w:val="24"/>
          <w:lang w:eastAsia="fr-FR"/>
          <w14:ligatures w14:val="none"/>
        </w:rPr>
        <w:t xml:space="preserve"> </w:t>
      </w:r>
      <w:r w:rsidR="00770D0A">
        <w:rPr>
          <w:rFonts w:ascii="Times New Roman" w:eastAsia="Times New Roman" w:hAnsi="Times New Roman" w:cs="Times New Roman"/>
          <w:kern w:val="0"/>
          <w:sz w:val="24"/>
          <w:szCs w:val="24"/>
          <w:lang w:eastAsia="fr-FR"/>
          <w14:ligatures w14:val="none"/>
        </w:rPr>
        <w:t>(pour les accidents déclarés par une entreprise).</w:t>
      </w:r>
    </w:p>
    <w:p w14:paraId="500DAA20" w14:textId="7D3079FB" w:rsidR="00D42148" w:rsidRPr="00D42148" w:rsidRDefault="00D42148" w:rsidP="00CA304D">
      <w:pPr>
        <w:numPr>
          <w:ilvl w:val="0"/>
          <w:numId w:val="6"/>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b/>
          <w:bCs/>
          <w:kern w:val="0"/>
          <w:sz w:val="24"/>
          <w:szCs w:val="24"/>
          <w:lang w:eastAsia="fr-FR"/>
          <w14:ligatures w14:val="none"/>
        </w:rPr>
        <w:t>MOSES</w:t>
      </w:r>
      <w:r w:rsidRPr="00D42148">
        <w:rPr>
          <w:rFonts w:ascii="Times New Roman" w:eastAsia="Times New Roman" w:hAnsi="Times New Roman" w:cs="Times New Roman"/>
          <w:kern w:val="0"/>
          <w:sz w:val="24"/>
          <w:szCs w:val="24"/>
          <w:lang w:eastAsia="fr-FR"/>
          <w14:ligatures w14:val="none"/>
        </w:rPr>
        <w:t xml:space="preserve"> : contrôle de conformité, émission de NC</w:t>
      </w:r>
      <w:r w:rsidR="00770D0A">
        <w:rPr>
          <w:rFonts w:ascii="Times New Roman" w:eastAsia="Times New Roman" w:hAnsi="Times New Roman" w:cs="Times New Roman"/>
          <w:kern w:val="0"/>
          <w:sz w:val="24"/>
          <w:szCs w:val="24"/>
          <w:lang w:eastAsia="fr-FR"/>
          <w14:ligatures w14:val="none"/>
        </w:rPr>
        <w:t xml:space="preserve">, </w:t>
      </w:r>
      <w:r w:rsidRPr="00D42148">
        <w:rPr>
          <w:rFonts w:ascii="Times New Roman" w:eastAsia="Times New Roman" w:hAnsi="Times New Roman" w:cs="Times New Roman"/>
          <w:kern w:val="0"/>
          <w:sz w:val="24"/>
          <w:szCs w:val="24"/>
          <w:lang w:eastAsia="fr-FR"/>
          <w14:ligatures w14:val="none"/>
        </w:rPr>
        <w:t>clôture ;</w:t>
      </w:r>
    </w:p>
    <w:p w14:paraId="37447002" w14:textId="78F2D773" w:rsidR="00D42148" w:rsidRPr="005C2582" w:rsidRDefault="00D42148" w:rsidP="00CA304D">
      <w:pPr>
        <w:numPr>
          <w:ilvl w:val="0"/>
          <w:numId w:val="6"/>
        </w:numPr>
        <w:spacing w:before="80" w:after="80" w:line="240" w:lineRule="auto"/>
        <w:ind w:left="714" w:hanging="357"/>
        <w:rPr>
          <w:rFonts w:ascii="Times New Roman" w:eastAsia="Times New Roman" w:hAnsi="Times New Roman" w:cs="Times New Roman"/>
          <w:i/>
          <w:iCs/>
          <w:kern w:val="0"/>
          <w:sz w:val="24"/>
          <w:szCs w:val="24"/>
          <w:lang w:eastAsia="fr-FR"/>
          <w14:ligatures w14:val="none"/>
        </w:rPr>
      </w:pPr>
      <w:r w:rsidRPr="00D42148">
        <w:rPr>
          <w:rFonts w:ascii="Times New Roman" w:eastAsia="Times New Roman" w:hAnsi="Times New Roman" w:cs="Times New Roman"/>
          <w:b/>
          <w:bCs/>
          <w:kern w:val="0"/>
          <w:sz w:val="24"/>
          <w:szCs w:val="24"/>
          <w:lang w:eastAsia="fr-FR"/>
          <w14:ligatures w14:val="none"/>
        </w:rPr>
        <w:t>MCA Bénin Régional</w:t>
      </w:r>
      <w:r w:rsidRPr="00D42148">
        <w:rPr>
          <w:rFonts w:ascii="Times New Roman" w:eastAsia="Times New Roman" w:hAnsi="Times New Roman" w:cs="Times New Roman"/>
          <w:kern w:val="0"/>
          <w:sz w:val="24"/>
          <w:szCs w:val="24"/>
          <w:lang w:eastAsia="fr-FR"/>
          <w14:ligatures w14:val="none"/>
        </w:rPr>
        <w:t xml:space="preserve"> : s</w:t>
      </w:r>
      <w:r>
        <w:rPr>
          <w:rFonts w:ascii="Times New Roman" w:eastAsia="Times New Roman" w:hAnsi="Times New Roman" w:cs="Times New Roman"/>
          <w:kern w:val="0"/>
          <w:sz w:val="24"/>
          <w:szCs w:val="24"/>
          <w:lang w:eastAsia="fr-FR"/>
          <w14:ligatures w14:val="none"/>
        </w:rPr>
        <w:t>uivi</w:t>
      </w:r>
      <w:r w:rsidR="00770D0A">
        <w:rPr>
          <w:rFonts w:ascii="Times New Roman" w:eastAsia="Times New Roman" w:hAnsi="Times New Roman" w:cs="Times New Roman"/>
          <w:kern w:val="0"/>
          <w:sz w:val="24"/>
          <w:szCs w:val="24"/>
          <w:lang w:eastAsia="fr-FR"/>
          <w14:ligatures w14:val="none"/>
        </w:rPr>
        <w:t xml:space="preserve"> et avis </w:t>
      </w:r>
      <w:r w:rsidR="00163B39">
        <w:rPr>
          <w:rFonts w:ascii="Times New Roman" w:eastAsia="Times New Roman" w:hAnsi="Times New Roman" w:cs="Times New Roman"/>
          <w:kern w:val="0"/>
          <w:sz w:val="24"/>
          <w:szCs w:val="24"/>
          <w:lang w:eastAsia="fr-FR"/>
          <w14:ligatures w14:val="none"/>
        </w:rPr>
        <w:t xml:space="preserve">en général ; </w:t>
      </w:r>
      <w:r w:rsidR="00163B39" w:rsidRPr="005C2582">
        <w:rPr>
          <w:rFonts w:ascii="Times New Roman" w:eastAsia="Times New Roman" w:hAnsi="Times New Roman" w:cs="Times New Roman"/>
          <w:i/>
          <w:iCs/>
          <w:kern w:val="0"/>
          <w:sz w:val="24"/>
          <w:szCs w:val="24"/>
          <w:lang w:eastAsia="fr-FR"/>
          <w14:ligatures w14:val="none"/>
        </w:rPr>
        <w:t>analyse, validation ou demande de compléments (pour les accidents déclarés par MOSES</w:t>
      </w:r>
      <w:r w:rsidR="005C2582" w:rsidRPr="005C2582">
        <w:rPr>
          <w:rFonts w:ascii="Times New Roman" w:eastAsia="Times New Roman" w:hAnsi="Times New Roman" w:cs="Times New Roman"/>
          <w:i/>
          <w:iCs/>
          <w:kern w:val="0"/>
          <w:sz w:val="24"/>
          <w:szCs w:val="24"/>
          <w:lang w:eastAsia="fr-FR"/>
          <w14:ligatures w14:val="none"/>
        </w:rPr>
        <w:t xml:space="preserve"> ou MC</w:t>
      </w:r>
      <w:r w:rsidR="005C2582">
        <w:rPr>
          <w:rFonts w:ascii="Times New Roman" w:eastAsia="Times New Roman" w:hAnsi="Times New Roman" w:cs="Times New Roman"/>
          <w:i/>
          <w:iCs/>
          <w:kern w:val="0"/>
          <w:sz w:val="24"/>
          <w:szCs w:val="24"/>
          <w:lang w:eastAsia="fr-FR"/>
          <w14:ligatures w14:val="none"/>
        </w:rPr>
        <w:t>C</w:t>
      </w:r>
      <w:r w:rsidR="00163B39" w:rsidRPr="005C2582">
        <w:rPr>
          <w:rFonts w:ascii="Times New Roman" w:eastAsia="Times New Roman" w:hAnsi="Times New Roman" w:cs="Times New Roman"/>
          <w:i/>
          <w:iCs/>
          <w:kern w:val="0"/>
          <w:sz w:val="24"/>
          <w:szCs w:val="24"/>
          <w:lang w:eastAsia="fr-FR"/>
          <w14:ligatures w14:val="none"/>
        </w:rPr>
        <w:t>).</w:t>
      </w:r>
    </w:p>
    <w:p w14:paraId="124DA88C" w14:textId="4548955D" w:rsidR="00D03643" w:rsidRPr="005C2582" w:rsidRDefault="00D03643" w:rsidP="00CA304D">
      <w:pPr>
        <w:numPr>
          <w:ilvl w:val="0"/>
          <w:numId w:val="6"/>
        </w:numPr>
        <w:spacing w:before="80" w:after="80" w:line="240" w:lineRule="auto"/>
        <w:ind w:left="714" w:hanging="357"/>
        <w:rPr>
          <w:rFonts w:ascii="Times New Roman" w:eastAsia="Times New Roman" w:hAnsi="Times New Roman" w:cs="Times New Roman"/>
          <w:i/>
          <w:i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lastRenderedPageBreak/>
        <w:t>MCC</w:t>
      </w:r>
      <w:r w:rsidR="00D152B0">
        <w:rPr>
          <w:rFonts w:ascii="Times New Roman" w:eastAsia="Times New Roman" w:hAnsi="Times New Roman" w:cs="Times New Roman"/>
          <w:b/>
          <w:bCs/>
          <w:kern w:val="0"/>
          <w:sz w:val="24"/>
          <w:szCs w:val="24"/>
          <w:lang w:eastAsia="fr-FR"/>
          <w14:ligatures w14:val="none"/>
        </w:rPr>
        <w:t xml:space="preserve"> : </w:t>
      </w:r>
      <w:r w:rsidRPr="00D152B0">
        <w:rPr>
          <w:rFonts w:ascii="Times New Roman" w:eastAsia="Times New Roman" w:hAnsi="Times New Roman" w:cs="Times New Roman"/>
          <w:kern w:val="0"/>
          <w:sz w:val="24"/>
          <w:szCs w:val="24"/>
          <w:lang w:eastAsia="fr-FR"/>
          <w14:ligatures w14:val="none"/>
        </w:rPr>
        <w:t>Suivi</w:t>
      </w:r>
      <w:r w:rsidR="00770D0A">
        <w:rPr>
          <w:rFonts w:ascii="Times New Roman" w:eastAsia="Times New Roman" w:hAnsi="Times New Roman" w:cs="Times New Roman"/>
          <w:kern w:val="0"/>
          <w:sz w:val="24"/>
          <w:szCs w:val="24"/>
          <w:lang w:eastAsia="fr-FR"/>
          <w14:ligatures w14:val="none"/>
        </w:rPr>
        <w:t xml:space="preserve"> et avis</w:t>
      </w:r>
      <w:r w:rsidR="00163B39">
        <w:rPr>
          <w:rFonts w:ascii="Times New Roman" w:eastAsia="Times New Roman" w:hAnsi="Times New Roman" w:cs="Times New Roman"/>
          <w:kern w:val="0"/>
          <w:sz w:val="24"/>
          <w:szCs w:val="24"/>
          <w:lang w:eastAsia="fr-FR"/>
          <w14:ligatures w14:val="none"/>
        </w:rPr>
        <w:t xml:space="preserve"> en général ; </w:t>
      </w:r>
      <w:r w:rsidR="00163B39" w:rsidRPr="005C2582">
        <w:rPr>
          <w:rFonts w:ascii="Times New Roman" w:eastAsia="Times New Roman" w:hAnsi="Times New Roman" w:cs="Times New Roman"/>
          <w:i/>
          <w:iCs/>
          <w:kern w:val="0"/>
          <w:sz w:val="24"/>
          <w:szCs w:val="24"/>
          <w:lang w:eastAsia="fr-FR"/>
          <w14:ligatures w14:val="none"/>
        </w:rPr>
        <w:t>analyse, validation ou demande de compléments (pour les accidents déclarés par M</w:t>
      </w:r>
      <w:r w:rsidR="005C2582" w:rsidRPr="005C2582">
        <w:rPr>
          <w:rFonts w:ascii="Times New Roman" w:eastAsia="Times New Roman" w:hAnsi="Times New Roman" w:cs="Times New Roman"/>
          <w:i/>
          <w:iCs/>
          <w:kern w:val="0"/>
          <w:sz w:val="24"/>
          <w:szCs w:val="24"/>
          <w:lang w:eastAsia="fr-FR"/>
          <w14:ligatures w14:val="none"/>
        </w:rPr>
        <w:t>CA</w:t>
      </w:r>
      <w:r w:rsidR="00163B39" w:rsidRPr="005C2582">
        <w:rPr>
          <w:rFonts w:ascii="Times New Roman" w:eastAsia="Times New Roman" w:hAnsi="Times New Roman" w:cs="Times New Roman"/>
          <w:i/>
          <w:iCs/>
          <w:kern w:val="0"/>
          <w:sz w:val="24"/>
          <w:szCs w:val="24"/>
          <w:lang w:eastAsia="fr-FR"/>
          <w14:ligatures w14:val="none"/>
        </w:rPr>
        <w:t xml:space="preserve"> ).</w:t>
      </w:r>
    </w:p>
    <w:p w14:paraId="5B10CBD7" w14:textId="77777777" w:rsidR="00D42148" w:rsidRPr="00387A3A" w:rsidRDefault="00D42148" w:rsidP="00D42148">
      <w:pPr>
        <w:spacing w:before="100" w:beforeAutospacing="1" w:after="100" w:afterAutospacing="1" w:line="240" w:lineRule="auto"/>
        <w:outlineLvl w:val="2"/>
        <w:rPr>
          <w:rFonts w:eastAsia="Times New Roman" w:cstheme="minorHAnsi"/>
          <w:b/>
          <w:bCs/>
          <w:color w:val="0070C0"/>
          <w:kern w:val="0"/>
          <w:sz w:val="36"/>
          <w:szCs w:val="36"/>
          <w:lang w:eastAsia="fr-FR"/>
          <w14:ligatures w14:val="none"/>
        </w:rPr>
      </w:pPr>
      <w:r w:rsidRPr="00387A3A">
        <w:rPr>
          <w:rFonts w:eastAsia="Times New Roman" w:cstheme="minorHAnsi"/>
          <w:b/>
          <w:bCs/>
          <w:color w:val="0070C0"/>
          <w:kern w:val="0"/>
          <w:sz w:val="36"/>
          <w:szCs w:val="36"/>
          <w:lang w:eastAsia="fr-FR"/>
          <w14:ligatures w14:val="none"/>
        </w:rPr>
        <w:t>7. Résultats attendus</w:t>
      </w:r>
    </w:p>
    <w:p w14:paraId="2E68F00B" w14:textId="5D51A7B5" w:rsidR="00D42148" w:rsidRDefault="00D42148"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Amélioration de la prévention des accidents</w:t>
      </w:r>
      <w:r w:rsidR="00D152B0">
        <w:rPr>
          <w:rFonts w:ascii="Times New Roman" w:eastAsia="Times New Roman" w:hAnsi="Times New Roman" w:cs="Times New Roman"/>
          <w:kern w:val="0"/>
          <w:sz w:val="24"/>
          <w:szCs w:val="24"/>
          <w:lang w:eastAsia="fr-FR"/>
          <w14:ligatures w14:val="none"/>
        </w:rPr>
        <w:t xml:space="preserve"> </w:t>
      </w:r>
      <w:r w:rsidRPr="00D42148">
        <w:rPr>
          <w:rFonts w:ascii="Times New Roman" w:eastAsia="Times New Roman" w:hAnsi="Times New Roman" w:cs="Times New Roman"/>
          <w:kern w:val="0"/>
          <w:sz w:val="24"/>
          <w:szCs w:val="24"/>
          <w:lang w:eastAsia="fr-FR"/>
          <w14:ligatures w14:val="none"/>
        </w:rPr>
        <w:t>;</w:t>
      </w:r>
    </w:p>
    <w:p w14:paraId="0BA86616" w14:textId="1EC43D16" w:rsidR="00A75C3F" w:rsidRPr="00D42148" w:rsidRDefault="00A75C3F"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E</w:t>
      </w:r>
      <w:r w:rsidRPr="00A75C3F">
        <w:rPr>
          <w:rFonts w:ascii="Times New Roman" w:eastAsia="Times New Roman" w:hAnsi="Times New Roman" w:cs="Times New Roman"/>
          <w:kern w:val="0"/>
          <w:sz w:val="24"/>
          <w:szCs w:val="24"/>
          <w:lang w:eastAsia="fr-FR"/>
          <w14:ligatures w14:val="none"/>
        </w:rPr>
        <w:t>ffectuer un suivi rigoureux des accidents survenus</w:t>
      </w:r>
      <w:r>
        <w:rPr>
          <w:rFonts w:ascii="Times New Roman" w:eastAsia="Times New Roman" w:hAnsi="Times New Roman" w:cs="Times New Roman"/>
          <w:kern w:val="0"/>
          <w:sz w:val="24"/>
          <w:szCs w:val="24"/>
          <w:lang w:eastAsia="fr-FR"/>
          <w14:ligatures w14:val="none"/>
        </w:rPr>
        <w:t> ;</w:t>
      </w:r>
    </w:p>
    <w:p w14:paraId="0ACD8FEB" w14:textId="7CA42A11" w:rsidR="00D42148" w:rsidRDefault="00B73919"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M</w:t>
      </w:r>
      <w:r w:rsidRPr="00B73919">
        <w:rPr>
          <w:rFonts w:ascii="Times New Roman" w:eastAsia="Times New Roman" w:hAnsi="Times New Roman" w:cs="Times New Roman"/>
          <w:kern w:val="0"/>
          <w:sz w:val="24"/>
          <w:szCs w:val="24"/>
          <w:lang w:eastAsia="fr-FR"/>
          <w14:ligatures w14:val="none"/>
        </w:rPr>
        <w:t>ieux cibler</w:t>
      </w:r>
      <w:r>
        <w:rPr>
          <w:rFonts w:ascii="Times New Roman" w:eastAsia="Times New Roman" w:hAnsi="Times New Roman" w:cs="Times New Roman"/>
          <w:kern w:val="0"/>
          <w:sz w:val="24"/>
          <w:szCs w:val="24"/>
          <w:lang w:eastAsia="fr-FR"/>
          <w14:ligatures w14:val="none"/>
        </w:rPr>
        <w:t xml:space="preserve"> et r</w:t>
      </w:r>
      <w:r w:rsidR="00D42148" w:rsidRPr="00D42148">
        <w:rPr>
          <w:rFonts w:ascii="Times New Roman" w:eastAsia="Times New Roman" w:hAnsi="Times New Roman" w:cs="Times New Roman"/>
          <w:kern w:val="0"/>
          <w:sz w:val="24"/>
          <w:szCs w:val="24"/>
          <w:lang w:eastAsia="fr-FR"/>
          <w14:ligatures w14:val="none"/>
        </w:rPr>
        <w:t>édu</w:t>
      </w:r>
      <w:r w:rsidR="00A75C3F">
        <w:rPr>
          <w:rFonts w:ascii="Times New Roman" w:eastAsia="Times New Roman" w:hAnsi="Times New Roman" w:cs="Times New Roman"/>
          <w:kern w:val="0"/>
          <w:sz w:val="24"/>
          <w:szCs w:val="24"/>
          <w:lang w:eastAsia="fr-FR"/>
          <w14:ligatures w14:val="none"/>
        </w:rPr>
        <w:t xml:space="preserve">ire les </w:t>
      </w:r>
      <w:r w:rsidR="00D42148" w:rsidRPr="00D42148">
        <w:rPr>
          <w:rFonts w:ascii="Times New Roman" w:eastAsia="Times New Roman" w:hAnsi="Times New Roman" w:cs="Times New Roman"/>
          <w:kern w:val="0"/>
          <w:sz w:val="24"/>
          <w:szCs w:val="24"/>
          <w:lang w:eastAsia="fr-FR"/>
          <w14:ligatures w14:val="none"/>
        </w:rPr>
        <w:t>risques ;</w:t>
      </w:r>
    </w:p>
    <w:p w14:paraId="404D8C44" w14:textId="37D7BE63" w:rsidR="00A75C3F" w:rsidRPr="00A75C3F" w:rsidRDefault="00A75C3F"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S</w:t>
      </w:r>
      <w:r w:rsidRPr="00A75C3F">
        <w:rPr>
          <w:rFonts w:ascii="Times New Roman" w:eastAsia="Times New Roman" w:hAnsi="Times New Roman" w:cs="Times New Roman"/>
          <w:kern w:val="0"/>
          <w:sz w:val="24"/>
          <w:szCs w:val="24"/>
          <w:lang w:eastAsia="fr-FR"/>
          <w14:ligatures w14:val="none"/>
        </w:rPr>
        <w:t>implifie</w:t>
      </w:r>
      <w:r>
        <w:rPr>
          <w:rFonts w:ascii="Times New Roman" w:eastAsia="Times New Roman" w:hAnsi="Times New Roman" w:cs="Times New Roman"/>
          <w:kern w:val="0"/>
          <w:sz w:val="24"/>
          <w:szCs w:val="24"/>
          <w:lang w:eastAsia="fr-FR"/>
          <w14:ligatures w14:val="none"/>
        </w:rPr>
        <w:t>r</w:t>
      </w:r>
      <w:r w:rsidRPr="00A75C3F">
        <w:rPr>
          <w:rFonts w:ascii="Times New Roman" w:eastAsia="Times New Roman" w:hAnsi="Times New Roman" w:cs="Times New Roman"/>
          <w:kern w:val="0"/>
          <w:sz w:val="24"/>
          <w:szCs w:val="24"/>
          <w:lang w:eastAsia="fr-FR"/>
          <w14:ligatures w14:val="none"/>
        </w:rPr>
        <w:t xml:space="preserve"> la gestion des </w:t>
      </w:r>
      <w:r w:rsidR="00B73919">
        <w:rPr>
          <w:rFonts w:ascii="Times New Roman" w:eastAsia="Times New Roman" w:hAnsi="Times New Roman" w:cs="Times New Roman"/>
          <w:kern w:val="0"/>
          <w:sz w:val="24"/>
          <w:szCs w:val="24"/>
          <w:lang w:eastAsia="fr-FR"/>
          <w14:ligatures w14:val="none"/>
        </w:rPr>
        <w:t>données relatives aux accidents</w:t>
      </w:r>
      <w:r w:rsidRPr="00A75C3F">
        <w:rPr>
          <w:rFonts w:ascii="Times New Roman" w:eastAsia="Times New Roman" w:hAnsi="Times New Roman" w:cs="Times New Roman"/>
          <w:kern w:val="0"/>
          <w:sz w:val="24"/>
          <w:szCs w:val="24"/>
          <w:lang w:eastAsia="fr-FR"/>
          <w14:ligatures w14:val="none"/>
        </w:rPr>
        <w:t>, de la déclaration à la consolidation des données</w:t>
      </w:r>
      <w:r w:rsidR="00770D0A">
        <w:rPr>
          <w:rFonts w:ascii="Times New Roman" w:eastAsia="Times New Roman" w:hAnsi="Times New Roman" w:cs="Times New Roman"/>
          <w:kern w:val="0"/>
          <w:sz w:val="24"/>
          <w:szCs w:val="24"/>
          <w:lang w:eastAsia="fr-FR"/>
          <w14:ligatures w14:val="none"/>
        </w:rPr>
        <w:t> ;</w:t>
      </w:r>
    </w:p>
    <w:p w14:paraId="0B16ED83" w14:textId="47C49CE0" w:rsidR="00D42148" w:rsidRPr="00D42148" w:rsidRDefault="00A75C3F"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Rendre d</w:t>
      </w:r>
      <w:r w:rsidR="00D42148" w:rsidRPr="00D42148">
        <w:rPr>
          <w:rFonts w:ascii="Times New Roman" w:eastAsia="Times New Roman" w:hAnsi="Times New Roman" w:cs="Times New Roman"/>
          <w:kern w:val="0"/>
          <w:sz w:val="24"/>
          <w:szCs w:val="24"/>
          <w:lang w:eastAsia="fr-FR"/>
          <w14:ligatures w14:val="none"/>
        </w:rPr>
        <w:t>isponib</w:t>
      </w:r>
      <w:r>
        <w:rPr>
          <w:rFonts w:ascii="Times New Roman" w:eastAsia="Times New Roman" w:hAnsi="Times New Roman" w:cs="Times New Roman"/>
          <w:kern w:val="0"/>
          <w:sz w:val="24"/>
          <w:szCs w:val="24"/>
          <w:lang w:eastAsia="fr-FR"/>
          <w14:ligatures w14:val="none"/>
        </w:rPr>
        <w:t>le</w:t>
      </w:r>
      <w:r w:rsidR="00D42148" w:rsidRPr="00D42148">
        <w:rPr>
          <w:rFonts w:ascii="Times New Roman" w:eastAsia="Times New Roman" w:hAnsi="Times New Roman" w:cs="Times New Roman"/>
          <w:kern w:val="0"/>
          <w:sz w:val="24"/>
          <w:szCs w:val="24"/>
          <w:lang w:eastAsia="fr-FR"/>
          <w14:ligatures w14:val="none"/>
        </w:rPr>
        <w:t xml:space="preserve"> d</w:t>
      </w:r>
      <w:r>
        <w:rPr>
          <w:rFonts w:ascii="Times New Roman" w:eastAsia="Times New Roman" w:hAnsi="Times New Roman" w:cs="Times New Roman"/>
          <w:kern w:val="0"/>
          <w:sz w:val="24"/>
          <w:szCs w:val="24"/>
          <w:lang w:eastAsia="fr-FR"/>
          <w14:ligatures w14:val="none"/>
        </w:rPr>
        <w:t>es i</w:t>
      </w:r>
      <w:r w:rsidR="00D42148" w:rsidRPr="00D42148">
        <w:rPr>
          <w:rFonts w:ascii="Times New Roman" w:eastAsia="Times New Roman" w:hAnsi="Times New Roman" w:cs="Times New Roman"/>
          <w:kern w:val="0"/>
          <w:sz w:val="24"/>
          <w:szCs w:val="24"/>
          <w:lang w:eastAsia="fr-FR"/>
          <w14:ligatures w14:val="none"/>
        </w:rPr>
        <w:t>ndicateurs fiables;</w:t>
      </w:r>
    </w:p>
    <w:p w14:paraId="09A2647A" w14:textId="77777777" w:rsidR="00D42148" w:rsidRPr="00D42148" w:rsidRDefault="00D42148"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Conformité aux exigences nationales et internationales ;</w:t>
      </w:r>
    </w:p>
    <w:p w14:paraId="35F56467" w14:textId="77777777" w:rsidR="00D42148" w:rsidRDefault="00D42148"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Renforcement de la culture santé-sécurité.</w:t>
      </w:r>
    </w:p>
    <w:p w14:paraId="3BC7963B" w14:textId="27DFF3AE" w:rsidR="00C7631C" w:rsidRPr="00AB4D52" w:rsidRDefault="00770D0A" w:rsidP="00AB4D52">
      <w:pPr>
        <w:spacing w:before="100" w:beforeAutospacing="1" w:after="100" w:afterAutospacing="1" w:line="240" w:lineRule="auto"/>
        <w:outlineLvl w:val="2"/>
        <w:rPr>
          <w:rFonts w:eastAsia="Times New Roman" w:cstheme="minorHAnsi"/>
          <w:b/>
          <w:bCs/>
          <w:color w:val="0070C0"/>
          <w:kern w:val="0"/>
          <w:sz w:val="36"/>
          <w:szCs w:val="36"/>
          <w:lang w:eastAsia="fr-FR"/>
          <w14:ligatures w14:val="none"/>
        </w:rPr>
      </w:pPr>
      <w:r w:rsidRPr="00770D0A">
        <w:rPr>
          <w:rFonts w:eastAsia="Times New Roman" w:cstheme="minorHAnsi"/>
          <w:b/>
          <w:bCs/>
          <w:color w:val="0070C0"/>
          <w:kern w:val="0"/>
          <w:sz w:val="36"/>
          <w:szCs w:val="36"/>
          <w:lang w:eastAsia="fr-FR"/>
          <w14:ligatures w14:val="none"/>
        </w:rPr>
        <w:t>8 Indicateurs</w:t>
      </w:r>
    </w:p>
    <w:p w14:paraId="73CCE8BE" w14:textId="1F2A8964" w:rsidR="00C7631C"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Cumul des accidents pour tout le compact </w:t>
      </w:r>
    </w:p>
    <w:p w14:paraId="2C35E29C" w14:textId="028E1040" w:rsidR="00FD2AFB"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Nombre d’accident par projet</w:t>
      </w:r>
    </w:p>
    <w:p w14:paraId="6E91AEE2" w14:textId="77777777" w:rsidR="00FD2AFB"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par lot </w:t>
      </w:r>
    </w:p>
    <w:p w14:paraId="094AA350" w14:textId="77777777" w:rsidR="00FD2AFB"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Nombre d’accident par tronçon</w:t>
      </w:r>
    </w:p>
    <w:p w14:paraId="0F67EAFD" w14:textId="16F593CE" w:rsidR="00FD2AFB"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par </w:t>
      </w:r>
      <w:r w:rsidR="004E76F7" w:rsidRPr="00CA304D">
        <w:rPr>
          <w:rFonts w:ascii="Times New Roman" w:eastAsia="Times New Roman" w:hAnsi="Times New Roman" w:cs="Times New Roman"/>
          <w:kern w:val="0"/>
          <w:sz w:val="24"/>
          <w:szCs w:val="24"/>
          <w:lang w:eastAsia="fr-FR"/>
          <w14:ligatures w14:val="none"/>
        </w:rPr>
        <w:t xml:space="preserve">PK </w:t>
      </w:r>
    </w:p>
    <w:p w14:paraId="4A6B3353" w14:textId="77777777" w:rsidR="004E76F7"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Nombre d’accident par organisme</w:t>
      </w:r>
    </w:p>
    <w:p w14:paraId="7495112E" w14:textId="4C187E77" w:rsidR="00FD2AFB" w:rsidRPr="00CA304D" w:rsidRDefault="004E76F7"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par commune </w:t>
      </w:r>
    </w:p>
    <w:p w14:paraId="3D076D75" w14:textId="5E47398D" w:rsidR="00C7631C" w:rsidRPr="00CA304D" w:rsidRDefault="00C7631C"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de trajet </w:t>
      </w:r>
      <w:r w:rsidR="00FD2AFB" w:rsidRPr="00CA304D">
        <w:rPr>
          <w:rFonts w:ascii="Times New Roman" w:eastAsia="Times New Roman" w:hAnsi="Times New Roman" w:cs="Times New Roman"/>
          <w:kern w:val="0"/>
          <w:sz w:val="24"/>
          <w:szCs w:val="24"/>
          <w:lang w:eastAsia="fr-FR"/>
          <w14:ligatures w14:val="none"/>
        </w:rPr>
        <w:t xml:space="preserve">par organisme </w:t>
      </w:r>
    </w:p>
    <w:p w14:paraId="25E06E02" w14:textId="4F9F7C3E" w:rsidR="00FD2AFB"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de trajet pour le compact </w:t>
      </w:r>
    </w:p>
    <w:p w14:paraId="01E63599" w14:textId="032AD03D" w:rsidR="00FD2AFB"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de travail par organisme </w:t>
      </w:r>
    </w:p>
    <w:p w14:paraId="1DAD260C" w14:textId="35F9E02A" w:rsidR="004E76F7" w:rsidRPr="00CA304D" w:rsidRDefault="004E76F7"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de travail par commune </w:t>
      </w:r>
    </w:p>
    <w:p w14:paraId="78E3A19C" w14:textId="14617835" w:rsidR="00FD2AFB"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de travail pour le compact </w:t>
      </w:r>
    </w:p>
    <w:p w14:paraId="01C66B97" w14:textId="3820ED10" w:rsidR="00FD2AFB"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ayant impliqué des usagers de la route par projet </w:t>
      </w:r>
    </w:p>
    <w:p w14:paraId="2D445447" w14:textId="07450DF6" w:rsidR="00FD2AFB"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Nombre d’accident ayant impliqué des usagers de la route par lot</w:t>
      </w:r>
    </w:p>
    <w:p w14:paraId="3CB45FD7" w14:textId="095BF945" w:rsidR="00FD2AFB"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ayant impliqué des usagers de la route par tronçon  </w:t>
      </w:r>
    </w:p>
    <w:p w14:paraId="2876786D" w14:textId="026124C0" w:rsidR="00FD2AFB"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ayant impliqué des usagers de la route par PK </w:t>
      </w:r>
    </w:p>
    <w:p w14:paraId="1A5B3679" w14:textId="69144A2B" w:rsidR="00734996" w:rsidRPr="00CA304D" w:rsidRDefault="00734996"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ayant impliqué des riverains par projet </w:t>
      </w:r>
    </w:p>
    <w:p w14:paraId="38459081" w14:textId="3FD1A784" w:rsidR="00734996" w:rsidRPr="00CA304D" w:rsidRDefault="00734996"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ayant impliqué des riverains par lot </w:t>
      </w:r>
    </w:p>
    <w:p w14:paraId="5FC588D1" w14:textId="67008C29" w:rsidR="00734996" w:rsidRPr="00CA304D" w:rsidRDefault="00734996"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ayant impliqué des riverains par tronçon  </w:t>
      </w:r>
    </w:p>
    <w:p w14:paraId="3394B9A5" w14:textId="5BBE60E2" w:rsidR="00734996" w:rsidRPr="00CA304D" w:rsidRDefault="00734996"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ayant impliqué riverains par PK </w:t>
      </w:r>
    </w:p>
    <w:p w14:paraId="5F5164D3" w14:textId="35430203" w:rsidR="00734996" w:rsidRPr="00CA304D" w:rsidRDefault="00734996"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avec arrêt de travail pour le compact </w:t>
      </w:r>
    </w:p>
    <w:p w14:paraId="4FB361CC" w14:textId="7B42250F" w:rsidR="00FD2AFB" w:rsidRPr="00CA304D" w:rsidRDefault="00FD2AFB"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avec arrêt de travail par projet </w:t>
      </w:r>
    </w:p>
    <w:p w14:paraId="6604FD1A" w14:textId="4F2E13B7" w:rsidR="00734996" w:rsidRPr="00CA304D" w:rsidRDefault="00734996"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avec arrêt de travail par organisme  </w:t>
      </w:r>
    </w:p>
    <w:p w14:paraId="5BEC5C40" w14:textId="70A249D3" w:rsidR="00AB4D52" w:rsidRPr="00CA304D" w:rsidRDefault="00AB4D52"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bookmarkStart w:id="1" w:name="_Hlk221790414"/>
      <w:r w:rsidRPr="00CA304D">
        <w:rPr>
          <w:rFonts w:ascii="Times New Roman" w:eastAsia="Times New Roman" w:hAnsi="Times New Roman" w:cs="Times New Roman"/>
          <w:kern w:val="0"/>
          <w:sz w:val="24"/>
          <w:szCs w:val="24"/>
          <w:lang w:eastAsia="fr-FR"/>
          <w14:ligatures w14:val="none"/>
        </w:rPr>
        <w:t>Cumul des jours d’arrêt de travail par projet</w:t>
      </w:r>
    </w:p>
    <w:bookmarkEnd w:id="1"/>
    <w:p w14:paraId="3EA5786A" w14:textId="68C8E15A" w:rsidR="00AB4D52" w:rsidRPr="00CA304D" w:rsidRDefault="00AB4D52"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lastRenderedPageBreak/>
        <w:t>Cumul des jours d’arrêt de travail pour le compact</w:t>
      </w:r>
    </w:p>
    <w:p w14:paraId="744EA331" w14:textId="463698C0" w:rsidR="00B64B85" w:rsidRPr="00CA304D" w:rsidRDefault="00734996"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Cumul d</w:t>
      </w:r>
      <w:r w:rsidR="00AB4D52" w:rsidRPr="00CA304D">
        <w:rPr>
          <w:rFonts w:ascii="Times New Roman" w:eastAsia="Times New Roman" w:hAnsi="Times New Roman" w:cs="Times New Roman"/>
          <w:kern w:val="0"/>
          <w:sz w:val="24"/>
          <w:szCs w:val="24"/>
          <w:lang w:eastAsia="fr-FR"/>
          <w14:ligatures w14:val="none"/>
        </w:rPr>
        <w:t>es</w:t>
      </w:r>
      <w:r w:rsidRPr="00CA304D">
        <w:rPr>
          <w:rFonts w:ascii="Times New Roman" w:eastAsia="Times New Roman" w:hAnsi="Times New Roman" w:cs="Times New Roman"/>
          <w:kern w:val="0"/>
          <w:sz w:val="24"/>
          <w:szCs w:val="24"/>
          <w:lang w:eastAsia="fr-FR"/>
          <w14:ligatures w14:val="none"/>
        </w:rPr>
        <w:t xml:space="preserve"> jours d’arrêt de travail par organisme </w:t>
      </w:r>
    </w:p>
    <w:p w14:paraId="497CAA33" w14:textId="36E3A3D5" w:rsidR="00B64B85" w:rsidRPr="00CA304D" w:rsidRDefault="00B64B85"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d’accidents de travail (hommes / femmes) pour le compact </w:t>
      </w:r>
    </w:p>
    <w:p w14:paraId="24B64F57" w14:textId="25E64BC8" w:rsidR="00B64B85" w:rsidRPr="00CA304D" w:rsidRDefault="00B64B85"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Nombre d’accidents de travail (hommes / femmes) par projet, par lot</w:t>
      </w:r>
    </w:p>
    <w:p w14:paraId="0EF5FDB8" w14:textId="31DB7A20" w:rsidR="00B64B85" w:rsidRPr="00CA304D" w:rsidRDefault="00B64B85"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Nombre d’accidents de travail (hommes / femmes) par projet, par lot</w:t>
      </w:r>
    </w:p>
    <w:p w14:paraId="176D2660" w14:textId="0E6FD5D7" w:rsidR="00B64B85" w:rsidRPr="00CA304D" w:rsidRDefault="00B64B85"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d’accidents de travail (hommes / femmes) par organisme </w:t>
      </w:r>
    </w:p>
    <w:p w14:paraId="4A526027" w14:textId="4CDC7B70" w:rsidR="00FD2AFB" w:rsidRPr="00CA304D" w:rsidRDefault="00B64B85"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d’accidents ayant impliqué des mineurs par organisme </w:t>
      </w:r>
    </w:p>
    <w:p w14:paraId="42BC589C" w14:textId="74E605A5" w:rsidR="00B64B85" w:rsidRPr="00CA304D" w:rsidRDefault="00B64B85"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d’accidents ayant impliqué des mineurs par </w:t>
      </w:r>
      <w:r w:rsidR="004E76F7" w:rsidRPr="00CA304D">
        <w:rPr>
          <w:rFonts w:ascii="Times New Roman" w:eastAsia="Times New Roman" w:hAnsi="Times New Roman" w:cs="Times New Roman"/>
          <w:kern w:val="0"/>
          <w:sz w:val="24"/>
          <w:szCs w:val="24"/>
          <w:lang w:eastAsia="fr-FR"/>
          <w14:ligatures w14:val="none"/>
        </w:rPr>
        <w:t>commune</w:t>
      </w:r>
    </w:p>
    <w:p w14:paraId="12BEC550" w14:textId="0CA8BC5C" w:rsidR="00B64B85" w:rsidRPr="00CA304D" w:rsidRDefault="00B64B85"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ayant impliqué des PAP simples par lot </w:t>
      </w:r>
    </w:p>
    <w:p w14:paraId="2AFF1FE6" w14:textId="453FB21C" w:rsidR="00B64B85" w:rsidRPr="00CA304D" w:rsidRDefault="00B64B85"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ayant impliqué des PAP vulnérables par </w:t>
      </w:r>
      <w:r w:rsidR="00163B39" w:rsidRPr="00CA304D">
        <w:rPr>
          <w:rFonts w:ascii="Times New Roman" w:eastAsia="Times New Roman" w:hAnsi="Times New Roman" w:cs="Times New Roman"/>
          <w:kern w:val="0"/>
          <w:sz w:val="24"/>
          <w:szCs w:val="24"/>
          <w:lang w:eastAsia="fr-FR"/>
          <w14:ligatures w14:val="none"/>
        </w:rPr>
        <w:t xml:space="preserve">lot </w:t>
      </w:r>
    </w:p>
    <w:p w14:paraId="2B5C63CC" w14:textId="74C8606B" w:rsidR="00163B39" w:rsidRPr="00CA304D" w:rsidRDefault="00163B39" w:rsidP="00CA304D">
      <w:pPr>
        <w:numPr>
          <w:ilvl w:val="0"/>
          <w:numId w:val="7"/>
        </w:numPr>
        <w:spacing w:before="80" w:after="8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 xml:space="preserve">Nombre d’accident par échelle de gravité </w:t>
      </w:r>
    </w:p>
    <w:p w14:paraId="1F522986" w14:textId="06280A0A" w:rsidR="00C7631C" w:rsidRPr="00CA304D" w:rsidRDefault="00163B39" w:rsidP="00CA304D">
      <w:pPr>
        <w:numPr>
          <w:ilvl w:val="0"/>
          <w:numId w:val="7"/>
        </w:numPr>
        <w:spacing w:before="80" w:after="240" w:line="240" w:lineRule="auto"/>
        <w:ind w:left="714" w:hanging="357"/>
        <w:rPr>
          <w:rFonts w:ascii="Times New Roman" w:eastAsia="Times New Roman" w:hAnsi="Times New Roman" w:cs="Times New Roman"/>
          <w:kern w:val="0"/>
          <w:sz w:val="24"/>
          <w:szCs w:val="24"/>
          <w:lang w:eastAsia="fr-FR"/>
          <w14:ligatures w14:val="none"/>
        </w:rPr>
      </w:pPr>
      <w:r w:rsidRPr="00CA304D">
        <w:rPr>
          <w:rFonts w:ascii="Times New Roman" w:eastAsia="Times New Roman" w:hAnsi="Times New Roman" w:cs="Times New Roman"/>
          <w:kern w:val="0"/>
          <w:sz w:val="24"/>
          <w:szCs w:val="24"/>
          <w:lang w:eastAsia="fr-FR"/>
          <w14:ligatures w14:val="none"/>
        </w:rPr>
        <w:t>Nombre d’accident par Norme de Performance</w:t>
      </w:r>
      <w:r w:rsidR="00CA304D">
        <w:rPr>
          <w:rFonts w:ascii="Times New Roman" w:eastAsia="Times New Roman" w:hAnsi="Times New Roman" w:cs="Times New Roman"/>
          <w:kern w:val="0"/>
          <w:sz w:val="24"/>
          <w:szCs w:val="24"/>
          <w:lang w:eastAsia="fr-FR"/>
          <w14:ligatures w14:val="none"/>
        </w:rPr>
        <w:t>.</w:t>
      </w:r>
    </w:p>
    <w:p w14:paraId="4A318FFA" w14:textId="625EE8CA" w:rsidR="00D42148" w:rsidRPr="00667618" w:rsidRDefault="00C7631C" w:rsidP="00D42148">
      <w:pPr>
        <w:spacing w:before="100" w:beforeAutospacing="1" w:after="100" w:afterAutospacing="1" w:line="240" w:lineRule="auto"/>
        <w:outlineLvl w:val="2"/>
        <w:rPr>
          <w:rFonts w:eastAsia="Times New Roman" w:cstheme="minorHAnsi"/>
          <w:b/>
          <w:bCs/>
          <w:color w:val="0070C0"/>
          <w:kern w:val="0"/>
          <w:sz w:val="36"/>
          <w:szCs w:val="36"/>
          <w:lang w:eastAsia="fr-FR"/>
          <w14:ligatures w14:val="none"/>
        </w:rPr>
      </w:pPr>
      <w:r>
        <w:rPr>
          <w:rFonts w:eastAsia="Times New Roman" w:cstheme="minorHAnsi"/>
          <w:b/>
          <w:bCs/>
          <w:color w:val="0070C0"/>
          <w:kern w:val="0"/>
          <w:sz w:val="36"/>
          <w:szCs w:val="36"/>
          <w:lang w:eastAsia="fr-FR"/>
          <w14:ligatures w14:val="none"/>
        </w:rPr>
        <w:t>7</w:t>
      </w:r>
      <w:r w:rsidR="00D42148" w:rsidRPr="00667618">
        <w:rPr>
          <w:rFonts w:eastAsia="Times New Roman" w:cstheme="minorHAnsi"/>
          <w:b/>
          <w:bCs/>
          <w:color w:val="0070C0"/>
          <w:kern w:val="0"/>
          <w:sz w:val="36"/>
          <w:szCs w:val="36"/>
          <w:lang w:eastAsia="fr-FR"/>
          <w14:ligatures w14:val="none"/>
        </w:rPr>
        <w:t>. Conclusion</w:t>
      </w:r>
    </w:p>
    <w:p w14:paraId="375CB610" w14:textId="6C3BA902" w:rsidR="00F1185E" w:rsidRPr="00163B39" w:rsidRDefault="00D42148" w:rsidP="00163B39">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D42148">
        <w:rPr>
          <w:rFonts w:ascii="Times New Roman" w:eastAsia="Times New Roman" w:hAnsi="Times New Roman" w:cs="Times New Roman"/>
          <w:kern w:val="0"/>
          <w:sz w:val="24"/>
          <w:szCs w:val="24"/>
          <w:lang w:eastAsia="fr-FR"/>
          <w14:ligatures w14:val="none"/>
        </w:rPr>
        <w:t>Le module de déclaration et de traitement des accidents constitue un outil central du SGESSS. Sa bonne utilisation permet d’assurer une gestion proactive des risques, une meilleure protection des personnes et une conformité durable aux exigences du Compact MCA Bénin Régional</w:t>
      </w:r>
      <w:r w:rsidR="00163B39">
        <w:rPr>
          <w:rFonts w:ascii="Times New Roman" w:eastAsia="Times New Roman" w:hAnsi="Times New Roman" w:cs="Times New Roman"/>
          <w:kern w:val="0"/>
          <w:sz w:val="24"/>
          <w:szCs w:val="24"/>
          <w:lang w:eastAsia="fr-FR"/>
          <w14:ligatures w14:val="none"/>
        </w:rPr>
        <w:t>.</w:t>
      </w:r>
    </w:p>
    <w:sectPr w:rsidR="00F1185E" w:rsidRPr="00163B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42AB"/>
    <w:multiLevelType w:val="multilevel"/>
    <w:tmpl w:val="942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4015A"/>
    <w:multiLevelType w:val="multilevel"/>
    <w:tmpl w:val="0D5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E4AC0"/>
    <w:multiLevelType w:val="multilevel"/>
    <w:tmpl w:val="C96E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A2AAA"/>
    <w:multiLevelType w:val="hybridMultilevel"/>
    <w:tmpl w:val="0366D7B6"/>
    <w:lvl w:ilvl="0" w:tplc="8930961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9066048"/>
    <w:multiLevelType w:val="multilevel"/>
    <w:tmpl w:val="1090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64F27"/>
    <w:multiLevelType w:val="multilevel"/>
    <w:tmpl w:val="99E6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D15AE"/>
    <w:multiLevelType w:val="multilevel"/>
    <w:tmpl w:val="EFEC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30753"/>
    <w:multiLevelType w:val="multilevel"/>
    <w:tmpl w:val="3B30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042800">
    <w:abstractNumId w:val="0"/>
  </w:num>
  <w:num w:numId="2" w16cid:durableId="590042419">
    <w:abstractNumId w:val="2"/>
  </w:num>
  <w:num w:numId="3" w16cid:durableId="998465020">
    <w:abstractNumId w:val="4"/>
  </w:num>
  <w:num w:numId="4" w16cid:durableId="1957369507">
    <w:abstractNumId w:val="7"/>
  </w:num>
  <w:num w:numId="5" w16cid:durableId="769470229">
    <w:abstractNumId w:val="1"/>
  </w:num>
  <w:num w:numId="6" w16cid:durableId="1566143911">
    <w:abstractNumId w:val="6"/>
  </w:num>
  <w:num w:numId="7" w16cid:durableId="1882356260">
    <w:abstractNumId w:val="5"/>
  </w:num>
  <w:num w:numId="8" w16cid:durableId="1047218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8AA"/>
    <w:rsid w:val="00030CF3"/>
    <w:rsid w:val="00081140"/>
    <w:rsid w:val="00097FA3"/>
    <w:rsid w:val="000D3A39"/>
    <w:rsid w:val="00163B39"/>
    <w:rsid w:val="002779E2"/>
    <w:rsid w:val="00387A3A"/>
    <w:rsid w:val="00486BEF"/>
    <w:rsid w:val="004E76F7"/>
    <w:rsid w:val="00503553"/>
    <w:rsid w:val="005C2582"/>
    <w:rsid w:val="00635C7A"/>
    <w:rsid w:val="00667618"/>
    <w:rsid w:val="006E786A"/>
    <w:rsid w:val="00734996"/>
    <w:rsid w:val="00770D0A"/>
    <w:rsid w:val="007E3769"/>
    <w:rsid w:val="0080418F"/>
    <w:rsid w:val="00A16823"/>
    <w:rsid w:val="00A75C3F"/>
    <w:rsid w:val="00AB4D52"/>
    <w:rsid w:val="00AB7F19"/>
    <w:rsid w:val="00B64B85"/>
    <w:rsid w:val="00B73919"/>
    <w:rsid w:val="00C068AA"/>
    <w:rsid w:val="00C7631C"/>
    <w:rsid w:val="00CA304D"/>
    <w:rsid w:val="00D03643"/>
    <w:rsid w:val="00D152B0"/>
    <w:rsid w:val="00D3612D"/>
    <w:rsid w:val="00D37048"/>
    <w:rsid w:val="00D42148"/>
    <w:rsid w:val="00E05420"/>
    <w:rsid w:val="00E351CD"/>
    <w:rsid w:val="00F1185E"/>
    <w:rsid w:val="00FD2A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C6E6"/>
  <w15:chartTrackingRefBased/>
  <w15:docId w15:val="{9E90C715-CC3A-4BD0-815E-554C205CA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C7631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370267">
      <w:bodyDiv w:val="1"/>
      <w:marLeft w:val="0"/>
      <w:marRight w:val="0"/>
      <w:marTop w:val="0"/>
      <w:marBottom w:val="0"/>
      <w:divBdr>
        <w:top w:val="none" w:sz="0" w:space="0" w:color="auto"/>
        <w:left w:val="none" w:sz="0" w:space="0" w:color="auto"/>
        <w:bottom w:val="none" w:sz="0" w:space="0" w:color="auto"/>
        <w:right w:val="none" w:sz="0" w:space="0" w:color="auto"/>
      </w:divBdr>
      <w:divsChild>
        <w:div w:id="1542939636">
          <w:marLeft w:val="0"/>
          <w:marRight w:val="0"/>
          <w:marTop w:val="0"/>
          <w:marBottom w:val="0"/>
          <w:divBdr>
            <w:top w:val="none" w:sz="0" w:space="0" w:color="auto"/>
            <w:left w:val="none" w:sz="0" w:space="0" w:color="auto"/>
            <w:bottom w:val="none" w:sz="0" w:space="0" w:color="auto"/>
            <w:right w:val="none" w:sz="0" w:space="0" w:color="auto"/>
          </w:divBdr>
        </w:div>
        <w:div w:id="1032802490">
          <w:marLeft w:val="0"/>
          <w:marRight w:val="0"/>
          <w:marTop w:val="0"/>
          <w:marBottom w:val="0"/>
          <w:divBdr>
            <w:top w:val="none" w:sz="0" w:space="0" w:color="auto"/>
            <w:left w:val="none" w:sz="0" w:space="0" w:color="auto"/>
            <w:bottom w:val="none" w:sz="0" w:space="0" w:color="auto"/>
            <w:right w:val="none" w:sz="0" w:space="0" w:color="auto"/>
          </w:divBdr>
        </w:div>
        <w:div w:id="1030228510">
          <w:marLeft w:val="0"/>
          <w:marRight w:val="0"/>
          <w:marTop w:val="0"/>
          <w:marBottom w:val="0"/>
          <w:divBdr>
            <w:top w:val="none" w:sz="0" w:space="0" w:color="auto"/>
            <w:left w:val="none" w:sz="0" w:space="0" w:color="auto"/>
            <w:bottom w:val="none" w:sz="0" w:space="0" w:color="auto"/>
            <w:right w:val="none" w:sz="0" w:space="0" w:color="auto"/>
          </w:divBdr>
        </w:div>
        <w:div w:id="1155531889">
          <w:marLeft w:val="0"/>
          <w:marRight w:val="0"/>
          <w:marTop w:val="0"/>
          <w:marBottom w:val="0"/>
          <w:divBdr>
            <w:top w:val="none" w:sz="0" w:space="0" w:color="auto"/>
            <w:left w:val="none" w:sz="0" w:space="0" w:color="auto"/>
            <w:bottom w:val="none" w:sz="0" w:space="0" w:color="auto"/>
            <w:right w:val="none" w:sz="0" w:space="0" w:color="auto"/>
          </w:divBdr>
        </w:div>
        <w:div w:id="1580796393">
          <w:marLeft w:val="0"/>
          <w:marRight w:val="0"/>
          <w:marTop w:val="0"/>
          <w:marBottom w:val="0"/>
          <w:divBdr>
            <w:top w:val="none" w:sz="0" w:space="0" w:color="auto"/>
            <w:left w:val="none" w:sz="0" w:space="0" w:color="auto"/>
            <w:bottom w:val="none" w:sz="0" w:space="0" w:color="auto"/>
            <w:right w:val="none" w:sz="0" w:space="0" w:color="auto"/>
          </w:divBdr>
        </w:div>
        <w:div w:id="1778674577">
          <w:marLeft w:val="0"/>
          <w:marRight w:val="0"/>
          <w:marTop w:val="0"/>
          <w:marBottom w:val="0"/>
          <w:divBdr>
            <w:top w:val="none" w:sz="0" w:space="0" w:color="auto"/>
            <w:left w:val="none" w:sz="0" w:space="0" w:color="auto"/>
            <w:bottom w:val="none" w:sz="0" w:space="0" w:color="auto"/>
            <w:right w:val="none" w:sz="0" w:space="0" w:color="auto"/>
          </w:divBdr>
        </w:div>
        <w:div w:id="1425151446">
          <w:marLeft w:val="0"/>
          <w:marRight w:val="0"/>
          <w:marTop w:val="0"/>
          <w:marBottom w:val="0"/>
          <w:divBdr>
            <w:top w:val="none" w:sz="0" w:space="0" w:color="auto"/>
            <w:left w:val="none" w:sz="0" w:space="0" w:color="auto"/>
            <w:bottom w:val="none" w:sz="0" w:space="0" w:color="auto"/>
            <w:right w:val="none" w:sz="0" w:space="0" w:color="auto"/>
          </w:divBdr>
        </w:div>
        <w:div w:id="2072776221">
          <w:marLeft w:val="0"/>
          <w:marRight w:val="0"/>
          <w:marTop w:val="0"/>
          <w:marBottom w:val="0"/>
          <w:divBdr>
            <w:top w:val="none" w:sz="0" w:space="0" w:color="auto"/>
            <w:left w:val="none" w:sz="0" w:space="0" w:color="auto"/>
            <w:bottom w:val="none" w:sz="0" w:space="0" w:color="auto"/>
            <w:right w:val="none" w:sz="0" w:space="0" w:color="auto"/>
          </w:divBdr>
        </w:div>
      </w:divsChild>
    </w:div>
    <w:div w:id="197193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C51BC7-06E1-4312-AF71-6CA9603074A2}"/>
</file>

<file path=customXml/itemProps2.xml><?xml version="1.0" encoding="utf-8"?>
<ds:datastoreItem xmlns:ds="http://schemas.openxmlformats.org/officeDocument/2006/customXml" ds:itemID="{761A196E-7AC9-46EB-9A30-A3D0345D6ECF}"/>
</file>

<file path=customXml/itemProps3.xml><?xml version="1.0" encoding="utf-8"?>
<ds:datastoreItem xmlns:ds="http://schemas.openxmlformats.org/officeDocument/2006/customXml" ds:itemID="{34B71ECA-F3C2-418F-A11C-FB3C71884CEC}"/>
</file>

<file path=docProps/app.xml><?xml version="1.0" encoding="utf-8"?>
<Properties xmlns="http://schemas.openxmlformats.org/officeDocument/2006/extended-properties" xmlns:vt="http://schemas.openxmlformats.org/officeDocument/2006/docPropsVTypes">
  <Template>Normal</Template>
  <TotalTime>0</TotalTime>
  <Pages>5</Pages>
  <Words>995</Words>
  <Characters>5672</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ACCROMBESSY</dc:creator>
  <cp:keywords/>
  <dc:description/>
  <cp:lastModifiedBy>Abdoul-Karim Konaté</cp:lastModifiedBy>
  <cp:revision>12</cp:revision>
  <dcterms:created xsi:type="dcterms:W3CDTF">2026-02-10T16:44:00Z</dcterms:created>
  <dcterms:modified xsi:type="dcterms:W3CDTF">2026-02-12T14:07:00Z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0x010100973C13D87EE4424A828A7B59EC48785C</vt:lpwstr>
  </property>
</Properties>
</file>