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4B66" w:rsidRDefault="00BC6731" w14:paraId="4EA0D1D0" w14:textId="77777777">
      <w:pPr>
        <w:spacing w:before="600" w:after="80"/>
        <w:jc w:val="center"/>
      </w:pPr>
      <w:r>
        <w:rPr>
          <w:b/>
          <w:bCs/>
          <w:color w:val="222222"/>
          <w:sz w:val="32"/>
          <w:szCs w:val="32"/>
        </w:rPr>
        <w:t>RÉPUBLIQUE DU BÉNIN</w:t>
      </w:r>
    </w:p>
    <w:p w:rsidR="00614B66" w:rsidRDefault="00BC6731" w14:paraId="4EA0D1D1" w14:textId="77777777">
      <w:pPr>
        <w:spacing w:after="60"/>
        <w:jc w:val="center"/>
      </w:pPr>
      <w:r>
        <w:rPr>
          <w:color w:val="444444"/>
          <w:sz w:val="24"/>
          <w:szCs w:val="24"/>
        </w:rPr>
        <w:t xml:space="preserve">Millennium Challenge </w:t>
      </w:r>
      <w:proofErr w:type="spellStart"/>
      <w:r>
        <w:rPr>
          <w:color w:val="444444"/>
          <w:sz w:val="24"/>
          <w:szCs w:val="24"/>
        </w:rPr>
        <w:t>Account</w:t>
      </w:r>
      <w:proofErr w:type="spellEnd"/>
      <w:r>
        <w:rPr>
          <w:color w:val="444444"/>
          <w:sz w:val="24"/>
          <w:szCs w:val="24"/>
        </w:rPr>
        <w:t xml:space="preserve"> – Bénin Régional</w:t>
      </w:r>
    </w:p>
    <w:p w:rsidR="00614B66" w:rsidRDefault="00BC6731" w14:paraId="4EA0D1D2" w14:textId="77777777">
      <w:pPr>
        <w:spacing w:after="500"/>
        <w:jc w:val="center"/>
      </w:pPr>
      <w:r>
        <w:rPr>
          <w:color w:val="666666"/>
        </w:rPr>
        <w:t>Millennium Challenge Corporation</w:t>
      </w:r>
    </w:p>
    <w:p w:rsidR="00614B66" w:rsidRDefault="00614B66" w14:paraId="4EA0D1D3" w14:textId="77777777">
      <w:pPr>
        <w:pBdr>
          <w:bottom w:val="single" w:color="2E7D32" w:sz="8" w:space="0"/>
        </w:pBdr>
        <w:spacing w:after="400"/>
      </w:pPr>
    </w:p>
    <w:p w:rsidR="00614B66" w:rsidRDefault="00BC6731" w14:paraId="4EA0D1D4" w14:textId="77777777">
      <w:pPr>
        <w:spacing w:before="400" w:after="160"/>
        <w:jc w:val="center"/>
      </w:pPr>
      <w:r>
        <w:rPr>
          <w:b/>
          <w:bCs/>
          <w:color w:val="2E7D32"/>
          <w:sz w:val="48"/>
          <w:szCs w:val="48"/>
        </w:rPr>
        <w:t>NOTE TECHNIQUE</w:t>
      </w:r>
    </w:p>
    <w:p w:rsidR="00614B66" w:rsidRDefault="00BC6731" w14:paraId="4EA0D1D5" w14:textId="77777777">
      <w:pPr>
        <w:spacing w:after="120"/>
        <w:jc w:val="center"/>
      </w:pPr>
      <w:r>
        <w:rPr>
          <w:b/>
          <w:bCs/>
          <w:color w:val="222222"/>
          <w:sz w:val="30"/>
          <w:szCs w:val="30"/>
        </w:rPr>
        <w:t>MODULE SITE WEB – PORTAIL SIP/MOSES</w:t>
      </w:r>
    </w:p>
    <w:p w:rsidR="00614B66" w:rsidRDefault="00BC6731" w14:paraId="4EA0D1D6" w14:textId="77777777">
      <w:pPr>
        <w:spacing w:after="100"/>
        <w:jc w:val="center"/>
      </w:pPr>
      <w:r>
        <w:rPr>
          <w:i/>
          <w:iCs/>
          <w:color w:val="666666"/>
          <w:sz w:val="24"/>
          <w:szCs w:val="24"/>
        </w:rPr>
        <w:t>Expression des besoins fonctionnels</w:t>
      </w:r>
    </w:p>
    <w:p w:rsidR="00614B66" w:rsidRDefault="00BC6731" w14:paraId="4EA0D1D7" w14:textId="77777777">
      <w:pPr>
        <w:spacing w:after="600"/>
        <w:jc w:val="center"/>
      </w:pPr>
      <w:r>
        <w:rPr>
          <w:color w:val="888888"/>
        </w:rPr>
        <w:t>Phase initiale du projet · Février 2026</w:t>
      </w:r>
    </w:p>
    <w:tbl>
      <w:tblPr>
        <w:tblW w:w="9026" w:type="dxa"/>
        <w:tblLayout w:type="fixed"/>
        <w:tblCellMar>
          <w:left w:w="10" w:type="dxa"/>
          <w:right w:w="10" w:type="dxa"/>
        </w:tblCellMar>
        <w:tblLook w:val="04A0" w:firstRow="1" w:lastRow="0" w:firstColumn="1" w:lastColumn="0" w:noHBand="0" w:noVBand="1"/>
      </w:tblPr>
      <w:tblGrid>
        <w:gridCol w:w="2800"/>
        <w:gridCol w:w="6226"/>
      </w:tblGrid>
      <w:tr w:rsidR="00614B66" w:rsidTr="65C405D2" w14:paraId="4EA0D1DA"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8" w14:textId="77777777">
            <w:r>
              <w:rPr>
                <w:b/>
                <w:sz w:val="20"/>
                <w:szCs w:val="20"/>
              </w:rPr>
              <w:t>Programme</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BC6731" w14:paraId="4EA0D1D9" w14:textId="77777777">
            <w:r>
              <w:rPr>
                <w:sz w:val="20"/>
                <w:szCs w:val="20"/>
              </w:rPr>
              <w:t>MCA-Bénin Régional – Compact IC &amp; ECO · Système MOSES</w:t>
            </w:r>
          </w:p>
        </w:tc>
      </w:tr>
      <w:tr w:rsidR="00614B66" w:rsidTr="65C405D2" w14:paraId="4EA0D1DD"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B" w14:textId="77777777">
            <w:r>
              <w:rPr>
                <w:b/>
                <w:sz w:val="20"/>
                <w:szCs w:val="20"/>
              </w:rPr>
              <w:t>Module</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BC6731" w14:paraId="4EA0D1DC" w14:textId="77777777">
            <w:r>
              <w:rPr>
                <w:sz w:val="20"/>
                <w:szCs w:val="20"/>
              </w:rPr>
              <w:t>SIP – Site Web / Portail d’Information du Programme</w:t>
            </w:r>
          </w:p>
        </w:tc>
      </w:tr>
      <w:tr w:rsidR="00614B66" w:rsidTr="65C405D2" w14:paraId="4EA0D1E0"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DE" w14:textId="77777777">
            <w:r>
              <w:rPr>
                <w:b/>
                <w:sz w:val="20"/>
                <w:szCs w:val="20"/>
              </w:rPr>
              <w:t>Auteur</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BC6731" w14:paraId="4EA0D1DF" w14:textId="1C24D497">
            <w:r w:rsidRPr="65C405D2" w:rsidR="00BC6731">
              <w:rPr>
                <w:sz w:val="20"/>
                <w:szCs w:val="20"/>
              </w:rPr>
              <w:t>Stive</w:t>
            </w:r>
            <w:r w:rsidRPr="65C405D2" w:rsidR="00BC6731">
              <w:rPr>
                <w:sz w:val="20"/>
                <w:szCs w:val="20"/>
              </w:rPr>
              <w:t xml:space="preserve"> RACHEL – Chef d’équipe </w:t>
            </w:r>
            <w:r w:rsidRPr="65C405D2" w:rsidR="1B2B46D6">
              <w:rPr>
                <w:sz w:val="20"/>
                <w:szCs w:val="20"/>
              </w:rPr>
              <w:t>adjoint</w:t>
            </w:r>
          </w:p>
        </w:tc>
      </w:tr>
      <w:tr w:rsidR="00614B66" w:rsidTr="65C405D2" w14:paraId="4EA0D1E3"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1" w14:textId="77777777">
            <w:r>
              <w:rPr>
                <w:b/>
                <w:sz w:val="20"/>
                <w:szCs w:val="20"/>
              </w:rPr>
              <w:t>Fonction</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BC6731" w14:paraId="4EA0D1E2" w14:textId="77777777">
            <w:r>
              <w:rPr>
                <w:sz w:val="20"/>
                <w:szCs w:val="20"/>
              </w:rPr>
              <w:t>Responsable système d’information du programme</w:t>
            </w:r>
          </w:p>
        </w:tc>
      </w:tr>
      <w:tr w:rsidR="00614B66" w:rsidTr="65C405D2" w14:paraId="4EA0D1E6"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4" w14:textId="77777777">
            <w:r>
              <w:rPr>
                <w:b/>
                <w:sz w:val="20"/>
                <w:szCs w:val="20"/>
              </w:rPr>
              <w:t>Date</w:t>
            </w:r>
          </w:p>
        </w:tc>
        <w:tc>
          <w:tcPr>
            <w:tcW w:w="62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614B66" w:rsidRDefault="00BC6731" w14:paraId="4EA0D1E5" w14:textId="77777777">
            <w:r>
              <w:rPr>
                <w:sz w:val="20"/>
                <w:szCs w:val="20"/>
              </w:rPr>
              <w:t>Février 2026</w:t>
            </w:r>
          </w:p>
        </w:tc>
      </w:tr>
      <w:tr w:rsidR="00614B66" w:rsidTr="65C405D2" w14:paraId="4EA0D1E9" w14:textId="77777777">
        <w:tblPrEx>
          <w:tblCellMar>
            <w:top w:w="0" w:type="dxa"/>
            <w:bottom w:w="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614B66" w:rsidRDefault="00BC6731" w14:paraId="4EA0D1E7" w14:textId="77777777">
            <w:r>
              <w:rPr>
                <w:b/>
                <w:sz w:val="20"/>
                <w:szCs w:val="20"/>
              </w:rPr>
              <w:t>Version</w:t>
            </w:r>
          </w:p>
        </w:tc>
        <w:tc>
          <w:tcPr>
            <w:tcW w:w="6226"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614B66" w:rsidRDefault="00BC6731" w14:paraId="4EA0D1E8" w14:textId="77777777">
            <w:r>
              <w:rPr>
                <w:sz w:val="20"/>
                <w:szCs w:val="20"/>
              </w:rPr>
              <w:t>1.0 – Pour validation</w:t>
            </w:r>
          </w:p>
        </w:tc>
      </w:tr>
    </w:tbl>
    <w:p w:rsidR="00614B66" w:rsidRDefault="00BC6731" w14:paraId="4EA0D1EA" w14:textId="77777777">
      <w:pPr>
        <w:spacing w:before="600"/>
      </w:pPr>
      <w:r>
        <w:br w:type="page"/>
      </w:r>
    </w:p>
    <w:p w:rsidR="00614B66" w:rsidRDefault="00BC6731" w14:paraId="4EA0D1EB" w14:textId="77777777">
      <w:pPr>
        <w:pStyle w:val="Titre1"/>
        <w:pBdr>
          <w:bottom w:val="single" w:color="2E7D32" w:sz="6" w:space="4"/>
        </w:pBdr>
      </w:pPr>
      <w:r>
        <w:t>1. Contexte et justification</w:t>
      </w:r>
    </w:p>
    <w:p w:rsidR="00614B66" w:rsidRDefault="00BC6731" w14:paraId="4EA0D1EC" w14:textId="77777777">
      <w:pPr>
        <w:spacing w:after="140"/>
        <w:jc w:val="both"/>
      </w:pPr>
      <w:r>
        <w:t xml:space="preserve">Le programme MCA-Bénin Régional est un compact de 202 millions de dollars financé par le Millennium Challenge Corporation (MCC) et exécuté par le Millennium Challenge </w:t>
      </w:r>
      <w:proofErr w:type="spellStart"/>
      <w:r>
        <w:t>Account</w:t>
      </w:r>
      <w:proofErr w:type="spellEnd"/>
      <w:r>
        <w:t xml:space="preserve"> – Bénin Régional. Il vise l'amélioration du corridor de transport Cotonou-Niamey à travers deux projets : le Projet Infrastructure du Corridor (IC) et le Projet Efficacité des Opérations du Corridor (ECO).</w:t>
      </w:r>
    </w:p>
    <w:p w:rsidR="00614B66" w:rsidRDefault="00BC6731" w14:paraId="4EA0D1ED" w14:textId="37FBE455">
      <w:pPr>
        <w:spacing w:after="140"/>
        <w:jc w:val="both"/>
      </w:pPr>
      <w:r w:rsidR="00BC6731">
        <w:rPr/>
        <w:t>La mise en œuvre de ce programme mobilise de nombreux acteurs (</w:t>
      </w:r>
      <w:r w:rsidR="35327E4D">
        <w:rPr/>
        <w:t>MCA BÉNIN RÉGIONAL</w:t>
      </w:r>
      <w:r w:rsidR="00BC6731">
        <w:rPr/>
        <w:t xml:space="preserve">, MOSES, MCC, </w:t>
      </w:r>
      <w:r w:rsidR="00BC6731">
        <w:rPr/>
        <w:t>Sofreco</w:t>
      </w:r>
      <w:r w:rsidR="00BC6731">
        <w:rPr/>
        <w:t>, MSA, ingénieurs superviseurs, entrepreneurs) répartis sur un territoire qui s'étend du Bénin au Niger. Pour coordonner efficacement ces parties prenantes, le système d'information MOSES a été conçu comme une plateforme numérique intégrée composée de 16 modules fonctionnels couvrant l'ensemble des domaines de gestion : SGESSS, planification, suivi, cartographie.</w:t>
      </w:r>
    </w:p>
    <w:p w:rsidR="00614B66" w:rsidRDefault="00BC6731" w14:paraId="4EA0D1EE" w14:textId="77777777">
      <w:pPr>
        <w:spacing w:after="140"/>
        <w:jc w:val="both"/>
      </w:pPr>
      <w:r>
        <w:t>Dans ce contexte, le module Site Web, désigné SIP pour Système d'Information du Programme, constitue le portail central et le point d'entrée unique vers l'ensemble de ces modules. Sans lui, les accès aux outils sont fragmentés, la communication institutionnelle absente et le pilotage de la performance rendu difficile. Le SIP est donc la porte d’entrée numérique du programme MOSES.</w:t>
      </w:r>
    </w:p>
    <w:p w:rsidR="00614B66" w:rsidRDefault="00614B66" w14:paraId="4EA0D1EF" w14:textId="77777777">
      <w:pPr>
        <w:spacing w:after="100"/>
      </w:pPr>
    </w:p>
    <w:p w:rsidR="00614B66" w:rsidRDefault="00BC6731" w14:paraId="4EA0D1F0" w14:textId="77777777">
      <w:pPr>
        <w:pStyle w:val="Titre1"/>
        <w:pBdr>
          <w:bottom w:val="single" w:color="2E7D32" w:sz="6" w:space="4"/>
        </w:pBdr>
      </w:pPr>
      <w:r>
        <w:t>2. Objectifs du module Site Web</w:t>
      </w:r>
    </w:p>
    <w:p w:rsidR="00614B66" w:rsidRDefault="00BC6731" w14:paraId="4EA0D1F1" w14:textId="77777777">
      <w:pPr>
        <w:spacing w:after="140"/>
        <w:jc w:val="both"/>
      </w:pPr>
      <w:r>
        <w:t>Le portail SIP doit remplir quatre fonctions principales.</w:t>
      </w:r>
    </w:p>
    <w:p w:rsidR="00614B66" w:rsidRDefault="00BC6731" w14:paraId="4EA0D1F2" w14:textId="77777777">
      <w:pPr>
        <w:spacing w:after="140"/>
        <w:jc w:val="both"/>
      </w:pPr>
      <w:r>
        <w:t>La première est de regrouper en un seul endroit l'accès à tous les modules MOSES, de sorte que n'importe quel utilisateur autorisé puisse ouvrir l'outil dont il a besoin en trois clics depuis la page d'accueil.</w:t>
      </w:r>
    </w:p>
    <w:p w:rsidR="00614B66" w:rsidRDefault="00BC6731" w14:paraId="4EA0D1F3" w14:textId="77777777">
      <w:pPr>
        <w:spacing w:after="140"/>
        <w:jc w:val="both"/>
      </w:pPr>
      <w:r>
        <w:t>La deuxième est d'assurer la communication institutionnelle interne : actualités, événements, annonces du programme à l'attention de toutes les parties prenantes.</w:t>
      </w:r>
    </w:p>
    <w:p w:rsidR="00614B66" w:rsidRDefault="00BC6731" w14:paraId="4EA0D1F4" w14:textId="77777777">
      <w:pPr>
        <w:spacing w:after="140"/>
        <w:jc w:val="both"/>
      </w:pPr>
      <w:r>
        <w:t>La troisième est de proposer une lecture rapide de l'avancement du programme, avec des indicateurs de performance intégrés dans les pages de présentation de chaque module.</w:t>
      </w:r>
    </w:p>
    <w:p w:rsidR="00614B66" w:rsidRDefault="00BC6731" w14:paraId="4EA0D1F5" w14:textId="77777777">
      <w:pPr>
        <w:spacing w:after="140"/>
        <w:jc w:val="both"/>
      </w:pPr>
      <w:r>
        <w:t>La quatrième est de donner aux utilisateurs un moyen simple de signaler un problème ou de proposer une amélioration, via un formulaire accessible depuis le portail.</w:t>
      </w:r>
    </w:p>
    <w:p w:rsidR="00614B66" w:rsidRDefault="00614B66" w14:paraId="4EA0D1F6" w14:textId="77777777">
      <w:pPr>
        <w:spacing w:after="100"/>
      </w:pPr>
    </w:p>
    <w:p w:rsidR="00614B66" w:rsidRDefault="00BC6731" w14:paraId="4EA0D1F7" w14:textId="77777777">
      <w:pPr>
        <w:pStyle w:val="Titre1"/>
        <w:pBdr>
          <w:bottom w:val="single" w:color="2E7D32" w:sz="6" w:space="4"/>
        </w:pBdr>
      </w:pPr>
      <w:r>
        <w:t>3. Champ d'application</w:t>
      </w:r>
    </w:p>
    <w:p w:rsidR="00614B66" w:rsidRDefault="00BC6731" w14:paraId="4EA0D1F8" w14:textId="77777777">
      <w:pPr>
        <w:spacing w:after="140"/>
        <w:jc w:val="both"/>
      </w:pPr>
      <w:r>
        <w:t>Le portail SIP s'applique à l'ensemble des activités du programme sur le corridor Cotonou-Niamey, pour les projets IC et ECO. Il concerne cinq catégories d'acteurs aux besoins distincts.</w:t>
      </w:r>
    </w:p>
    <w:p w:rsidR="00614B66" w:rsidRDefault="00BC6731" w14:paraId="4EA0D1F9" w14:textId="77777777">
      <w:pPr>
        <w:spacing w:after="140"/>
        <w:jc w:val="both"/>
      </w:pPr>
      <w:r>
        <w:t xml:space="preserve">Le MCA-Bénin Régional et l'équipe MOSES sont les commanditaires et maîtres d'œuvre du portail ; ils en assurent l'administration, la maintenance et la publication de contenus. Le MCC, </w:t>
      </w:r>
      <w:proofErr w:type="spellStart"/>
      <w:r>
        <w:t>Sofreco</w:t>
      </w:r>
      <w:proofErr w:type="spellEnd"/>
      <w:r>
        <w:t xml:space="preserve"> et la MSA interviennent en qualité d'observateurs, consultant principalement les tableaux de bord et rapports de performance. Les ingénieurs superviseurs et les entrepreneurs utilisent le portail pour accéder aux modules de leur périmètre d'intervention, notamment GAT, GNC, GDI et GDA.</w:t>
      </w:r>
    </w:p>
    <w:p w:rsidR="00614B66" w:rsidRDefault="00BC6731" w14:paraId="4EA0D1FA" w14:textId="77777777">
      <w:pPr>
        <w:spacing w:after="140"/>
        <w:jc w:val="both"/>
      </w:pPr>
      <w:r>
        <w:t>Le portail est accessible depuis tout navigateur web avec connexion internet, que ce soit depuis les bureaux de Cotonou ou depuis le terrain. La conception doit tenir compte des contraintes de connectivité limitée qui peuvent exister sur certaines zones du corridor.</w:t>
      </w:r>
    </w:p>
    <w:p w:rsidR="00614B66" w:rsidRDefault="00614B66" w14:paraId="4EA0D1FB" w14:textId="77777777">
      <w:pPr>
        <w:spacing w:after="100"/>
      </w:pPr>
    </w:p>
    <w:p w:rsidR="00614B66" w:rsidRDefault="00BC6731" w14:paraId="4EA0D1FC" w14:textId="77777777">
      <w:pPr>
        <w:pStyle w:val="Titre1"/>
        <w:pBdr>
          <w:bottom w:val="single" w:color="2E7D32" w:sz="6" w:space="4"/>
        </w:pBdr>
      </w:pPr>
      <w:r>
        <w:t>4. Les modules accessibles depuis le portail</w:t>
      </w:r>
    </w:p>
    <w:p w:rsidR="00614B66" w:rsidRDefault="00BC6731" w14:paraId="4EA0D1FD" w14:textId="77777777">
      <w:pPr>
        <w:spacing w:after="140"/>
        <w:jc w:val="both"/>
      </w:pPr>
      <w:r>
        <w:t>Le portail SIP a vocation à centraliser l’accès à l’ensemble des modules applicatifs du système MOSES. Ces modules, dont le nombre et le périmètre exact seront définis au cours de la phase de conception, couvriront les grands domaines de gestion du programme.</w:t>
      </w:r>
    </w:p>
    <w:p w:rsidR="00614B66" w:rsidRDefault="00BC6731" w14:paraId="4EA0D1FE" w14:textId="77777777">
      <w:pPr>
        <w:spacing w:after="140"/>
        <w:jc w:val="both"/>
      </w:pPr>
      <w:r>
        <w:t xml:space="preserve">Un premier domaine couvrira la gestion environnementale, sociale, de santé et sécurité (SGESSS) : suivi des incidents et accidents, gestion des plaintes, autorisations de travaux, gestion des risques et non-conformités, engagement des parties prenantes, formations et analyse sociale. Ces modules seront développés principalement sous Power Apps Canvas et s’appuieront sur Microsoft </w:t>
      </w:r>
      <w:proofErr w:type="spellStart"/>
      <w:r>
        <w:t>Dataverse</w:t>
      </w:r>
      <w:proofErr w:type="spellEnd"/>
      <w:r>
        <w:t xml:space="preserve"> pour le stockage des données métier.</w:t>
      </w:r>
    </w:p>
    <w:p w:rsidR="00614B66" w:rsidRDefault="00BC6731" w14:paraId="4EA0D1FF" w14:textId="77777777">
      <w:pPr>
        <w:spacing w:after="140"/>
        <w:jc w:val="both"/>
      </w:pPr>
      <w:r>
        <w:t>Un deuxième domaine portera sur la planification et le suivi du programme : gestion documentaire, suivi général de l’avancement des projets IC et ECO, réinstallation des populations affectées. Enfin, un module transversal de cartographie s’appuiera sur ArcGIS Online pour la représentation géospatiale des activités le long du corridor. Le portail SIP constitue le module fédérateur qui donne accès à l’ensemble de ces composants.</w:t>
      </w:r>
    </w:p>
    <w:p w:rsidR="00614B66" w:rsidRDefault="00614B66" w14:paraId="4EA0D200" w14:textId="77777777">
      <w:pPr>
        <w:spacing w:after="100"/>
      </w:pPr>
    </w:p>
    <w:p w:rsidR="00614B66" w:rsidRDefault="00BC6731" w14:paraId="4EA0D201" w14:textId="77777777">
      <w:pPr>
        <w:pStyle w:val="Titre1"/>
        <w:pBdr>
          <w:bottom w:val="single" w:color="2E7D32" w:sz="6" w:space="4"/>
        </w:pBdr>
      </w:pPr>
      <w:r>
        <w:t>5. Expression des besoins fonctionnels</w:t>
      </w:r>
    </w:p>
    <w:p w:rsidR="00614B66" w:rsidRDefault="00BC6731" w14:paraId="4EA0D202" w14:textId="77777777">
      <w:pPr>
        <w:pStyle w:val="Titre2"/>
      </w:pPr>
      <w:r>
        <w:t>5.1 Accès et sécurité</w:t>
      </w:r>
    </w:p>
    <w:p w:rsidR="00614B66" w:rsidRDefault="00BC6731" w14:paraId="4EA0D203" w14:textId="77777777">
      <w:pPr>
        <w:spacing w:after="140"/>
        <w:jc w:val="both"/>
      </w:pPr>
      <w:r>
        <w:t xml:space="preserve">L'accès au portail doit reposer exclusivement sur le compte Microsoft 365 du programme, via le tenant </w:t>
      </w:r>
      <w:proofErr w:type="spellStart"/>
      <w:r>
        <w:t>mosesmcareg</w:t>
      </w:r>
      <w:proofErr w:type="spellEnd"/>
      <w:r>
        <w:t xml:space="preserve">. Le mécanisme de Single </w:t>
      </w:r>
      <w:proofErr w:type="spellStart"/>
      <w:r>
        <w:t>Sign</w:t>
      </w:r>
      <w:proofErr w:type="spellEnd"/>
      <w:r>
        <w:t>-On (SSO) doit permettre à un utilisateur déjà connecté à son environnement Microsoft de s'authentifier automatiquement, sans identifiant supplémentaire.</w:t>
      </w:r>
    </w:p>
    <w:p w:rsidR="00614B66" w:rsidRDefault="00BC6731" w14:paraId="4EA0D205" w14:textId="77777777">
      <w:pPr>
        <w:spacing w:after="140"/>
        <w:jc w:val="both"/>
      </w:pPr>
      <w:r>
        <w:t>Cinq profils sont envisagés : l'administrateur qui gère le portail dans son ensemble, le contributeur qui publie et met à jour les contenus, l'utilisateur avancé qui accède aux modules et aux indicateurs, l'utilisateur standard qui navigue et consulte les outils de son périmètre, et l'observateur en lecture seule. Les comptes sans connexion depuis 90 jours seront désactivés automatiquement.</w:t>
      </w:r>
    </w:p>
    <w:p w:rsidR="00614B66" w:rsidRDefault="00614B66" w14:paraId="4EA0D206" w14:textId="77777777">
      <w:pPr>
        <w:spacing w:after="100"/>
      </w:pPr>
    </w:p>
    <w:p w:rsidR="00614B66" w:rsidRDefault="00BC6731" w14:paraId="4EA0D207" w14:textId="77777777">
      <w:pPr>
        <w:pStyle w:val="Titre2"/>
      </w:pPr>
      <w:r>
        <w:t>5.2 Page d'accueil et navigation</w:t>
      </w:r>
    </w:p>
    <w:p w:rsidR="00614B66" w:rsidRDefault="00BC6731" w14:paraId="4EA0D208" w14:textId="77777777">
      <w:pPr>
        <w:spacing w:after="140"/>
        <w:jc w:val="both"/>
      </w:pPr>
      <w:r>
        <w:t>La page d'accueil affichera les logos MCA-Bénin Régional et MCC, une bannière photo du corridor de transport et la devise du programme.</w:t>
      </w:r>
    </w:p>
    <w:p w:rsidR="00614B66" w:rsidRDefault="00BC6731" w14:paraId="4EA0D209" w14:textId="7C7C62C4">
      <w:pPr>
        <w:spacing w:after="140"/>
        <w:jc w:val="both"/>
      </w:pPr>
      <w:r>
        <w:t>Les</w:t>
      </w:r>
      <w:r>
        <w:t xml:space="preserve"> icônes des modules doivent être visibles dès la page d'accueil, représentées par leur trigramme. Un bouton « Voir tous les modules » doit donner accès à la liste complète. L'objectif est qu'un utilisateur puisse atteindre n'importe quel module ou information en 3 clics au plus depuis la page d'accueil.</w:t>
      </w:r>
    </w:p>
    <w:p w:rsidR="00614B66" w:rsidRDefault="00BC6731" w14:paraId="4EA0D20A" w14:textId="77777777">
      <w:pPr>
        <w:spacing w:after="140"/>
        <w:jc w:val="both"/>
      </w:pPr>
      <w:r>
        <w:t>Une barre de navigation fixe doit permettre d'accéder en permanence aux sections Accueil, Documents, Demandes, Domaines et FAQ. Un calendrier des événements doit être affiché sur la page d'accueil, montrant les prochaines échéances avec titre, date et lieu. Une fonction de recherche globale doit permettre de retrouver instantanément toute page, actualité ou document publié sur le portail.</w:t>
      </w:r>
    </w:p>
    <w:p w:rsidR="00614B66" w:rsidRDefault="00BC6731" w14:paraId="4EA0D20B" w14:textId="77777777">
      <w:pPr>
        <w:spacing w:after="140"/>
        <w:jc w:val="both"/>
      </w:pPr>
      <w:r>
        <w:t>Le portail doit être pleinement utilisable sur tablette et smartphone, en tenant compte des usages terrain des ingénieurs et entrepreneurs sur le corridor.</w:t>
      </w:r>
    </w:p>
    <w:p w:rsidR="00614B66" w:rsidRDefault="00614B66" w14:paraId="4EA0D20C" w14:textId="77777777">
      <w:pPr>
        <w:spacing w:after="100"/>
      </w:pPr>
    </w:p>
    <w:p w:rsidR="00614B66" w:rsidRDefault="00BC6731" w14:paraId="4EA0D20D" w14:textId="77777777">
      <w:pPr>
        <w:pStyle w:val="Titre2"/>
      </w:pPr>
      <w:r>
        <w:t>5.3 Pages de présentation des modules</w:t>
      </w:r>
    </w:p>
    <w:p w:rsidR="00614B66" w:rsidRDefault="00BC6731" w14:paraId="4EA0D20E" w14:textId="35DBADC8">
      <w:pPr>
        <w:spacing w:after="140"/>
        <w:jc w:val="both"/>
      </w:pPr>
      <w:r>
        <w:t>Chaque module doit disposer d'une page de présentation standardisée comportant son titre, une description de ses objectifs et fonctionnalités principales, ainsi qu'un bouton d'accès direct à l'application correspondante</w:t>
      </w:r>
      <w:r>
        <w:t>.</w:t>
      </w:r>
    </w:p>
    <w:p w:rsidR="00614B66" w:rsidRDefault="00BC6731" w14:paraId="4EA0D20F" w14:textId="77777777">
      <w:pPr>
        <w:spacing w:after="140"/>
        <w:jc w:val="both"/>
      </w:pPr>
      <w:r>
        <w:t xml:space="preserve">Chaque page module devra également proposer une visualisation synthétique des indicateurs clés associés au module : nombre de dossiers ouverts, taux de traitement, évolution dans le temps. La technologie retenue pour cette visualisation (tableau de bord intégré, rapport interactif ou autre) sera définie en phase de conception. Ces indicateurs devront être filtrables par période et par projet (IC ou ECO). Les liens vers les applications seront modifiables par l'administrateur sans intervention technique, ce </w:t>
      </w:r>
      <w:r>
        <w:t>qui facilitera les mises à jour en cours de projet.</w:t>
      </w:r>
    </w:p>
    <w:p w:rsidR="00614B66" w:rsidRDefault="00614B66" w14:paraId="4EA0D210" w14:textId="77777777">
      <w:pPr>
        <w:spacing w:after="100"/>
      </w:pPr>
    </w:p>
    <w:p w:rsidR="00614B66" w:rsidRDefault="00BC6731" w14:paraId="4EA0D211" w14:textId="77777777">
      <w:pPr>
        <w:pStyle w:val="Titre2"/>
      </w:pPr>
      <w:r>
        <w:t>5.4 Communication : actualités et événements</w:t>
      </w:r>
    </w:p>
    <w:p w:rsidR="00614B66" w:rsidRDefault="00BC6731" w14:paraId="4EA0D212" w14:textId="77777777">
      <w:pPr>
        <w:spacing w:after="140"/>
        <w:jc w:val="both"/>
      </w:pPr>
      <w:r>
        <w:t>La page d'accueil doit afficher un carrousel des cinq dernières actualités publiées, avec titre, image de couverture, résumé et lien vers l'article complet. Les contributeurs doivent pouvoir créer, modifier et publier des articles depuis l'éditeur SharePoint intégré (WYSIWYG), sans compétences techniques particulières.</w:t>
      </w:r>
    </w:p>
    <w:p w:rsidR="00614B66" w:rsidRDefault="00BC6731" w14:paraId="4EA0D213" w14:textId="77777777">
      <w:pPr>
        <w:spacing w:after="140"/>
        <w:jc w:val="both"/>
      </w:pPr>
      <w:r>
        <w:t>Toutes les actualités publiées doivent être archivées et consultables depuis une page dédiée, avec des filtres par catégorie et par date. Chaque actualité ou événement doit pouvoir être associé à une catégorie thématique (SGESSS, Infrastructure, Formation, Institutionnel…) pour faciliter la navigation et le filtrage.</w:t>
      </w:r>
    </w:p>
    <w:p w:rsidR="00614B66" w:rsidRDefault="00BC6731" w14:paraId="4EA0D214" w14:textId="13F32820">
      <w:pPr>
        <w:spacing w:after="140"/>
        <w:jc w:val="both"/>
      </w:pPr>
      <w:r w:rsidR="00BC6731">
        <w:rPr/>
        <w:t>Une notification automatique doit être envoyée aux utilisateurs concernés à chaque nouvelle publication importante. La possibilité de programmer une publication à une date et heure futures est également souhaitée.</w:t>
      </w:r>
    </w:p>
    <w:p w:rsidR="00614B66" w:rsidRDefault="00614B66" w14:paraId="4EA0D215" w14:textId="77777777">
      <w:pPr>
        <w:spacing w:after="100"/>
      </w:pPr>
    </w:p>
    <w:p w:rsidR="00614B66" w:rsidRDefault="00BC6731" w14:paraId="4EA0D216" w14:textId="77777777">
      <w:pPr>
        <w:pStyle w:val="Titre2"/>
      </w:pPr>
      <w:r>
        <w:t>5.5 Gestion documentaire</w:t>
      </w:r>
    </w:p>
    <w:p w:rsidR="00614B66" w:rsidRDefault="00BC6731" w14:paraId="4EA0D217" w14:textId="77777777">
      <w:pPr>
        <w:spacing w:after="140"/>
        <w:jc w:val="both"/>
      </w:pPr>
      <w:r>
        <w:t>Le portail doit offrir un accès rapide à la bibliothèque documentaire du programme, hébergée sur un site SharePoint dédié (MCA-Bénin Documentation), accessible depuis la barre de navigation principale. L'accès aux documents doit être contrôlé par profil : certains documents sont consultables par tous les utilisateurs authentifiés, d'autres sont réservés aux contributeurs ou aux administrateurs.</w:t>
      </w:r>
    </w:p>
    <w:p w:rsidR="00614B66" w:rsidRDefault="00BC6731" w14:paraId="4EA0D218" w14:textId="77777777">
      <w:pPr>
        <w:spacing w:after="140"/>
        <w:jc w:val="both"/>
      </w:pPr>
      <w:r>
        <w:t>Tout document publié doit bénéficier du versioning, avec conservation d'un minimum de 10 versions antérieures. Les documents Word, PDF, Excel et PowerPoint doivent pouvoir être prévisualisés directement dans le navigateur, sans téléchargement obligatoire. Chaque document doit être associé à des métadonnées de base (titre, date, catégorie, projet IC ou ECO, auteur) pour faciliter la recherche et le classement.</w:t>
      </w:r>
    </w:p>
    <w:p w:rsidR="00614B66" w:rsidRDefault="00614B66" w14:paraId="4EA0D219" w14:textId="77777777">
      <w:pPr>
        <w:spacing w:after="100"/>
      </w:pPr>
    </w:p>
    <w:p w:rsidR="00614B66" w:rsidRDefault="00BC6731" w14:paraId="4EA0D21A" w14:textId="77777777">
      <w:pPr>
        <w:pStyle w:val="Titre2"/>
      </w:pPr>
      <w:r>
        <w:t>5.6 Demandes de modification et support</w:t>
      </w:r>
    </w:p>
    <w:p w:rsidR="00614B66" w:rsidRDefault="00BC6731" w14:paraId="4EA0D21B" w14:textId="77777777">
      <w:pPr>
        <w:spacing w:after="140"/>
        <w:jc w:val="both"/>
      </w:pPr>
      <w:r>
        <w:t>Un formulaire de demande de modification doit être accessible depuis la navigation principale, ouvert à tous les utilisateurs du portail. Il doit permettre de préciser le module concerné, l'objet de la demande, une description détaillée, et de joindre des pièces (captures d'écran, fichiers). Chaque soumission doit déclencher automatiquement un enregistrement dans une liste SharePoint, une notification à l'équipe MOSES et un accusé de réception au demandeur.</w:t>
      </w:r>
    </w:p>
    <w:p w:rsidR="00614B66" w:rsidRDefault="00BC6731" w14:paraId="4EA0D21C" w14:textId="77777777">
      <w:pPr>
        <w:spacing w:after="140"/>
        <w:jc w:val="both"/>
      </w:pPr>
      <w:r>
        <w:t>L'équipe MOSES doit pouvoir mettre à jour le statut de chaque demande (Nouveau, En cours, Résolu, Clôturé), information visible par le demandeur. Une page FAQ doit être disponible sur le portail, répondant aux questions fréquentes sur les procédures du programme et l'utilisation des modules. Son contenu doit être éditable par les contributeurs sans intervention technique.</w:t>
      </w:r>
    </w:p>
    <w:p w:rsidR="00614B66" w:rsidRDefault="00614B66" w14:paraId="4EA0D21D" w14:textId="77777777">
      <w:pPr>
        <w:spacing w:after="100"/>
      </w:pPr>
    </w:p>
    <w:p w:rsidR="00614B66" w:rsidRDefault="00BC6731" w14:paraId="4EA0D21E" w14:textId="77777777">
      <w:pPr>
        <w:pStyle w:val="Titre2"/>
      </w:pPr>
      <w:r>
        <w:t>5.7 Administration du portail</w:t>
      </w:r>
    </w:p>
    <w:p w:rsidR="00614B66" w:rsidRDefault="00BC6731" w14:paraId="4EA0D21F" w14:textId="77777777">
      <w:pPr>
        <w:spacing w:after="140"/>
        <w:jc w:val="both"/>
      </w:pPr>
      <w:r>
        <w:t>L'administrateur doit pouvoir gérer l'ensemble du portail (pages, listes, menus, permissions) sans compétences de développement web avancées, en s'appuyant exclusivement sur les interfaces d'administration natives de SharePoint Online. Les permissions doivent être gérées par groupes (Propriétaires, Membres, Visiteurs) et non individuellement, pour faciliter la maintenance et limiter les risques d'erreur.</w:t>
      </w:r>
    </w:p>
    <w:p w:rsidR="00614B66" w:rsidRDefault="00BC6731" w14:paraId="4EA0D220" w14:textId="77777777">
      <w:pPr>
        <w:spacing w:after="140"/>
        <w:jc w:val="both"/>
      </w:pPr>
      <w:r>
        <w:t>La charte graphique du portail (couleurs, logos, favicon) doit être configurable depuis l'interface d'administration. Tout contenu supprimé doit être restaurable depuis la corbeille SharePoint pendant 93 jours. Un tableau de bord d'utilisation doit afficher les statistiques du portail : nombre de visiteurs, pages les plus consultées, modules les plus accédés.</w:t>
      </w:r>
    </w:p>
    <w:p w:rsidR="00614B66" w:rsidRDefault="00614B66" w14:paraId="4EA0D221" w14:textId="77777777">
      <w:pPr>
        <w:spacing w:after="100"/>
      </w:pPr>
    </w:p>
    <w:p w:rsidR="00614B66" w:rsidRDefault="00BC6731" w14:paraId="4EA0D222" w14:textId="77777777">
      <w:pPr>
        <w:pStyle w:val="Titre1"/>
        <w:pBdr>
          <w:bottom w:val="single" w:color="2E7D32" w:sz="6" w:space="4"/>
        </w:pBdr>
      </w:pPr>
      <w:r>
        <w:t>6. Exigences non-fonctionnelles</w:t>
      </w:r>
    </w:p>
    <w:p w:rsidR="00614B66" w:rsidRDefault="00BC6731" w14:paraId="4EA0D225" w14:textId="77777777">
      <w:pPr>
        <w:spacing w:after="140"/>
        <w:jc w:val="both"/>
      </w:pPr>
      <w:r>
        <w:t>En matière d'accessibilité, le portail doit être compatible avec les navigateurs Microsoft Edge, Google Chrome et Mozilla Firefox dans leurs versions récentes. L'affichage doit s'adapter automatiquement aux écrans de tablettes et smartphones. La conformité WCAG 2.1 niveau AA est l'objectif visé.</w:t>
      </w:r>
    </w:p>
    <w:p w:rsidR="00614B66" w:rsidRDefault="00BC6731" w14:paraId="4EA0D226" w14:textId="77777777">
      <w:pPr>
        <w:spacing w:after="140"/>
        <w:jc w:val="both"/>
      </w:pPr>
      <w:r>
        <w:t xml:space="preserve">Pour garantir la maintenabilité à long terme, le portail doit être développé exclusivement avec des composants WebParts natifs de SharePoint Online, sans recours à des développements </w:t>
      </w:r>
      <w:proofErr w:type="spellStart"/>
      <w:r>
        <w:t>SPFx</w:t>
      </w:r>
      <w:proofErr w:type="spellEnd"/>
      <w:r>
        <w:t xml:space="preserve"> personnalisés. Cela évite toute dépendance technique et assure la compatibilité avec les mises à jour automatiques de Microsoft.</w:t>
      </w:r>
    </w:p>
    <w:p w:rsidR="00614B66" w:rsidRDefault="00614B66" w14:paraId="4EA0D227" w14:textId="77777777">
      <w:pPr>
        <w:spacing w:after="100"/>
      </w:pPr>
    </w:p>
    <w:p w:rsidR="00614B66" w:rsidRDefault="00BC6731" w14:paraId="4EA0D228" w14:textId="77777777">
      <w:pPr>
        <w:pStyle w:val="Titre1"/>
        <w:pBdr>
          <w:bottom w:val="single" w:color="2E7D32" w:sz="6" w:space="4"/>
        </w:pBdr>
      </w:pPr>
      <w:r>
        <w:t>7. Architecture fonctionnelle cible</w:t>
      </w:r>
    </w:p>
    <w:p w:rsidR="00614B66" w:rsidRDefault="00BC6731" w14:paraId="4EA0D229" w14:textId="77777777">
      <w:pPr>
        <w:spacing w:after="140"/>
        <w:jc w:val="both"/>
      </w:pPr>
      <w:r>
        <w:t>La solution retenue est un site de communication SharePoint Online déployé sur le tenant Microsoft 365 existant du programme (mosesmcareg.sharepoint.com), configuré comme site hub racine. Ce choix garantit une intégration native avec l'ensemble des outils Microsoft 365 déjà en place et évite toute infrastructure supplémentaire.</w:t>
      </w:r>
    </w:p>
    <w:p w:rsidR="00614B66" w:rsidRDefault="00BC6731" w14:paraId="4EA0D22A" w14:textId="6786CBE6">
      <w:pPr>
        <w:spacing w:after="140"/>
        <w:jc w:val="both"/>
      </w:pPr>
      <w:r>
        <w:t>Concrètement, le portail s'appuie sur les pages SharePoint pour la navigation et l'affichage, sur Microsoft Entra ID pour l'authentification et la gestion des droits, sur les modules applicatifs</w:t>
      </w:r>
      <w:r w:rsidR="00E96154">
        <w:t xml:space="preserve"> </w:t>
      </w:r>
      <w:r>
        <w:t>accessibles depuis chaque page module, et sur des listes SharePoint pour gérer les événements, les liens vers les modules et les demandes de modification.</w:t>
      </w:r>
    </w:p>
    <w:p w:rsidR="00614B66" w:rsidRDefault="00BC6731" w14:paraId="4EA0D22B" w14:textId="39492C58">
      <w:pPr>
        <w:spacing w:after="140"/>
        <w:jc w:val="both"/>
      </w:pPr>
      <w:r>
        <w:t xml:space="preserve">Côté automatisation, quatre flux Power Automate doivent être créés : le flux </w:t>
      </w:r>
      <w:proofErr w:type="spellStart"/>
      <w:r>
        <w:t>Backlog</w:t>
      </w:r>
      <w:proofErr w:type="spellEnd"/>
      <w:r>
        <w:t xml:space="preserve">-SI </w:t>
      </w:r>
      <w:r>
        <w:t>pour le traitement des demandes de modification, un flux de notification lors de la publication d'actualités, un rappel automatique sept jours avant chaque événement, et une alerte à l'administrateur pour les comptes inactifs depuis 90 jours.</w:t>
      </w:r>
    </w:p>
    <w:p w:rsidR="00614B66" w:rsidRDefault="00614B66" w14:paraId="4EA0D22C" w14:textId="77777777">
      <w:pPr>
        <w:spacing w:after="100"/>
      </w:pPr>
    </w:p>
    <w:p w:rsidR="00614B66" w:rsidRDefault="00BC6731" w14:paraId="4EA0D22D" w14:textId="77777777">
      <w:pPr>
        <w:pStyle w:val="Titre1"/>
        <w:pBdr>
          <w:bottom w:val="single" w:color="2E7D32" w:sz="6" w:space="4"/>
        </w:pBdr>
      </w:pPr>
      <w:r>
        <w:t>8. Contraintes et dépendances</w:t>
      </w:r>
    </w:p>
    <w:p w:rsidR="00614B66" w:rsidRDefault="00BC6731" w14:paraId="4EA0D22E" w14:textId="77777777">
      <w:pPr>
        <w:spacing w:after="140"/>
        <w:jc w:val="both"/>
      </w:pPr>
      <w:r>
        <w:t xml:space="preserve">Le portail doit impérativement s'appuyer sur Microsoft SharePoint Online et le tenant </w:t>
      </w:r>
      <w:proofErr w:type="spellStart"/>
      <w:r>
        <w:t>mosesmcareg</w:t>
      </w:r>
      <w:proofErr w:type="spellEnd"/>
      <w:r>
        <w:t xml:space="preserve"> ; aucune autre plateforme n'est autorisée. L'utilisation exclusive de WebParts natifs est une contrainte non négociable pour garantir la maintenabilité. Toutes les applications Power Apps référencées doivent être déployées sur le même tenant Microsoft 365.</w:t>
      </w:r>
    </w:p>
    <w:p w:rsidR="00614B66" w:rsidRDefault="00BC6731" w14:paraId="4EA0D22F" w14:textId="77777777">
      <w:pPr>
        <w:spacing w:after="140"/>
        <w:jc w:val="both"/>
      </w:pPr>
      <w:r>
        <w:t>La connectivité internet sur les sites de terrain peut être limitée : le portail doit être optimisé pour fonctionner sur des connexions à faible débit (images compressées, pages légères). La charte graphique MCA-Bénin Régional doit être strictement respectée, sans dérogation possible sans validation du service communication. Tout contenu publié doit avoir été validé au préalable par un responsable désigné.</w:t>
      </w:r>
    </w:p>
    <w:p w:rsidR="00614B66" w:rsidRDefault="00BC6731" w14:paraId="4EA0D230" w14:textId="77777777">
      <w:pPr>
        <w:spacing w:after="140"/>
        <w:jc w:val="both"/>
      </w:pPr>
      <w:r>
        <w:t>Le portail dépend pour son fonctionnement de plusieurs services externes : le tenant Microsoft 365 et Entra ID pour l'authentification (dépendance critique), les applications Power Apps pour les modules métier, le service Power BI pour les tableaux de bord, et Microsoft Forms pour le formulaire de demandes. Une indisponibilité de ces services dégrade ou interrompt partiellement les fonctionnalités correspondantes du portail.</w:t>
      </w:r>
    </w:p>
    <w:p w:rsidR="00614B66" w:rsidRDefault="00614B66" w14:paraId="4EA0D231" w14:textId="77777777">
      <w:pPr>
        <w:spacing w:after="100"/>
      </w:pPr>
    </w:p>
    <w:p w:rsidR="00614B66" w:rsidRDefault="00BC6731" w14:paraId="4EA0D232" w14:textId="77777777">
      <w:pPr>
        <w:pStyle w:val="Titre1"/>
        <w:pBdr>
          <w:bottom w:val="single" w:color="2E7D32" w:sz="6" w:space="4"/>
        </w:pBdr>
      </w:pPr>
      <w:r>
        <w:t>9. Risques identifiés</w:t>
      </w:r>
    </w:p>
    <w:p w:rsidR="00614B66" w:rsidRDefault="00BC6731" w14:paraId="4EA0D234" w14:textId="6E876E0B">
      <w:pPr>
        <w:spacing w:after="140"/>
        <w:jc w:val="both"/>
      </w:pPr>
      <w:r>
        <w:t>Le risque de faible adoption est de probabilité moyenne mais d'impact élevé. Une résistance au changement de la part des utilisateurs pourrait limiter l'utilisation effective du portail. Une formation préalable au déploiement et la désignation de référents dans chaque organisation permettront de limiter ce risque.</w:t>
      </w:r>
    </w:p>
    <w:p w:rsidR="00614B66" w:rsidRDefault="00BC6731" w14:paraId="4EA0D235" w14:textId="77777777">
      <w:pPr>
        <w:spacing w:after="140"/>
        <w:jc w:val="both"/>
      </w:pPr>
      <w:r>
        <w:t>La connectivité dégradée sur le terrain est un risque de probabilité haute. L'optimisation des performances (images compressées, pages légères) et l'accès mobile via l'application Microsoft 365 permettront de limiter son impact.</w:t>
      </w:r>
    </w:p>
    <w:p w:rsidR="00614B66" w:rsidRDefault="00BC6731" w14:paraId="4EA0D236" w14:textId="77777777">
      <w:pPr>
        <w:spacing w:after="140"/>
        <w:jc w:val="both"/>
      </w:pPr>
      <w:r>
        <w:t>Le risque d'informations obsolètes sur le portail est également de probabilité haute : sans processus clair de mise à jour, les contenus se dégradent rapidement. La désignation de contributeurs responsables par domaine et une révision trimestrielle du contenu permettront d'y remédier.</w:t>
      </w:r>
    </w:p>
    <w:p w:rsidR="00614B66" w:rsidRDefault="00BC6731" w14:paraId="4EA0D238" w14:textId="5A30DCA9">
      <w:pPr>
        <w:spacing w:after="140"/>
        <w:jc w:val="both"/>
      </w:pPr>
      <w:r>
        <w:t>Enfin, le risque d'accès non autorisé ou d'intrusion, bien que de faible probabilité, est d'impact critique. L</w:t>
      </w:r>
      <w:r w:rsidR="00AF131F">
        <w:t xml:space="preserve">es </w:t>
      </w:r>
      <w:r>
        <w:t>politiques d'accès conditionnel et la journalisation des accès sont les principales mesures de protection retenues.</w:t>
      </w:r>
    </w:p>
    <w:p w:rsidR="00614B66" w:rsidRDefault="00614B66" w14:paraId="4EA0D239" w14:textId="77777777">
      <w:pPr>
        <w:spacing w:after="100"/>
      </w:pPr>
    </w:p>
    <w:p w:rsidR="00614B66" w:rsidRDefault="00BC6731" w14:paraId="4EA0D23A" w14:textId="77777777">
      <w:pPr>
        <w:pStyle w:val="Titre1"/>
        <w:pBdr>
          <w:bottom w:val="single" w:color="2E7D32" w:sz="6" w:space="4"/>
        </w:pBdr>
      </w:pPr>
      <w:r>
        <w:t>10. Rôles et responsabilités</w:t>
      </w:r>
    </w:p>
    <w:p w:rsidR="00614B66" w:rsidRDefault="00BC6731" w14:paraId="4EA0D23B" w14:textId="0AB0B93B">
      <w:pPr>
        <w:spacing w:after="140"/>
        <w:jc w:val="both"/>
      </w:pPr>
      <w:r>
        <w:t xml:space="preserve">Le MCA-Bénin Régional est le commanditaire du portail. Il valide les besoins, les livrables intermédiaires et donne l'accord de mise en production. </w:t>
      </w:r>
    </w:p>
    <w:p w:rsidR="00614B66" w:rsidRDefault="00BC6731" w14:paraId="4EA0D23C" w14:textId="77777777">
      <w:pPr>
        <w:spacing w:after="140"/>
        <w:jc w:val="both"/>
      </w:pPr>
      <w:r>
        <w:t>L'équipe MOSES assure la maîtrise d'œuvre technique. Elle est responsable de la conception, du développement, de la configuration, du déploiement et de la maintenance du portail SIP.</w:t>
      </w:r>
    </w:p>
    <w:p w:rsidR="00614B66" w:rsidP="00254461" w:rsidRDefault="00BC6731" w14:paraId="4EA0D23F" w14:textId="452334E6">
      <w:pPr>
        <w:spacing w:after="140"/>
        <w:jc w:val="both"/>
      </w:pPr>
      <w:r>
        <w:t>L'administrateur SharePoint, membre de l'équipe MOSES, gère au quotidien les comptes utilisateurs, les permissions, la maintenance technique et les mises à jour de configuration. Les contributeurs éditoriaux, désignés au sein de MCA</w:t>
      </w:r>
      <w:r w:rsidR="00254461">
        <w:t xml:space="preserve"> </w:t>
      </w:r>
      <w:r>
        <w:t>et MOSES, publient les actualités, créent les événements et mettent à jour les pages des modules. Les référents de modules fournissent les informations à publier sur les pages de leur domaine et valident les indicateurs associés.</w:t>
      </w:r>
    </w:p>
    <w:p w:rsidR="00254461" w:rsidP="00254461" w:rsidRDefault="00254461" w14:paraId="1185AA72" w14:textId="77777777">
      <w:pPr>
        <w:spacing w:after="140"/>
        <w:jc w:val="both"/>
      </w:pPr>
    </w:p>
    <w:p w:rsidR="00614B66" w:rsidRDefault="00BC6731" w14:paraId="4EA0D240" w14:textId="77777777">
      <w:pPr>
        <w:pStyle w:val="Titre1"/>
        <w:pBdr>
          <w:bottom w:val="single" w:color="2E7D32" w:sz="6" w:space="4"/>
        </w:pBdr>
      </w:pPr>
      <w:r>
        <w:t>11. Livrables et plan de mise en œuvre</w:t>
      </w:r>
    </w:p>
    <w:p w:rsidR="00614B66" w:rsidRDefault="00BC6731" w14:paraId="4EA0D241" w14:textId="77777777">
      <w:pPr>
        <w:pStyle w:val="Titre2"/>
      </w:pPr>
      <w:r>
        <w:t>Livrables attendus</w:t>
      </w:r>
    </w:p>
    <w:p w:rsidR="00614B66" w:rsidRDefault="00BC6731" w14:paraId="4EA0D242" w14:textId="0AC5EB1C">
      <w:pPr>
        <w:spacing w:after="140"/>
        <w:jc w:val="both"/>
      </w:pPr>
      <w:r w:rsidR="00BC6731">
        <w:rPr/>
        <w:t xml:space="preserve">Les livrables attendus sont : le portail SIP déployé en production avec ses pages modules, les flux d'automatisation, un guide d'administration, un guide utilisateur et le procès-verbal de </w:t>
      </w:r>
      <w:r w:rsidR="007A227E">
        <w:rPr/>
        <w:t>livraison</w:t>
      </w:r>
      <w:r w:rsidR="00BC6731">
        <w:rPr/>
        <w:t xml:space="preserve"> signé par </w:t>
      </w:r>
      <w:r w:rsidR="35327E4D">
        <w:rPr/>
        <w:t>MCA BÉNIN RÉGIONAL</w:t>
      </w:r>
      <w:r w:rsidR="00BC6731">
        <w:rPr/>
        <w:t xml:space="preserve"> et MOSES.</w:t>
      </w:r>
    </w:p>
    <w:p w:rsidR="00614B66" w:rsidRDefault="00BC6731" w14:paraId="4EA0D243" w14:textId="77777777">
      <w:pPr>
        <w:pStyle w:val="Titre2"/>
      </w:pPr>
      <w:r>
        <w:t>Jalons du projet</w:t>
      </w:r>
    </w:p>
    <w:p w:rsidR="00614B66" w:rsidRDefault="00BC6731" w14:paraId="4EA0D244" w14:textId="5C4D87B2">
      <w:pPr>
        <w:spacing w:after="140"/>
        <w:jc w:val="both"/>
      </w:pPr>
      <w:r w:rsidR="00BC6731">
        <w:rPr/>
        <w:t>Le projet se déroule en six phases successives. La phase de préparation (J0) couvre la validation de la présente note et la configuration initiale du tenant. La phase de développement (J1), estimée à trois à quatre semaines, correspond à la construction du portail : pages, listes, intégrations, flux. Les tests internes (J2) sur une semaine permettent de vérifier l'ensemble des exigences fonctionnelles et non-fonctionnelles. La phase de formation (J3), d'une semaine, couvre les sessions administrateurs et co</w:t>
      </w:r>
      <w:r w:rsidR="00BC6731">
        <w:rPr/>
        <w:t xml:space="preserve">ntributeurs. La recette utilisateurs (J4) associe </w:t>
      </w:r>
      <w:r w:rsidR="35327E4D">
        <w:rPr/>
        <w:t>MCA BÉNIN RÉGIONAL</w:t>
      </w:r>
      <w:r w:rsidR="00BC6731">
        <w:rPr/>
        <w:t xml:space="preserve"> et des représentants MCC pour valider le portail et corriger les écarts constatés. La mise en production (J5) ouvre l'accès à tous les utilisateurs, suivie d'un support post-déploiement de 30 jours (J6).</w:t>
      </w:r>
    </w:p>
    <w:p w:rsidR="00614B66" w:rsidRDefault="00614B66" w14:paraId="4EA0D245" w14:textId="77777777">
      <w:pPr>
        <w:spacing w:after="100"/>
      </w:pPr>
    </w:p>
    <w:p w:rsidR="00614B66" w:rsidRDefault="00BC6731" w14:paraId="4EA0D246" w14:textId="77777777">
      <w:pPr>
        <w:pStyle w:val="Titre1"/>
        <w:pBdr>
          <w:bottom w:val="single" w:color="2E7D32" w:sz="6" w:space="4"/>
        </w:pBdr>
      </w:pPr>
      <w:r>
        <w:t>12. Conclusion</w:t>
      </w:r>
    </w:p>
    <w:p w:rsidR="00614B66" w:rsidRDefault="00BC6731" w14:paraId="4EA0D247" w14:textId="77777777">
      <w:pPr>
        <w:spacing w:after="140"/>
        <w:jc w:val="both"/>
      </w:pPr>
      <w:r>
        <w:t>Le portail SIP est le point d'entrée du système d'information MOSES. Il donne accès aux modules applicatifs, centralise la communication du programme et permet un suivi de l'activité.</w:t>
      </w:r>
    </w:p>
    <w:p w:rsidR="00614B66" w:rsidRDefault="00BC6731" w14:paraId="4EA0D248" w14:textId="77777777">
      <w:pPr>
        <w:spacing w:after="140"/>
        <w:jc w:val="both"/>
      </w:pPr>
      <w:r>
        <w:t>Le choix d'un site SharePoint Online sur le tenant Microsoft 365 déjà en place s'impose naturellement : il s'intègre sans développement spécifique aux outils existants et reste maîtrisable par l'équipe MOSES dans la durée.</w:t>
      </w:r>
    </w:p>
    <w:p w:rsidR="00614B66" w:rsidRDefault="00614B66" w14:paraId="4EA0D24A" w14:textId="77777777">
      <w:pPr>
        <w:spacing w:after="100"/>
      </w:pPr>
    </w:p>
    <w:p w:rsidR="00614B66" w:rsidRDefault="00BC6731" w14:paraId="4EA0D24B" w14:textId="77777777">
      <w:pPr>
        <w:spacing w:before="600"/>
      </w:pPr>
      <w:r>
        <w:br w:type="page"/>
      </w:r>
    </w:p>
    <w:p w:rsidR="00614B66" w:rsidRDefault="00BC6731" w14:paraId="4EA0D24C" w14:textId="77777777">
      <w:pPr>
        <w:pStyle w:val="Titre1"/>
        <w:pBdr>
          <w:bottom w:val="single" w:color="2E7D32" w:sz="6" w:space="4"/>
        </w:pBdr>
      </w:pPr>
      <w:r>
        <w:t>Fiche de validation</w:t>
      </w:r>
    </w:p>
    <w:p w:rsidR="00614B66" w:rsidRDefault="00BC6731" w14:paraId="4EA0D24D" w14:textId="77777777">
      <w:pPr>
        <w:spacing w:after="140"/>
        <w:jc w:val="both"/>
      </w:pPr>
      <w:r>
        <w:t>La présente note technique doit être approuvée par les signataires ci-dessous avant le démarrage des travaux de développement.</w:t>
      </w:r>
    </w:p>
    <w:p w:rsidR="00614B66" w:rsidRDefault="00614B66" w14:paraId="4EA0D24E" w14:textId="77777777">
      <w:pPr>
        <w:spacing w:after="100"/>
      </w:pPr>
    </w:p>
    <w:p w:rsidR="00614B66" w:rsidRDefault="00BC6731" w14:paraId="4EA0D24F" w14:textId="77777777">
      <w:pPr>
        <w:spacing w:after="240"/>
      </w:pPr>
      <w:r>
        <w:t>Rédacteur : Stive RACHEL – Député Chef d'équipe MOSES</w:t>
      </w:r>
    </w:p>
    <w:p w:rsidR="00614B66" w:rsidRDefault="00BC6731" w14:paraId="4EA0D250" w14:textId="77777777">
      <w:pPr>
        <w:spacing w:after="100"/>
      </w:pPr>
      <w:r>
        <w:rPr>
          <w:color w:val="999999"/>
        </w:rPr>
        <w:t>Signature : ____________________________________________    Date : _______________</w:t>
      </w:r>
    </w:p>
    <w:p w:rsidR="00614B66" w:rsidRDefault="00614B66" w14:paraId="4EA0D251" w14:textId="77777777">
      <w:pPr>
        <w:spacing w:after="100"/>
      </w:pPr>
    </w:p>
    <w:p w:rsidR="00614B66" w:rsidRDefault="00BC6731" w14:paraId="4EA0D252" w14:textId="77777777">
      <w:pPr>
        <w:spacing w:after="240"/>
      </w:pPr>
      <w:r>
        <w:t>Validateur technique – MOSES</w:t>
      </w:r>
    </w:p>
    <w:p w:rsidR="00614B66" w:rsidRDefault="00BC6731" w14:paraId="4EA0D253" w14:textId="77777777">
      <w:pPr>
        <w:spacing w:after="100"/>
      </w:pPr>
      <w:r>
        <w:rPr>
          <w:color w:val="999999"/>
        </w:rPr>
        <w:t>Signature : ____________________________________________    Date : _______________</w:t>
      </w:r>
    </w:p>
    <w:p w:rsidR="00614B66" w:rsidRDefault="00614B66" w14:paraId="4EA0D254" w14:textId="77777777">
      <w:pPr>
        <w:spacing w:after="100"/>
      </w:pPr>
    </w:p>
    <w:p w:rsidR="00614B66" w:rsidRDefault="00BC6731" w14:paraId="4EA0D255" w14:textId="77777777">
      <w:pPr>
        <w:spacing w:after="240"/>
      </w:pPr>
      <w:r>
        <w:t>Validateur – MCA-Bénin Régional</w:t>
      </w:r>
    </w:p>
    <w:p w:rsidR="00614B66" w:rsidRDefault="00BC6731" w14:paraId="4EA0D256" w14:textId="77777777">
      <w:pPr>
        <w:spacing w:after="100"/>
      </w:pPr>
      <w:r>
        <w:rPr>
          <w:color w:val="999999"/>
        </w:rPr>
        <w:t>Signature : ____________________________________________    Date : _______________</w:t>
      </w:r>
    </w:p>
    <w:p w:rsidR="00614B66" w:rsidRDefault="00614B66" w14:paraId="4EA0D257" w14:textId="77777777">
      <w:pPr>
        <w:spacing w:after="100"/>
      </w:pPr>
    </w:p>
    <w:p w:rsidR="00614B66" w:rsidRDefault="00BC6731" w14:paraId="4EA0D258" w14:textId="77777777">
      <w:pPr>
        <w:spacing w:after="240"/>
      </w:pPr>
      <w:r>
        <w:t>Approbateur – Millennium Challenge Corporation (MCC)</w:t>
      </w:r>
    </w:p>
    <w:p w:rsidR="00614B66" w:rsidRDefault="00BC6731" w14:paraId="4EA0D259" w14:textId="77777777">
      <w:pPr>
        <w:spacing w:after="100"/>
      </w:pPr>
      <w:r>
        <w:rPr>
          <w:color w:val="999999"/>
        </w:rPr>
        <w:t>Signature : ____________________________________________    Date : _______________</w:t>
      </w:r>
    </w:p>
    <w:sectPr w:rsidR="00614B66">
      <w:headerReference w:type="default" r:id="rId10"/>
      <w:footerReference w:type="default" r:id="rId1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6731" w:rsidRDefault="00BC6731" w14:paraId="4EA0D260" w14:textId="77777777">
      <w:r>
        <w:separator/>
      </w:r>
    </w:p>
  </w:endnote>
  <w:endnote w:type="continuationSeparator" w:id="0">
    <w:p w:rsidR="00BC6731" w:rsidRDefault="00BC6731" w14:paraId="4EA0D26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B66" w:rsidP="5DA88953" w:rsidRDefault="00BC6731" w14:paraId="4EA0D25B" w14:textId="0129A81D">
    <w:pPr>
      <w:pBdr>
        <w:top w:val="single" w:color="2E7D32" w:sz="4" w:space="0"/>
      </w:pBdr>
      <w:tabs>
        <w:tab w:val="right" w:pos="8026"/>
      </w:tabs>
      <w:spacing w:before="80"/>
    </w:pPr>
    <w:r w:rsidRPr="5DA88953" w:rsidR="5DA88953">
      <w:rPr>
        <w:color w:val="999999"/>
        <w:sz w:val="18"/>
        <w:szCs w:val="18"/>
      </w:rPr>
      <w:t>v1.0 · Stive RACHEL</w:t>
    </w:r>
    <w:r>
      <w:tab/>
    </w:r>
    <w:r>
      <w:fldChar w:fldCharType="begin"/>
    </w:r>
    <w:r>
      <w:instrText xml:space="preserve">[object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6731" w:rsidRDefault="00BC6731" w14:paraId="4EA0D25C" w14:textId="77777777">
      <w:r>
        <w:separator/>
      </w:r>
    </w:p>
  </w:footnote>
  <w:footnote w:type="continuationSeparator" w:id="0">
    <w:p w:rsidR="00BC6731" w:rsidRDefault="00BC6731" w14:paraId="4EA0D25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B66" w:rsidP="65C405D2" w:rsidRDefault="00BC6731" w14:paraId="4EA0D25A" w14:textId="73D5C5B0">
    <w:pPr>
      <w:pBdr>
        <w:bottom w:val="single" w:color="2E7D32" w:sz="4" w:space="0"/>
      </w:pBdr>
      <w:tabs>
        <w:tab w:val="right" w:pos="8026"/>
      </w:tabs>
      <w:spacing w:after="80"/>
    </w:pPr>
    <w:r w:rsidRPr="65C405D2" w:rsidR="65C405D2">
      <w:rPr>
        <w:color w:val="999999"/>
        <w:sz w:val="18"/>
        <w:szCs w:val="18"/>
      </w:rPr>
      <w:t xml:space="preserve">NOTE TECHNIQUE – MODULE SITE WEB </w:t>
    </w:r>
    <w:r>
      <w:tab/>
    </w:r>
    <w:r w:rsidRPr="65C405D2" w:rsidR="65C405D2">
      <w:rPr>
        <w:color w:val="999999"/>
        <w:sz w:val="18"/>
        <w:szCs w:val="18"/>
      </w:rPr>
      <w:t>MCA-Bénin Régional · Fév.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845"/>
    <w:multiLevelType w:val="hybridMultilevel"/>
    <w:tmpl w:val="F4B0CFE6"/>
    <w:lvl w:ilvl="0" w:tplc="6148679E">
      <w:start w:val="1"/>
      <w:numFmt w:val="bullet"/>
      <w:lvlText w:val="●"/>
      <w:lvlJc w:val="left"/>
      <w:pPr>
        <w:ind w:left="720" w:hanging="360"/>
      </w:pPr>
    </w:lvl>
    <w:lvl w:ilvl="1" w:tplc="917848EC">
      <w:start w:val="1"/>
      <w:numFmt w:val="bullet"/>
      <w:lvlText w:val="○"/>
      <w:lvlJc w:val="left"/>
      <w:pPr>
        <w:ind w:left="1440" w:hanging="360"/>
      </w:pPr>
    </w:lvl>
    <w:lvl w:ilvl="2" w:tplc="F4B43B14">
      <w:start w:val="1"/>
      <w:numFmt w:val="bullet"/>
      <w:lvlText w:val="■"/>
      <w:lvlJc w:val="left"/>
      <w:pPr>
        <w:ind w:left="2160" w:hanging="360"/>
      </w:pPr>
    </w:lvl>
    <w:lvl w:ilvl="3" w:tplc="B8843AC2">
      <w:start w:val="1"/>
      <w:numFmt w:val="bullet"/>
      <w:lvlText w:val="●"/>
      <w:lvlJc w:val="left"/>
      <w:pPr>
        <w:ind w:left="2880" w:hanging="360"/>
      </w:pPr>
    </w:lvl>
    <w:lvl w:ilvl="4" w:tplc="6E2E5B04">
      <w:start w:val="1"/>
      <w:numFmt w:val="bullet"/>
      <w:lvlText w:val="○"/>
      <w:lvlJc w:val="left"/>
      <w:pPr>
        <w:ind w:left="3600" w:hanging="360"/>
      </w:pPr>
    </w:lvl>
    <w:lvl w:ilvl="5" w:tplc="FEE05ABE">
      <w:start w:val="1"/>
      <w:numFmt w:val="bullet"/>
      <w:lvlText w:val="■"/>
      <w:lvlJc w:val="left"/>
      <w:pPr>
        <w:ind w:left="4320" w:hanging="360"/>
      </w:pPr>
    </w:lvl>
    <w:lvl w:ilvl="6" w:tplc="BBCE4578">
      <w:start w:val="1"/>
      <w:numFmt w:val="bullet"/>
      <w:lvlText w:val="●"/>
      <w:lvlJc w:val="left"/>
      <w:pPr>
        <w:ind w:left="5040" w:hanging="360"/>
      </w:pPr>
    </w:lvl>
    <w:lvl w:ilvl="7" w:tplc="9040847E">
      <w:start w:val="1"/>
      <w:numFmt w:val="bullet"/>
      <w:lvlText w:val="●"/>
      <w:lvlJc w:val="left"/>
      <w:pPr>
        <w:ind w:left="5760" w:hanging="360"/>
      </w:pPr>
    </w:lvl>
    <w:lvl w:ilvl="8" w:tplc="38EAE2F4">
      <w:start w:val="1"/>
      <w:numFmt w:val="bullet"/>
      <w:lvlText w:val="●"/>
      <w:lvlJc w:val="left"/>
      <w:pPr>
        <w:ind w:left="6480" w:hanging="360"/>
      </w:pPr>
    </w:lvl>
  </w:abstractNum>
  <w:abstractNum w:abstractNumId="1" w15:restartNumberingAfterBreak="0">
    <w:nsid w:val="2175452A"/>
    <w:multiLevelType w:val="hybridMultilevel"/>
    <w:tmpl w:val="4FA24ED0"/>
    <w:lvl w:ilvl="0" w:tplc="0EA41748">
      <w:start w:val="1"/>
      <w:numFmt w:val="bullet"/>
      <w:lvlText w:val="–"/>
      <w:lvlJc w:val="left"/>
      <w:pPr>
        <w:ind w:left="720" w:hanging="360"/>
      </w:pPr>
    </w:lvl>
    <w:lvl w:ilvl="1" w:tplc="6CFEC024">
      <w:numFmt w:val="decimal"/>
      <w:lvlText w:val=""/>
      <w:lvlJc w:val="left"/>
    </w:lvl>
    <w:lvl w:ilvl="2" w:tplc="C1E60A92">
      <w:numFmt w:val="decimal"/>
      <w:lvlText w:val=""/>
      <w:lvlJc w:val="left"/>
    </w:lvl>
    <w:lvl w:ilvl="3" w:tplc="EC0C12D8">
      <w:numFmt w:val="decimal"/>
      <w:lvlText w:val=""/>
      <w:lvlJc w:val="left"/>
    </w:lvl>
    <w:lvl w:ilvl="4" w:tplc="586C8A50">
      <w:numFmt w:val="decimal"/>
      <w:lvlText w:val=""/>
      <w:lvlJc w:val="left"/>
    </w:lvl>
    <w:lvl w:ilvl="5" w:tplc="96CE02A6">
      <w:numFmt w:val="decimal"/>
      <w:lvlText w:val=""/>
      <w:lvlJc w:val="left"/>
    </w:lvl>
    <w:lvl w:ilvl="6" w:tplc="E66EC530">
      <w:numFmt w:val="decimal"/>
      <w:lvlText w:val=""/>
      <w:lvlJc w:val="left"/>
    </w:lvl>
    <w:lvl w:ilvl="7" w:tplc="34F04810">
      <w:numFmt w:val="decimal"/>
      <w:lvlText w:val=""/>
      <w:lvlJc w:val="left"/>
    </w:lvl>
    <w:lvl w:ilvl="8" w:tplc="0DA02C78">
      <w:numFmt w:val="decimal"/>
      <w:lvlText w:val=""/>
      <w:lvlJc w:val="left"/>
    </w:lvl>
  </w:abstractNum>
  <w:num w:numId="1" w16cid:durableId="616182527">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19"/>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B66"/>
    <w:rsid w:val="00254461"/>
    <w:rsid w:val="00614B66"/>
    <w:rsid w:val="007A227E"/>
    <w:rsid w:val="00926085"/>
    <w:rsid w:val="00AF131F"/>
    <w:rsid w:val="00BC6731"/>
    <w:rsid w:val="00C82630"/>
    <w:rsid w:val="00D26052"/>
    <w:rsid w:val="00DB29FF"/>
    <w:rsid w:val="00DF3A72"/>
    <w:rsid w:val="00E96154"/>
    <w:rsid w:val="1B2B46D6"/>
    <w:rsid w:val="35327E4D"/>
    <w:rsid w:val="40B318D2"/>
    <w:rsid w:val="4D7730A1"/>
    <w:rsid w:val="5DA88953"/>
    <w:rsid w:val="65C405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EA0D1D0"/>
  <w15:docId w15:val="{6733B2FD-03A7-0849-B83C-6CAB724AB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spacing w:before="320" w:after="140"/>
      <w:outlineLvl w:val="0"/>
    </w:pPr>
    <w:rPr>
      <w:b/>
      <w:bCs/>
      <w:color w:val="2E7D32"/>
      <w:sz w:val="28"/>
      <w:szCs w:val="28"/>
    </w:rPr>
  </w:style>
  <w:style w:type="paragraph" w:styleId="Titre2">
    <w:name w:val="heading 2"/>
    <w:uiPriority w:val="9"/>
    <w:unhideWhenUsed/>
    <w:qFormat/>
    <w:pPr>
      <w:spacing w:before="220" w:after="100"/>
      <w:outlineLvl w:val="1"/>
    </w:pPr>
    <w:rPr>
      <w:b/>
      <w:bCs/>
      <w:color w:val="33333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FE65F1-70A3-4713-B72D-C36DE4FED645}">
  <ds:schemaRefs>
    <ds:schemaRef ds:uri="http://schemas.microsoft.com/sharepoint/v3/contenttype/forms"/>
  </ds:schemaRefs>
</ds:datastoreItem>
</file>

<file path=customXml/itemProps2.xml><?xml version="1.0" encoding="utf-8"?>
<ds:datastoreItem xmlns:ds="http://schemas.openxmlformats.org/officeDocument/2006/customXml" ds:itemID="{33975AD5-FA63-4E71-993A-3C9F1BA28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A1AD31-E3AB-44E6-AD9F-72A987FF6B16}">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Stive Rachel</lastModifiedBy>
  <revision>12</revision>
  <dcterms:created xsi:type="dcterms:W3CDTF">2026-02-24T04:23:00.0000000Z</dcterms:created>
  <dcterms:modified xsi:type="dcterms:W3CDTF">2026-02-26T09:19:41.0769371Z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ies>
</file>