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522A1" w14:textId="763D68F8" w:rsidR="00294282" w:rsidRPr="00294282" w:rsidRDefault="00294282" w:rsidP="00294282">
      <w:pPr>
        <w:jc w:val="center"/>
        <w:rPr>
          <w:color w:val="0070C0"/>
          <w:lang w:val="es-ES"/>
        </w:rPr>
      </w:pPr>
      <w:r w:rsidRPr="00294282">
        <w:rPr>
          <w:color w:val="0070C0"/>
          <w:lang w:val="es-ES"/>
        </w:rPr>
        <w:t>DOCUMENTACIÓN DEL PROYECTO</w:t>
      </w:r>
    </w:p>
    <w:p w14:paraId="6328C252" w14:textId="77B5EAA1" w:rsidR="00294282" w:rsidRPr="00294282" w:rsidRDefault="00294282" w:rsidP="00294282">
      <w:pPr>
        <w:jc w:val="center"/>
        <w:rPr>
          <w:rFonts w:ascii="Calibri" w:hAnsi="Calibri" w:cs="Calibri"/>
          <w:b/>
          <w:bCs/>
          <w:color w:val="0B2545"/>
          <w:sz w:val="56"/>
          <w:szCs w:val="56"/>
          <w:lang w:val="es-ES"/>
        </w:rPr>
      </w:pPr>
      <w:r w:rsidRPr="00294282">
        <w:rPr>
          <w:rFonts w:ascii="Calibri" w:hAnsi="Calibri" w:cs="Calibri"/>
          <w:b/>
          <w:bCs/>
          <w:color w:val="0B2545"/>
          <w:sz w:val="56"/>
          <w:szCs w:val="56"/>
          <w:lang w:val="es-ES"/>
        </w:rPr>
        <w:t>Centro de Control Operacional</w:t>
      </w:r>
    </w:p>
    <w:p w14:paraId="5C4E0E39" w14:textId="113711AF" w:rsidR="00294282" w:rsidRDefault="00294282" w:rsidP="00294282">
      <w:pPr>
        <w:jc w:val="center"/>
        <w:rPr>
          <w:color w:val="215E99" w:themeColor="text2" w:themeTint="BF"/>
          <w:sz w:val="32"/>
          <w:szCs w:val="32"/>
          <w:lang w:val="es-ES"/>
        </w:rPr>
      </w:pPr>
      <w:r w:rsidRPr="00294282">
        <w:rPr>
          <w:color w:val="215E99" w:themeColor="text2" w:themeTint="BF"/>
          <w:sz w:val="32"/>
          <w:szCs w:val="32"/>
          <w:lang w:val="es-ES"/>
        </w:rPr>
        <w:t>Con SLA, Alertas y Automatización SQL</w:t>
      </w:r>
    </w:p>
    <w:p w14:paraId="22258D0A" w14:textId="29118DC7" w:rsidR="00294282" w:rsidRPr="00294282" w:rsidRDefault="00294282" w:rsidP="00294282">
      <w:pPr>
        <w:jc w:val="center"/>
        <w:rPr>
          <w:i/>
          <w:iCs/>
          <w:color w:val="747474" w:themeColor="background2" w:themeShade="80"/>
          <w:lang w:val="es-ES"/>
        </w:rPr>
      </w:pPr>
      <w:r w:rsidRPr="00294282">
        <w:rPr>
          <w:i/>
          <w:iCs/>
          <w:color w:val="747474" w:themeColor="background2" w:themeShade="80"/>
          <w:lang w:val="es-ES"/>
        </w:rPr>
        <w:t>SQL Server + Power BI</w:t>
      </w:r>
    </w:p>
    <w:p w14:paraId="50354C71" w14:textId="77777777" w:rsidR="00294282" w:rsidRDefault="00294282">
      <w:pPr>
        <w:rPr>
          <w:color w:val="215E99" w:themeColor="text2" w:themeTint="BF"/>
          <w:sz w:val="32"/>
          <w:szCs w:val="32"/>
          <w:lang w:val="es-ES"/>
        </w:rPr>
      </w:pPr>
      <w:r>
        <w:rPr>
          <w:color w:val="215E99" w:themeColor="text2" w:themeTint="BF"/>
          <w:sz w:val="32"/>
          <w:szCs w:val="32"/>
          <w:lang w:val="es-ES"/>
        </w:rPr>
        <w:br w:type="page"/>
      </w:r>
    </w:p>
    <w:p w14:paraId="4862C8B2" w14:textId="34185768" w:rsidR="00294282" w:rsidRPr="00BD3804" w:rsidRDefault="00294282" w:rsidP="00294282">
      <w:pPr>
        <w:rPr>
          <w:rFonts w:ascii="Calibri" w:hAnsi="Calibri" w:cs="Calibri"/>
          <w:b/>
          <w:bCs/>
          <w:color w:val="215E99" w:themeColor="text2" w:themeTint="BF"/>
          <w:sz w:val="28"/>
          <w:szCs w:val="28"/>
          <w:lang w:val="es-ES"/>
        </w:rPr>
      </w:pPr>
      <w:r w:rsidRPr="00BD3804">
        <w:rPr>
          <w:rFonts w:ascii="Calibri" w:hAnsi="Calibri" w:cs="Calibri"/>
          <w:b/>
          <w:bCs/>
          <w:color w:val="215E99" w:themeColor="text2" w:themeTint="BF"/>
          <w:sz w:val="28"/>
          <w:szCs w:val="28"/>
          <w:lang w:val="es-ES"/>
        </w:rPr>
        <w:lastRenderedPageBreak/>
        <w:t>Cómo está organizada esta documentación</w:t>
      </w:r>
    </w:p>
    <w:p w14:paraId="700D946E" w14:textId="5E0DA7AE" w:rsidR="00294282" w:rsidRPr="00BD3804" w:rsidRDefault="00294282" w:rsidP="00BD3804">
      <w:pPr>
        <w:jc w:val="both"/>
        <w:rPr>
          <w:rFonts w:ascii="Calibri" w:hAnsi="Calibri" w:cs="Calibri"/>
          <w:color w:val="262626" w:themeColor="text1" w:themeTint="D9"/>
          <w:lang w:val="es-ES"/>
        </w:rPr>
      </w:pPr>
      <w:r w:rsidRPr="00BD3804">
        <w:rPr>
          <w:rFonts w:ascii="Calibri" w:hAnsi="Calibri" w:cs="Calibri"/>
          <w:color w:val="262626" w:themeColor="text1" w:themeTint="D9"/>
          <w:lang w:val="es-ES"/>
        </w:rPr>
        <w:t>Preparé este documento para explicar el proyecto de una manera sencilla y completa. La idea es que una persona pueda entender qué problema resuelve, cómo están organizados los datos y para qué sirve cada parte, incluso si no conoce todo el desarrollo técnico.</w:t>
      </w:r>
    </w:p>
    <w:tbl>
      <w:tblPr>
        <w:tblStyle w:val="Tablaconcuadrculaclara"/>
        <w:tblpPr w:leftFromText="141" w:rightFromText="141" w:vertAnchor="text" w:tblpY="1"/>
        <w:tblOverlap w:val="never"/>
        <w:tblW w:w="9360" w:type="dxa"/>
        <w:tblLayout w:type="fixed"/>
        <w:tblLook w:val="04A0" w:firstRow="1" w:lastRow="0" w:firstColumn="1" w:lastColumn="0" w:noHBand="0" w:noVBand="1"/>
      </w:tblPr>
      <w:tblGrid>
        <w:gridCol w:w="650"/>
        <w:gridCol w:w="2850"/>
        <w:gridCol w:w="5860"/>
      </w:tblGrid>
      <w:tr w:rsidR="00294282" w:rsidRPr="00294282" w14:paraId="6B90AD2C" w14:textId="77777777" w:rsidTr="00487D92">
        <w:tc>
          <w:tcPr>
            <w:tcW w:w="650" w:type="dxa"/>
            <w:shd w:val="clear" w:color="auto" w:fill="DAE9F7" w:themeFill="text2" w:themeFillTint="1A"/>
          </w:tcPr>
          <w:p w14:paraId="3B26D054"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b/>
                <w:color w:val="262626" w:themeColor="text1" w:themeTint="D9"/>
                <w:sz w:val="22"/>
                <w:szCs w:val="22"/>
                <w:lang w:val="en-US"/>
              </w:rPr>
              <w:t>N.°</w:t>
            </w:r>
          </w:p>
        </w:tc>
        <w:tc>
          <w:tcPr>
            <w:tcW w:w="2850" w:type="dxa"/>
            <w:shd w:val="clear" w:color="auto" w:fill="DAE9F7" w:themeFill="text2" w:themeFillTint="1A"/>
          </w:tcPr>
          <w:p w14:paraId="5B130CCB"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b/>
                <w:color w:val="262626" w:themeColor="text1" w:themeTint="D9"/>
                <w:sz w:val="22"/>
                <w:szCs w:val="22"/>
                <w:lang w:val="en-US"/>
              </w:rPr>
              <w:t>Sección</w:t>
            </w:r>
          </w:p>
        </w:tc>
        <w:tc>
          <w:tcPr>
            <w:tcW w:w="5860" w:type="dxa"/>
            <w:shd w:val="clear" w:color="auto" w:fill="DAE9F7" w:themeFill="text2" w:themeFillTint="1A"/>
          </w:tcPr>
          <w:p w14:paraId="04DE9F44"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b/>
                <w:color w:val="262626" w:themeColor="text1" w:themeTint="D9"/>
                <w:sz w:val="22"/>
                <w:szCs w:val="22"/>
                <w:lang w:val="en-US"/>
              </w:rPr>
              <w:t>Contenido</w:t>
            </w:r>
          </w:p>
        </w:tc>
      </w:tr>
      <w:tr w:rsidR="00294282" w:rsidRPr="00294282" w14:paraId="60406E8D" w14:textId="77777777" w:rsidTr="00487D92">
        <w:tc>
          <w:tcPr>
            <w:tcW w:w="650" w:type="dxa"/>
          </w:tcPr>
          <w:p w14:paraId="2850570A"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color w:val="262626" w:themeColor="text1" w:themeTint="D9"/>
                <w:sz w:val="22"/>
                <w:szCs w:val="22"/>
                <w:lang w:val="en-US"/>
              </w:rPr>
              <w:t>1</w:t>
            </w:r>
          </w:p>
        </w:tc>
        <w:tc>
          <w:tcPr>
            <w:tcW w:w="2850" w:type="dxa"/>
          </w:tcPr>
          <w:p w14:paraId="2D27DD65"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color w:val="262626" w:themeColor="text1" w:themeTint="D9"/>
                <w:sz w:val="22"/>
                <w:szCs w:val="22"/>
                <w:lang w:val="en-US"/>
              </w:rPr>
              <w:t xml:space="preserve">Presentación y </w:t>
            </w:r>
            <w:proofErr w:type="spellStart"/>
            <w:r w:rsidRPr="00294282">
              <w:rPr>
                <w:rFonts w:ascii="Calibri" w:hAnsi="Calibri" w:cs="Calibri"/>
                <w:color w:val="262626" w:themeColor="text1" w:themeTint="D9"/>
                <w:sz w:val="22"/>
                <w:szCs w:val="22"/>
                <w:lang w:val="en-US"/>
              </w:rPr>
              <w:t>objetivo</w:t>
            </w:r>
            <w:proofErr w:type="spellEnd"/>
          </w:p>
        </w:tc>
        <w:tc>
          <w:tcPr>
            <w:tcW w:w="5860" w:type="dxa"/>
          </w:tcPr>
          <w:p w14:paraId="6D653F75" w14:textId="77777777" w:rsidR="00294282" w:rsidRPr="00294282" w:rsidRDefault="00294282" w:rsidP="00BD3804">
            <w:pPr>
              <w:spacing w:after="160" w:line="278" w:lineRule="auto"/>
              <w:rPr>
                <w:rFonts w:ascii="Calibri" w:hAnsi="Calibri" w:cs="Calibri"/>
                <w:color w:val="262626" w:themeColor="text1" w:themeTint="D9"/>
                <w:sz w:val="22"/>
                <w:szCs w:val="22"/>
              </w:rPr>
            </w:pPr>
            <w:r w:rsidRPr="00294282">
              <w:rPr>
                <w:rFonts w:ascii="Calibri" w:hAnsi="Calibri" w:cs="Calibri"/>
                <w:color w:val="262626" w:themeColor="text1" w:themeTint="D9"/>
                <w:sz w:val="22"/>
                <w:szCs w:val="22"/>
              </w:rPr>
              <w:t>Explica por qué desarrollé el proyecto y qué necesidad atiende.</w:t>
            </w:r>
          </w:p>
        </w:tc>
      </w:tr>
      <w:tr w:rsidR="00294282" w:rsidRPr="00294282" w14:paraId="688E58B1" w14:textId="77777777" w:rsidTr="00487D92">
        <w:tc>
          <w:tcPr>
            <w:tcW w:w="650" w:type="dxa"/>
          </w:tcPr>
          <w:p w14:paraId="22DE0B97"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color w:val="262626" w:themeColor="text1" w:themeTint="D9"/>
                <w:sz w:val="22"/>
                <w:szCs w:val="22"/>
                <w:lang w:val="en-US"/>
              </w:rPr>
              <w:t>2</w:t>
            </w:r>
          </w:p>
        </w:tc>
        <w:tc>
          <w:tcPr>
            <w:tcW w:w="2850" w:type="dxa"/>
          </w:tcPr>
          <w:p w14:paraId="3B6F56B4"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proofErr w:type="spellStart"/>
            <w:r w:rsidRPr="00294282">
              <w:rPr>
                <w:rFonts w:ascii="Calibri" w:hAnsi="Calibri" w:cs="Calibri"/>
                <w:color w:val="262626" w:themeColor="text1" w:themeTint="D9"/>
                <w:sz w:val="22"/>
                <w:szCs w:val="22"/>
                <w:lang w:val="en-US"/>
              </w:rPr>
              <w:t>Alcance</w:t>
            </w:r>
            <w:proofErr w:type="spellEnd"/>
            <w:r w:rsidRPr="00294282">
              <w:rPr>
                <w:rFonts w:ascii="Calibri" w:hAnsi="Calibri" w:cs="Calibri"/>
                <w:color w:val="262626" w:themeColor="text1" w:themeTint="D9"/>
                <w:sz w:val="22"/>
                <w:szCs w:val="22"/>
                <w:lang w:val="en-US"/>
              </w:rPr>
              <w:t xml:space="preserve"> y </w:t>
            </w:r>
            <w:proofErr w:type="spellStart"/>
            <w:r w:rsidRPr="00294282">
              <w:rPr>
                <w:rFonts w:ascii="Calibri" w:hAnsi="Calibri" w:cs="Calibri"/>
                <w:color w:val="262626" w:themeColor="text1" w:themeTint="D9"/>
                <w:sz w:val="22"/>
                <w:szCs w:val="22"/>
                <w:lang w:val="en-US"/>
              </w:rPr>
              <w:t>arquitectura</w:t>
            </w:r>
            <w:proofErr w:type="spellEnd"/>
          </w:p>
        </w:tc>
        <w:tc>
          <w:tcPr>
            <w:tcW w:w="5860" w:type="dxa"/>
          </w:tcPr>
          <w:p w14:paraId="395E0FBB" w14:textId="77777777" w:rsidR="00294282" w:rsidRPr="00294282" w:rsidRDefault="00294282" w:rsidP="00BD3804">
            <w:pPr>
              <w:spacing w:after="160" w:line="278" w:lineRule="auto"/>
              <w:rPr>
                <w:rFonts w:ascii="Calibri" w:hAnsi="Calibri" w:cs="Calibri"/>
                <w:color w:val="262626" w:themeColor="text1" w:themeTint="D9"/>
                <w:sz w:val="22"/>
                <w:szCs w:val="22"/>
              </w:rPr>
            </w:pPr>
            <w:r w:rsidRPr="00294282">
              <w:rPr>
                <w:rFonts w:ascii="Calibri" w:hAnsi="Calibri" w:cs="Calibri"/>
                <w:color w:val="262626" w:themeColor="text1" w:themeTint="D9"/>
                <w:sz w:val="22"/>
                <w:szCs w:val="22"/>
              </w:rPr>
              <w:t>Muestra lo que incluye la solución y cómo se conectan SQL Server y Power BI.</w:t>
            </w:r>
          </w:p>
        </w:tc>
      </w:tr>
      <w:tr w:rsidR="00294282" w:rsidRPr="00294282" w14:paraId="17360280" w14:textId="77777777" w:rsidTr="00487D92">
        <w:tc>
          <w:tcPr>
            <w:tcW w:w="650" w:type="dxa"/>
          </w:tcPr>
          <w:p w14:paraId="37ED5D63"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color w:val="262626" w:themeColor="text1" w:themeTint="D9"/>
                <w:sz w:val="22"/>
                <w:szCs w:val="22"/>
                <w:lang w:val="en-US"/>
              </w:rPr>
              <w:t>3</w:t>
            </w:r>
          </w:p>
        </w:tc>
        <w:tc>
          <w:tcPr>
            <w:tcW w:w="2850" w:type="dxa"/>
          </w:tcPr>
          <w:p w14:paraId="282465B3"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color w:val="262626" w:themeColor="text1" w:themeTint="D9"/>
                <w:sz w:val="22"/>
                <w:szCs w:val="22"/>
                <w:lang w:val="en-US"/>
              </w:rPr>
              <w:t xml:space="preserve">Base de </w:t>
            </w:r>
            <w:proofErr w:type="spellStart"/>
            <w:r w:rsidRPr="00294282">
              <w:rPr>
                <w:rFonts w:ascii="Calibri" w:hAnsi="Calibri" w:cs="Calibri"/>
                <w:color w:val="262626" w:themeColor="text1" w:themeTint="D9"/>
                <w:sz w:val="22"/>
                <w:szCs w:val="22"/>
                <w:lang w:val="en-US"/>
              </w:rPr>
              <w:t>datos</w:t>
            </w:r>
            <w:proofErr w:type="spellEnd"/>
          </w:p>
        </w:tc>
        <w:tc>
          <w:tcPr>
            <w:tcW w:w="5860" w:type="dxa"/>
          </w:tcPr>
          <w:p w14:paraId="175E497D" w14:textId="77777777" w:rsidR="00294282" w:rsidRPr="00294282" w:rsidRDefault="00294282" w:rsidP="00BD3804">
            <w:pPr>
              <w:spacing w:after="160" w:line="278" w:lineRule="auto"/>
              <w:rPr>
                <w:rFonts w:ascii="Calibri" w:hAnsi="Calibri" w:cs="Calibri"/>
                <w:color w:val="262626" w:themeColor="text1" w:themeTint="D9"/>
                <w:sz w:val="22"/>
                <w:szCs w:val="22"/>
              </w:rPr>
            </w:pPr>
            <w:r w:rsidRPr="00294282">
              <w:rPr>
                <w:rFonts w:ascii="Calibri" w:hAnsi="Calibri" w:cs="Calibri"/>
                <w:color w:val="262626" w:themeColor="text1" w:themeTint="D9"/>
                <w:sz w:val="22"/>
                <w:szCs w:val="22"/>
              </w:rPr>
              <w:t>Describe las tablas, campos, reglas y controles de calidad.</w:t>
            </w:r>
          </w:p>
        </w:tc>
      </w:tr>
      <w:tr w:rsidR="00294282" w:rsidRPr="00294282" w14:paraId="0AE4CCFB" w14:textId="77777777" w:rsidTr="00487D92">
        <w:tc>
          <w:tcPr>
            <w:tcW w:w="650" w:type="dxa"/>
          </w:tcPr>
          <w:p w14:paraId="0E0AA3EC"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color w:val="262626" w:themeColor="text1" w:themeTint="D9"/>
                <w:sz w:val="22"/>
                <w:szCs w:val="22"/>
                <w:lang w:val="en-US"/>
              </w:rPr>
              <w:t>4</w:t>
            </w:r>
          </w:p>
        </w:tc>
        <w:tc>
          <w:tcPr>
            <w:tcW w:w="2850" w:type="dxa"/>
          </w:tcPr>
          <w:p w14:paraId="493F49C9"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color w:val="262626" w:themeColor="text1" w:themeTint="D9"/>
                <w:sz w:val="22"/>
                <w:szCs w:val="22"/>
                <w:lang w:val="en-US"/>
              </w:rPr>
              <w:t>Desarrollo SQL</w:t>
            </w:r>
          </w:p>
        </w:tc>
        <w:tc>
          <w:tcPr>
            <w:tcW w:w="5860" w:type="dxa"/>
          </w:tcPr>
          <w:p w14:paraId="1BFE6E93" w14:textId="77777777" w:rsidR="00294282" w:rsidRPr="00294282" w:rsidRDefault="00294282" w:rsidP="00BD3804">
            <w:pPr>
              <w:spacing w:after="160" w:line="278" w:lineRule="auto"/>
              <w:rPr>
                <w:rFonts w:ascii="Calibri" w:hAnsi="Calibri" w:cs="Calibri"/>
                <w:color w:val="262626" w:themeColor="text1" w:themeTint="D9"/>
                <w:sz w:val="22"/>
                <w:szCs w:val="22"/>
              </w:rPr>
            </w:pPr>
            <w:r w:rsidRPr="00294282">
              <w:rPr>
                <w:rFonts w:ascii="Calibri" w:hAnsi="Calibri" w:cs="Calibri"/>
                <w:color w:val="262626" w:themeColor="text1" w:themeTint="D9"/>
                <w:sz w:val="22"/>
                <w:szCs w:val="22"/>
              </w:rPr>
              <w:t>Resume los cinco scripts, la vista y los procedimientos almacenados.</w:t>
            </w:r>
          </w:p>
        </w:tc>
      </w:tr>
      <w:tr w:rsidR="00294282" w:rsidRPr="00294282" w14:paraId="626EB8C3" w14:textId="77777777" w:rsidTr="00487D92">
        <w:tc>
          <w:tcPr>
            <w:tcW w:w="650" w:type="dxa"/>
          </w:tcPr>
          <w:p w14:paraId="069868EB"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color w:val="262626" w:themeColor="text1" w:themeTint="D9"/>
                <w:sz w:val="22"/>
                <w:szCs w:val="22"/>
                <w:lang w:val="en-US"/>
              </w:rPr>
              <w:t>5</w:t>
            </w:r>
          </w:p>
        </w:tc>
        <w:tc>
          <w:tcPr>
            <w:tcW w:w="2850" w:type="dxa"/>
          </w:tcPr>
          <w:p w14:paraId="1FFDA789"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color w:val="262626" w:themeColor="text1" w:themeTint="D9"/>
                <w:sz w:val="22"/>
                <w:szCs w:val="22"/>
                <w:lang w:val="en-US"/>
              </w:rPr>
              <w:t>Desarrollo en Power BI</w:t>
            </w:r>
          </w:p>
        </w:tc>
        <w:tc>
          <w:tcPr>
            <w:tcW w:w="5860" w:type="dxa"/>
          </w:tcPr>
          <w:p w14:paraId="6110F408" w14:textId="77777777" w:rsidR="00294282" w:rsidRPr="00294282" w:rsidRDefault="00294282" w:rsidP="00BD3804">
            <w:pPr>
              <w:spacing w:after="160" w:line="278" w:lineRule="auto"/>
              <w:rPr>
                <w:rFonts w:ascii="Calibri" w:hAnsi="Calibri" w:cs="Calibri"/>
                <w:color w:val="262626" w:themeColor="text1" w:themeTint="D9"/>
                <w:sz w:val="22"/>
                <w:szCs w:val="22"/>
              </w:rPr>
            </w:pPr>
            <w:r w:rsidRPr="00294282">
              <w:rPr>
                <w:rFonts w:ascii="Calibri" w:hAnsi="Calibri" w:cs="Calibri"/>
                <w:color w:val="262626" w:themeColor="text1" w:themeTint="D9"/>
                <w:sz w:val="22"/>
                <w:szCs w:val="22"/>
              </w:rPr>
              <w:t>Explica el modelo, las medidas principales y las cuatro páginas.</w:t>
            </w:r>
          </w:p>
        </w:tc>
      </w:tr>
      <w:tr w:rsidR="00294282" w:rsidRPr="00294282" w14:paraId="2A69781E" w14:textId="77777777" w:rsidTr="00487D92">
        <w:tc>
          <w:tcPr>
            <w:tcW w:w="650" w:type="dxa"/>
          </w:tcPr>
          <w:p w14:paraId="4CB2F338"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color w:val="262626" w:themeColor="text1" w:themeTint="D9"/>
                <w:sz w:val="22"/>
                <w:szCs w:val="22"/>
                <w:lang w:val="en-US"/>
              </w:rPr>
              <w:t>6</w:t>
            </w:r>
          </w:p>
        </w:tc>
        <w:tc>
          <w:tcPr>
            <w:tcW w:w="2850" w:type="dxa"/>
          </w:tcPr>
          <w:p w14:paraId="08299825"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proofErr w:type="spellStart"/>
            <w:r w:rsidRPr="00294282">
              <w:rPr>
                <w:rFonts w:ascii="Calibri" w:hAnsi="Calibri" w:cs="Calibri"/>
                <w:color w:val="262626" w:themeColor="text1" w:themeTint="D9"/>
                <w:sz w:val="22"/>
                <w:szCs w:val="22"/>
                <w:lang w:val="en-US"/>
              </w:rPr>
              <w:t>Resultados</w:t>
            </w:r>
            <w:proofErr w:type="spellEnd"/>
            <w:r w:rsidRPr="00294282">
              <w:rPr>
                <w:rFonts w:ascii="Calibri" w:hAnsi="Calibri" w:cs="Calibri"/>
                <w:color w:val="262626" w:themeColor="text1" w:themeTint="D9"/>
                <w:sz w:val="22"/>
                <w:szCs w:val="22"/>
                <w:lang w:val="en-US"/>
              </w:rPr>
              <w:t xml:space="preserve"> y </w:t>
            </w:r>
            <w:proofErr w:type="spellStart"/>
            <w:r w:rsidRPr="00294282">
              <w:rPr>
                <w:rFonts w:ascii="Calibri" w:hAnsi="Calibri" w:cs="Calibri"/>
                <w:color w:val="262626" w:themeColor="text1" w:themeTint="D9"/>
                <w:sz w:val="22"/>
                <w:szCs w:val="22"/>
                <w:lang w:val="en-US"/>
              </w:rPr>
              <w:t>uso</w:t>
            </w:r>
            <w:proofErr w:type="spellEnd"/>
          </w:p>
        </w:tc>
        <w:tc>
          <w:tcPr>
            <w:tcW w:w="5860" w:type="dxa"/>
          </w:tcPr>
          <w:p w14:paraId="3EBE6D07" w14:textId="77777777" w:rsidR="00294282" w:rsidRPr="00294282" w:rsidRDefault="00294282" w:rsidP="00BD3804">
            <w:pPr>
              <w:spacing w:after="160" w:line="278" w:lineRule="auto"/>
              <w:rPr>
                <w:rFonts w:ascii="Calibri" w:hAnsi="Calibri" w:cs="Calibri"/>
                <w:color w:val="262626" w:themeColor="text1" w:themeTint="D9"/>
                <w:sz w:val="22"/>
                <w:szCs w:val="22"/>
              </w:rPr>
            </w:pPr>
            <w:r w:rsidRPr="00294282">
              <w:rPr>
                <w:rFonts w:ascii="Calibri" w:hAnsi="Calibri" w:cs="Calibri"/>
                <w:color w:val="262626" w:themeColor="text1" w:themeTint="D9"/>
                <w:sz w:val="22"/>
                <w:szCs w:val="22"/>
              </w:rPr>
              <w:t>Presenta los indicadores actuales y la forma de ejecutar el proyecto.</w:t>
            </w:r>
          </w:p>
        </w:tc>
      </w:tr>
      <w:tr w:rsidR="00294282" w:rsidRPr="00294282" w14:paraId="7D0420E9" w14:textId="77777777" w:rsidTr="00487D92">
        <w:tc>
          <w:tcPr>
            <w:tcW w:w="650" w:type="dxa"/>
          </w:tcPr>
          <w:p w14:paraId="2B31D0D2"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r w:rsidRPr="00294282">
              <w:rPr>
                <w:rFonts w:ascii="Calibri" w:hAnsi="Calibri" w:cs="Calibri"/>
                <w:color w:val="262626" w:themeColor="text1" w:themeTint="D9"/>
                <w:sz w:val="22"/>
                <w:szCs w:val="22"/>
                <w:lang w:val="en-US"/>
              </w:rPr>
              <w:t>7</w:t>
            </w:r>
          </w:p>
        </w:tc>
        <w:tc>
          <w:tcPr>
            <w:tcW w:w="2850" w:type="dxa"/>
          </w:tcPr>
          <w:p w14:paraId="3124CB6D" w14:textId="77777777" w:rsidR="00294282" w:rsidRPr="00294282" w:rsidRDefault="00294282" w:rsidP="00BD3804">
            <w:pPr>
              <w:spacing w:after="160" w:line="278" w:lineRule="auto"/>
              <w:rPr>
                <w:rFonts w:ascii="Calibri" w:hAnsi="Calibri" w:cs="Calibri"/>
                <w:color w:val="262626" w:themeColor="text1" w:themeTint="D9"/>
                <w:sz w:val="22"/>
                <w:szCs w:val="22"/>
                <w:lang w:val="en-US"/>
              </w:rPr>
            </w:pPr>
            <w:proofErr w:type="spellStart"/>
            <w:r w:rsidRPr="00294282">
              <w:rPr>
                <w:rFonts w:ascii="Calibri" w:hAnsi="Calibri" w:cs="Calibri"/>
                <w:color w:val="262626" w:themeColor="text1" w:themeTint="D9"/>
                <w:sz w:val="22"/>
                <w:szCs w:val="22"/>
                <w:lang w:val="en-US"/>
              </w:rPr>
              <w:t>Limitaciones</w:t>
            </w:r>
            <w:proofErr w:type="spellEnd"/>
            <w:r w:rsidRPr="00294282">
              <w:rPr>
                <w:rFonts w:ascii="Calibri" w:hAnsi="Calibri" w:cs="Calibri"/>
                <w:color w:val="262626" w:themeColor="text1" w:themeTint="D9"/>
                <w:sz w:val="22"/>
                <w:szCs w:val="22"/>
                <w:lang w:val="en-US"/>
              </w:rPr>
              <w:t xml:space="preserve"> y </w:t>
            </w:r>
            <w:proofErr w:type="spellStart"/>
            <w:r w:rsidRPr="00294282">
              <w:rPr>
                <w:rFonts w:ascii="Calibri" w:hAnsi="Calibri" w:cs="Calibri"/>
                <w:color w:val="262626" w:themeColor="text1" w:themeTint="D9"/>
                <w:sz w:val="22"/>
                <w:szCs w:val="22"/>
                <w:lang w:val="en-US"/>
              </w:rPr>
              <w:t>mejoras</w:t>
            </w:r>
            <w:proofErr w:type="spellEnd"/>
          </w:p>
        </w:tc>
        <w:tc>
          <w:tcPr>
            <w:tcW w:w="5860" w:type="dxa"/>
          </w:tcPr>
          <w:p w14:paraId="6B9CE4D8" w14:textId="77777777" w:rsidR="00294282" w:rsidRPr="00294282" w:rsidRDefault="00294282" w:rsidP="00BD3804">
            <w:pPr>
              <w:spacing w:after="160" w:line="278" w:lineRule="auto"/>
              <w:rPr>
                <w:rFonts w:ascii="Calibri" w:hAnsi="Calibri" w:cs="Calibri"/>
                <w:color w:val="262626" w:themeColor="text1" w:themeTint="D9"/>
                <w:sz w:val="22"/>
                <w:szCs w:val="22"/>
              </w:rPr>
            </w:pPr>
            <w:r w:rsidRPr="00294282">
              <w:rPr>
                <w:rFonts w:ascii="Calibri" w:hAnsi="Calibri" w:cs="Calibri"/>
                <w:color w:val="262626" w:themeColor="text1" w:themeTint="D9"/>
                <w:sz w:val="22"/>
                <w:szCs w:val="22"/>
              </w:rPr>
              <w:t>Aclara qué falta para llevar la solución a un entorno productivo.</w:t>
            </w:r>
          </w:p>
        </w:tc>
      </w:tr>
    </w:tbl>
    <w:p w14:paraId="76AB29F4" w14:textId="77777777" w:rsidR="00BD3804" w:rsidRPr="00BD3804" w:rsidRDefault="00BD3804" w:rsidP="00BD3804">
      <w:pPr>
        <w:pStyle w:val="Ttulo1"/>
        <w:rPr>
          <w:rFonts w:ascii="Calibri" w:eastAsiaTheme="minorHAnsi" w:hAnsi="Calibri" w:cs="Calibri"/>
          <w:b/>
          <w:bCs/>
          <w:color w:val="215E99" w:themeColor="text2" w:themeTint="BF"/>
          <w:sz w:val="28"/>
          <w:szCs w:val="28"/>
          <w:lang w:val="es-ES"/>
        </w:rPr>
      </w:pPr>
      <w:r w:rsidRPr="00BD3804">
        <w:rPr>
          <w:rFonts w:ascii="Calibri" w:eastAsiaTheme="minorHAnsi" w:hAnsi="Calibri" w:cs="Calibri"/>
          <w:b/>
          <w:bCs/>
          <w:color w:val="215E99" w:themeColor="text2" w:themeTint="BF"/>
          <w:sz w:val="28"/>
          <w:szCs w:val="28"/>
          <w:lang w:val="es-ES"/>
        </w:rPr>
        <w:t>1. Presentación del proyecto</w:t>
      </w:r>
    </w:p>
    <w:p w14:paraId="1F7578C4" w14:textId="77777777" w:rsidR="00BD3804" w:rsidRPr="00BD3804" w:rsidRDefault="00BD3804" w:rsidP="00BD3804">
      <w:pPr>
        <w:jc w:val="both"/>
        <w:rPr>
          <w:rFonts w:ascii="Calibri" w:hAnsi="Calibri" w:cs="Calibri"/>
          <w:color w:val="262626" w:themeColor="text1" w:themeTint="D9"/>
          <w:lang w:val="es-ES"/>
        </w:rPr>
      </w:pPr>
      <w:r w:rsidRPr="00BD3804">
        <w:rPr>
          <w:rFonts w:ascii="Calibri" w:hAnsi="Calibri" w:cs="Calibri"/>
          <w:color w:val="262626" w:themeColor="text1" w:themeTint="D9"/>
          <w:lang w:val="es-ES"/>
        </w:rPr>
        <w:t>Este proyecto nació de la necesidad de tener en un solo lugar el seguimiento de las operaciones de una organización. Cuando la información se revisa en archivos separados o solamente en tablas, es más difícil identificar qué está atrasado, quién tiene la responsabilidad o si se está cumpliendo el tiempo acordado.</w:t>
      </w:r>
    </w:p>
    <w:p w14:paraId="78A6CC3E" w14:textId="77777777" w:rsidR="00BD3804" w:rsidRDefault="00BD3804" w:rsidP="00BD3804">
      <w:pPr>
        <w:jc w:val="both"/>
        <w:rPr>
          <w:rFonts w:ascii="Calibri" w:hAnsi="Calibri" w:cs="Calibri"/>
          <w:color w:val="262626" w:themeColor="text1" w:themeTint="D9"/>
          <w:lang w:val="es-ES"/>
        </w:rPr>
      </w:pPr>
      <w:r w:rsidRPr="00BD3804">
        <w:rPr>
          <w:rFonts w:ascii="Calibri" w:hAnsi="Calibri" w:cs="Calibri"/>
          <w:color w:val="262626" w:themeColor="text1" w:themeTint="D9"/>
          <w:lang w:val="es-ES"/>
        </w:rPr>
        <w:t>Mi intención no fue solamente crear gráficos. Primero organicé la información en SQL Server, definí reglas para cuidar la calidad de los datos y luego construí un reporte en Power BI que permite pasar de una visión general al detalle de una operación específica.</w:t>
      </w:r>
    </w:p>
    <w:p w14:paraId="7FAC46F6" w14:textId="3742F391" w:rsidR="00BD3804" w:rsidRPr="00BD3804" w:rsidRDefault="00BD3804" w:rsidP="00BD3804">
      <w:pPr>
        <w:jc w:val="both"/>
        <w:rPr>
          <w:rFonts w:ascii="Calibri" w:hAnsi="Calibri" w:cs="Calibri"/>
          <w:color w:val="262626" w:themeColor="text1" w:themeTint="D9"/>
          <w:lang w:val="es-ES"/>
        </w:rPr>
      </w:pPr>
      <w:r>
        <w:rPr>
          <w:rFonts w:ascii="Calibri" w:hAnsi="Calibri" w:cs="Calibri"/>
          <w:color w:val="262626" w:themeColor="text1" w:themeTint="D9"/>
          <w:lang w:val="es-ES"/>
        </w:rPr>
        <w:t>Objetivo general: Desarrollar un centro de control operacional que consolide el estado de las operaciones, mide el cumplimiento del SLA, muestre alertas y facilite el seguimiento por área, prioridad y responsable.</w:t>
      </w:r>
    </w:p>
    <w:p w14:paraId="55BE54A8" w14:textId="77777777" w:rsidR="00BD3804" w:rsidRPr="00BD3804" w:rsidRDefault="00BD3804" w:rsidP="00BD3804">
      <w:pPr>
        <w:pStyle w:val="Ttulo2"/>
        <w:rPr>
          <w:rFonts w:ascii="Calibri" w:eastAsiaTheme="minorHAnsi" w:hAnsi="Calibri" w:cs="Calibri"/>
          <w:b/>
          <w:bCs/>
          <w:color w:val="215E99" w:themeColor="text2" w:themeTint="BF"/>
          <w:sz w:val="28"/>
          <w:szCs w:val="28"/>
          <w:lang w:val="es-ES"/>
        </w:rPr>
      </w:pPr>
      <w:r w:rsidRPr="00BD3804">
        <w:rPr>
          <w:rFonts w:ascii="Calibri" w:eastAsiaTheme="minorHAnsi" w:hAnsi="Calibri" w:cs="Calibri"/>
          <w:b/>
          <w:bCs/>
          <w:color w:val="215E99" w:themeColor="text2" w:themeTint="BF"/>
          <w:sz w:val="28"/>
          <w:szCs w:val="28"/>
          <w:lang w:val="es-ES"/>
        </w:rPr>
        <w:t>1.1 Situación que busqué resolver</w:t>
      </w:r>
    </w:p>
    <w:p w14:paraId="01C29B95" w14:textId="77777777" w:rsidR="00BD3804" w:rsidRPr="00BD3804" w:rsidRDefault="00BD3804" w:rsidP="00866132">
      <w:pPr>
        <w:jc w:val="both"/>
        <w:rPr>
          <w:rFonts w:ascii="Calibri" w:hAnsi="Calibri" w:cs="Calibri"/>
          <w:color w:val="262626" w:themeColor="text1" w:themeTint="D9"/>
          <w:lang w:val="es-ES"/>
        </w:rPr>
      </w:pPr>
      <w:r w:rsidRPr="00BD3804">
        <w:rPr>
          <w:rFonts w:ascii="Calibri" w:hAnsi="Calibri" w:cs="Calibri"/>
          <w:color w:val="262626" w:themeColor="text1" w:themeTint="D9"/>
          <w:lang w:val="es-ES"/>
        </w:rPr>
        <w:t>En una operación diaria pueden existir solicitudes, incidencias y mejoras que llegan por distintos canales. Cada registro tiene una fecha de creación, una fecha de compromiso, una prioridad y una persona responsable. Si no existe un control claro, una operación puede vencer sin que el equipo la detecte a tiempo.</w:t>
      </w:r>
    </w:p>
    <w:p w14:paraId="21D761D9" w14:textId="77777777" w:rsidR="00BD3804" w:rsidRPr="00866132" w:rsidRDefault="00BD3804" w:rsidP="00866132">
      <w:pPr>
        <w:jc w:val="both"/>
        <w:rPr>
          <w:rFonts w:ascii="Calibri" w:hAnsi="Calibri" w:cs="Calibri"/>
          <w:color w:val="262626" w:themeColor="text1" w:themeTint="D9"/>
          <w:lang w:val="es-ES"/>
        </w:rPr>
      </w:pPr>
      <w:r w:rsidRPr="00866132">
        <w:rPr>
          <w:rFonts w:ascii="Calibri" w:hAnsi="Calibri" w:cs="Calibri"/>
          <w:color w:val="262626" w:themeColor="text1" w:themeTint="D9"/>
          <w:lang w:val="es-ES"/>
        </w:rPr>
        <w:lastRenderedPageBreak/>
        <w:t>Por ese motivo, orienté el proyecto a responder preguntas prácticas: ¿cuántas operaciones siguen abiertas?, ¿cuáles están vencidas o en riesgo?, ¿qué porcentaje se cerró dentro del SLA?, ¿en qué áreas se concentra la carga? y ¿qué información necesito ver cuando busco una operación concreta?</w:t>
      </w:r>
    </w:p>
    <w:p w14:paraId="5ED17695"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1.2 Datos utilizados</w:t>
      </w:r>
    </w:p>
    <w:p w14:paraId="24BF1E2D"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Para poder probar distintos escenarios sin utilizar información confidencial, trabajé con datos simulados. El conjunto contiene 500 operaciones creadas entre el 4 de enero y el 16 de julio de 2026, distribuidas entre 24 responsables y 8 áreas.</w:t>
      </w:r>
    </w:p>
    <w:tbl>
      <w:tblPr>
        <w:tblStyle w:val="Tablaconcuadrculaclara"/>
        <w:tblW w:w="9360" w:type="dxa"/>
        <w:tblLayout w:type="fixed"/>
        <w:tblLook w:val="04A0" w:firstRow="1" w:lastRow="0" w:firstColumn="1" w:lastColumn="0" w:noHBand="0" w:noVBand="1"/>
      </w:tblPr>
      <w:tblGrid>
        <w:gridCol w:w="2100"/>
        <w:gridCol w:w="1200"/>
        <w:gridCol w:w="6060"/>
      </w:tblGrid>
      <w:tr w:rsidR="00BD3804" w14:paraId="03CA4AD6" w14:textId="77777777" w:rsidTr="00BC40BF">
        <w:tc>
          <w:tcPr>
            <w:tcW w:w="2100" w:type="dxa"/>
            <w:shd w:val="clear" w:color="auto" w:fill="DAE9F7" w:themeFill="text2" w:themeFillTint="1A"/>
          </w:tcPr>
          <w:p w14:paraId="52F57B57" w14:textId="77777777" w:rsidR="00BD3804" w:rsidRPr="00BC40BF" w:rsidRDefault="00BD3804" w:rsidP="00BC40BF">
            <w:pPr>
              <w:spacing w:after="160" w:line="278" w:lineRule="auto"/>
              <w:rPr>
                <w:rFonts w:ascii="Calibri" w:hAnsi="Calibri" w:cs="Calibri"/>
                <w:b/>
                <w:bCs/>
                <w:color w:val="262626" w:themeColor="text1" w:themeTint="D9"/>
                <w:sz w:val="22"/>
                <w:szCs w:val="22"/>
                <w:lang w:val="en-US"/>
              </w:rPr>
            </w:pPr>
            <w:r w:rsidRPr="00BC40BF">
              <w:rPr>
                <w:rFonts w:ascii="Calibri" w:hAnsi="Calibri" w:cs="Calibri"/>
                <w:b/>
                <w:bCs/>
                <w:color w:val="262626" w:themeColor="text1" w:themeTint="D9"/>
                <w:sz w:val="22"/>
                <w:szCs w:val="22"/>
                <w:lang w:val="en-US"/>
              </w:rPr>
              <w:t>Elemento</w:t>
            </w:r>
          </w:p>
        </w:tc>
        <w:tc>
          <w:tcPr>
            <w:tcW w:w="1200" w:type="dxa"/>
            <w:shd w:val="clear" w:color="auto" w:fill="DAE9F7" w:themeFill="text2" w:themeFillTint="1A"/>
          </w:tcPr>
          <w:p w14:paraId="2E898E06" w14:textId="77777777" w:rsidR="00BD3804" w:rsidRPr="00BC40BF" w:rsidRDefault="00BD3804" w:rsidP="00BC40BF">
            <w:pPr>
              <w:spacing w:after="160" w:line="278" w:lineRule="auto"/>
              <w:rPr>
                <w:rFonts w:ascii="Calibri" w:hAnsi="Calibri" w:cs="Calibri"/>
                <w:b/>
                <w:bCs/>
                <w:color w:val="262626" w:themeColor="text1" w:themeTint="D9"/>
                <w:sz w:val="22"/>
                <w:szCs w:val="22"/>
                <w:lang w:val="en-US"/>
              </w:rPr>
            </w:pPr>
            <w:r w:rsidRPr="00BC40BF">
              <w:rPr>
                <w:rFonts w:ascii="Calibri" w:hAnsi="Calibri" w:cs="Calibri"/>
                <w:b/>
                <w:bCs/>
                <w:color w:val="262626" w:themeColor="text1" w:themeTint="D9"/>
                <w:sz w:val="22"/>
                <w:szCs w:val="22"/>
                <w:lang w:val="en-US"/>
              </w:rPr>
              <w:t>Cantidad</w:t>
            </w:r>
          </w:p>
        </w:tc>
        <w:tc>
          <w:tcPr>
            <w:tcW w:w="6060" w:type="dxa"/>
            <w:shd w:val="clear" w:color="auto" w:fill="DAE9F7" w:themeFill="text2" w:themeFillTint="1A"/>
          </w:tcPr>
          <w:p w14:paraId="6E1A58B7" w14:textId="77777777" w:rsidR="00BD3804" w:rsidRPr="00BC40BF" w:rsidRDefault="00BD3804" w:rsidP="00BC40BF">
            <w:pPr>
              <w:spacing w:after="160" w:line="278" w:lineRule="auto"/>
              <w:rPr>
                <w:rFonts w:ascii="Calibri" w:hAnsi="Calibri" w:cs="Calibri"/>
                <w:b/>
                <w:bCs/>
                <w:color w:val="262626" w:themeColor="text1" w:themeTint="D9"/>
                <w:sz w:val="22"/>
                <w:szCs w:val="22"/>
                <w:lang w:val="en-US"/>
              </w:rPr>
            </w:pPr>
            <w:r w:rsidRPr="00BC40BF">
              <w:rPr>
                <w:rFonts w:ascii="Calibri" w:hAnsi="Calibri" w:cs="Calibri"/>
                <w:b/>
                <w:bCs/>
                <w:color w:val="262626" w:themeColor="text1" w:themeTint="D9"/>
                <w:sz w:val="22"/>
                <w:szCs w:val="22"/>
                <w:lang w:val="en-US"/>
              </w:rPr>
              <w:t>Descripción</w:t>
            </w:r>
          </w:p>
        </w:tc>
      </w:tr>
      <w:tr w:rsidR="00BD3804" w14:paraId="144963AD" w14:textId="77777777" w:rsidTr="00BC40BF">
        <w:tc>
          <w:tcPr>
            <w:tcW w:w="2100" w:type="dxa"/>
          </w:tcPr>
          <w:p w14:paraId="02A5AC04"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Operaciones</w:t>
            </w:r>
          </w:p>
        </w:tc>
        <w:tc>
          <w:tcPr>
            <w:tcW w:w="1200" w:type="dxa"/>
          </w:tcPr>
          <w:p w14:paraId="28C4D8BE"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500</w:t>
            </w:r>
          </w:p>
        </w:tc>
        <w:tc>
          <w:tcPr>
            <w:tcW w:w="6060" w:type="dxa"/>
          </w:tcPr>
          <w:p w14:paraId="22BBA8D9"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Registros únicos desde el ID 10001 hasta el 10500.</w:t>
            </w:r>
          </w:p>
        </w:tc>
      </w:tr>
      <w:tr w:rsidR="00BD3804" w14:paraId="7AEEAE5B" w14:textId="77777777" w:rsidTr="00BC40BF">
        <w:tc>
          <w:tcPr>
            <w:tcW w:w="2100" w:type="dxa"/>
          </w:tcPr>
          <w:p w14:paraId="5E81AB54"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Responsables</w:t>
            </w:r>
          </w:p>
        </w:tc>
        <w:tc>
          <w:tcPr>
            <w:tcW w:w="1200" w:type="dxa"/>
          </w:tcPr>
          <w:p w14:paraId="2F969A4C"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24</w:t>
            </w:r>
          </w:p>
        </w:tc>
        <w:tc>
          <w:tcPr>
            <w:tcW w:w="6060" w:type="dxa"/>
          </w:tcPr>
          <w:p w14:paraId="3FAA14D9"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Personas simuladas con su cargo correspondiente.</w:t>
            </w:r>
          </w:p>
        </w:tc>
      </w:tr>
      <w:tr w:rsidR="00BD3804" w14:paraId="32AA629E" w14:textId="77777777" w:rsidTr="00BC40BF">
        <w:tc>
          <w:tcPr>
            <w:tcW w:w="2100" w:type="dxa"/>
          </w:tcPr>
          <w:p w14:paraId="31A3DDFC"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Áreas</w:t>
            </w:r>
          </w:p>
        </w:tc>
        <w:tc>
          <w:tcPr>
            <w:tcW w:w="1200" w:type="dxa"/>
          </w:tcPr>
          <w:p w14:paraId="7687C903"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8</w:t>
            </w:r>
          </w:p>
        </w:tc>
        <w:tc>
          <w:tcPr>
            <w:tcW w:w="6060" w:type="dxa"/>
          </w:tcPr>
          <w:p w14:paraId="52376855"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Operaciones, Soporte, Logística, Finanzas, Atención al Cliente, Tecnología, Comercial y Recursos Humanos.</w:t>
            </w:r>
          </w:p>
        </w:tc>
      </w:tr>
      <w:tr w:rsidR="00BD3804" w14:paraId="55336A1A" w14:textId="77777777" w:rsidTr="00BC40BF">
        <w:tc>
          <w:tcPr>
            <w:tcW w:w="2100" w:type="dxa"/>
          </w:tcPr>
          <w:p w14:paraId="4D9603CA"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Estados</w:t>
            </w:r>
          </w:p>
        </w:tc>
        <w:tc>
          <w:tcPr>
            <w:tcW w:w="1200" w:type="dxa"/>
          </w:tcPr>
          <w:p w14:paraId="0F1C45A9"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5</w:t>
            </w:r>
          </w:p>
        </w:tc>
        <w:tc>
          <w:tcPr>
            <w:tcW w:w="6060" w:type="dxa"/>
          </w:tcPr>
          <w:p w14:paraId="4AA91FBD"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Pendiente, En proceso, Cerrado, Vencido y En riesgo.</w:t>
            </w:r>
          </w:p>
        </w:tc>
      </w:tr>
      <w:tr w:rsidR="00BD3804" w14:paraId="33F243A2" w14:textId="77777777" w:rsidTr="00BC40BF">
        <w:tc>
          <w:tcPr>
            <w:tcW w:w="2100" w:type="dxa"/>
          </w:tcPr>
          <w:p w14:paraId="307A5C7C"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Prioridades</w:t>
            </w:r>
          </w:p>
        </w:tc>
        <w:tc>
          <w:tcPr>
            <w:tcW w:w="1200" w:type="dxa"/>
          </w:tcPr>
          <w:p w14:paraId="613AD03F"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4</w:t>
            </w:r>
          </w:p>
        </w:tc>
        <w:tc>
          <w:tcPr>
            <w:tcW w:w="6060" w:type="dxa"/>
          </w:tcPr>
          <w:p w14:paraId="2853DA81"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Baja, Media, Alta y Crítica.</w:t>
            </w:r>
          </w:p>
        </w:tc>
      </w:tr>
    </w:tbl>
    <w:p w14:paraId="181AE0A1" w14:textId="77777777" w:rsidR="00BD3804" w:rsidRPr="00F61DD0" w:rsidRDefault="00BD3804" w:rsidP="00BD3804">
      <w:pPr>
        <w:pStyle w:val="Ttulo1"/>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2. Alcance de la solución</w:t>
      </w:r>
    </w:p>
    <w:p w14:paraId="5A283084"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El alcance actual cubre el flujo completo desde la creación de la base de datos hasta la consulta visual en Power BI. También dejé identificadas algunas funciones que todavía no forman parte de esta versión para no presentar el proyecto como algo que aún no es.</w:t>
      </w:r>
    </w:p>
    <w:tbl>
      <w:tblPr>
        <w:tblStyle w:val="Tablaconcuadrculaclara"/>
        <w:tblW w:w="9360" w:type="dxa"/>
        <w:tblLayout w:type="fixed"/>
        <w:tblLook w:val="04A0" w:firstRow="1" w:lastRow="0" w:firstColumn="1" w:lastColumn="0" w:noHBand="0" w:noVBand="1"/>
      </w:tblPr>
      <w:tblGrid>
        <w:gridCol w:w="4680"/>
        <w:gridCol w:w="4680"/>
      </w:tblGrid>
      <w:tr w:rsidR="00BD3804" w14:paraId="526DCE19" w14:textId="77777777" w:rsidTr="00BC40BF">
        <w:tc>
          <w:tcPr>
            <w:tcW w:w="4680" w:type="dxa"/>
            <w:shd w:val="clear" w:color="auto" w:fill="DAE9F7" w:themeFill="text2" w:themeFillTint="1A"/>
          </w:tcPr>
          <w:p w14:paraId="52DA225A" w14:textId="77777777" w:rsidR="00BD3804" w:rsidRPr="00BC40BF" w:rsidRDefault="00BD3804" w:rsidP="00BC40BF">
            <w:pPr>
              <w:spacing w:after="160" w:line="278" w:lineRule="auto"/>
              <w:rPr>
                <w:rFonts w:ascii="Calibri" w:hAnsi="Calibri" w:cs="Calibri"/>
                <w:b/>
                <w:bCs/>
                <w:color w:val="262626" w:themeColor="text1" w:themeTint="D9"/>
                <w:sz w:val="22"/>
                <w:szCs w:val="22"/>
                <w:lang w:val="en-US"/>
              </w:rPr>
            </w:pPr>
            <w:r w:rsidRPr="00BC40BF">
              <w:rPr>
                <w:rFonts w:ascii="Calibri" w:hAnsi="Calibri" w:cs="Calibri"/>
                <w:b/>
                <w:bCs/>
                <w:color w:val="262626" w:themeColor="text1" w:themeTint="D9"/>
                <w:sz w:val="22"/>
                <w:szCs w:val="22"/>
                <w:lang w:val="en-US"/>
              </w:rPr>
              <w:t>Incluido en esta versión</w:t>
            </w:r>
          </w:p>
        </w:tc>
        <w:tc>
          <w:tcPr>
            <w:tcW w:w="4680" w:type="dxa"/>
            <w:shd w:val="clear" w:color="auto" w:fill="DAE9F7" w:themeFill="text2" w:themeFillTint="1A"/>
          </w:tcPr>
          <w:p w14:paraId="1564ADD7" w14:textId="77777777" w:rsidR="00BD3804" w:rsidRPr="00BC40BF" w:rsidRDefault="00BD3804" w:rsidP="00BC40BF">
            <w:pPr>
              <w:spacing w:after="160" w:line="278" w:lineRule="auto"/>
              <w:rPr>
                <w:rFonts w:ascii="Calibri" w:hAnsi="Calibri" w:cs="Calibri"/>
                <w:b/>
                <w:bCs/>
                <w:color w:val="262626" w:themeColor="text1" w:themeTint="D9"/>
                <w:sz w:val="22"/>
                <w:szCs w:val="22"/>
                <w:lang w:val="en-US"/>
              </w:rPr>
            </w:pPr>
            <w:r w:rsidRPr="00BC40BF">
              <w:rPr>
                <w:rFonts w:ascii="Calibri" w:hAnsi="Calibri" w:cs="Calibri"/>
                <w:b/>
                <w:bCs/>
                <w:color w:val="262626" w:themeColor="text1" w:themeTint="D9"/>
                <w:sz w:val="22"/>
                <w:szCs w:val="22"/>
                <w:lang w:val="en-US"/>
              </w:rPr>
              <w:t>Fuera del alcance actual</w:t>
            </w:r>
          </w:p>
        </w:tc>
      </w:tr>
      <w:tr w:rsidR="00BD3804" w14:paraId="59914443" w14:textId="77777777" w:rsidTr="00BC40BF">
        <w:tc>
          <w:tcPr>
            <w:tcW w:w="4680" w:type="dxa"/>
          </w:tcPr>
          <w:p w14:paraId="59886960"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Base de datos en SQL Server con tablas relacionadas.</w:t>
            </w:r>
          </w:p>
        </w:tc>
        <w:tc>
          <w:tcPr>
            <w:tcW w:w="4680" w:type="dxa"/>
          </w:tcPr>
          <w:p w14:paraId="613F6EFA"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Integración con un sistema productivo o con datos en tiempo real.</w:t>
            </w:r>
          </w:p>
        </w:tc>
      </w:tr>
      <w:tr w:rsidR="00BD3804" w14:paraId="54F89E69" w14:textId="77777777" w:rsidTr="00BC40BF">
        <w:tc>
          <w:tcPr>
            <w:tcW w:w="4680" w:type="dxa"/>
          </w:tcPr>
          <w:p w14:paraId="34F49735"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Carga de catálogos y 500 operaciones simuladas.</w:t>
            </w:r>
          </w:p>
        </w:tc>
        <w:tc>
          <w:tcPr>
            <w:tcW w:w="4680" w:type="dxa"/>
          </w:tcPr>
          <w:p w14:paraId="26599011"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 xml:space="preserve">Publicación y actualización programada en Power BI </w:t>
            </w:r>
            <w:proofErr w:type="spellStart"/>
            <w:r w:rsidRPr="00BC40BF">
              <w:rPr>
                <w:rFonts w:ascii="Calibri" w:hAnsi="Calibri" w:cs="Calibri"/>
                <w:color w:val="262626" w:themeColor="text1" w:themeTint="D9"/>
                <w:sz w:val="22"/>
                <w:szCs w:val="22"/>
                <w:lang w:val="en-US"/>
              </w:rPr>
              <w:t>Service</w:t>
            </w:r>
            <w:proofErr w:type="spellEnd"/>
            <w:r w:rsidRPr="00BC40BF">
              <w:rPr>
                <w:rFonts w:ascii="Calibri" w:hAnsi="Calibri" w:cs="Calibri"/>
                <w:color w:val="262626" w:themeColor="text1" w:themeTint="D9"/>
                <w:sz w:val="22"/>
                <w:szCs w:val="22"/>
                <w:lang w:val="en-US"/>
              </w:rPr>
              <w:t>.</w:t>
            </w:r>
          </w:p>
        </w:tc>
      </w:tr>
      <w:tr w:rsidR="00BD3804" w14:paraId="73A139CE" w14:textId="77777777" w:rsidTr="00BC40BF">
        <w:tc>
          <w:tcPr>
            <w:tcW w:w="4680" w:type="dxa"/>
          </w:tcPr>
          <w:p w14:paraId="60E211DC"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Validaciones de duplicados, fechas, catálogos, estados y SLA.</w:t>
            </w:r>
          </w:p>
        </w:tc>
        <w:tc>
          <w:tcPr>
            <w:tcW w:w="4680" w:type="dxa"/>
          </w:tcPr>
          <w:p w14:paraId="5BD41E74"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Gateway, seguridad por usuario y acceso por roles.</w:t>
            </w:r>
          </w:p>
        </w:tc>
      </w:tr>
      <w:tr w:rsidR="00BD3804" w14:paraId="598B9DFB" w14:textId="77777777" w:rsidTr="00BC40BF">
        <w:tc>
          <w:tcPr>
            <w:tcW w:w="4680" w:type="dxa"/>
          </w:tcPr>
          <w:p w14:paraId="0B3382BC"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Vista analítica y tres procedimientos almacenados.</w:t>
            </w:r>
          </w:p>
        </w:tc>
        <w:tc>
          <w:tcPr>
            <w:tcW w:w="4680" w:type="dxa"/>
          </w:tcPr>
          <w:p w14:paraId="522B132E"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Historial completo de cada cambio realizado sobre una operación.</w:t>
            </w:r>
          </w:p>
        </w:tc>
      </w:tr>
      <w:tr w:rsidR="00BD3804" w14:paraId="7158FADF" w14:textId="77777777" w:rsidTr="00BC40BF">
        <w:tc>
          <w:tcPr>
            <w:tcW w:w="4680" w:type="dxa"/>
          </w:tcPr>
          <w:p w14:paraId="5C3890F4"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Reporte PBIX con cuatro páginas, filtros, alertas y detalle.</w:t>
            </w:r>
          </w:p>
        </w:tc>
        <w:tc>
          <w:tcPr>
            <w:tcW w:w="4680" w:type="dxa"/>
          </w:tcPr>
          <w:p w14:paraId="011DDAA1" w14:textId="77777777" w:rsidR="00BD3804" w:rsidRPr="00BC40BF" w:rsidRDefault="00BD3804" w:rsidP="00BC40BF">
            <w:pPr>
              <w:spacing w:after="160" w:line="278"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Uso de información real de una empresa.</w:t>
            </w:r>
          </w:p>
        </w:tc>
      </w:tr>
    </w:tbl>
    <w:p w14:paraId="13B56A88"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2.1 Herramientas que utilicé</w:t>
      </w:r>
    </w:p>
    <w:tbl>
      <w:tblPr>
        <w:tblStyle w:val="Tablaconcuadrculaclara"/>
        <w:tblW w:w="9360" w:type="dxa"/>
        <w:tblLayout w:type="fixed"/>
        <w:tblLook w:val="04A0" w:firstRow="1" w:lastRow="0" w:firstColumn="1" w:lastColumn="0" w:noHBand="0" w:noVBand="1"/>
      </w:tblPr>
      <w:tblGrid>
        <w:gridCol w:w="2500"/>
        <w:gridCol w:w="6860"/>
      </w:tblGrid>
      <w:tr w:rsidR="00BD3804" w14:paraId="0119D9A4" w14:textId="77777777" w:rsidTr="00BC40BF">
        <w:tc>
          <w:tcPr>
            <w:tcW w:w="2500" w:type="dxa"/>
            <w:shd w:val="clear" w:color="auto" w:fill="DAE9F7" w:themeFill="text2" w:themeFillTint="1A"/>
          </w:tcPr>
          <w:p w14:paraId="31C49F93" w14:textId="77777777" w:rsidR="00BD3804" w:rsidRPr="00BC40BF" w:rsidRDefault="00BD3804" w:rsidP="00DD2D48">
            <w:pPr>
              <w:spacing w:line="259" w:lineRule="auto"/>
              <w:rPr>
                <w:rFonts w:ascii="Calibri" w:hAnsi="Calibri" w:cs="Calibri"/>
                <w:b/>
                <w:bCs/>
                <w:color w:val="262626" w:themeColor="text1" w:themeTint="D9"/>
                <w:sz w:val="22"/>
                <w:szCs w:val="22"/>
                <w:lang w:val="en-US"/>
              </w:rPr>
            </w:pPr>
            <w:r w:rsidRPr="00BC40BF">
              <w:rPr>
                <w:rFonts w:ascii="Calibri" w:hAnsi="Calibri" w:cs="Calibri"/>
                <w:b/>
                <w:bCs/>
                <w:color w:val="262626" w:themeColor="text1" w:themeTint="D9"/>
                <w:sz w:val="22"/>
                <w:szCs w:val="22"/>
                <w:lang w:val="en-US"/>
              </w:rPr>
              <w:t>Herramienta</w:t>
            </w:r>
          </w:p>
        </w:tc>
        <w:tc>
          <w:tcPr>
            <w:tcW w:w="6860" w:type="dxa"/>
            <w:shd w:val="clear" w:color="auto" w:fill="DAE9F7" w:themeFill="text2" w:themeFillTint="1A"/>
          </w:tcPr>
          <w:p w14:paraId="5F2A9EC5" w14:textId="77777777" w:rsidR="00BD3804" w:rsidRPr="00BC40BF" w:rsidRDefault="00BD3804" w:rsidP="00DD2D48">
            <w:pPr>
              <w:spacing w:line="259" w:lineRule="auto"/>
              <w:rPr>
                <w:rFonts w:ascii="Calibri" w:hAnsi="Calibri" w:cs="Calibri"/>
                <w:b/>
                <w:bCs/>
                <w:color w:val="262626" w:themeColor="text1" w:themeTint="D9"/>
                <w:sz w:val="22"/>
                <w:szCs w:val="22"/>
                <w:lang w:val="en-US"/>
              </w:rPr>
            </w:pPr>
            <w:r w:rsidRPr="00BC40BF">
              <w:rPr>
                <w:rFonts w:ascii="Calibri" w:hAnsi="Calibri" w:cs="Calibri"/>
                <w:b/>
                <w:bCs/>
                <w:color w:val="262626" w:themeColor="text1" w:themeTint="D9"/>
                <w:sz w:val="22"/>
                <w:szCs w:val="22"/>
                <w:lang w:val="en-US"/>
              </w:rPr>
              <w:t>Uso dentro del proyecto</w:t>
            </w:r>
          </w:p>
        </w:tc>
      </w:tr>
      <w:tr w:rsidR="00BD3804" w14:paraId="0D1BF8D9" w14:textId="77777777" w:rsidTr="00BC40BF">
        <w:tc>
          <w:tcPr>
            <w:tcW w:w="2500" w:type="dxa"/>
          </w:tcPr>
          <w:p w14:paraId="57BF1589" w14:textId="77777777" w:rsidR="00BD3804" w:rsidRPr="00BC40BF" w:rsidRDefault="00BD3804" w:rsidP="00DD2D48">
            <w:pPr>
              <w:spacing w:line="259"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lastRenderedPageBreak/>
              <w:t>SQL Server</w:t>
            </w:r>
          </w:p>
        </w:tc>
        <w:tc>
          <w:tcPr>
            <w:tcW w:w="6860" w:type="dxa"/>
          </w:tcPr>
          <w:p w14:paraId="58AA0202" w14:textId="77777777" w:rsidR="00BD3804" w:rsidRPr="00BC40BF" w:rsidRDefault="00BD3804" w:rsidP="00DD2D48">
            <w:pPr>
              <w:spacing w:line="259"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Almacenamiento de tablas, relaciones, restricciones, vista analítica y procedimientos.</w:t>
            </w:r>
          </w:p>
        </w:tc>
      </w:tr>
      <w:tr w:rsidR="00BD3804" w14:paraId="6F426820" w14:textId="77777777" w:rsidTr="00BC40BF">
        <w:tc>
          <w:tcPr>
            <w:tcW w:w="2500" w:type="dxa"/>
          </w:tcPr>
          <w:p w14:paraId="05264273" w14:textId="77777777" w:rsidR="00BD3804" w:rsidRPr="00BC40BF" w:rsidRDefault="00BD3804" w:rsidP="00DD2D48">
            <w:pPr>
              <w:spacing w:line="259"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SQL Server Management Studio</w:t>
            </w:r>
          </w:p>
        </w:tc>
        <w:tc>
          <w:tcPr>
            <w:tcW w:w="6860" w:type="dxa"/>
          </w:tcPr>
          <w:p w14:paraId="27CFF04C" w14:textId="77777777" w:rsidR="00BD3804" w:rsidRPr="00BC40BF" w:rsidRDefault="00BD3804" w:rsidP="00DD2D48">
            <w:pPr>
              <w:spacing w:line="259"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Ejecución ordenada de scripts y revisión de resultados.</w:t>
            </w:r>
          </w:p>
        </w:tc>
      </w:tr>
      <w:tr w:rsidR="00BD3804" w14:paraId="179CD853" w14:textId="77777777" w:rsidTr="00BC40BF">
        <w:tc>
          <w:tcPr>
            <w:tcW w:w="2500" w:type="dxa"/>
          </w:tcPr>
          <w:p w14:paraId="61A18FA1" w14:textId="77777777" w:rsidR="00BD3804" w:rsidRPr="00BC40BF" w:rsidRDefault="00BD3804" w:rsidP="00DD2D48">
            <w:pPr>
              <w:spacing w:line="259"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Power BI Desktop</w:t>
            </w:r>
          </w:p>
        </w:tc>
        <w:tc>
          <w:tcPr>
            <w:tcW w:w="6860" w:type="dxa"/>
          </w:tcPr>
          <w:p w14:paraId="0E100502" w14:textId="77777777" w:rsidR="00BD3804" w:rsidRPr="00BC40BF" w:rsidRDefault="00BD3804" w:rsidP="00DD2D48">
            <w:pPr>
              <w:spacing w:line="259"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Modelo de datos, medidas, filtros, visuales, navegación y diseño del reporte.</w:t>
            </w:r>
          </w:p>
        </w:tc>
      </w:tr>
      <w:tr w:rsidR="00BD3804" w14:paraId="66DBB4E0" w14:textId="77777777" w:rsidTr="00BC40BF">
        <w:tc>
          <w:tcPr>
            <w:tcW w:w="2500" w:type="dxa"/>
          </w:tcPr>
          <w:p w14:paraId="77239D46" w14:textId="77777777" w:rsidR="00BD3804" w:rsidRPr="00BC40BF" w:rsidRDefault="00BD3804" w:rsidP="00DD2D48">
            <w:pPr>
              <w:spacing w:line="259"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SQL</w:t>
            </w:r>
          </w:p>
        </w:tc>
        <w:tc>
          <w:tcPr>
            <w:tcW w:w="6860" w:type="dxa"/>
          </w:tcPr>
          <w:p w14:paraId="2C557E51" w14:textId="77777777" w:rsidR="00BD3804" w:rsidRPr="00BC40BF" w:rsidRDefault="00BD3804" w:rsidP="00DD2D48">
            <w:pPr>
              <w:spacing w:line="259"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Creación, carga, validación y consulta de la información.</w:t>
            </w:r>
          </w:p>
        </w:tc>
      </w:tr>
      <w:tr w:rsidR="00BD3804" w14:paraId="30D50500" w14:textId="77777777" w:rsidTr="00BC40BF">
        <w:tc>
          <w:tcPr>
            <w:tcW w:w="2500" w:type="dxa"/>
          </w:tcPr>
          <w:p w14:paraId="15B6F235" w14:textId="77777777" w:rsidR="00BD3804" w:rsidRPr="00BC40BF" w:rsidRDefault="00BD3804" w:rsidP="00DD2D48">
            <w:pPr>
              <w:spacing w:line="259"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DAX</w:t>
            </w:r>
          </w:p>
        </w:tc>
        <w:tc>
          <w:tcPr>
            <w:tcW w:w="6860" w:type="dxa"/>
          </w:tcPr>
          <w:p w14:paraId="2676A642" w14:textId="77777777" w:rsidR="00BD3804" w:rsidRPr="00BC40BF" w:rsidRDefault="00BD3804" w:rsidP="00DD2D48">
            <w:pPr>
              <w:spacing w:line="259" w:lineRule="auto"/>
              <w:rPr>
                <w:rFonts w:ascii="Calibri" w:hAnsi="Calibri" w:cs="Calibri"/>
                <w:color w:val="262626" w:themeColor="text1" w:themeTint="D9"/>
                <w:sz w:val="22"/>
                <w:szCs w:val="22"/>
                <w:lang w:val="en-US"/>
              </w:rPr>
            </w:pPr>
            <w:r w:rsidRPr="00BC40BF">
              <w:rPr>
                <w:rFonts w:ascii="Calibri" w:hAnsi="Calibri" w:cs="Calibri"/>
                <w:color w:val="262626" w:themeColor="text1" w:themeTint="D9"/>
                <w:sz w:val="22"/>
                <w:szCs w:val="22"/>
                <w:lang w:val="en-US"/>
              </w:rPr>
              <w:t>Cálculo de indicadores, estados de plazo, métricas de SLA y valores de la operación seleccionada.</w:t>
            </w:r>
          </w:p>
        </w:tc>
      </w:tr>
    </w:tbl>
    <w:p w14:paraId="29BB7CEC" w14:textId="77777777" w:rsidR="00BD3804" w:rsidRPr="00F61DD0" w:rsidRDefault="00BD3804" w:rsidP="00BD3804">
      <w:pPr>
        <w:pStyle w:val="Ttulo1"/>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3. Arquitectura y modelo de datos</w:t>
      </w:r>
    </w:p>
    <w:p w14:paraId="18B43C62" w14:textId="77777777" w:rsidR="00BD3804"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Organicé la solución en dos capas principales. SQL Server funciona como la fuente preparada y controlada; Power BI toma esa información, la relaciona con tablas de apoyo y la convierte en indicadores y páginas de análisis.</w:t>
      </w:r>
    </w:p>
    <w:p w14:paraId="78C03A32" w14:textId="797286EC" w:rsidR="00BC40BF" w:rsidRPr="00F61DD0" w:rsidRDefault="00BC40BF" w:rsidP="00F61DD0">
      <w:pPr>
        <w:jc w:val="both"/>
        <w:rPr>
          <w:rFonts w:ascii="Calibri" w:hAnsi="Calibri" w:cs="Calibri"/>
          <w:color w:val="262626" w:themeColor="text1" w:themeTint="D9"/>
          <w:lang w:val="es-ES"/>
        </w:rPr>
      </w:pPr>
      <w:r w:rsidRPr="00BC40BF">
        <w:rPr>
          <w:rFonts w:ascii="Calibri" w:hAnsi="Calibri" w:cs="Calibri"/>
          <w:color w:val="262626" w:themeColor="text1" w:themeTint="D9"/>
          <w:lang w:val="es-ES"/>
        </w:rPr>
        <w:t>Flujo de trabajo: Datos simulados → tablas y controles en SQL Server → modelo y medidas en Power BI → filtros, alertas y detalle para el usuario. La vista y los procedimientos quedan como consultas de apoyo.</w:t>
      </w:r>
    </w:p>
    <w:p w14:paraId="40866CCA" w14:textId="77777777" w:rsidR="00BD3804" w:rsidRDefault="00BD3804" w:rsidP="00BD3804">
      <w:pPr>
        <w:spacing w:before="80" w:after="0"/>
        <w:jc w:val="center"/>
      </w:pPr>
      <w:r>
        <w:rPr>
          <w:noProof/>
        </w:rPr>
        <w:drawing>
          <wp:inline distT="0" distB="0" distL="0" distR="0" wp14:anchorId="064BCBAA" wp14:editId="24D0F59A">
            <wp:extent cx="5715000" cy="3016250"/>
            <wp:effectExtent l="0" t="0" r="0" b="0"/>
            <wp:docPr id="1" name="Picture 1" descr="Diagrama del modelo con Fact_Operaciones al centro, cinco dimensiones alrededor y dos tablas de apoyo para medidas y tiempo." title="Figura 1. Modelo analítico utilizado e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analitico_power_bi.png"/>
                    <pic:cNvPicPr/>
                  </pic:nvPicPr>
                  <pic:blipFill>
                    <a:blip r:embed="rId7"/>
                    <a:stretch>
                      <a:fillRect/>
                    </a:stretch>
                  </pic:blipFill>
                  <pic:spPr>
                    <a:xfrm>
                      <a:off x="0" y="0"/>
                      <a:ext cx="5715000" cy="3016250"/>
                    </a:xfrm>
                    <a:prstGeom prst="rect">
                      <a:avLst/>
                    </a:prstGeom>
                  </pic:spPr>
                </pic:pic>
              </a:graphicData>
            </a:graphic>
          </wp:inline>
        </w:drawing>
      </w:r>
    </w:p>
    <w:p w14:paraId="00085203" w14:textId="77777777" w:rsidR="00BD3804" w:rsidRPr="0070728E" w:rsidRDefault="00BD3804" w:rsidP="00BD3804">
      <w:pPr>
        <w:pStyle w:val="Descripcin"/>
        <w:jc w:val="center"/>
        <w:rPr>
          <w:color w:val="262626" w:themeColor="text1" w:themeTint="D9"/>
          <w:lang w:val="es-PE"/>
        </w:rPr>
      </w:pPr>
      <w:r w:rsidRPr="0070728E">
        <w:rPr>
          <w:color w:val="262626" w:themeColor="text1" w:themeTint="D9"/>
          <w:lang w:val="es-PE"/>
        </w:rPr>
        <w:t>Figura 1. Modelo analítico utilizado en Power BI.</w:t>
      </w:r>
    </w:p>
    <w:p w14:paraId="5A3EDB49"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Elegí un modelo estrella porque mantiene una tabla principal de operaciones y separa los datos descriptivos en dimensiones. Esto evita repetir nombres de áreas, estados, prioridades o responsables en cada registro y hace más fácil filtrar el reporte.</w:t>
      </w:r>
    </w:p>
    <w:p w14:paraId="386F6114"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3.1 Tablas principales</w:t>
      </w:r>
    </w:p>
    <w:tbl>
      <w:tblPr>
        <w:tblStyle w:val="Tablaconcuadrculaclara"/>
        <w:tblW w:w="9360" w:type="dxa"/>
        <w:tblLayout w:type="fixed"/>
        <w:tblLook w:val="04A0" w:firstRow="1" w:lastRow="0" w:firstColumn="1" w:lastColumn="0" w:noHBand="0" w:noVBand="1"/>
      </w:tblPr>
      <w:tblGrid>
        <w:gridCol w:w="2200"/>
        <w:gridCol w:w="1900"/>
        <w:gridCol w:w="5260"/>
      </w:tblGrid>
      <w:tr w:rsidR="00BD3804" w14:paraId="7CA7F2B7" w14:textId="77777777" w:rsidTr="0070728E">
        <w:tc>
          <w:tcPr>
            <w:tcW w:w="2200" w:type="dxa"/>
            <w:shd w:val="clear" w:color="auto" w:fill="DAE9F7" w:themeFill="text2" w:themeFillTint="1A"/>
          </w:tcPr>
          <w:p w14:paraId="23EC106A" w14:textId="77777777" w:rsidR="00BD3804" w:rsidRPr="0070728E" w:rsidRDefault="00BD3804" w:rsidP="00DD2D48">
            <w:pPr>
              <w:spacing w:line="259" w:lineRule="auto"/>
              <w:rPr>
                <w:rFonts w:ascii="Calibri" w:hAnsi="Calibri" w:cs="Calibri"/>
                <w:color w:val="262626" w:themeColor="text1" w:themeTint="D9"/>
                <w:sz w:val="22"/>
                <w:szCs w:val="22"/>
                <w:lang w:val="en-US"/>
              </w:rPr>
            </w:pPr>
            <w:proofErr w:type="spellStart"/>
            <w:r w:rsidRPr="0070728E">
              <w:rPr>
                <w:rFonts w:ascii="Calibri" w:hAnsi="Calibri" w:cs="Calibri"/>
                <w:color w:val="262626" w:themeColor="text1" w:themeTint="D9"/>
                <w:sz w:val="22"/>
                <w:szCs w:val="22"/>
                <w:lang w:val="en-US"/>
              </w:rPr>
              <w:t>Tabla</w:t>
            </w:r>
            <w:proofErr w:type="spellEnd"/>
          </w:p>
        </w:tc>
        <w:tc>
          <w:tcPr>
            <w:tcW w:w="1900" w:type="dxa"/>
            <w:shd w:val="clear" w:color="auto" w:fill="DAE9F7" w:themeFill="text2" w:themeFillTint="1A"/>
          </w:tcPr>
          <w:p w14:paraId="323E654F"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Tipo</w:t>
            </w:r>
          </w:p>
        </w:tc>
        <w:tc>
          <w:tcPr>
            <w:tcW w:w="5260" w:type="dxa"/>
            <w:shd w:val="clear" w:color="auto" w:fill="DAE9F7" w:themeFill="text2" w:themeFillTint="1A"/>
          </w:tcPr>
          <w:p w14:paraId="1EC16763"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Función</w:t>
            </w:r>
          </w:p>
        </w:tc>
      </w:tr>
      <w:tr w:rsidR="00BD3804" w14:paraId="2D3F665B" w14:textId="77777777" w:rsidTr="0070728E">
        <w:tc>
          <w:tcPr>
            <w:tcW w:w="2200" w:type="dxa"/>
          </w:tcPr>
          <w:p w14:paraId="521747B2" w14:textId="77777777" w:rsidR="00BD3804" w:rsidRPr="0070728E" w:rsidRDefault="00BD3804" w:rsidP="00DD2D48">
            <w:pPr>
              <w:spacing w:line="259" w:lineRule="auto"/>
              <w:rPr>
                <w:rFonts w:ascii="Calibri" w:hAnsi="Calibri" w:cs="Calibri"/>
                <w:color w:val="262626" w:themeColor="text1" w:themeTint="D9"/>
                <w:sz w:val="22"/>
                <w:szCs w:val="22"/>
                <w:lang w:val="en-US"/>
              </w:rPr>
            </w:pPr>
            <w:proofErr w:type="spellStart"/>
            <w:r w:rsidRPr="0070728E">
              <w:rPr>
                <w:rFonts w:ascii="Calibri" w:hAnsi="Calibri" w:cs="Calibri"/>
                <w:color w:val="262626" w:themeColor="text1" w:themeTint="D9"/>
                <w:sz w:val="22"/>
                <w:szCs w:val="22"/>
                <w:lang w:val="en-US"/>
              </w:rPr>
              <w:t>Fact_Operaciones</w:t>
            </w:r>
            <w:proofErr w:type="spellEnd"/>
          </w:p>
        </w:tc>
        <w:tc>
          <w:tcPr>
            <w:tcW w:w="1900" w:type="dxa"/>
          </w:tcPr>
          <w:p w14:paraId="6226632F"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Hechos</w:t>
            </w:r>
          </w:p>
        </w:tc>
        <w:tc>
          <w:tcPr>
            <w:tcW w:w="5260" w:type="dxa"/>
          </w:tcPr>
          <w:p w14:paraId="75B7F503"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Guarda cada operación con fechas, claves, SLA, tiempo de atención y comentario.</w:t>
            </w:r>
          </w:p>
        </w:tc>
      </w:tr>
      <w:tr w:rsidR="00BD3804" w14:paraId="023C4281" w14:textId="77777777" w:rsidTr="0070728E">
        <w:tc>
          <w:tcPr>
            <w:tcW w:w="2200" w:type="dxa"/>
          </w:tcPr>
          <w:p w14:paraId="74468B0B" w14:textId="77777777" w:rsidR="00BD3804" w:rsidRPr="0070728E" w:rsidRDefault="00BD3804" w:rsidP="00DD2D48">
            <w:pPr>
              <w:spacing w:line="259" w:lineRule="auto"/>
              <w:rPr>
                <w:rFonts w:ascii="Calibri" w:hAnsi="Calibri" w:cs="Calibri"/>
                <w:color w:val="262626" w:themeColor="text1" w:themeTint="D9"/>
                <w:sz w:val="22"/>
                <w:szCs w:val="22"/>
                <w:lang w:val="en-US"/>
              </w:rPr>
            </w:pPr>
            <w:proofErr w:type="spellStart"/>
            <w:r w:rsidRPr="0070728E">
              <w:rPr>
                <w:rFonts w:ascii="Calibri" w:hAnsi="Calibri" w:cs="Calibri"/>
                <w:color w:val="262626" w:themeColor="text1" w:themeTint="D9"/>
                <w:sz w:val="22"/>
                <w:szCs w:val="22"/>
                <w:lang w:val="en-US"/>
              </w:rPr>
              <w:t>Dim_Responsable</w:t>
            </w:r>
            <w:proofErr w:type="spellEnd"/>
          </w:p>
        </w:tc>
        <w:tc>
          <w:tcPr>
            <w:tcW w:w="1900" w:type="dxa"/>
          </w:tcPr>
          <w:p w14:paraId="51512AF8"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Dimensión</w:t>
            </w:r>
          </w:p>
        </w:tc>
        <w:tc>
          <w:tcPr>
            <w:tcW w:w="5260" w:type="dxa"/>
          </w:tcPr>
          <w:p w14:paraId="31EA3D3E"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Permite analizar por persona y cargo.</w:t>
            </w:r>
          </w:p>
        </w:tc>
      </w:tr>
      <w:tr w:rsidR="00BD3804" w14:paraId="0B285E6B" w14:textId="77777777" w:rsidTr="0070728E">
        <w:tc>
          <w:tcPr>
            <w:tcW w:w="2200" w:type="dxa"/>
          </w:tcPr>
          <w:p w14:paraId="5CCFED35" w14:textId="77777777" w:rsidR="00BD3804" w:rsidRPr="0070728E" w:rsidRDefault="00BD3804" w:rsidP="00DD2D48">
            <w:pPr>
              <w:spacing w:line="259" w:lineRule="auto"/>
              <w:rPr>
                <w:rFonts w:ascii="Calibri" w:hAnsi="Calibri" w:cs="Calibri"/>
                <w:color w:val="262626" w:themeColor="text1" w:themeTint="D9"/>
                <w:sz w:val="22"/>
                <w:szCs w:val="22"/>
                <w:lang w:val="en-US"/>
              </w:rPr>
            </w:pPr>
            <w:proofErr w:type="spellStart"/>
            <w:r w:rsidRPr="0070728E">
              <w:rPr>
                <w:rFonts w:ascii="Calibri" w:hAnsi="Calibri" w:cs="Calibri"/>
                <w:color w:val="262626" w:themeColor="text1" w:themeTint="D9"/>
                <w:sz w:val="22"/>
                <w:szCs w:val="22"/>
                <w:lang w:val="en-US"/>
              </w:rPr>
              <w:lastRenderedPageBreak/>
              <w:t>Dim_Area</w:t>
            </w:r>
            <w:proofErr w:type="spellEnd"/>
          </w:p>
        </w:tc>
        <w:tc>
          <w:tcPr>
            <w:tcW w:w="1900" w:type="dxa"/>
          </w:tcPr>
          <w:p w14:paraId="2FCBF9C0"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Dimensión</w:t>
            </w:r>
          </w:p>
        </w:tc>
        <w:tc>
          <w:tcPr>
            <w:tcW w:w="5260" w:type="dxa"/>
          </w:tcPr>
          <w:p w14:paraId="3F391005"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Permite comparar las áreas de la organización.</w:t>
            </w:r>
          </w:p>
        </w:tc>
      </w:tr>
      <w:tr w:rsidR="00BD3804" w14:paraId="6596F7A7" w14:textId="77777777" w:rsidTr="0070728E">
        <w:tc>
          <w:tcPr>
            <w:tcW w:w="2200" w:type="dxa"/>
          </w:tcPr>
          <w:p w14:paraId="26BAF71B" w14:textId="77777777" w:rsidR="00BD3804" w:rsidRPr="0070728E" w:rsidRDefault="00BD3804" w:rsidP="00DD2D48">
            <w:pPr>
              <w:spacing w:line="259" w:lineRule="auto"/>
              <w:rPr>
                <w:rFonts w:ascii="Calibri" w:hAnsi="Calibri" w:cs="Calibri"/>
                <w:color w:val="262626" w:themeColor="text1" w:themeTint="D9"/>
                <w:sz w:val="22"/>
                <w:szCs w:val="22"/>
                <w:lang w:val="en-US"/>
              </w:rPr>
            </w:pPr>
            <w:proofErr w:type="spellStart"/>
            <w:r w:rsidRPr="0070728E">
              <w:rPr>
                <w:rFonts w:ascii="Calibri" w:hAnsi="Calibri" w:cs="Calibri"/>
                <w:color w:val="262626" w:themeColor="text1" w:themeTint="D9"/>
                <w:sz w:val="22"/>
                <w:szCs w:val="22"/>
                <w:lang w:val="en-US"/>
              </w:rPr>
              <w:t>Dim_Estado</w:t>
            </w:r>
            <w:proofErr w:type="spellEnd"/>
          </w:p>
        </w:tc>
        <w:tc>
          <w:tcPr>
            <w:tcW w:w="1900" w:type="dxa"/>
          </w:tcPr>
          <w:p w14:paraId="6DA67E2E"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Dimensión</w:t>
            </w:r>
          </w:p>
        </w:tc>
        <w:tc>
          <w:tcPr>
            <w:tcW w:w="5260" w:type="dxa"/>
          </w:tcPr>
          <w:p w14:paraId="27438D78"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Clasifica el avance o la situación de la operación.</w:t>
            </w:r>
          </w:p>
        </w:tc>
      </w:tr>
      <w:tr w:rsidR="00BD3804" w14:paraId="65D8E003" w14:textId="77777777" w:rsidTr="0070728E">
        <w:tc>
          <w:tcPr>
            <w:tcW w:w="2200" w:type="dxa"/>
          </w:tcPr>
          <w:p w14:paraId="6BA7B14F" w14:textId="77777777" w:rsidR="00BD3804" w:rsidRPr="0070728E" w:rsidRDefault="00BD3804" w:rsidP="00DD2D48">
            <w:pPr>
              <w:spacing w:line="259" w:lineRule="auto"/>
              <w:rPr>
                <w:rFonts w:ascii="Calibri" w:hAnsi="Calibri" w:cs="Calibri"/>
                <w:color w:val="262626" w:themeColor="text1" w:themeTint="D9"/>
                <w:sz w:val="22"/>
                <w:szCs w:val="22"/>
                <w:lang w:val="en-US"/>
              </w:rPr>
            </w:pPr>
            <w:proofErr w:type="spellStart"/>
            <w:r w:rsidRPr="0070728E">
              <w:rPr>
                <w:rFonts w:ascii="Calibri" w:hAnsi="Calibri" w:cs="Calibri"/>
                <w:color w:val="262626" w:themeColor="text1" w:themeTint="D9"/>
                <w:sz w:val="22"/>
                <w:szCs w:val="22"/>
                <w:lang w:val="en-US"/>
              </w:rPr>
              <w:t>Dim_Prioridad</w:t>
            </w:r>
            <w:proofErr w:type="spellEnd"/>
          </w:p>
        </w:tc>
        <w:tc>
          <w:tcPr>
            <w:tcW w:w="1900" w:type="dxa"/>
          </w:tcPr>
          <w:p w14:paraId="1B4A1644"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Dimensión</w:t>
            </w:r>
          </w:p>
        </w:tc>
        <w:tc>
          <w:tcPr>
            <w:tcW w:w="5260" w:type="dxa"/>
          </w:tcPr>
          <w:p w14:paraId="0444FE35"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Relaciona la urgencia con las horas de SLA.</w:t>
            </w:r>
          </w:p>
        </w:tc>
      </w:tr>
      <w:tr w:rsidR="00BD3804" w14:paraId="15E4E09A" w14:textId="77777777" w:rsidTr="0070728E">
        <w:tc>
          <w:tcPr>
            <w:tcW w:w="2200" w:type="dxa"/>
          </w:tcPr>
          <w:p w14:paraId="4C16CC19" w14:textId="77777777" w:rsidR="00BD3804" w:rsidRPr="0070728E" w:rsidRDefault="00BD3804" w:rsidP="00DD2D48">
            <w:pPr>
              <w:spacing w:line="259" w:lineRule="auto"/>
              <w:rPr>
                <w:rFonts w:ascii="Calibri" w:hAnsi="Calibri" w:cs="Calibri"/>
                <w:color w:val="262626" w:themeColor="text1" w:themeTint="D9"/>
                <w:sz w:val="22"/>
                <w:szCs w:val="22"/>
                <w:lang w:val="en-US"/>
              </w:rPr>
            </w:pPr>
            <w:proofErr w:type="spellStart"/>
            <w:r w:rsidRPr="0070728E">
              <w:rPr>
                <w:rFonts w:ascii="Calibri" w:hAnsi="Calibri" w:cs="Calibri"/>
                <w:color w:val="262626" w:themeColor="text1" w:themeTint="D9"/>
                <w:sz w:val="22"/>
                <w:szCs w:val="22"/>
                <w:lang w:val="en-US"/>
              </w:rPr>
              <w:t>Dim_Fecha</w:t>
            </w:r>
            <w:proofErr w:type="spellEnd"/>
          </w:p>
        </w:tc>
        <w:tc>
          <w:tcPr>
            <w:tcW w:w="1900" w:type="dxa"/>
          </w:tcPr>
          <w:p w14:paraId="21A0C256"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Dimensión en Power BI</w:t>
            </w:r>
          </w:p>
        </w:tc>
        <w:tc>
          <w:tcPr>
            <w:tcW w:w="5260" w:type="dxa"/>
          </w:tcPr>
          <w:p w14:paraId="2F4C1C42"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Apoya la evolución mensual y otros análisis de calendario.</w:t>
            </w:r>
          </w:p>
        </w:tc>
      </w:tr>
      <w:tr w:rsidR="00BD3804" w14:paraId="25A2CEF1" w14:textId="77777777" w:rsidTr="0070728E">
        <w:tc>
          <w:tcPr>
            <w:tcW w:w="2200" w:type="dxa"/>
          </w:tcPr>
          <w:p w14:paraId="08893882"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Consulta</w:t>
            </w:r>
          </w:p>
        </w:tc>
        <w:tc>
          <w:tcPr>
            <w:tcW w:w="1900" w:type="dxa"/>
          </w:tcPr>
          <w:p w14:paraId="13498E6C"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Tabla de medidas</w:t>
            </w:r>
          </w:p>
        </w:tc>
        <w:tc>
          <w:tcPr>
            <w:tcW w:w="5260" w:type="dxa"/>
          </w:tcPr>
          <w:p w14:paraId="07E98BBF"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Agrupa textos, colores y valores utilizados en la página de detalle.</w:t>
            </w:r>
          </w:p>
        </w:tc>
      </w:tr>
      <w:tr w:rsidR="00BD3804" w14:paraId="3C567F7A" w14:textId="77777777" w:rsidTr="0070728E">
        <w:tc>
          <w:tcPr>
            <w:tcW w:w="2200" w:type="dxa"/>
          </w:tcPr>
          <w:p w14:paraId="71E9C1FF" w14:textId="77777777" w:rsidR="00BD3804" w:rsidRPr="0070728E" w:rsidRDefault="00BD3804" w:rsidP="00DD2D48">
            <w:pPr>
              <w:spacing w:line="259" w:lineRule="auto"/>
              <w:rPr>
                <w:rFonts w:ascii="Calibri" w:hAnsi="Calibri" w:cs="Calibri"/>
                <w:color w:val="262626" w:themeColor="text1" w:themeTint="D9"/>
                <w:sz w:val="22"/>
                <w:szCs w:val="22"/>
                <w:lang w:val="en-US"/>
              </w:rPr>
            </w:pPr>
            <w:proofErr w:type="spellStart"/>
            <w:r w:rsidRPr="0070728E">
              <w:rPr>
                <w:rFonts w:ascii="Calibri" w:hAnsi="Calibri" w:cs="Calibri"/>
                <w:color w:val="262626" w:themeColor="text1" w:themeTint="D9"/>
                <w:sz w:val="22"/>
                <w:szCs w:val="22"/>
                <w:lang w:val="en-US"/>
              </w:rPr>
              <w:t>Indicadores_Tiempo</w:t>
            </w:r>
            <w:proofErr w:type="spellEnd"/>
          </w:p>
        </w:tc>
        <w:tc>
          <w:tcPr>
            <w:tcW w:w="1900" w:type="dxa"/>
          </w:tcPr>
          <w:p w14:paraId="2FC45AA9"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Tabla de apoyo</w:t>
            </w:r>
          </w:p>
        </w:tc>
        <w:tc>
          <w:tcPr>
            <w:tcW w:w="5260" w:type="dxa"/>
          </w:tcPr>
          <w:p w14:paraId="1AD6C529" w14:textId="77777777" w:rsidR="00BD3804" w:rsidRPr="0070728E" w:rsidRDefault="00BD3804" w:rsidP="00DD2D48">
            <w:pPr>
              <w:spacing w:line="259" w:lineRule="auto"/>
              <w:rPr>
                <w:rFonts w:ascii="Calibri" w:hAnsi="Calibri" w:cs="Calibri"/>
                <w:color w:val="262626" w:themeColor="text1" w:themeTint="D9"/>
                <w:sz w:val="22"/>
                <w:szCs w:val="22"/>
                <w:lang w:val="en-US"/>
              </w:rPr>
            </w:pPr>
            <w:r w:rsidRPr="0070728E">
              <w:rPr>
                <w:rFonts w:ascii="Calibri" w:hAnsi="Calibri" w:cs="Calibri"/>
                <w:color w:val="262626" w:themeColor="text1" w:themeTint="D9"/>
                <w:sz w:val="22"/>
                <w:szCs w:val="22"/>
                <w:lang w:val="en-US"/>
              </w:rPr>
              <w:t>Organiza la comparación de horas transcurridas, SLA y horas restantes.</w:t>
            </w:r>
          </w:p>
        </w:tc>
      </w:tr>
    </w:tbl>
    <w:p w14:paraId="0D7D7136" w14:textId="77777777" w:rsidR="00BD3804" w:rsidRPr="00F61DD0" w:rsidRDefault="00BD3804" w:rsidP="00BD3804">
      <w:pPr>
        <w:pStyle w:val="Ttulo1"/>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4. Base de datos en SQL Server</w:t>
      </w:r>
    </w:p>
    <w:p w14:paraId="206CEE46"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 xml:space="preserve">La base se llama </w:t>
      </w:r>
      <w:proofErr w:type="spellStart"/>
      <w:r w:rsidRPr="00F61DD0">
        <w:rPr>
          <w:rFonts w:ascii="Calibri" w:hAnsi="Calibri" w:cs="Calibri"/>
          <w:color w:val="262626" w:themeColor="text1" w:themeTint="D9"/>
          <w:lang w:val="es-ES"/>
        </w:rPr>
        <w:t>DB_GestionOperacional</w:t>
      </w:r>
      <w:proofErr w:type="spellEnd"/>
      <w:r w:rsidRPr="00F61DD0">
        <w:rPr>
          <w:rFonts w:ascii="Calibri" w:hAnsi="Calibri" w:cs="Calibri"/>
          <w:color w:val="262626" w:themeColor="text1" w:themeTint="D9"/>
          <w:lang w:val="es-ES"/>
        </w:rPr>
        <w:t xml:space="preserve">. La tabla </w:t>
      </w:r>
      <w:proofErr w:type="spellStart"/>
      <w:r w:rsidRPr="00F61DD0">
        <w:rPr>
          <w:rFonts w:ascii="Calibri" w:hAnsi="Calibri" w:cs="Calibri"/>
          <w:color w:val="262626" w:themeColor="text1" w:themeTint="D9"/>
          <w:lang w:val="es-ES"/>
        </w:rPr>
        <w:t>Fact_Operaciones</w:t>
      </w:r>
      <w:proofErr w:type="spellEnd"/>
      <w:r w:rsidRPr="00F61DD0">
        <w:rPr>
          <w:rFonts w:ascii="Calibri" w:hAnsi="Calibri" w:cs="Calibri"/>
          <w:color w:val="262626" w:themeColor="text1" w:themeTint="D9"/>
          <w:lang w:val="es-ES"/>
        </w:rPr>
        <w:t xml:space="preserve"> tiene una fila por operación y utiliza claves foráneas para conectarse con las dimensiones. También incluí restricciones para impedir valores negativos y fechas que no tengan un orden lógico.</w:t>
      </w:r>
    </w:p>
    <w:p w14:paraId="0DFDBC1D"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 xml:space="preserve">4.1 Diccionario de la tabla </w:t>
      </w:r>
      <w:proofErr w:type="spellStart"/>
      <w:r w:rsidRPr="00F61DD0">
        <w:rPr>
          <w:rFonts w:ascii="Calibri" w:eastAsiaTheme="minorHAnsi" w:hAnsi="Calibri" w:cs="Calibri"/>
          <w:b/>
          <w:bCs/>
          <w:color w:val="215E99" w:themeColor="text2" w:themeTint="BF"/>
          <w:sz w:val="28"/>
          <w:szCs w:val="28"/>
          <w:lang w:val="es-ES"/>
        </w:rPr>
        <w:t>Fact_Operaciones</w:t>
      </w:r>
      <w:proofErr w:type="spellEnd"/>
    </w:p>
    <w:tbl>
      <w:tblPr>
        <w:tblStyle w:val="Tablaconcuadrculaclara"/>
        <w:tblW w:w="9360" w:type="dxa"/>
        <w:tblLayout w:type="fixed"/>
        <w:tblLook w:val="04A0" w:firstRow="1" w:lastRow="0" w:firstColumn="1" w:lastColumn="0" w:noHBand="0" w:noVBand="1"/>
      </w:tblPr>
      <w:tblGrid>
        <w:gridCol w:w="2300"/>
        <w:gridCol w:w="1850"/>
        <w:gridCol w:w="5210"/>
      </w:tblGrid>
      <w:tr w:rsidR="00BD3804" w14:paraId="7F5EFF87" w14:textId="77777777" w:rsidTr="00487D92">
        <w:tc>
          <w:tcPr>
            <w:tcW w:w="2300" w:type="dxa"/>
            <w:shd w:val="clear" w:color="auto" w:fill="DAE9F7" w:themeFill="text2" w:themeFillTint="1A"/>
          </w:tcPr>
          <w:p w14:paraId="5A265F5A"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Campo</w:t>
            </w:r>
          </w:p>
        </w:tc>
        <w:tc>
          <w:tcPr>
            <w:tcW w:w="1850" w:type="dxa"/>
            <w:shd w:val="clear" w:color="auto" w:fill="DAE9F7" w:themeFill="text2" w:themeFillTint="1A"/>
          </w:tcPr>
          <w:p w14:paraId="0D24F017"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Tipo</w:t>
            </w:r>
          </w:p>
        </w:tc>
        <w:tc>
          <w:tcPr>
            <w:tcW w:w="5210" w:type="dxa"/>
            <w:shd w:val="clear" w:color="auto" w:fill="DAE9F7" w:themeFill="text2" w:themeFillTint="1A"/>
          </w:tcPr>
          <w:p w14:paraId="5D1B6783"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Uso</w:t>
            </w:r>
          </w:p>
        </w:tc>
      </w:tr>
      <w:tr w:rsidR="00BD3804" w14:paraId="3B07CEE1" w14:textId="77777777" w:rsidTr="00487D92">
        <w:tc>
          <w:tcPr>
            <w:tcW w:w="2300" w:type="dxa"/>
          </w:tcPr>
          <w:p w14:paraId="7A7DD04E"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OperacionID</w:t>
            </w:r>
            <w:proofErr w:type="spellEnd"/>
          </w:p>
        </w:tc>
        <w:tc>
          <w:tcPr>
            <w:tcW w:w="1850" w:type="dxa"/>
          </w:tcPr>
          <w:p w14:paraId="47AD40B0"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INT</w:t>
            </w:r>
          </w:p>
        </w:tc>
        <w:tc>
          <w:tcPr>
            <w:tcW w:w="5210" w:type="dxa"/>
          </w:tcPr>
          <w:p w14:paraId="5C977F9F"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Identificador único de la operación; funciona como clave primaria.</w:t>
            </w:r>
          </w:p>
        </w:tc>
      </w:tr>
      <w:tr w:rsidR="00BD3804" w14:paraId="2E7038F0" w14:textId="77777777" w:rsidTr="00487D92">
        <w:tc>
          <w:tcPr>
            <w:tcW w:w="2300" w:type="dxa"/>
          </w:tcPr>
          <w:p w14:paraId="35985898"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FechaCreacion</w:t>
            </w:r>
            <w:proofErr w:type="spellEnd"/>
          </w:p>
        </w:tc>
        <w:tc>
          <w:tcPr>
            <w:tcW w:w="1850" w:type="dxa"/>
          </w:tcPr>
          <w:p w14:paraId="308B844E"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DATE</w:t>
            </w:r>
          </w:p>
        </w:tc>
        <w:tc>
          <w:tcPr>
            <w:tcW w:w="5210" w:type="dxa"/>
          </w:tcPr>
          <w:p w14:paraId="735F69F1"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Fecha en que se registró la operación.</w:t>
            </w:r>
          </w:p>
        </w:tc>
      </w:tr>
      <w:tr w:rsidR="00BD3804" w14:paraId="21283FEE" w14:textId="77777777" w:rsidTr="00487D92">
        <w:tc>
          <w:tcPr>
            <w:tcW w:w="2300" w:type="dxa"/>
          </w:tcPr>
          <w:p w14:paraId="224528BB"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FechaCompromiso</w:t>
            </w:r>
            <w:proofErr w:type="spellEnd"/>
          </w:p>
        </w:tc>
        <w:tc>
          <w:tcPr>
            <w:tcW w:w="1850" w:type="dxa"/>
          </w:tcPr>
          <w:p w14:paraId="523843BB"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DATE</w:t>
            </w:r>
          </w:p>
        </w:tc>
        <w:tc>
          <w:tcPr>
            <w:tcW w:w="5210" w:type="dxa"/>
          </w:tcPr>
          <w:p w14:paraId="538B46CE"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Fecha límite acordada para atenderla.</w:t>
            </w:r>
          </w:p>
        </w:tc>
      </w:tr>
      <w:tr w:rsidR="00BD3804" w14:paraId="77870049" w14:textId="77777777" w:rsidTr="00487D92">
        <w:tc>
          <w:tcPr>
            <w:tcW w:w="2300" w:type="dxa"/>
          </w:tcPr>
          <w:p w14:paraId="202940F0"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FechaCierre</w:t>
            </w:r>
            <w:proofErr w:type="spellEnd"/>
          </w:p>
        </w:tc>
        <w:tc>
          <w:tcPr>
            <w:tcW w:w="1850" w:type="dxa"/>
          </w:tcPr>
          <w:p w14:paraId="69AD08DB"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DATE / nulo</w:t>
            </w:r>
          </w:p>
        </w:tc>
        <w:tc>
          <w:tcPr>
            <w:tcW w:w="5210" w:type="dxa"/>
          </w:tcPr>
          <w:p w14:paraId="2E39B950"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Fecha real de cierre. Queda vacía mientras la operación continúa abierta.</w:t>
            </w:r>
          </w:p>
        </w:tc>
      </w:tr>
      <w:tr w:rsidR="00BD3804" w14:paraId="0EA2FAFD" w14:textId="77777777" w:rsidTr="00487D92">
        <w:tc>
          <w:tcPr>
            <w:tcW w:w="2300" w:type="dxa"/>
          </w:tcPr>
          <w:p w14:paraId="1122E2A3"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ResponsableID</w:t>
            </w:r>
            <w:proofErr w:type="spellEnd"/>
          </w:p>
        </w:tc>
        <w:tc>
          <w:tcPr>
            <w:tcW w:w="1850" w:type="dxa"/>
          </w:tcPr>
          <w:p w14:paraId="025D5345"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INT</w:t>
            </w:r>
          </w:p>
        </w:tc>
        <w:tc>
          <w:tcPr>
            <w:tcW w:w="5210" w:type="dxa"/>
          </w:tcPr>
          <w:p w14:paraId="51503F8E"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 xml:space="preserve">Clave que conecta con </w:t>
            </w:r>
            <w:proofErr w:type="spellStart"/>
            <w:r w:rsidRPr="00487D92">
              <w:rPr>
                <w:rFonts w:ascii="Calibri" w:hAnsi="Calibri" w:cs="Calibri"/>
                <w:color w:val="262626" w:themeColor="text1" w:themeTint="D9"/>
                <w:sz w:val="22"/>
                <w:szCs w:val="22"/>
                <w:lang w:val="en-US"/>
              </w:rPr>
              <w:t>Dim_Responsable</w:t>
            </w:r>
            <w:proofErr w:type="spellEnd"/>
            <w:r w:rsidRPr="00487D92">
              <w:rPr>
                <w:rFonts w:ascii="Calibri" w:hAnsi="Calibri" w:cs="Calibri"/>
                <w:color w:val="262626" w:themeColor="text1" w:themeTint="D9"/>
                <w:sz w:val="22"/>
                <w:szCs w:val="22"/>
                <w:lang w:val="en-US"/>
              </w:rPr>
              <w:t>.</w:t>
            </w:r>
          </w:p>
        </w:tc>
      </w:tr>
      <w:tr w:rsidR="00BD3804" w14:paraId="57ACF471" w14:textId="77777777" w:rsidTr="00487D92">
        <w:tc>
          <w:tcPr>
            <w:tcW w:w="2300" w:type="dxa"/>
          </w:tcPr>
          <w:p w14:paraId="1D838292"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AreaID</w:t>
            </w:r>
            <w:proofErr w:type="spellEnd"/>
          </w:p>
        </w:tc>
        <w:tc>
          <w:tcPr>
            <w:tcW w:w="1850" w:type="dxa"/>
          </w:tcPr>
          <w:p w14:paraId="5934D987"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INT</w:t>
            </w:r>
          </w:p>
        </w:tc>
        <w:tc>
          <w:tcPr>
            <w:tcW w:w="5210" w:type="dxa"/>
          </w:tcPr>
          <w:p w14:paraId="5B89FC9D"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 xml:space="preserve">Clave que conecta con </w:t>
            </w:r>
            <w:proofErr w:type="spellStart"/>
            <w:r w:rsidRPr="00487D92">
              <w:rPr>
                <w:rFonts w:ascii="Calibri" w:hAnsi="Calibri" w:cs="Calibri"/>
                <w:color w:val="262626" w:themeColor="text1" w:themeTint="D9"/>
                <w:sz w:val="22"/>
                <w:szCs w:val="22"/>
                <w:lang w:val="en-US"/>
              </w:rPr>
              <w:t>Dim_Area</w:t>
            </w:r>
            <w:proofErr w:type="spellEnd"/>
            <w:r w:rsidRPr="00487D92">
              <w:rPr>
                <w:rFonts w:ascii="Calibri" w:hAnsi="Calibri" w:cs="Calibri"/>
                <w:color w:val="262626" w:themeColor="text1" w:themeTint="D9"/>
                <w:sz w:val="22"/>
                <w:szCs w:val="22"/>
                <w:lang w:val="en-US"/>
              </w:rPr>
              <w:t>.</w:t>
            </w:r>
          </w:p>
        </w:tc>
      </w:tr>
      <w:tr w:rsidR="00BD3804" w14:paraId="7144C9EA" w14:textId="77777777" w:rsidTr="00487D92">
        <w:tc>
          <w:tcPr>
            <w:tcW w:w="2300" w:type="dxa"/>
          </w:tcPr>
          <w:p w14:paraId="212A71FD"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EstadoID</w:t>
            </w:r>
            <w:proofErr w:type="spellEnd"/>
          </w:p>
        </w:tc>
        <w:tc>
          <w:tcPr>
            <w:tcW w:w="1850" w:type="dxa"/>
          </w:tcPr>
          <w:p w14:paraId="7463AFB4"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INT</w:t>
            </w:r>
          </w:p>
        </w:tc>
        <w:tc>
          <w:tcPr>
            <w:tcW w:w="5210" w:type="dxa"/>
          </w:tcPr>
          <w:p w14:paraId="2F588075"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 xml:space="preserve">Clave que conecta con </w:t>
            </w:r>
            <w:proofErr w:type="spellStart"/>
            <w:r w:rsidRPr="00487D92">
              <w:rPr>
                <w:rFonts w:ascii="Calibri" w:hAnsi="Calibri" w:cs="Calibri"/>
                <w:color w:val="262626" w:themeColor="text1" w:themeTint="D9"/>
                <w:sz w:val="22"/>
                <w:szCs w:val="22"/>
                <w:lang w:val="en-US"/>
              </w:rPr>
              <w:t>Dim_Estado</w:t>
            </w:r>
            <w:proofErr w:type="spellEnd"/>
            <w:r w:rsidRPr="00487D92">
              <w:rPr>
                <w:rFonts w:ascii="Calibri" w:hAnsi="Calibri" w:cs="Calibri"/>
                <w:color w:val="262626" w:themeColor="text1" w:themeTint="D9"/>
                <w:sz w:val="22"/>
                <w:szCs w:val="22"/>
                <w:lang w:val="en-US"/>
              </w:rPr>
              <w:t>.</w:t>
            </w:r>
          </w:p>
        </w:tc>
      </w:tr>
      <w:tr w:rsidR="00BD3804" w14:paraId="16D31E1F" w14:textId="77777777" w:rsidTr="00487D92">
        <w:tc>
          <w:tcPr>
            <w:tcW w:w="2300" w:type="dxa"/>
          </w:tcPr>
          <w:p w14:paraId="770305CC"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PrioridadID</w:t>
            </w:r>
            <w:proofErr w:type="spellEnd"/>
          </w:p>
        </w:tc>
        <w:tc>
          <w:tcPr>
            <w:tcW w:w="1850" w:type="dxa"/>
          </w:tcPr>
          <w:p w14:paraId="4A02639C"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INT</w:t>
            </w:r>
          </w:p>
        </w:tc>
        <w:tc>
          <w:tcPr>
            <w:tcW w:w="5210" w:type="dxa"/>
          </w:tcPr>
          <w:p w14:paraId="58B4454A"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 xml:space="preserve">Clave que conecta con </w:t>
            </w:r>
            <w:proofErr w:type="spellStart"/>
            <w:r w:rsidRPr="00487D92">
              <w:rPr>
                <w:rFonts w:ascii="Calibri" w:hAnsi="Calibri" w:cs="Calibri"/>
                <w:color w:val="262626" w:themeColor="text1" w:themeTint="D9"/>
                <w:sz w:val="22"/>
                <w:szCs w:val="22"/>
                <w:lang w:val="en-US"/>
              </w:rPr>
              <w:t>Dim_Prioridad</w:t>
            </w:r>
            <w:proofErr w:type="spellEnd"/>
            <w:r w:rsidRPr="00487D92">
              <w:rPr>
                <w:rFonts w:ascii="Calibri" w:hAnsi="Calibri" w:cs="Calibri"/>
                <w:color w:val="262626" w:themeColor="text1" w:themeTint="D9"/>
                <w:sz w:val="22"/>
                <w:szCs w:val="22"/>
                <w:lang w:val="en-US"/>
              </w:rPr>
              <w:t>.</w:t>
            </w:r>
          </w:p>
        </w:tc>
      </w:tr>
      <w:tr w:rsidR="00BD3804" w14:paraId="6408FE95" w14:textId="77777777" w:rsidTr="00487D92">
        <w:tc>
          <w:tcPr>
            <w:tcW w:w="2300" w:type="dxa"/>
          </w:tcPr>
          <w:p w14:paraId="3C3756DD"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TipoOperacion</w:t>
            </w:r>
            <w:proofErr w:type="spellEnd"/>
          </w:p>
        </w:tc>
        <w:tc>
          <w:tcPr>
            <w:tcW w:w="1850" w:type="dxa"/>
          </w:tcPr>
          <w:p w14:paraId="320C40B1"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gramStart"/>
            <w:r w:rsidRPr="00487D92">
              <w:rPr>
                <w:rFonts w:ascii="Calibri" w:hAnsi="Calibri" w:cs="Calibri"/>
                <w:color w:val="262626" w:themeColor="text1" w:themeTint="D9"/>
                <w:sz w:val="22"/>
                <w:szCs w:val="22"/>
                <w:lang w:val="en-US"/>
              </w:rPr>
              <w:t>NVARCHAR(</w:t>
            </w:r>
            <w:proofErr w:type="gramEnd"/>
            <w:r w:rsidRPr="00487D92">
              <w:rPr>
                <w:rFonts w:ascii="Calibri" w:hAnsi="Calibri" w:cs="Calibri"/>
                <w:color w:val="262626" w:themeColor="text1" w:themeTint="D9"/>
                <w:sz w:val="22"/>
                <w:szCs w:val="22"/>
                <w:lang w:val="en-US"/>
              </w:rPr>
              <w:t>100)</w:t>
            </w:r>
          </w:p>
        </w:tc>
        <w:tc>
          <w:tcPr>
            <w:tcW w:w="5210" w:type="dxa"/>
          </w:tcPr>
          <w:p w14:paraId="1B1A8911"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Clasifica el registro como Incidencia, Solicitud o Mejora.</w:t>
            </w:r>
          </w:p>
        </w:tc>
      </w:tr>
      <w:tr w:rsidR="00BD3804" w14:paraId="640C2726" w14:textId="77777777" w:rsidTr="00487D92">
        <w:tc>
          <w:tcPr>
            <w:tcW w:w="2300" w:type="dxa"/>
          </w:tcPr>
          <w:p w14:paraId="481B76D1"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CanalIngreso</w:t>
            </w:r>
            <w:proofErr w:type="spellEnd"/>
          </w:p>
        </w:tc>
        <w:tc>
          <w:tcPr>
            <w:tcW w:w="1850" w:type="dxa"/>
          </w:tcPr>
          <w:p w14:paraId="60A9FDD9"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gramStart"/>
            <w:r w:rsidRPr="00487D92">
              <w:rPr>
                <w:rFonts w:ascii="Calibri" w:hAnsi="Calibri" w:cs="Calibri"/>
                <w:color w:val="262626" w:themeColor="text1" w:themeTint="D9"/>
                <w:sz w:val="22"/>
                <w:szCs w:val="22"/>
                <w:lang w:val="en-US"/>
              </w:rPr>
              <w:t>NVARCHAR(</w:t>
            </w:r>
            <w:proofErr w:type="gramEnd"/>
            <w:r w:rsidRPr="00487D92">
              <w:rPr>
                <w:rFonts w:ascii="Calibri" w:hAnsi="Calibri" w:cs="Calibri"/>
                <w:color w:val="262626" w:themeColor="text1" w:themeTint="D9"/>
                <w:sz w:val="22"/>
                <w:szCs w:val="22"/>
                <w:lang w:val="en-US"/>
              </w:rPr>
              <w:t>50)</w:t>
            </w:r>
          </w:p>
        </w:tc>
        <w:tc>
          <w:tcPr>
            <w:tcW w:w="5210" w:type="dxa"/>
          </w:tcPr>
          <w:p w14:paraId="747C6A6F"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Indica si llegó por Sistema, Correo o registro Manual.</w:t>
            </w:r>
          </w:p>
        </w:tc>
      </w:tr>
      <w:tr w:rsidR="00BD3804" w14:paraId="1BE6843C" w14:textId="77777777" w:rsidTr="00487D92">
        <w:tc>
          <w:tcPr>
            <w:tcW w:w="2300" w:type="dxa"/>
          </w:tcPr>
          <w:p w14:paraId="4146BC57"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HorasSLA</w:t>
            </w:r>
            <w:proofErr w:type="spellEnd"/>
          </w:p>
        </w:tc>
        <w:tc>
          <w:tcPr>
            <w:tcW w:w="1850" w:type="dxa"/>
          </w:tcPr>
          <w:p w14:paraId="51B41FC9"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INT</w:t>
            </w:r>
          </w:p>
        </w:tc>
        <w:tc>
          <w:tcPr>
            <w:tcW w:w="5210" w:type="dxa"/>
          </w:tcPr>
          <w:p w14:paraId="0634351E"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Tiempo máximo definido de acuerdo con la prioridad.</w:t>
            </w:r>
          </w:p>
        </w:tc>
      </w:tr>
      <w:tr w:rsidR="00BD3804" w14:paraId="0F4729D7" w14:textId="77777777" w:rsidTr="00487D92">
        <w:tc>
          <w:tcPr>
            <w:tcW w:w="2300" w:type="dxa"/>
          </w:tcPr>
          <w:p w14:paraId="756BBE72"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TiempoAtencionHoras</w:t>
            </w:r>
            <w:proofErr w:type="spellEnd"/>
          </w:p>
        </w:tc>
        <w:tc>
          <w:tcPr>
            <w:tcW w:w="1850" w:type="dxa"/>
          </w:tcPr>
          <w:p w14:paraId="417614A6"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DECIMAL / nulo</w:t>
            </w:r>
          </w:p>
        </w:tc>
        <w:tc>
          <w:tcPr>
            <w:tcW w:w="5210" w:type="dxa"/>
          </w:tcPr>
          <w:p w14:paraId="6A02FA3F"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Horas reales utilizadas. Solo se completa cuando la operación está cerrada.</w:t>
            </w:r>
          </w:p>
        </w:tc>
      </w:tr>
      <w:tr w:rsidR="00BD3804" w14:paraId="2224D220" w14:textId="77777777" w:rsidTr="00487D92">
        <w:tc>
          <w:tcPr>
            <w:tcW w:w="2300" w:type="dxa"/>
          </w:tcPr>
          <w:p w14:paraId="381CE69C"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Comentario</w:t>
            </w:r>
          </w:p>
        </w:tc>
        <w:tc>
          <w:tcPr>
            <w:tcW w:w="1850" w:type="dxa"/>
          </w:tcPr>
          <w:p w14:paraId="47C7CFC7"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gramStart"/>
            <w:r w:rsidRPr="00487D92">
              <w:rPr>
                <w:rFonts w:ascii="Calibri" w:hAnsi="Calibri" w:cs="Calibri"/>
                <w:color w:val="262626" w:themeColor="text1" w:themeTint="D9"/>
                <w:sz w:val="22"/>
                <w:szCs w:val="22"/>
                <w:lang w:val="en-US"/>
              </w:rPr>
              <w:t>NVARCHAR(</w:t>
            </w:r>
            <w:proofErr w:type="gramEnd"/>
            <w:r w:rsidRPr="00487D92">
              <w:rPr>
                <w:rFonts w:ascii="Calibri" w:hAnsi="Calibri" w:cs="Calibri"/>
                <w:color w:val="262626" w:themeColor="text1" w:themeTint="D9"/>
                <w:sz w:val="22"/>
                <w:szCs w:val="22"/>
                <w:lang w:val="en-US"/>
              </w:rPr>
              <w:t>500)</w:t>
            </w:r>
          </w:p>
        </w:tc>
        <w:tc>
          <w:tcPr>
            <w:tcW w:w="5210" w:type="dxa"/>
          </w:tcPr>
          <w:p w14:paraId="577AEEB7"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Observación que explica el avance o la situación del registro.</w:t>
            </w:r>
          </w:p>
        </w:tc>
      </w:tr>
    </w:tbl>
    <w:p w14:paraId="38ED5171"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4.2 Diccionario de dimensiones</w:t>
      </w:r>
    </w:p>
    <w:tbl>
      <w:tblPr>
        <w:tblStyle w:val="Tablaconcuadrculaclara"/>
        <w:tblW w:w="9360" w:type="dxa"/>
        <w:tblLayout w:type="fixed"/>
        <w:tblLook w:val="04A0" w:firstRow="1" w:lastRow="0" w:firstColumn="1" w:lastColumn="0" w:noHBand="0" w:noVBand="1"/>
      </w:tblPr>
      <w:tblGrid>
        <w:gridCol w:w="2300"/>
        <w:gridCol w:w="1700"/>
        <w:gridCol w:w="3400"/>
        <w:gridCol w:w="1960"/>
      </w:tblGrid>
      <w:tr w:rsidR="00BD3804" w14:paraId="1AE27EC2" w14:textId="77777777" w:rsidTr="00487D92">
        <w:tc>
          <w:tcPr>
            <w:tcW w:w="2300" w:type="dxa"/>
            <w:shd w:val="clear" w:color="auto" w:fill="DAE9F7" w:themeFill="text2" w:themeFillTint="1A"/>
          </w:tcPr>
          <w:p w14:paraId="035A2436"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Tabla</w:t>
            </w:r>
          </w:p>
        </w:tc>
        <w:tc>
          <w:tcPr>
            <w:tcW w:w="1700" w:type="dxa"/>
            <w:shd w:val="clear" w:color="auto" w:fill="DAE9F7" w:themeFill="text2" w:themeFillTint="1A"/>
          </w:tcPr>
          <w:p w14:paraId="342BDC06"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Clave</w:t>
            </w:r>
          </w:p>
        </w:tc>
        <w:tc>
          <w:tcPr>
            <w:tcW w:w="3400" w:type="dxa"/>
            <w:shd w:val="clear" w:color="auto" w:fill="DAE9F7" w:themeFill="text2" w:themeFillTint="1A"/>
          </w:tcPr>
          <w:p w14:paraId="11A492B2"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Campos descriptivos</w:t>
            </w:r>
          </w:p>
        </w:tc>
        <w:tc>
          <w:tcPr>
            <w:tcW w:w="1960" w:type="dxa"/>
            <w:shd w:val="clear" w:color="auto" w:fill="DAE9F7" w:themeFill="text2" w:themeFillTint="1A"/>
          </w:tcPr>
          <w:p w14:paraId="719C7933"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Contenido</w:t>
            </w:r>
          </w:p>
        </w:tc>
      </w:tr>
      <w:tr w:rsidR="00BD3804" w14:paraId="35832FF5" w14:textId="77777777" w:rsidTr="00487D92">
        <w:tc>
          <w:tcPr>
            <w:tcW w:w="2300" w:type="dxa"/>
          </w:tcPr>
          <w:p w14:paraId="7E259B3C"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Dim_Responsable</w:t>
            </w:r>
            <w:proofErr w:type="spellEnd"/>
          </w:p>
        </w:tc>
        <w:tc>
          <w:tcPr>
            <w:tcW w:w="1700" w:type="dxa"/>
          </w:tcPr>
          <w:p w14:paraId="03C146EF"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ResponsableID</w:t>
            </w:r>
            <w:proofErr w:type="spellEnd"/>
          </w:p>
        </w:tc>
        <w:tc>
          <w:tcPr>
            <w:tcW w:w="3400" w:type="dxa"/>
          </w:tcPr>
          <w:p w14:paraId="28CAF54D"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Responsable, Cargo</w:t>
            </w:r>
          </w:p>
        </w:tc>
        <w:tc>
          <w:tcPr>
            <w:tcW w:w="1960" w:type="dxa"/>
          </w:tcPr>
          <w:p w14:paraId="0D31407A"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24 registros</w:t>
            </w:r>
          </w:p>
        </w:tc>
      </w:tr>
      <w:tr w:rsidR="00BD3804" w14:paraId="094ED5A6" w14:textId="77777777" w:rsidTr="00487D92">
        <w:tc>
          <w:tcPr>
            <w:tcW w:w="2300" w:type="dxa"/>
          </w:tcPr>
          <w:p w14:paraId="04D3A738"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Dim_Area</w:t>
            </w:r>
            <w:proofErr w:type="spellEnd"/>
          </w:p>
        </w:tc>
        <w:tc>
          <w:tcPr>
            <w:tcW w:w="1700" w:type="dxa"/>
          </w:tcPr>
          <w:p w14:paraId="46C2C152"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AreaID</w:t>
            </w:r>
            <w:proofErr w:type="spellEnd"/>
          </w:p>
        </w:tc>
        <w:tc>
          <w:tcPr>
            <w:tcW w:w="3400" w:type="dxa"/>
          </w:tcPr>
          <w:p w14:paraId="387F468C"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Area</w:t>
            </w:r>
            <w:proofErr w:type="spellEnd"/>
          </w:p>
        </w:tc>
        <w:tc>
          <w:tcPr>
            <w:tcW w:w="1960" w:type="dxa"/>
          </w:tcPr>
          <w:p w14:paraId="05C247F2"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8 registros</w:t>
            </w:r>
          </w:p>
        </w:tc>
      </w:tr>
      <w:tr w:rsidR="00BD3804" w14:paraId="04AB666A" w14:textId="77777777" w:rsidTr="00487D92">
        <w:tc>
          <w:tcPr>
            <w:tcW w:w="2300" w:type="dxa"/>
          </w:tcPr>
          <w:p w14:paraId="306706C4"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Dim_Estado</w:t>
            </w:r>
            <w:proofErr w:type="spellEnd"/>
          </w:p>
        </w:tc>
        <w:tc>
          <w:tcPr>
            <w:tcW w:w="1700" w:type="dxa"/>
          </w:tcPr>
          <w:p w14:paraId="7B7B4F49"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EstadoID</w:t>
            </w:r>
            <w:proofErr w:type="spellEnd"/>
          </w:p>
        </w:tc>
        <w:tc>
          <w:tcPr>
            <w:tcW w:w="3400" w:type="dxa"/>
          </w:tcPr>
          <w:p w14:paraId="449DABAA"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Estado</w:t>
            </w:r>
          </w:p>
        </w:tc>
        <w:tc>
          <w:tcPr>
            <w:tcW w:w="1960" w:type="dxa"/>
          </w:tcPr>
          <w:p w14:paraId="6FCF743E"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5 registros</w:t>
            </w:r>
          </w:p>
        </w:tc>
      </w:tr>
      <w:tr w:rsidR="00BD3804" w14:paraId="2D79EC75" w14:textId="77777777" w:rsidTr="00487D92">
        <w:tc>
          <w:tcPr>
            <w:tcW w:w="2300" w:type="dxa"/>
          </w:tcPr>
          <w:p w14:paraId="3E849599"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Dim_Prioridad</w:t>
            </w:r>
            <w:proofErr w:type="spellEnd"/>
          </w:p>
        </w:tc>
        <w:tc>
          <w:tcPr>
            <w:tcW w:w="1700" w:type="dxa"/>
          </w:tcPr>
          <w:p w14:paraId="7F6BE50C" w14:textId="77777777" w:rsidR="00BD3804" w:rsidRPr="00487D92" w:rsidRDefault="00BD3804" w:rsidP="00DD2D48">
            <w:pPr>
              <w:spacing w:line="259" w:lineRule="auto"/>
              <w:rPr>
                <w:rFonts w:ascii="Calibri" w:hAnsi="Calibri" w:cs="Calibri"/>
                <w:color w:val="262626" w:themeColor="text1" w:themeTint="D9"/>
                <w:sz w:val="22"/>
                <w:szCs w:val="22"/>
                <w:lang w:val="en-US"/>
              </w:rPr>
            </w:pPr>
            <w:proofErr w:type="spellStart"/>
            <w:r w:rsidRPr="00487D92">
              <w:rPr>
                <w:rFonts w:ascii="Calibri" w:hAnsi="Calibri" w:cs="Calibri"/>
                <w:color w:val="262626" w:themeColor="text1" w:themeTint="D9"/>
                <w:sz w:val="22"/>
                <w:szCs w:val="22"/>
                <w:lang w:val="en-US"/>
              </w:rPr>
              <w:t>PrioridadID</w:t>
            </w:r>
            <w:proofErr w:type="spellEnd"/>
          </w:p>
        </w:tc>
        <w:tc>
          <w:tcPr>
            <w:tcW w:w="3400" w:type="dxa"/>
          </w:tcPr>
          <w:p w14:paraId="693EEEB9"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Prioridad</w:t>
            </w:r>
          </w:p>
        </w:tc>
        <w:tc>
          <w:tcPr>
            <w:tcW w:w="1960" w:type="dxa"/>
          </w:tcPr>
          <w:p w14:paraId="2E5928AB"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4 registros</w:t>
            </w:r>
          </w:p>
        </w:tc>
      </w:tr>
    </w:tbl>
    <w:p w14:paraId="39711128" w14:textId="77777777" w:rsidR="00BD3804" w:rsidRDefault="00BD3804" w:rsidP="00BD3804">
      <w:pPr>
        <w:spacing w:after="40"/>
      </w:pPr>
    </w:p>
    <w:p w14:paraId="41ABFE67"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lastRenderedPageBreak/>
        <w:t>4.3 Reglas de negocio aplicadas</w:t>
      </w:r>
    </w:p>
    <w:p w14:paraId="7E4B8B35"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Definí reglas sencillas para que los indicadores tengan una lógica consistente. La más importante es la relación entre prioridad y SLA:</w:t>
      </w:r>
    </w:p>
    <w:tbl>
      <w:tblPr>
        <w:tblStyle w:val="Tablaconcuadrculaclara"/>
        <w:tblW w:w="9360" w:type="dxa"/>
        <w:tblLayout w:type="fixed"/>
        <w:tblLook w:val="04A0" w:firstRow="1" w:lastRow="0" w:firstColumn="1" w:lastColumn="0" w:noHBand="0" w:noVBand="1"/>
      </w:tblPr>
      <w:tblGrid>
        <w:gridCol w:w="2200"/>
        <w:gridCol w:w="1800"/>
        <w:gridCol w:w="5360"/>
      </w:tblGrid>
      <w:tr w:rsidR="00BD3804" w14:paraId="75FA63A7" w14:textId="77777777" w:rsidTr="00487D92">
        <w:tc>
          <w:tcPr>
            <w:tcW w:w="2200" w:type="dxa"/>
            <w:shd w:val="clear" w:color="auto" w:fill="DAE9F7" w:themeFill="text2" w:themeFillTint="1A"/>
          </w:tcPr>
          <w:p w14:paraId="33286FA2"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Prioridad</w:t>
            </w:r>
          </w:p>
        </w:tc>
        <w:tc>
          <w:tcPr>
            <w:tcW w:w="1800" w:type="dxa"/>
            <w:shd w:val="clear" w:color="auto" w:fill="DAE9F7" w:themeFill="text2" w:themeFillTint="1A"/>
          </w:tcPr>
          <w:p w14:paraId="314F6B99"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Horas SLA</w:t>
            </w:r>
          </w:p>
        </w:tc>
        <w:tc>
          <w:tcPr>
            <w:tcW w:w="5360" w:type="dxa"/>
            <w:shd w:val="clear" w:color="auto" w:fill="DAE9F7" w:themeFill="text2" w:themeFillTint="1A"/>
          </w:tcPr>
          <w:p w14:paraId="4EDFACF0"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Lectura operativa</w:t>
            </w:r>
          </w:p>
        </w:tc>
      </w:tr>
      <w:tr w:rsidR="00BD3804" w14:paraId="44C91400" w14:textId="77777777" w:rsidTr="00487D92">
        <w:tc>
          <w:tcPr>
            <w:tcW w:w="2200" w:type="dxa"/>
          </w:tcPr>
          <w:p w14:paraId="21CDF029"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Baja</w:t>
            </w:r>
          </w:p>
        </w:tc>
        <w:tc>
          <w:tcPr>
            <w:tcW w:w="1800" w:type="dxa"/>
          </w:tcPr>
          <w:p w14:paraId="74831D59"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72 horas</w:t>
            </w:r>
          </w:p>
        </w:tc>
        <w:tc>
          <w:tcPr>
            <w:tcW w:w="5360" w:type="dxa"/>
          </w:tcPr>
          <w:p w14:paraId="6509D1F8"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Puede atenderse con un plazo mayor.</w:t>
            </w:r>
          </w:p>
        </w:tc>
      </w:tr>
      <w:tr w:rsidR="00BD3804" w14:paraId="3CBDC361" w14:textId="77777777" w:rsidTr="00487D92">
        <w:tc>
          <w:tcPr>
            <w:tcW w:w="2200" w:type="dxa"/>
          </w:tcPr>
          <w:p w14:paraId="711115F8"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Media</w:t>
            </w:r>
          </w:p>
        </w:tc>
        <w:tc>
          <w:tcPr>
            <w:tcW w:w="1800" w:type="dxa"/>
          </w:tcPr>
          <w:p w14:paraId="3784C05B"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48 horas</w:t>
            </w:r>
          </w:p>
        </w:tc>
        <w:tc>
          <w:tcPr>
            <w:tcW w:w="5360" w:type="dxa"/>
          </w:tcPr>
          <w:p w14:paraId="7AD4473C"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Requiere seguimiento normal.</w:t>
            </w:r>
          </w:p>
        </w:tc>
      </w:tr>
      <w:tr w:rsidR="00BD3804" w14:paraId="42054F06" w14:textId="77777777" w:rsidTr="00487D92">
        <w:tc>
          <w:tcPr>
            <w:tcW w:w="2200" w:type="dxa"/>
          </w:tcPr>
          <w:p w14:paraId="56FD405F"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Alta</w:t>
            </w:r>
          </w:p>
        </w:tc>
        <w:tc>
          <w:tcPr>
            <w:tcW w:w="1800" w:type="dxa"/>
          </w:tcPr>
          <w:p w14:paraId="4C9B5813"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24 horas</w:t>
            </w:r>
          </w:p>
        </w:tc>
        <w:tc>
          <w:tcPr>
            <w:tcW w:w="5360" w:type="dxa"/>
          </w:tcPr>
          <w:p w14:paraId="7E8EA964"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Necesita atención rápida.</w:t>
            </w:r>
          </w:p>
        </w:tc>
      </w:tr>
      <w:tr w:rsidR="00BD3804" w14:paraId="00C6DA97" w14:textId="77777777" w:rsidTr="00487D92">
        <w:tc>
          <w:tcPr>
            <w:tcW w:w="2200" w:type="dxa"/>
          </w:tcPr>
          <w:p w14:paraId="60B57005"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Crítica</w:t>
            </w:r>
          </w:p>
        </w:tc>
        <w:tc>
          <w:tcPr>
            <w:tcW w:w="1800" w:type="dxa"/>
          </w:tcPr>
          <w:p w14:paraId="2B975DAA"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8 horas</w:t>
            </w:r>
          </w:p>
        </w:tc>
        <w:tc>
          <w:tcPr>
            <w:tcW w:w="5360" w:type="dxa"/>
          </w:tcPr>
          <w:p w14:paraId="68F1012C"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Debe priorizarse de inmediato.</w:t>
            </w:r>
          </w:p>
        </w:tc>
      </w:tr>
    </w:tbl>
    <w:p w14:paraId="67BC9205" w14:textId="77777777" w:rsidR="00BD3804" w:rsidRDefault="00BD3804" w:rsidP="00BD3804">
      <w:pPr>
        <w:spacing w:after="40"/>
      </w:pPr>
    </w:p>
    <w:p w14:paraId="483AA860"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 xml:space="preserve">Una operación cerrada se considera dentro del SLA cuando su </w:t>
      </w:r>
      <w:proofErr w:type="spellStart"/>
      <w:r w:rsidRPr="00F61DD0">
        <w:rPr>
          <w:rFonts w:ascii="Calibri" w:hAnsi="Calibri" w:cs="Calibri"/>
          <w:color w:val="262626" w:themeColor="text1" w:themeTint="D9"/>
          <w:lang w:val="es-ES"/>
        </w:rPr>
        <w:t>TiempoAtencionHoras</w:t>
      </w:r>
      <w:proofErr w:type="spellEnd"/>
      <w:r w:rsidRPr="00F61DD0">
        <w:rPr>
          <w:rFonts w:ascii="Calibri" w:hAnsi="Calibri" w:cs="Calibri"/>
          <w:color w:val="262626" w:themeColor="text1" w:themeTint="D9"/>
          <w:lang w:val="es-ES"/>
        </w:rPr>
        <w:t xml:space="preserve"> es menor o igual a </w:t>
      </w:r>
      <w:proofErr w:type="spellStart"/>
      <w:r w:rsidRPr="00F61DD0">
        <w:rPr>
          <w:rFonts w:ascii="Calibri" w:hAnsi="Calibri" w:cs="Calibri"/>
          <w:color w:val="262626" w:themeColor="text1" w:themeTint="D9"/>
          <w:lang w:val="es-ES"/>
        </w:rPr>
        <w:t>HorasSLA</w:t>
      </w:r>
      <w:proofErr w:type="spellEnd"/>
      <w:r w:rsidRPr="00F61DD0">
        <w:rPr>
          <w:rFonts w:ascii="Calibri" w:hAnsi="Calibri" w:cs="Calibri"/>
          <w:color w:val="262626" w:themeColor="text1" w:themeTint="D9"/>
          <w:lang w:val="es-ES"/>
        </w:rPr>
        <w:t>. Si supera ese valor, se considera fuera del SLA. Para los registros abiertos, el estado Vencido identifica compromisos ya superados y En riesgo identifica compromisos próximos a vencer de acuerdo con la fecha de corte.</w:t>
      </w:r>
    </w:p>
    <w:p w14:paraId="0D5A5906" w14:textId="77777777" w:rsidR="00BD3804" w:rsidRPr="00F61DD0" w:rsidRDefault="00BD3804" w:rsidP="00BD3804">
      <w:pPr>
        <w:pStyle w:val="Ttulo1"/>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5. Calidad y validación de datos</w:t>
      </w:r>
    </w:p>
    <w:p w14:paraId="5E15EF1A"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Antes de llevar la información a Power BI, revisé que los datos cumplieran las reglas definidas. El script 03_Consultas_Validacion.sql contiene controles para detectar problemas que podrían cambiar los indicadores o mostrar información incorrecta.</w:t>
      </w:r>
    </w:p>
    <w:tbl>
      <w:tblPr>
        <w:tblStyle w:val="Tablaconcuadrculaclara"/>
        <w:tblW w:w="9360" w:type="dxa"/>
        <w:tblLayout w:type="fixed"/>
        <w:tblLook w:val="04A0" w:firstRow="1" w:lastRow="0" w:firstColumn="1" w:lastColumn="0" w:noHBand="0" w:noVBand="1"/>
      </w:tblPr>
      <w:tblGrid>
        <w:gridCol w:w="5900"/>
        <w:gridCol w:w="1900"/>
        <w:gridCol w:w="1560"/>
      </w:tblGrid>
      <w:tr w:rsidR="00BD3804" w14:paraId="5406CA11" w14:textId="77777777" w:rsidTr="00487D92">
        <w:tc>
          <w:tcPr>
            <w:tcW w:w="5900" w:type="dxa"/>
            <w:shd w:val="clear" w:color="auto" w:fill="DAE9F7" w:themeFill="text2" w:themeFillTint="1A"/>
          </w:tcPr>
          <w:p w14:paraId="0A82B3EE"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Validación</w:t>
            </w:r>
          </w:p>
        </w:tc>
        <w:tc>
          <w:tcPr>
            <w:tcW w:w="1900" w:type="dxa"/>
            <w:shd w:val="clear" w:color="auto" w:fill="DAE9F7" w:themeFill="text2" w:themeFillTint="1A"/>
          </w:tcPr>
          <w:p w14:paraId="533D7220"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Registros encontrados</w:t>
            </w:r>
          </w:p>
        </w:tc>
        <w:tc>
          <w:tcPr>
            <w:tcW w:w="1560" w:type="dxa"/>
            <w:shd w:val="clear" w:color="auto" w:fill="DAE9F7" w:themeFill="text2" w:themeFillTint="1A"/>
          </w:tcPr>
          <w:p w14:paraId="77500618"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Resultado</w:t>
            </w:r>
          </w:p>
        </w:tc>
      </w:tr>
      <w:tr w:rsidR="00BD3804" w14:paraId="01154F26" w14:textId="77777777" w:rsidTr="00487D92">
        <w:tc>
          <w:tcPr>
            <w:tcW w:w="5900" w:type="dxa"/>
          </w:tcPr>
          <w:p w14:paraId="2382D80D"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Operaciones duplicadas</w:t>
            </w:r>
          </w:p>
        </w:tc>
        <w:tc>
          <w:tcPr>
            <w:tcW w:w="1900" w:type="dxa"/>
          </w:tcPr>
          <w:p w14:paraId="6DA73772"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0</w:t>
            </w:r>
          </w:p>
        </w:tc>
        <w:tc>
          <w:tcPr>
            <w:tcW w:w="1560" w:type="dxa"/>
          </w:tcPr>
          <w:p w14:paraId="4307109E"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Correcto</w:t>
            </w:r>
          </w:p>
        </w:tc>
      </w:tr>
      <w:tr w:rsidR="00BD3804" w14:paraId="0CD872CD" w14:textId="77777777" w:rsidTr="00487D92">
        <w:tc>
          <w:tcPr>
            <w:tcW w:w="5900" w:type="dxa"/>
          </w:tcPr>
          <w:p w14:paraId="298A1ECD"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Campos principales vacíos</w:t>
            </w:r>
          </w:p>
        </w:tc>
        <w:tc>
          <w:tcPr>
            <w:tcW w:w="1900" w:type="dxa"/>
          </w:tcPr>
          <w:p w14:paraId="32CC6894"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0</w:t>
            </w:r>
          </w:p>
        </w:tc>
        <w:tc>
          <w:tcPr>
            <w:tcW w:w="1560" w:type="dxa"/>
          </w:tcPr>
          <w:p w14:paraId="66D4CD64"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Correcto</w:t>
            </w:r>
          </w:p>
        </w:tc>
      </w:tr>
      <w:tr w:rsidR="00BD3804" w14:paraId="390D6DDD" w14:textId="77777777" w:rsidTr="00487D92">
        <w:tc>
          <w:tcPr>
            <w:tcW w:w="5900" w:type="dxa"/>
          </w:tcPr>
          <w:p w14:paraId="66B8C8D5"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Valores fuera de catálogo</w:t>
            </w:r>
          </w:p>
        </w:tc>
        <w:tc>
          <w:tcPr>
            <w:tcW w:w="1900" w:type="dxa"/>
          </w:tcPr>
          <w:p w14:paraId="59FD9394"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0</w:t>
            </w:r>
          </w:p>
        </w:tc>
        <w:tc>
          <w:tcPr>
            <w:tcW w:w="1560" w:type="dxa"/>
          </w:tcPr>
          <w:p w14:paraId="70138CCC"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Correcto</w:t>
            </w:r>
          </w:p>
        </w:tc>
      </w:tr>
      <w:tr w:rsidR="00BD3804" w14:paraId="6934D1FF" w14:textId="77777777" w:rsidTr="00487D92">
        <w:tc>
          <w:tcPr>
            <w:tcW w:w="5900" w:type="dxa"/>
          </w:tcPr>
          <w:p w14:paraId="533C8596"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Fechas con orden incorrecto</w:t>
            </w:r>
          </w:p>
        </w:tc>
        <w:tc>
          <w:tcPr>
            <w:tcW w:w="1900" w:type="dxa"/>
          </w:tcPr>
          <w:p w14:paraId="53DD9E36"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0</w:t>
            </w:r>
          </w:p>
        </w:tc>
        <w:tc>
          <w:tcPr>
            <w:tcW w:w="1560" w:type="dxa"/>
          </w:tcPr>
          <w:p w14:paraId="780B6BD5"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Correcto</w:t>
            </w:r>
          </w:p>
        </w:tc>
      </w:tr>
      <w:tr w:rsidR="00BD3804" w14:paraId="6DDB8F47" w14:textId="77777777" w:rsidTr="00487D92">
        <w:tc>
          <w:tcPr>
            <w:tcW w:w="5900" w:type="dxa"/>
          </w:tcPr>
          <w:p w14:paraId="2A691B26"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Estado y cierre inconsistentes</w:t>
            </w:r>
          </w:p>
        </w:tc>
        <w:tc>
          <w:tcPr>
            <w:tcW w:w="1900" w:type="dxa"/>
          </w:tcPr>
          <w:p w14:paraId="1D434FC8"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0</w:t>
            </w:r>
          </w:p>
        </w:tc>
        <w:tc>
          <w:tcPr>
            <w:tcW w:w="1560" w:type="dxa"/>
          </w:tcPr>
          <w:p w14:paraId="3A58705E"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Correcto</w:t>
            </w:r>
          </w:p>
        </w:tc>
      </w:tr>
      <w:tr w:rsidR="00BD3804" w14:paraId="0C4B8602" w14:textId="77777777" w:rsidTr="00487D92">
        <w:tc>
          <w:tcPr>
            <w:tcW w:w="5900" w:type="dxa"/>
          </w:tcPr>
          <w:p w14:paraId="1B147B6D"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Estado y fecha de compromiso inconsistentes</w:t>
            </w:r>
          </w:p>
        </w:tc>
        <w:tc>
          <w:tcPr>
            <w:tcW w:w="1900" w:type="dxa"/>
          </w:tcPr>
          <w:p w14:paraId="7BCFB5F9"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0</w:t>
            </w:r>
          </w:p>
        </w:tc>
        <w:tc>
          <w:tcPr>
            <w:tcW w:w="1560" w:type="dxa"/>
          </w:tcPr>
          <w:p w14:paraId="6A850631"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Correcto</w:t>
            </w:r>
          </w:p>
        </w:tc>
      </w:tr>
      <w:tr w:rsidR="00BD3804" w14:paraId="65871C83" w14:textId="77777777" w:rsidTr="00487D92">
        <w:tc>
          <w:tcPr>
            <w:tcW w:w="5900" w:type="dxa"/>
          </w:tcPr>
          <w:p w14:paraId="4860A609"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SLA distinto al definido por prioridad</w:t>
            </w:r>
          </w:p>
        </w:tc>
        <w:tc>
          <w:tcPr>
            <w:tcW w:w="1900" w:type="dxa"/>
          </w:tcPr>
          <w:p w14:paraId="3ECE80A9"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0</w:t>
            </w:r>
          </w:p>
        </w:tc>
        <w:tc>
          <w:tcPr>
            <w:tcW w:w="1560" w:type="dxa"/>
          </w:tcPr>
          <w:p w14:paraId="132AA19F"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Correcto</w:t>
            </w:r>
          </w:p>
        </w:tc>
      </w:tr>
      <w:tr w:rsidR="00BD3804" w14:paraId="17F3E30E" w14:textId="77777777" w:rsidTr="00487D92">
        <w:tc>
          <w:tcPr>
            <w:tcW w:w="5900" w:type="dxa"/>
          </w:tcPr>
          <w:p w14:paraId="0B5DBFEF"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Horas iguales o menores que cero</w:t>
            </w:r>
          </w:p>
        </w:tc>
        <w:tc>
          <w:tcPr>
            <w:tcW w:w="1900" w:type="dxa"/>
          </w:tcPr>
          <w:p w14:paraId="2698EE58"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0</w:t>
            </w:r>
          </w:p>
        </w:tc>
        <w:tc>
          <w:tcPr>
            <w:tcW w:w="1560" w:type="dxa"/>
          </w:tcPr>
          <w:p w14:paraId="53FC7A7D"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Correcto</w:t>
            </w:r>
          </w:p>
        </w:tc>
      </w:tr>
      <w:tr w:rsidR="00BD3804" w14:paraId="654FD449" w14:textId="77777777" w:rsidTr="00487D92">
        <w:tc>
          <w:tcPr>
            <w:tcW w:w="5900" w:type="dxa"/>
          </w:tcPr>
          <w:p w14:paraId="025A5B2B"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Tiempo de atención y fecha de cierre inconsistentes</w:t>
            </w:r>
          </w:p>
        </w:tc>
        <w:tc>
          <w:tcPr>
            <w:tcW w:w="1900" w:type="dxa"/>
          </w:tcPr>
          <w:p w14:paraId="5F68343F"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0</w:t>
            </w:r>
          </w:p>
        </w:tc>
        <w:tc>
          <w:tcPr>
            <w:tcW w:w="1560" w:type="dxa"/>
          </w:tcPr>
          <w:p w14:paraId="3BA93480"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Correcto</w:t>
            </w:r>
          </w:p>
        </w:tc>
      </w:tr>
      <w:tr w:rsidR="00BD3804" w14:paraId="0D5D3548" w14:textId="77777777" w:rsidTr="00487D92">
        <w:tc>
          <w:tcPr>
            <w:tcW w:w="5900" w:type="dxa"/>
          </w:tcPr>
          <w:p w14:paraId="428FE0CB"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Claves sin correspondencia en dimensiones</w:t>
            </w:r>
          </w:p>
        </w:tc>
        <w:tc>
          <w:tcPr>
            <w:tcW w:w="1900" w:type="dxa"/>
          </w:tcPr>
          <w:p w14:paraId="24AF9148"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0</w:t>
            </w:r>
          </w:p>
        </w:tc>
        <w:tc>
          <w:tcPr>
            <w:tcW w:w="1560" w:type="dxa"/>
          </w:tcPr>
          <w:p w14:paraId="7E654035" w14:textId="77777777" w:rsidR="00BD3804" w:rsidRPr="00487D92" w:rsidRDefault="00BD3804" w:rsidP="00DD2D48">
            <w:pPr>
              <w:spacing w:line="259" w:lineRule="auto"/>
              <w:rPr>
                <w:rFonts w:ascii="Calibri" w:hAnsi="Calibri" w:cs="Calibri"/>
                <w:color w:val="262626" w:themeColor="text1" w:themeTint="D9"/>
                <w:sz w:val="22"/>
                <w:szCs w:val="22"/>
                <w:lang w:val="en-US"/>
              </w:rPr>
            </w:pPr>
            <w:r w:rsidRPr="00487D92">
              <w:rPr>
                <w:rFonts w:ascii="Calibri" w:hAnsi="Calibri" w:cs="Calibri"/>
                <w:color w:val="262626" w:themeColor="text1" w:themeTint="D9"/>
                <w:sz w:val="22"/>
                <w:szCs w:val="22"/>
                <w:lang w:val="en-US"/>
              </w:rPr>
              <w:t>Correcto</w:t>
            </w:r>
          </w:p>
        </w:tc>
      </w:tr>
    </w:tbl>
    <w:p w14:paraId="4BD1C0BB" w14:textId="77777777" w:rsidR="00BD3804" w:rsidRDefault="00BD3804" w:rsidP="00BD3804">
      <w:pPr>
        <w:spacing w:after="40"/>
      </w:pPr>
    </w:p>
    <w:p w14:paraId="052C2300" w14:textId="7F1042DA" w:rsidR="00487D92" w:rsidRDefault="00487D92" w:rsidP="00F61DD0">
      <w:pPr>
        <w:jc w:val="both"/>
        <w:rPr>
          <w:rFonts w:ascii="Calibri" w:hAnsi="Calibri" w:cs="Calibri"/>
          <w:color w:val="262626" w:themeColor="text1" w:themeTint="D9"/>
          <w:lang w:val="es-ES"/>
        </w:rPr>
      </w:pPr>
      <w:r w:rsidRPr="00487D92">
        <w:rPr>
          <w:rFonts w:ascii="Calibri" w:hAnsi="Calibri" w:cs="Calibri"/>
          <w:color w:val="262626" w:themeColor="text1" w:themeTint="D9"/>
          <w:lang w:val="es-ES"/>
        </w:rPr>
        <w:t>Resultado de la revisión: las diez validaciones devolvieron cero inconsistencias sobre los 500 registros cargados. Esto confirma que el conjunto de prueba respeta las reglas utilizadas por el reporte.</w:t>
      </w:r>
    </w:p>
    <w:p w14:paraId="2BD26902" w14:textId="62B998EA"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La fecha de corte utilizada en este conjunto es el 16 de julio de 2026. La dejé visible en la documentación porque los estados Vencido y En riesgo dependen de esa referencia temporal.</w:t>
      </w:r>
    </w:p>
    <w:p w14:paraId="42134A71" w14:textId="77777777" w:rsidR="00BD3804" w:rsidRPr="00F61DD0" w:rsidRDefault="00BD3804" w:rsidP="00BD3804">
      <w:pPr>
        <w:pStyle w:val="Ttulo1"/>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lastRenderedPageBreak/>
        <w:t>6. Desarrollo SQL</w:t>
      </w:r>
    </w:p>
    <w:p w14:paraId="791BAD49"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Separé el desarrollo en cinco archivos para poder ejecutarlo en orden y revisar cada etapa con facilidad. Esta organización también permite identificar rápidamente dónde se crea la estructura, dónde se cargan los datos y dónde se encuentran las consultas de apoyo.</w:t>
      </w:r>
    </w:p>
    <w:tbl>
      <w:tblPr>
        <w:tblStyle w:val="Tablaconcuadrculaclara"/>
        <w:tblW w:w="9360" w:type="dxa"/>
        <w:tblLayout w:type="fixed"/>
        <w:tblLook w:val="04A0" w:firstRow="1" w:lastRow="0" w:firstColumn="1" w:lastColumn="0" w:noHBand="0" w:noVBand="1"/>
      </w:tblPr>
      <w:tblGrid>
        <w:gridCol w:w="800"/>
        <w:gridCol w:w="3000"/>
        <w:gridCol w:w="5560"/>
      </w:tblGrid>
      <w:tr w:rsidR="00BD3804" w14:paraId="00D44E6F" w14:textId="77777777" w:rsidTr="001A4610">
        <w:tc>
          <w:tcPr>
            <w:tcW w:w="800" w:type="dxa"/>
            <w:shd w:val="clear" w:color="auto" w:fill="DAE9F7" w:themeFill="text2" w:themeFillTint="1A"/>
          </w:tcPr>
          <w:p w14:paraId="35D3BA5D"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Orden</w:t>
            </w:r>
          </w:p>
        </w:tc>
        <w:tc>
          <w:tcPr>
            <w:tcW w:w="3000" w:type="dxa"/>
            <w:shd w:val="clear" w:color="auto" w:fill="DAE9F7" w:themeFill="text2" w:themeFillTint="1A"/>
          </w:tcPr>
          <w:p w14:paraId="16A14A8B"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Archivo</w:t>
            </w:r>
          </w:p>
        </w:tc>
        <w:tc>
          <w:tcPr>
            <w:tcW w:w="5560" w:type="dxa"/>
            <w:shd w:val="clear" w:color="auto" w:fill="DAE9F7" w:themeFill="text2" w:themeFillTint="1A"/>
          </w:tcPr>
          <w:p w14:paraId="44B57848"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Qué realiza</w:t>
            </w:r>
          </w:p>
        </w:tc>
      </w:tr>
      <w:tr w:rsidR="00BD3804" w14:paraId="7969639B" w14:textId="77777777" w:rsidTr="001A4610">
        <w:tc>
          <w:tcPr>
            <w:tcW w:w="800" w:type="dxa"/>
          </w:tcPr>
          <w:p w14:paraId="6BD1977E"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1</w:t>
            </w:r>
          </w:p>
        </w:tc>
        <w:tc>
          <w:tcPr>
            <w:tcW w:w="3000" w:type="dxa"/>
          </w:tcPr>
          <w:p w14:paraId="62ADAC31"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01_Creacion_Base_Datos.sql</w:t>
            </w:r>
          </w:p>
        </w:tc>
        <w:tc>
          <w:tcPr>
            <w:tcW w:w="5560" w:type="dxa"/>
          </w:tcPr>
          <w:p w14:paraId="3BB3BD13"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 xml:space="preserve">Crea </w:t>
            </w:r>
            <w:proofErr w:type="spellStart"/>
            <w:r w:rsidRPr="001A4610">
              <w:rPr>
                <w:rFonts w:ascii="Calibri" w:hAnsi="Calibri" w:cs="Calibri"/>
                <w:color w:val="262626" w:themeColor="text1" w:themeTint="D9"/>
                <w:sz w:val="22"/>
                <w:szCs w:val="22"/>
                <w:lang w:val="en-US"/>
              </w:rPr>
              <w:t>DB_GestionOperacional</w:t>
            </w:r>
            <w:proofErr w:type="spellEnd"/>
            <w:r w:rsidRPr="001A4610">
              <w:rPr>
                <w:rFonts w:ascii="Calibri" w:hAnsi="Calibri" w:cs="Calibri"/>
                <w:color w:val="262626" w:themeColor="text1" w:themeTint="D9"/>
                <w:sz w:val="22"/>
                <w:szCs w:val="22"/>
                <w:lang w:val="en-US"/>
              </w:rPr>
              <w:t>, cuatro dimensiones, la tabla de hechos y sus restricciones.</w:t>
            </w:r>
          </w:p>
        </w:tc>
      </w:tr>
      <w:tr w:rsidR="00BD3804" w14:paraId="70406673" w14:textId="77777777" w:rsidTr="001A4610">
        <w:tc>
          <w:tcPr>
            <w:tcW w:w="800" w:type="dxa"/>
          </w:tcPr>
          <w:p w14:paraId="5B1F2C1D"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2</w:t>
            </w:r>
          </w:p>
        </w:tc>
        <w:tc>
          <w:tcPr>
            <w:tcW w:w="3000" w:type="dxa"/>
          </w:tcPr>
          <w:p w14:paraId="55EC49A6"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02_Insercion_Datos.sql</w:t>
            </w:r>
          </w:p>
        </w:tc>
        <w:tc>
          <w:tcPr>
            <w:tcW w:w="5560" w:type="dxa"/>
          </w:tcPr>
          <w:p w14:paraId="64D23B78"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Limpia cargas anteriores, registra catálogos, 24 responsables y 500 operaciones.</w:t>
            </w:r>
          </w:p>
        </w:tc>
      </w:tr>
      <w:tr w:rsidR="00BD3804" w14:paraId="0EF5A7B8" w14:textId="77777777" w:rsidTr="001A4610">
        <w:tc>
          <w:tcPr>
            <w:tcW w:w="800" w:type="dxa"/>
          </w:tcPr>
          <w:p w14:paraId="71A72D48"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3</w:t>
            </w:r>
          </w:p>
        </w:tc>
        <w:tc>
          <w:tcPr>
            <w:tcW w:w="3000" w:type="dxa"/>
          </w:tcPr>
          <w:p w14:paraId="35810563"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03_Consultas_Validacion.sql</w:t>
            </w:r>
          </w:p>
        </w:tc>
        <w:tc>
          <w:tcPr>
            <w:tcW w:w="5560" w:type="dxa"/>
          </w:tcPr>
          <w:p w14:paraId="31B885E6"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Revisa duplicados, vacíos, catálogos, fechas, estados, SLA, relaciones y distribuciones.</w:t>
            </w:r>
          </w:p>
        </w:tc>
      </w:tr>
      <w:tr w:rsidR="00BD3804" w14:paraId="78F04CDA" w14:textId="77777777" w:rsidTr="001A4610">
        <w:tc>
          <w:tcPr>
            <w:tcW w:w="800" w:type="dxa"/>
          </w:tcPr>
          <w:p w14:paraId="012FE52F"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4</w:t>
            </w:r>
          </w:p>
        </w:tc>
        <w:tc>
          <w:tcPr>
            <w:tcW w:w="3000" w:type="dxa"/>
          </w:tcPr>
          <w:p w14:paraId="2577FD6A"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04_Vistas_SQL.sql</w:t>
            </w:r>
          </w:p>
        </w:tc>
        <w:tc>
          <w:tcPr>
            <w:tcW w:w="5560" w:type="dxa"/>
          </w:tcPr>
          <w:p w14:paraId="07418DF9"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 xml:space="preserve">Crea </w:t>
            </w:r>
            <w:proofErr w:type="spellStart"/>
            <w:r w:rsidRPr="001A4610">
              <w:rPr>
                <w:rFonts w:ascii="Calibri" w:hAnsi="Calibri" w:cs="Calibri"/>
                <w:color w:val="262626" w:themeColor="text1" w:themeTint="D9"/>
                <w:sz w:val="22"/>
                <w:szCs w:val="22"/>
                <w:lang w:val="en-US"/>
              </w:rPr>
              <w:t>vw_OperacionAnalitica</w:t>
            </w:r>
            <w:proofErr w:type="spellEnd"/>
            <w:r w:rsidRPr="001A4610">
              <w:rPr>
                <w:rFonts w:ascii="Calibri" w:hAnsi="Calibri" w:cs="Calibri"/>
                <w:color w:val="262626" w:themeColor="text1" w:themeTint="D9"/>
                <w:sz w:val="22"/>
                <w:szCs w:val="22"/>
                <w:lang w:val="en-US"/>
              </w:rPr>
              <w:t xml:space="preserve"> con el detalle listo para consultar.</w:t>
            </w:r>
          </w:p>
        </w:tc>
      </w:tr>
      <w:tr w:rsidR="00BD3804" w14:paraId="28469B91" w14:textId="77777777" w:rsidTr="001A4610">
        <w:tc>
          <w:tcPr>
            <w:tcW w:w="800" w:type="dxa"/>
          </w:tcPr>
          <w:p w14:paraId="35C14304"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5</w:t>
            </w:r>
          </w:p>
        </w:tc>
        <w:tc>
          <w:tcPr>
            <w:tcW w:w="3000" w:type="dxa"/>
          </w:tcPr>
          <w:p w14:paraId="5234BD67"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05_Stored_Procedures.sql</w:t>
            </w:r>
          </w:p>
        </w:tc>
        <w:tc>
          <w:tcPr>
            <w:tcW w:w="5560" w:type="dxa"/>
          </w:tcPr>
          <w:p w14:paraId="4C530729"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Crea tres procedimientos y contiene ejecuciones de prueba.</w:t>
            </w:r>
          </w:p>
        </w:tc>
      </w:tr>
    </w:tbl>
    <w:p w14:paraId="37CAE431" w14:textId="77777777" w:rsidR="00BD3804" w:rsidRDefault="00BD3804" w:rsidP="00BD3804">
      <w:pPr>
        <w:spacing w:after="40"/>
      </w:pPr>
    </w:p>
    <w:p w14:paraId="7DA0EF75"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6.1 Vista analítica</w:t>
      </w:r>
    </w:p>
    <w:p w14:paraId="220F5C88"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 xml:space="preserve">La vista </w:t>
      </w:r>
      <w:proofErr w:type="spellStart"/>
      <w:proofErr w:type="gramStart"/>
      <w:r w:rsidRPr="00F61DD0">
        <w:rPr>
          <w:rFonts w:ascii="Calibri" w:hAnsi="Calibri" w:cs="Calibri"/>
          <w:color w:val="262626" w:themeColor="text1" w:themeTint="D9"/>
          <w:lang w:val="es-ES"/>
        </w:rPr>
        <w:t>dbo.vw</w:t>
      </w:r>
      <w:proofErr w:type="gramEnd"/>
      <w:r w:rsidRPr="00F61DD0">
        <w:rPr>
          <w:rFonts w:ascii="Calibri" w:hAnsi="Calibri" w:cs="Calibri"/>
          <w:color w:val="262626" w:themeColor="text1" w:themeTint="D9"/>
          <w:lang w:val="es-ES"/>
        </w:rPr>
        <w:t>_OperacionAnalitica</w:t>
      </w:r>
      <w:proofErr w:type="spellEnd"/>
      <w:r w:rsidRPr="00F61DD0">
        <w:rPr>
          <w:rFonts w:ascii="Calibri" w:hAnsi="Calibri" w:cs="Calibri"/>
          <w:color w:val="262626" w:themeColor="text1" w:themeTint="D9"/>
          <w:lang w:val="es-ES"/>
        </w:rPr>
        <w:t xml:space="preserve"> reúne en una sola consulta los nombres de responsable, cargo, área, estado y prioridad. Además, crea el campo </w:t>
      </w:r>
      <w:proofErr w:type="spellStart"/>
      <w:r w:rsidRPr="00F61DD0">
        <w:rPr>
          <w:rFonts w:ascii="Calibri" w:hAnsi="Calibri" w:cs="Calibri"/>
          <w:color w:val="262626" w:themeColor="text1" w:themeTint="D9"/>
          <w:lang w:val="es-ES"/>
        </w:rPr>
        <w:t>CumplimientoSLA</w:t>
      </w:r>
      <w:proofErr w:type="spellEnd"/>
      <w:r w:rsidRPr="00F61DD0">
        <w:rPr>
          <w:rFonts w:ascii="Calibri" w:hAnsi="Calibri" w:cs="Calibri"/>
          <w:color w:val="262626" w:themeColor="text1" w:themeTint="D9"/>
          <w:lang w:val="es-ES"/>
        </w:rPr>
        <w:t xml:space="preserve"> con tres resultados posibles: Dentro del SLA, Fuera del SLA o Pendiente de cierre.</w:t>
      </w:r>
    </w:p>
    <w:p w14:paraId="425D9F27"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Esta vista es útil porque evita repetir los mismos JOIN cada vez que necesito revisar las operaciones. También deja una salida más entendible para análisis, pruebas o una futura integración.</w:t>
      </w:r>
    </w:p>
    <w:p w14:paraId="1CAF7B87"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6.2 Procedimientos almacenados</w:t>
      </w:r>
    </w:p>
    <w:tbl>
      <w:tblPr>
        <w:tblStyle w:val="Tablaconcuadrculaclara"/>
        <w:tblW w:w="9360" w:type="dxa"/>
        <w:tblLayout w:type="fixed"/>
        <w:tblLook w:val="04A0" w:firstRow="1" w:lastRow="0" w:firstColumn="1" w:lastColumn="0" w:noHBand="0" w:noVBand="1"/>
      </w:tblPr>
      <w:tblGrid>
        <w:gridCol w:w="3300"/>
        <w:gridCol w:w="1800"/>
        <w:gridCol w:w="4260"/>
      </w:tblGrid>
      <w:tr w:rsidR="00BD3804" w14:paraId="358FD46F" w14:textId="77777777" w:rsidTr="001A4610">
        <w:tc>
          <w:tcPr>
            <w:tcW w:w="3300" w:type="dxa"/>
            <w:shd w:val="clear" w:color="auto" w:fill="DAE9F7" w:themeFill="text2" w:themeFillTint="1A"/>
          </w:tcPr>
          <w:p w14:paraId="1322B426"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Procedimiento</w:t>
            </w:r>
          </w:p>
        </w:tc>
        <w:tc>
          <w:tcPr>
            <w:tcW w:w="1800" w:type="dxa"/>
            <w:shd w:val="clear" w:color="auto" w:fill="DAE9F7" w:themeFill="text2" w:themeFillTint="1A"/>
          </w:tcPr>
          <w:p w14:paraId="3565E1EF"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Entrada</w:t>
            </w:r>
          </w:p>
        </w:tc>
        <w:tc>
          <w:tcPr>
            <w:tcW w:w="4260" w:type="dxa"/>
            <w:shd w:val="clear" w:color="auto" w:fill="DAE9F7" w:themeFill="text2" w:themeFillTint="1A"/>
          </w:tcPr>
          <w:p w14:paraId="20995648"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Resultado</w:t>
            </w:r>
          </w:p>
        </w:tc>
      </w:tr>
      <w:tr w:rsidR="00BD3804" w14:paraId="36612318" w14:textId="77777777" w:rsidTr="001A4610">
        <w:tc>
          <w:tcPr>
            <w:tcW w:w="3300" w:type="dxa"/>
          </w:tcPr>
          <w:p w14:paraId="69D57CB7" w14:textId="77777777" w:rsidR="00BD3804" w:rsidRPr="001A4610" w:rsidRDefault="00BD3804" w:rsidP="00DD2D48">
            <w:pPr>
              <w:spacing w:line="259" w:lineRule="auto"/>
              <w:rPr>
                <w:rFonts w:ascii="Calibri" w:hAnsi="Calibri" w:cs="Calibri"/>
                <w:color w:val="262626" w:themeColor="text1" w:themeTint="D9"/>
                <w:sz w:val="22"/>
                <w:szCs w:val="22"/>
                <w:lang w:val="en-US"/>
              </w:rPr>
            </w:pPr>
            <w:proofErr w:type="spellStart"/>
            <w:r w:rsidRPr="001A4610">
              <w:rPr>
                <w:rFonts w:ascii="Calibri" w:hAnsi="Calibri" w:cs="Calibri"/>
                <w:color w:val="262626" w:themeColor="text1" w:themeTint="D9"/>
                <w:sz w:val="22"/>
                <w:szCs w:val="22"/>
                <w:lang w:val="en-US"/>
              </w:rPr>
              <w:t>sp_ObtenerOperacionesPorEstado</w:t>
            </w:r>
            <w:proofErr w:type="spellEnd"/>
          </w:p>
        </w:tc>
        <w:tc>
          <w:tcPr>
            <w:tcW w:w="1800" w:type="dxa"/>
          </w:tcPr>
          <w:p w14:paraId="3E1E62E1"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@EstadoID</w:t>
            </w:r>
          </w:p>
        </w:tc>
        <w:tc>
          <w:tcPr>
            <w:tcW w:w="4260" w:type="dxa"/>
          </w:tcPr>
          <w:p w14:paraId="2EC428E2"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Devuelve el detalle de las operaciones de un estado, ordenadas por fecha de compromiso.</w:t>
            </w:r>
          </w:p>
        </w:tc>
      </w:tr>
      <w:tr w:rsidR="00BD3804" w14:paraId="3D2F9464" w14:textId="77777777" w:rsidTr="001A4610">
        <w:tc>
          <w:tcPr>
            <w:tcW w:w="3300" w:type="dxa"/>
          </w:tcPr>
          <w:p w14:paraId="478C2403" w14:textId="77777777" w:rsidR="00BD3804" w:rsidRPr="001A4610" w:rsidRDefault="00BD3804" w:rsidP="00DD2D48">
            <w:pPr>
              <w:spacing w:line="259" w:lineRule="auto"/>
              <w:rPr>
                <w:rFonts w:ascii="Calibri" w:hAnsi="Calibri" w:cs="Calibri"/>
                <w:color w:val="262626" w:themeColor="text1" w:themeTint="D9"/>
                <w:sz w:val="22"/>
                <w:szCs w:val="22"/>
                <w:lang w:val="en-US"/>
              </w:rPr>
            </w:pPr>
            <w:proofErr w:type="spellStart"/>
            <w:r w:rsidRPr="001A4610">
              <w:rPr>
                <w:rFonts w:ascii="Calibri" w:hAnsi="Calibri" w:cs="Calibri"/>
                <w:color w:val="262626" w:themeColor="text1" w:themeTint="D9"/>
                <w:sz w:val="22"/>
                <w:szCs w:val="22"/>
                <w:lang w:val="en-US"/>
              </w:rPr>
              <w:t>sp_ObtenerAlertasOperacionales</w:t>
            </w:r>
            <w:proofErr w:type="spellEnd"/>
          </w:p>
        </w:tc>
        <w:tc>
          <w:tcPr>
            <w:tcW w:w="1800" w:type="dxa"/>
          </w:tcPr>
          <w:p w14:paraId="664E6E30"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@FechaCorte</w:t>
            </w:r>
          </w:p>
        </w:tc>
        <w:tc>
          <w:tcPr>
            <w:tcW w:w="4260" w:type="dxa"/>
          </w:tcPr>
          <w:p w14:paraId="69E6253D"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Muestra operaciones vencidas, en riesgo, con compromiso vencido o próximas a vencer.</w:t>
            </w:r>
          </w:p>
        </w:tc>
      </w:tr>
      <w:tr w:rsidR="00BD3804" w14:paraId="753ABAD3" w14:textId="77777777" w:rsidTr="001A4610">
        <w:tc>
          <w:tcPr>
            <w:tcW w:w="3300" w:type="dxa"/>
          </w:tcPr>
          <w:p w14:paraId="655C8423" w14:textId="77777777" w:rsidR="00BD3804" w:rsidRPr="001A4610" w:rsidRDefault="00BD3804" w:rsidP="00DD2D48">
            <w:pPr>
              <w:spacing w:line="259" w:lineRule="auto"/>
              <w:rPr>
                <w:rFonts w:ascii="Calibri" w:hAnsi="Calibri" w:cs="Calibri"/>
                <w:color w:val="262626" w:themeColor="text1" w:themeTint="D9"/>
                <w:sz w:val="22"/>
                <w:szCs w:val="22"/>
                <w:lang w:val="en-US"/>
              </w:rPr>
            </w:pPr>
            <w:proofErr w:type="spellStart"/>
            <w:r w:rsidRPr="001A4610">
              <w:rPr>
                <w:rFonts w:ascii="Calibri" w:hAnsi="Calibri" w:cs="Calibri"/>
                <w:color w:val="262626" w:themeColor="text1" w:themeTint="D9"/>
                <w:sz w:val="22"/>
                <w:szCs w:val="22"/>
                <w:lang w:val="en-US"/>
              </w:rPr>
              <w:t>sp_ResumenCumplimientoSLA</w:t>
            </w:r>
            <w:proofErr w:type="spellEnd"/>
          </w:p>
        </w:tc>
        <w:tc>
          <w:tcPr>
            <w:tcW w:w="1800" w:type="dxa"/>
          </w:tcPr>
          <w:p w14:paraId="29461B51"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Sin parámetro</w:t>
            </w:r>
          </w:p>
        </w:tc>
        <w:tc>
          <w:tcPr>
            <w:tcW w:w="4260" w:type="dxa"/>
          </w:tcPr>
          <w:p w14:paraId="0192BBC9"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Calcula cantidad y porcentaje de cierres dentro y fuera del SLA.</w:t>
            </w:r>
          </w:p>
        </w:tc>
      </w:tr>
    </w:tbl>
    <w:p w14:paraId="691E2251" w14:textId="77777777" w:rsidR="00BD3804" w:rsidRDefault="00BD3804" w:rsidP="00BD3804">
      <w:pPr>
        <w:spacing w:after="40"/>
      </w:pPr>
    </w:p>
    <w:p w14:paraId="441777EF" w14:textId="77777777" w:rsidR="00BD3804" w:rsidRPr="00F61DD0" w:rsidRDefault="00BD3804" w:rsidP="00BD3804">
      <w:pPr>
        <w:pStyle w:val="Ttulo1"/>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7. Desarrollo en Power BI</w:t>
      </w:r>
    </w:p>
    <w:p w14:paraId="5360E4FD"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En Power BI completé el modelo con una dimensión de fecha y tablas de apoyo para las medidas. El reporte tiene navegación entre páginas, un botón para limpiar filtros y un texto de actualización. Los colores también ayudan a interpretar la situación: verde para cumplimiento, amarillo o naranja para atención y rojo para vencimientos o incumplimientos.</w:t>
      </w:r>
    </w:p>
    <w:p w14:paraId="473D9D98"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lastRenderedPageBreak/>
        <w:t>7.1 Indicadores y cálculos principales</w:t>
      </w:r>
    </w:p>
    <w:tbl>
      <w:tblPr>
        <w:tblStyle w:val="Tablaconcuadrculaclara"/>
        <w:tblW w:w="9360" w:type="dxa"/>
        <w:tblLayout w:type="fixed"/>
        <w:tblLook w:val="04A0" w:firstRow="1" w:lastRow="0" w:firstColumn="1" w:lastColumn="0" w:noHBand="0" w:noVBand="1"/>
      </w:tblPr>
      <w:tblGrid>
        <w:gridCol w:w="3250"/>
        <w:gridCol w:w="6110"/>
      </w:tblGrid>
      <w:tr w:rsidR="00BD3804" w14:paraId="6D6FA22A" w14:textId="77777777" w:rsidTr="001A4610">
        <w:tc>
          <w:tcPr>
            <w:tcW w:w="3250" w:type="dxa"/>
            <w:shd w:val="clear" w:color="auto" w:fill="DAE9F7" w:themeFill="text2" w:themeFillTint="1A"/>
          </w:tcPr>
          <w:p w14:paraId="21D3A856"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Medida o cálculo</w:t>
            </w:r>
          </w:p>
        </w:tc>
        <w:tc>
          <w:tcPr>
            <w:tcW w:w="6110" w:type="dxa"/>
            <w:shd w:val="clear" w:color="auto" w:fill="DAE9F7" w:themeFill="text2" w:themeFillTint="1A"/>
          </w:tcPr>
          <w:p w14:paraId="4FEDB618"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Función dentro del reporte</w:t>
            </w:r>
          </w:p>
        </w:tc>
      </w:tr>
      <w:tr w:rsidR="00BD3804" w14:paraId="033845FE" w14:textId="77777777" w:rsidTr="001A4610">
        <w:tc>
          <w:tcPr>
            <w:tcW w:w="3250" w:type="dxa"/>
          </w:tcPr>
          <w:p w14:paraId="6EAD113A" w14:textId="77777777" w:rsidR="00BD3804" w:rsidRPr="001A4610" w:rsidRDefault="00BD3804" w:rsidP="00DD2D48">
            <w:pPr>
              <w:spacing w:line="259" w:lineRule="auto"/>
              <w:rPr>
                <w:rFonts w:ascii="Calibri" w:hAnsi="Calibri" w:cs="Calibri"/>
                <w:color w:val="262626" w:themeColor="text1" w:themeTint="D9"/>
                <w:sz w:val="22"/>
                <w:szCs w:val="22"/>
                <w:lang w:val="en-US"/>
              </w:rPr>
            </w:pPr>
            <w:proofErr w:type="gramStart"/>
            <w:r w:rsidRPr="001A4610">
              <w:rPr>
                <w:rFonts w:ascii="Calibri" w:hAnsi="Calibri" w:cs="Calibri"/>
                <w:color w:val="262626" w:themeColor="text1" w:themeTint="D9"/>
                <w:sz w:val="22"/>
                <w:szCs w:val="22"/>
                <w:lang w:val="en-US"/>
              </w:rPr>
              <w:t>Total</w:t>
            </w:r>
            <w:proofErr w:type="gramEnd"/>
            <w:r w:rsidRPr="001A4610">
              <w:rPr>
                <w:rFonts w:ascii="Calibri" w:hAnsi="Calibri" w:cs="Calibri"/>
                <w:color w:val="262626" w:themeColor="text1" w:themeTint="D9"/>
                <w:sz w:val="22"/>
                <w:szCs w:val="22"/>
                <w:lang w:val="en-US"/>
              </w:rPr>
              <w:t xml:space="preserve"> Operaciones</w:t>
            </w:r>
          </w:p>
        </w:tc>
        <w:tc>
          <w:tcPr>
            <w:tcW w:w="6110" w:type="dxa"/>
          </w:tcPr>
          <w:p w14:paraId="007AD489"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Cuenta todos los registros y responde a los filtros aplicados.</w:t>
            </w:r>
          </w:p>
        </w:tc>
      </w:tr>
      <w:tr w:rsidR="00BD3804" w14:paraId="172A073A" w14:textId="77777777" w:rsidTr="001A4610">
        <w:tc>
          <w:tcPr>
            <w:tcW w:w="3250" w:type="dxa"/>
          </w:tcPr>
          <w:p w14:paraId="20E1D9EC"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Operaciones Cerradas</w:t>
            </w:r>
          </w:p>
        </w:tc>
        <w:tc>
          <w:tcPr>
            <w:tcW w:w="6110" w:type="dxa"/>
          </w:tcPr>
          <w:p w14:paraId="1371FE00"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Cuenta los registros con estado Cerrado.</w:t>
            </w:r>
          </w:p>
        </w:tc>
      </w:tr>
      <w:tr w:rsidR="00BD3804" w14:paraId="09A7E83B" w14:textId="77777777" w:rsidTr="001A4610">
        <w:tc>
          <w:tcPr>
            <w:tcW w:w="3250" w:type="dxa"/>
          </w:tcPr>
          <w:p w14:paraId="42640743"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Operaciones Abiertas</w:t>
            </w:r>
          </w:p>
        </w:tc>
        <w:tc>
          <w:tcPr>
            <w:tcW w:w="6110" w:type="dxa"/>
          </w:tcPr>
          <w:p w14:paraId="1277669A"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Agrupa todos los registros que todavía no están cerrados.</w:t>
            </w:r>
          </w:p>
        </w:tc>
      </w:tr>
      <w:tr w:rsidR="00BD3804" w14:paraId="5907699A" w14:textId="77777777" w:rsidTr="001A4610">
        <w:tc>
          <w:tcPr>
            <w:tcW w:w="3250" w:type="dxa"/>
          </w:tcPr>
          <w:p w14:paraId="0984E173"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Pendientes / En Proceso</w:t>
            </w:r>
          </w:p>
        </w:tc>
        <w:tc>
          <w:tcPr>
            <w:tcW w:w="6110" w:type="dxa"/>
          </w:tcPr>
          <w:p w14:paraId="49C9AD3A"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Separa la carga que aún no inicia de la que ya está siendo atendida.</w:t>
            </w:r>
          </w:p>
        </w:tc>
      </w:tr>
      <w:tr w:rsidR="00BD3804" w14:paraId="19130690" w14:textId="77777777" w:rsidTr="001A4610">
        <w:tc>
          <w:tcPr>
            <w:tcW w:w="3250" w:type="dxa"/>
          </w:tcPr>
          <w:p w14:paraId="0C6B297E"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Operaciones Críticas</w:t>
            </w:r>
          </w:p>
        </w:tc>
        <w:tc>
          <w:tcPr>
            <w:tcW w:w="6110" w:type="dxa"/>
          </w:tcPr>
          <w:p w14:paraId="06237382"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Cuenta las operaciones abiertas con prioridad Crítica.</w:t>
            </w:r>
          </w:p>
        </w:tc>
      </w:tr>
      <w:tr w:rsidR="00BD3804" w14:paraId="7CEF25BC" w14:textId="77777777" w:rsidTr="001A4610">
        <w:tc>
          <w:tcPr>
            <w:tcW w:w="3250" w:type="dxa"/>
          </w:tcPr>
          <w:p w14:paraId="09EF8EF8"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Vencidas / En Riesgo</w:t>
            </w:r>
          </w:p>
        </w:tc>
        <w:tc>
          <w:tcPr>
            <w:tcW w:w="6110" w:type="dxa"/>
          </w:tcPr>
          <w:p w14:paraId="464C6C9A"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Muestra los dos grupos que requieren mayor seguimiento.</w:t>
            </w:r>
          </w:p>
        </w:tc>
      </w:tr>
      <w:tr w:rsidR="00BD3804" w14:paraId="4A1029A7" w14:textId="77777777" w:rsidTr="001A4610">
        <w:tc>
          <w:tcPr>
            <w:tcW w:w="3250" w:type="dxa"/>
          </w:tcPr>
          <w:p w14:paraId="7D879CAC"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Dentro / Fuera del SLA</w:t>
            </w:r>
          </w:p>
        </w:tc>
        <w:tc>
          <w:tcPr>
            <w:tcW w:w="6110" w:type="dxa"/>
          </w:tcPr>
          <w:p w14:paraId="56926A98"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 xml:space="preserve">Compara </w:t>
            </w:r>
            <w:proofErr w:type="spellStart"/>
            <w:r w:rsidRPr="001A4610">
              <w:rPr>
                <w:rFonts w:ascii="Calibri" w:hAnsi="Calibri" w:cs="Calibri"/>
                <w:color w:val="262626" w:themeColor="text1" w:themeTint="D9"/>
                <w:sz w:val="22"/>
                <w:szCs w:val="22"/>
                <w:lang w:val="en-US"/>
              </w:rPr>
              <w:t>TiempoAtencionHoras</w:t>
            </w:r>
            <w:proofErr w:type="spellEnd"/>
            <w:r w:rsidRPr="001A4610">
              <w:rPr>
                <w:rFonts w:ascii="Calibri" w:hAnsi="Calibri" w:cs="Calibri"/>
                <w:color w:val="262626" w:themeColor="text1" w:themeTint="D9"/>
                <w:sz w:val="22"/>
                <w:szCs w:val="22"/>
                <w:lang w:val="en-US"/>
              </w:rPr>
              <w:t xml:space="preserve"> con </w:t>
            </w:r>
            <w:proofErr w:type="spellStart"/>
            <w:r w:rsidRPr="001A4610">
              <w:rPr>
                <w:rFonts w:ascii="Calibri" w:hAnsi="Calibri" w:cs="Calibri"/>
                <w:color w:val="262626" w:themeColor="text1" w:themeTint="D9"/>
                <w:sz w:val="22"/>
                <w:szCs w:val="22"/>
                <w:lang w:val="en-US"/>
              </w:rPr>
              <w:t>HorasSLA</w:t>
            </w:r>
            <w:proofErr w:type="spellEnd"/>
            <w:r w:rsidRPr="001A4610">
              <w:rPr>
                <w:rFonts w:ascii="Calibri" w:hAnsi="Calibri" w:cs="Calibri"/>
                <w:color w:val="262626" w:themeColor="text1" w:themeTint="D9"/>
                <w:sz w:val="22"/>
                <w:szCs w:val="22"/>
                <w:lang w:val="en-US"/>
              </w:rPr>
              <w:t xml:space="preserve"> para operaciones cerradas.</w:t>
            </w:r>
          </w:p>
        </w:tc>
      </w:tr>
      <w:tr w:rsidR="00BD3804" w14:paraId="1F7A34BD" w14:textId="77777777" w:rsidTr="001A4610">
        <w:tc>
          <w:tcPr>
            <w:tcW w:w="3250" w:type="dxa"/>
          </w:tcPr>
          <w:p w14:paraId="691ABCBD"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 Cumplimiento SLA</w:t>
            </w:r>
          </w:p>
        </w:tc>
        <w:tc>
          <w:tcPr>
            <w:tcW w:w="6110" w:type="dxa"/>
          </w:tcPr>
          <w:p w14:paraId="41C78D08"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Divide los cierres dentro del SLA entre el total de operaciones cerradas.</w:t>
            </w:r>
          </w:p>
        </w:tc>
      </w:tr>
      <w:tr w:rsidR="00BD3804" w14:paraId="7DCFB24D" w14:textId="77777777" w:rsidTr="001A4610">
        <w:tc>
          <w:tcPr>
            <w:tcW w:w="3250" w:type="dxa"/>
          </w:tcPr>
          <w:p w14:paraId="2E45FF6B"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 Operaciones Urgentes</w:t>
            </w:r>
          </w:p>
        </w:tc>
        <w:tc>
          <w:tcPr>
            <w:tcW w:w="6110" w:type="dxa"/>
          </w:tcPr>
          <w:p w14:paraId="4E646DA8"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Mide la proporción de operaciones críticas dentro de la carga abierta.</w:t>
            </w:r>
          </w:p>
        </w:tc>
      </w:tr>
      <w:tr w:rsidR="00BD3804" w14:paraId="6443A4D6" w14:textId="77777777" w:rsidTr="001A4610">
        <w:tc>
          <w:tcPr>
            <w:tcW w:w="3250" w:type="dxa"/>
          </w:tcPr>
          <w:p w14:paraId="23F81FDF"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Rango Antigüedad</w:t>
            </w:r>
          </w:p>
        </w:tc>
        <w:tc>
          <w:tcPr>
            <w:tcW w:w="6110" w:type="dxa"/>
          </w:tcPr>
          <w:p w14:paraId="00EB7712"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Agrupa la carga abierta en 0-2, 3-5, 6-10 y 11 o más días.</w:t>
            </w:r>
          </w:p>
        </w:tc>
      </w:tr>
      <w:tr w:rsidR="00BD3804" w14:paraId="3182473C" w14:textId="77777777" w:rsidTr="001A4610">
        <w:tc>
          <w:tcPr>
            <w:tcW w:w="3250" w:type="dxa"/>
          </w:tcPr>
          <w:p w14:paraId="12178189"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Medidas de selección</w:t>
            </w:r>
          </w:p>
        </w:tc>
        <w:tc>
          <w:tcPr>
            <w:tcW w:w="6110" w:type="dxa"/>
          </w:tcPr>
          <w:p w14:paraId="2AD110E7" w14:textId="77777777" w:rsidR="00BD3804" w:rsidRPr="001A4610" w:rsidRDefault="00BD3804" w:rsidP="00DD2D48">
            <w:pPr>
              <w:spacing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Muestran estado, prioridad, área, responsable, fechas, horas, comentario y recomendación del ID elegido.</w:t>
            </w:r>
          </w:p>
        </w:tc>
      </w:tr>
    </w:tbl>
    <w:p w14:paraId="6DF3900D" w14:textId="77777777" w:rsidR="00BD3804" w:rsidRDefault="00BD3804" w:rsidP="00BD3804">
      <w:pPr>
        <w:spacing w:after="40"/>
      </w:pPr>
    </w:p>
    <w:p w14:paraId="33EA38F6"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Las medidas responden a los filtros de área, estado, prioridad y responsable. En la página de detalle, los cálculos de la tabla Consulta cambian con el ID seleccionado y alimentan las tarjetas, el indicador de tiempo y la recomendación operativa.</w:t>
      </w:r>
    </w:p>
    <w:p w14:paraId="3B98011F" w14:textId="77777777" w:rsidR="00BD3804" w:rsidRPr="00F61DD0" w:rsidRDefault="00BD3804" w:rsidP="00BD3804">
      <w:pPr>
        <w:pStyle w:val="Ttulo1"/>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8. Páginas del reporte</w:t>
      </w:r>
    </w:p>
    <w:p w14:paraId="516FCE3D"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Diseñé cuatro páginas con funciones diferentes. La navegación mantiene el mismo estilo visual para que el usuario no sienta que está entrando a reportes separados.</w:t>
      </w:r>
    </w:p>
    <w:p w14:paraId="4947DB0B" w14:textId="77777777" w:rsidR="00BD3804" w:rsidRDefault="00BD3804" w:rsidP="00BD3804">
      <w:r>
        <w:br w:type="page"/>
      </w:r>
    </w:p>
    <w:p w14:paraId="64AB0983"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lastRenderedPageBreak/>
        <w:t>8.1 Resumen Ejecutivo</w:t>
      </w:r>
    </w:p>
    <w:p w14:paraId="1098E299"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Esta primera página permite conocer la situación general. Incluye filtros por área y prioridad; tarjetas de total, cerradas, abiertas, cumplimiento SLA, vencidas y en riesgo; gráficos por estado y área; y una evolución mensual. La utilicé como punto de entrada porque resume la operación sin mostrar demasiado detalle.</w:t>
      </w:r>
    </w:p>
    <w:p w14:paraId="5439D2A9" w14:textId="77777777" w:rsidR="00BD3804" w:rsidRDefault="00BD3804" w:rsidP="00BD3804">
      <w:pPr>
        <w:spacing w:before="80" w:after="0"/>
        <w:jc w:val="center"/>
      </w:pPr>
      <w:r>
        <w:rPr>
          <w:noProof/>
        </w:rPr>
        <w:drawing>
          <wp:inline distT="0" distB="0" distL="0" distR="0" wp14:anchorId="7F6ADB4D" wp14:editId="416C0851">
            <wp:extent cx="5715000" cy="3216397"/>
            <wp:effectExtent l="0" t="0" r="0" b="0"/>
            <wp:docPr id="2" name="Picture 2" descr="Fondo del Resumen Ejecutivo con filtros, seis espacios de KPI y tres contenedores para gráficos." title="Figura 2. Diseño base de la página Resumen Ejecu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O_01_RESUMEN_EJECUTIVO.png"/>
                    <pic:cNvPicPr/>
                  </pic:nvPicPr>
                  <pic:blipFill>
                    <a:blip r:embed="rId8"/>
                    <a:stretch>
                      <a:fillRect/>
                    </a:stretch>
                  </pic:blipFill>
                  <pic:spPr>
                    <a:xfrm>
                      <a:off x="0" y="0"/>
                      <a:ext cx="5715000" cy="3216397"/>
                    </a:xfrm>
                    <a:prstGeom prst="rect">
                      <a:avLst/>
                    </a:prstGeom>
                  </pic:spPr>
                </pic:pic>
              </a:graphicData>
            </a:graphic>
          </wp:inline>
        </w:drawing>
      </w:r>
    </w:p>
    <w:p w14:paraId="49537762" w14:textId="77777777" w:rsidR="00BD3804" w:rsidRPr="00BD3804" w:rsidRDefault="00BD3804" w:rsidP="00BD3804">
      <w:pPr>
        <w:pStyle w:val="Descripcin"/>
        <w:jc w:val="center"/>
        <w:rPr>
          <w:lang w:val="es-PE"/>
        </w:rPr>
      </w:pPr>
      <w:r>
        <w:rPr>
          <w:lang w:val="es-PE"/>
        </w:rPr>
        <w:t>Figura 2. Diseño base de la página Resumen Ejecutivo.</w:t>
      </w:r>
    </w:p>
    <w:p w14:paraId="2217CA36"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 xml:space="preserve">Los espacios en blanco de la imagen son intencionales: corresponden a los objetos interactivos que Power BI completa con tarjetas, gráficos, tablas y </w:t>
      </w:r>
      <w:proofErr w:type="spellStart"/>
      <w:r w:rsidRPr="00F61DD0">
        <w:rPr>
          <w:rFonts w:ascii="Calibri" w:hAnsi="Calibri" w:cs="Calibri"/>
          <w:color w:val="262626" w:themeColor="text1" w:themeTint="D9"/>
          <w:lang w:val="es-ES"/>
        </w:rPr>
        <w:t>segmentadores</w:t>
      </w:r>
      <w:proofErr w:type="spellEnd"/>
      <w:r w:rsidRPr="00F61DD0">
        <w:rPr>
          <w:rFonts w:ascii="Calibri" w:hAnsi="Calibri" w:cs="Calibri"/>
          <w:color w:val="262626" w:themeColor="text1" w:themeTint="D9"/>
          <w:lang w:val="es-ES"/>
        </w:rPr>
        <w:t xml:space="preserve"> dentro del archivo PBIX.</w:t>
      </w:r>
    </w:p>
    <w:p w14:paraId="05B54AC5" w14:textId="77777777" w:rsidR="00BD3804" w:rsidRDefault="00BD3804" w:rsidP="00BD3804">
      <w:r>
        <w:br w:type="page"/>
      </w:r>
    </w:p>
    <w:p w14:paraId="1702102E"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lastRenderedPageBreak/>
        <w:t>8.2 SLA y Alertas</w:t>
      </w:r>
    </w:p>
    <w:p w14:paraId="4533796C"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Esta página se concentra en el cumplimiento. Permite filtrar por área, prioridad y responsable; compara cierres dentro y fuera del SLA; muestra el porcentaje de cumplimiento por área; y termina con una tabla de operaciones que requieren atención. Su función es ayudar a detectar riesgos antes de que se conviertan en mayores retrasos.</w:t>
      </w:r>
    </w:p>
    <w:p w14:paraId="62C5ED5D" w14:textId="77777777" w:rsidR="00BD3804" w:rsidRDefault="00BD3804" w:rsidP="00BD3804">
      <w:pPr>
        <w:spacing w:before="80" w:after="0"/>
        <w:jc w:val="center"/>
      </w:pPr>
      <w:r>
        <w:rPr>
          <w:noProof/>
        </w:rPr>
        <w:drawing>
          <wp:inline distT="0" distB="0" distL="0" distR="0" wp14:anchorId="6887E244" wp14:editId="4000388C">
            <wp:extent cx="5715000" cy="3216397"/>
            <wp:effectExtent l="0" t="0" r="0" b="0"/>
            <wp:docPr id="3" name="Picture 3" descr="Fondo de SLA y Alertas con filtros, seis espacios de KPI, dos gráficos y una tabla de atención." title="Figura 3. Diseño base de la página SLA y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O_04_SLA_Y_ALERTAS.png"/>
                    <pic:cNvPicPr/>
                  </pic:nvPicPr>
                  <pic:blipFill>
                    <a:blip r:embed="rId9"/>
                    <a:stretch>
                      <a:fillRect/>
                    </a:stretch>
                  </pic:blipFill>
                  <pic:spPr>
                    <a:xfrm>
                      <a:off x="0" y="0"/>
                      <a:ext cx="5715000" cy="3216397"/>
                    </a:xfrm>
                    <a:prstGeom prst="rect">
                      <a:avLst/>
                    </a:prstGeom>
                  </pic:spPr>
                </pic:pic>
              </a:graphicData>
            </a:graphic>
          </wp:inline>
        </w:drawing>
      </w:r>
    </w:p>
    <w:p w14:paraId="5E2FED6A" w14:textId="77777777" w:rsidR="00BD3804" w:rsidRPr="00BD3804" w:rsidRDefault="00BD3804" w:rsidP="00BD3804">
      <w:pPr>
        <w:pStyle w:val="Descripcin"/>
        <w:jc w:val="center"/>
        <w:rPr>
          <w:lang w:val="es-PE"/>
        </w:rPr>
      </w:pPr>
      <w:r>
        <w:rPr>
          <w:lang w:val="es-PE"/>
        </w:rPr>
        <w:t>Figura 3. Diseño base de la página SLA y Alertas.</w:t>
      </w:r>
    </w:p>
    <w:p w14:paraId="6FB3D32C"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 xml:space="preserve">Los espacios en blanco de la imagen son intencionales: corresponden a los objetos interactivos que Power BI completa con tarjetas, gráficos, tablas y </w:t>
      </w:r>
      <w:proofErr w:type="spellStart"/>
      <w:r w:rsidRPr="00F61DD0">
        <w:rPr>
          <w:rFonts w:ascii="Calibri" w:hAnsi="Calibri" w:cs="Calibri"/>
          <w:color w:val="262626" w:themeColor="text1" w:themeTint="D9"/>
          <w:lang w:val="es-ES"/>
        </w:rPr>
        <w:t>segmentadores</w:t>
      </w:r>
      <w:proofErr w:type="spellEnd"/>
      <w:r w:rsidRPr="00F61DD0">
        <w:rPr>
          <w:rFonts w:ascii="Calibri" w:hAnsi="Calibri" w:cs="Calibri"/>
          <w:color w:val="262626" w:themeColor="text1" w:themeTint="D9"/>
          <w:lang w:val="es-ES"/>
        </w:rPr>
        <w:t xml:space="preserve"> dentro del archivo PBIX.</w:t>
      </w:r>
    </w:p>
    <w:p w14:paraId="60B92CC1" w14:textId="77777777" w:rsidR="00BD3804" w:rsidRDefault="00BD3804" w:rsidP="00BD3804">
      <w:r>
        <w:br w:type="page"/>
      </w:r>
    </w:p>
    <w:p w14:paraId="3AF6C600"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lastRenderedPageBreak/>
        <w:t>8.3 Gestión Operativa</w:t>
      </w:r>
    </w:p>
    <w:p w14:paraId="2816B855"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Esta página está pensada para el seguimiento diario. Presenta operaciones abiertas, pendientes, en proceso, críticas, vencidas y en riesgo. También incluye una comparación de carga y urgencia por responsable, una matriz por área y prioridad, la antigüedad de la carga abierta y una cola prioritaria de atención.</w:t>
      </w:r>
    </w:p>
    <w:p w14:paraId="0AAA4F8D" w14:textId="77777777" w:rsidR="00BD3804" w:rsidRDefault="00BD3804" w:rsidP="00BD3804">
      <w:pPr>
        <w:spacing w:before="80" w:after="0"/>
        <w:jc w:val="center"/>
      </w:pPr>
      <w:r>
        <w:rPr>
          <w:noProof/>
        </w:rPr>
        <w:drawing>
          <wp:inline distT="0" distB="0" distL="0" distR="0" wp14:anchorId="638637A3" wp14:editId="2F114DD2">
            <wp:extent cx="5715000" cy="3216397"/>
            <wp:effectExtent l="0" t="0" r="0" b="0"/>
            <wp:docPr id="4" name="Picture 4" descr="Fondo de Gestión Operativa con cuatro filtros, seis KPI y cuatro áreas de análisis diario." title="Figura 4. Diseño base de la página Gestión Op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O_03_GESTION_OPERATIVA.png"/>
                    <pic:cNvPicPr/>
                  </pic:nvPicPr>
                  <pic:blipFill>
                    <a:blip r:embed="rId10"/>
                    <a:stretch>
                      <a:fillRect/>
                    </a:stretch>
                  </pic:blipFill>
                  <pic:spPr>
                    <a:xfrm>
                      <a:off x="0" y="0"/>
                      <a:ext cx="5715000" cy="3216397"/>
                    </a:xfrm>
                    <a:prstGeom prst="rect">
                      <a:avLst/>
                    </a:prstGeom>
                  </pic:spPr>
                </pic:pic>
              </a:graphicData>
            </a:graphic>
          </wp:inline>
        </w:drawing>
      </w:r>
    </w:p>
    <w:p w14:paraId="42BA9051" w14:textId="77777777" w:rsidR="00BD3804" w:rsidRPr="00BD3804" w:rsidRDefault="00BD3804" w:rsidP="00BD3804">
      <w:pPr>
        <w:pStyle w:val="Descripcin"/>
        <w:jc w:val="center"/>
        <w:rPr>
          <w:lang w:val="es-PE"/>
        </w:rPr>
      </w:pPr>
      <w:r>
        <w:rPr>
          <w:lang w:val="es-PE"/>
        </w:rPr>
        <w:t>Figura 4. Diseño base de la página Gestión Operativa.</w:t>
      </w:r>
    </w:p>
    <w:p w14:paraId="0A3F40D5"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 xml:space="preserve">Los espacios en blanco de la imagen son intencionales: corresponden a los objetos interactivos que Power BI completa con tarjetas, gráficos, tablas y </w:t>
      </w:r>
      <w:proofErr w:type="spellStart"/>
      <w:r w:rsidRPr="00F61DD0">
        <w:rPr>
          <w:rFonts w:ascii="Calibri" w:hAnsi="Calibri" w:cs="Calibri"/>
          <w:color w:val="262626" w:themeColor="text1" w:themeTint="D9"/>
          <w:lang w:val="es-ES"/>
        </w:rPr>
        <w:t>segmentadores</w:t>
      </w:r>
      <w:proofErr w:type="spellEnd"/>
      <w:r w:rsidRPr="00F61DD0">
        <w:rPr>
          <w:rFonts w:ascii="Calibri" w:hAnsi="Calibri" w:cs="Calibri"/>
          <w:color w:val="262626" w:themeColor="text1" w:themeTint="D9"/>
          <w:lang w:val="es-ES"/>
        </w:rPr>
        <w:t xml:space="preserve"> dentro del archivo PBIX.</w:t>
      </w:r>
    </w:p>
    <w:p w14:paraId="37A6D0D8" w14:textId="77777777" w:rsidR="00BD3804" w:rsidRDefault="00BD3804" w:rsidP="00BD3804">
      <w:r>
        <w:br w:type="page"/>
      </w:r>
    </w:p>
    <w:p w14:paraId="15A6C16B"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lastRenderedPageBreak/>
        <w:t>8.4 Detalle Operación</w:t>
      </w:r>
    </w:p>
    <w:p w14:paraId="3956DC45"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 xml:space="preserve">En esta página el usuario busca un </w:t>
      </w:r>
      <w:proofErr w:type="spellStart"/>
      <w:r w:rsidRPr="00F61DD0">
        <w:rPr>
          <w:rFonts w:ascii="Calibri" w:hAnsi="Calibri" w:cs="Calibri"/>
          <w:color w:val="262626" w:themeColor="text1" w:themeTint="D9"/>
          <w:lang w:val="es-ES"/>
        </w:rPr>
        <w:t>OperacionID</w:t>
      </w:r>
      <w:proofErr w:type="spellEnd"/>
      <w:r w:rsidRPr="00F61DD0">
        <w:rPr>
          <w:rFonts w:ascii="Calibri" w:hAnsi="Calibri" w:cs="Calibri"/>
          <w:color w:val="262626" w:themeColor="text1" w:themeTint="D9"/>
          <w:lang w:val="es-ES"/>
        </w:rPr>
        <w:t xml:space="preserve"> y obtiene una lectura completa del caso seleccionado. Se muestran estado, prioridad, área, responsable, cumplimiento y horas SLA; además del tipo, canal, cargo, fechas y comentario. El indicador de tiempo compara horas transcurridas con el SLA y la recomendación resume la acción sugerida.</w:t>
      </w:r>
    </w:p>
    <w:p w14:paraId="544D17F6" w14:textId="77777777" w:rsidR="00BD3804" w:rsidRDefault="00BD3804" w:rsidP="00BD3804">
      <w:pPr>
        <w:spacing w:before="80" w:after="0"/>
        <w:jc w:val="center"/>
      </w:pPr>
      <w:r>
        <w:rPr>
          <w:noProof/>
        </w:rPr>
        <w:drawing>
          <wp:inline distT="0" distB="0" distL="0" distR="0" wp14:anchorId="45E33074" wp14:editId="37C6B0B3">
            <wp:extent cx="5715000" cy="3216397"/>
            <wp:effectExtent l="0" t="0" r="0" b="0"/>
            <wp:docPr id="5" name="Picture 5" descr="Fondo del Detalle de Operación con resumen superior, información general, seguimiento, indicadores de tiempo, recomendación e historial." title="Figura 5. Diseño base de la página Detalle Op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O_02_DETALLE_OPERACION.png"/>
                    <pic:cNvPicPr/>
                  </pic:nvPicPr>
                  <pic:blipFill>
                    <a:blip r:embed="rId11"/>
                    <a:stretch>
                      <a:fillRect/>
                    </a:stretch>
                  </pic:blipFill>
                  <pic:spPr>
                    <a:xfrm>
                      <a:off x="0" y="0"/>
                      <a:ext cx="5715000" cy="3216397"/>
                    </a:xfrm>
                    <a:prstGeom prst="rect">
                      <a:avLst/>
                    </a:prstGeom>
                  </pic:spPr>
                </pic:pic>
              </a:graphicData>
            </a:graphic>
          </wp:inline>
        </w:drawing>
      </w:r>
    </w:p>
    <w:p w14:paraId="2C9D0A7D" w14:textId="77777777" w:rsidR="00BD3804" w:rsidRPr="00BD3804" w:rsidRDefault="00BD3804" w:rsidP="00BD3804">
      <w:pPr>
        <w:pStyle w:val="Descripcin"/>
        <w:jc w:val="center"/>
        <w:rPr>
          <w:lang w:val="es-PE"/>
        </w:rPr>
      </w:pPr>
      <w:r>
        <w:rPr>
          <w:lang w:val="es-PE"/>
        </w:rPr>
        <w:t>Figura 5. Diseño base de la página Detalle Operación.</w:t>
      </w:r>
    </w:p>
    <w:p w14:paraId="1FA83A40"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 xml:space="preserve">Los espacios en blanco de la imagen son intencionales: corresponden a los objetos interactivos que Power BI completa con tarjetas, gráficos, tablas y </w:t>
      </w:r>
      <w:proofErr w:type="spellStart"/>
      <w:r w:rsidRPr="00F61DD0">
        <w:rPr>
          <w:rFonts w:ascii="Calibri" w:hAnsi="Calibri" w:cs="Calibri"/>
          <w:color w:val="262626" w:themeColor="text1" w:themeTint="D9"/>
          <w:lang w:val="es-ES"/>
        </w:rPr>
        <w:t>segmentadores</w:t>
      </w:r>
      <w:proofErr w:type="spellEnd"/>
      <w:r w:rsidRPr="00F61DD0">
        <w:rPr>
          <w:rFonts w:ascii="Calibri" w:hAnsi="Calibri" w:cs="Calibri"/>
          <w:color w:val="262626" w:themeColor="text1" w:themeTint="D9"/>
          <w:lang w:val="es-ES"/>
        </w:rPr>
        <w:t xml:space="preserve"> dentro del archivo PBIX.</w:t>
      </w:r>
    </w:p>
    <w:p w14:paraId="13CF5EC0" w14:textId="77777777" w:rsidR="00BD3804" w:rsidRDefault="00BD3804" w:rsidP="00BD3804">
      <w:r>
        <w:br w:type="page"/>
      </w:r>
    </w:p>
    <w:p w14:paraId="1572B9C1" w14:textId="77777777" w:rsidR="00BD3804" w:rsidRPr="00F61DD0" w:rsidRDefault="00BD3804" w:rsidP="00BD3804">
      <w:pPr>
        <w:pStyle w:val="Ttulo1"/>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lastRenderedPageBreak/>
        <w:t>9. Resultados actuales del conjunto de prueba</w:t>
      </w:r>
    </w:p>
    <w:tbl>
      <w:tblPr>
        <w:tblW w:w="9360" w:type="dxa"/>
        <w:tblInd w:w="120" w:type="dxa"/>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Layout w:type="fixed"/>
        <w:tblLook w:val="04A0" w:firstRow="1" w:lastRow="0" w:firstColumn="1" w:lastColumn="0" w:noHBand="0" w:noVBand="1"/>
      </w:tblPr>
      <w:tblGrid>
        <w:gridCol w:w="3300"/>
        <w:gridCol w:w="1900"/>
        <w:gridCol w:w="4160"/>
      </w:tblGrid>
      <w:tr w:rsidR="00BD3804" w14:paraId="5FA5538B" w14:textId="77777777" w:rsidTr="00DD2D48">
        <w:trPr>
          <w:cantSplit/>
          <w:tblHeader/>
        </w:trPr>
        <w:tc>
          <w:tcPr>
            <w:tcW w:w="3300" w:type="dxa"/>
            <w:shd w:val="clear" w:color="auto" w:fill="E8EEF5"/>
            <w:tcMar>
              <w:top w:w="80" w:type="dxa"/>
              <w:left w:w="120" w:type="dxa"/>
              <w:bottom w:w="80" w:type="dxa"/>
              <w:right w:w="120" w:type="dxa"/>
            </w:tcMar>
            <w:vAlign w:val="center"/>
          </w:tcPr>
          <w:p w14:paraId="6D4CD7F5"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Indicador</w:t>
            </w:r>
          </w:p>
        </w:tc>
        <w:tc>
          <w:tcPr>
            <w:tcW w:w="1900" w:type="dxa"/>
            <w:shd w:val="clear" w:color="auto" w:fill="E8EEF5"/>
            <w:tcMar>
              <w:top w:w="80" w:type="dxa"/>
              <w:left w:w="120" w:type="dxa"/>
              <w:bottom w:w="80" w:type="dxa"/>
              <w:right w:w="120" w:type="dxa"/>
            </w:tcMar>
            <w:vAlign w:val="center"/>
          </w:tcPr>
          <w:p w14:paraId="3805D0B5"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Resultado</w:t>
            </w:r>
          </w:p>
        </w:tc>
        <w:tc>
          <w:tcPr>
            <w:tcW w:w="4160" w:type="dxa"/>
            <w:shd w:val="clear" w:color="auto" w:fill="E8EEF5"/>
            <w:tcMar>
              <w:top w:w="80" w:type="dxa"/>
              <w:left w:w="120" w:type="dxa"/>
              <w:bottom w:w="80" w:type="dxa"/>
              <w:right w:w="120" w:type="dxa"/>
            </w:tcMar>
            <w:vAlign w:val="center"/>
          </w:tcPr>
          <w:p w14:paraId="52248F96"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Lectura</w:t>
            </w:r>
          </w:p>
        </w:tc>
      </w:tr>
      <w:tr w:rsidR="00BD3804" w14:paraId="7B7FDF3C" w14:textId="77777777" w:rsidTr="00DD2D48">
        <w:trPr>
          <w:cantSplit/>
        </w:trPr>
        <w:tc>
          <w:tcPr>
            <w:tcW w:w="3300" w:type="dxa"/>
            <w:tcMar>
              <w:top w:w="80" w:type="dxa"/>
              <w:left w:w="120" w:type="dxa"/>
              <w:bottom w:w="80" w:type="dxa"/>
              <w:right w:w="120" w:type="dxa"/>
            </w:tcMar>
            <w:vAlign w:val="center"/>
          </w:tcPr>
          <w:p w14:paraId="6482E478"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proofErr w:type="gramStart"/>
            <w:r w:rsidRPr="001A4610">
              <w:rPr>
                <w:rFonts w:ascii="Calibri" w:hAnsi="Calibri" w:cs="Calibri"/>
                <w:color w:val="262626" w:themeColor="text1" w:themeTint="D9"/>
                <w:sz w:val="22"/>
                <w:szCs w:val="22"/>
                <w:lang w:val="en-US"/>
              </w:rPr>
              <w:t>Total</w:t>
            </w:r>
            <w:proofErr w:type="gramEnd"/>
            <w:r w:rsidRPr="001A4610">
              <w:rPr>
                <w:rFonts w:ascii="Calibri" w:hAnsi="Calibri" w:cs="Calibri"/>
                <w:color w:val="262626" w:themeColor="text1" w:themeTint="D9"/>
                <w:sz w:val="22"/>
                <w:szCs w:val="22"/>
                <w:lang w:val="en-US"/>
              </w:rPr>
              <w:t xml:space="preserve"> de operaciones</w:t>
            </w:r>
          </w:p>
        </w:tc>
        <w:tc>
          <w:tcPr>
            <w:tcW w:w="1900" w:type="dxa"/>
            <w:tcMar>
              <w:top w:w="80" w:type="dxa"/>
              <w:left w:w="120" w:type="dxa"/>
              <w:bottom w:w="80" w:type="dxa"/>
              <w:right w:w="120" w:type="dxa"/>
            </w:tcMar>
            <w:vAlign w:val="center"/>
          </w:tcPr>
          <w:p w14:paraId="0C83BBCB"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500</w:t>
            </w:r>
          </w:p>
        </w:tc>
        <w:tc>
          <w:tcPr>
            <w:tcW w:w="4160" w:type="dxa"/>
            <w:tcMar>
              <w:top w:w="80" w:type="dxa"/>
              <w:left w:w="120" w:type="dxa"/>
              <w:bottom w:w="80" w:type="dxa"/>
              <w:right w:w="120" w:type="dxa"/>
            </w:tcMar>
            <w:vAlign w:val="center"/>
          </w:tcPr>
          <w:p w14:paraId="34C81950"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Volumen total cargado en la base.</w:t>
            </w:r>
          </w:p>
        </w:tc>
      </w:tr>
      <w:tr w:rsidR="00BD3804" w14:paraId="1228F3C4" w14:textId="77777777" w:rsidTr="00DD2D48">
        <w:trPr>
          <w:cantSplit/>
        </w:trPr>
        <w:tc>
          <w:tcPr>
            <w:tcW w:w="3300" w:type="dxa"/>
            <w:tcMar>
              <w:top w:w="80" w:type="dxa"/>
              <w:left w:w="120" w:type="dxa"/>
              <w:bottom w:w="80" w:type="dxa"/>
              <w:right w:w="120" w:type="dxa"/>
            </w:tcMar>
            <w:vAlign w:val="center"/>
          </w:tcPr>
          <w:p w14:paraId="73A40471"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Operaciones cerradas</w:t>
            </w:r>
          </w:p>
        </w:tc>
        <w:tc>
          <w:tcPr>
            <w:tcW w:w="1900" w:type="dxa"/>
            <w:tcMar>
              <w:top w:w="80" w:type="dxa"/>
              <w:left w:w="120" w:type="dxa"/>
              <w:bottom w:w="80" w:type="dxa"/>
              <w:right w:w="120" w:type="dxa"/>
            </w:tcMar>
            <w:vAlign w:val="center"/>
          </w:tcPr>
          <w:p w14:paraId="764B68CB"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260</w:t>
            </w:r>
          </w:p>
        </w:tc>
        <w:tc>
          <w:tcPr>
            <w:tcW w:w="4160" w:type="dxa"/>
            <w:tcMar>
              <w:top w:w="80" w:type="dxa"/>
              <w:left w:w="120" w:type="dxa"/>
              <w:bottom w:w="80" w:type="dxa"/>
              <w:right w:w="120" w:type="dxa"/>
            </w:tcMar>
            <w:vAlign w:val="center"/>
          </w:tcPr>
          <w:p w14:paraId="46003CCA"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52% del total.</w:t>
            </w:r>
          </w:p>
        </w:tc>
      </w:tr>
      <w:tr w:rsidR="00BD3804" w14:paraId="39A02F4D" w14:textId="77777777" w:rsidTr="00DD2D48">
        <w:trPr>
          <w:cantSplit/>
        </w:trPr>
        <w:tc>
          <w:tcPr>
            <w:tcW w:w="3300" w:type="dxa"/>
            <w:tcMar>
              <w:top w:w="80" w:type="dxa"/>
              <w:left w:w="120" w:type="dxa"/>
              <w:bottom w:w="80" w:type="dxa"/>
              <w:right w:w="120" w:type="dxa"/>
            </w:tcMar>
            <w:vAlign w:val="center"/>
          </w:tcPr>
          <w:p w14:paraId="481C6CA3"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Operaciones abiertas</w:t>
            </w:r>
          </w:p>
        </w:tc>
        <w:tc>
          <w:tcPr>
            <w:tcW w:w="1900" w:type="dxa"/>
            <w:tcMar>
              <w:top w:w="80" w:type="dxa"/>
              <w:left w:w="120" w:type="dxa"/>
              <w:bottom w:w="80" w:type="dxa"/>
              <w:right w:w="120" w:type="dxa"/>
            </w:tcMar>
            <w:vAlign w:val="center"/>
          </w:tcPr>
          <w:p w14:paraId="0580792B"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240</w:t>
            </w:r>
          </w:p>
        </w:tc>
        <w:tc>
          <w:tcPr>
            <w:tcW w:w="4160" w:type="dxa"/>
            <w:tcMar>
              <w:top w:w="80" w:type="dxa"/>
              <w:left w:w="120" w:type="dxa"/>
              <w:bottom w:w="80" w:type="dxa"/>
              <w:right w:w="120" w:type="dxa"/>
            </w:tcMar>
            <w:vAlign w:val="center"/>
          </w:tcPr>
          <w:p w14:paraId="2CB512D5"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48% del total.</w:t>
            </w:r>
          </w:p>
        </w:tc>
      </w:tr>
      <w:tr w:rsidR="00BD3804" w14:paraId="676E2039" w14:textId="77777777" w:rsidTr="00DD2D48">
        <w:trPr>
          <w:cantSplit/>
        </w:trPr>
        <w:tc>
          <w:tcPr>
            <w:tcW w:w="3300" w:type="dxa"/>
            <w:tcMar>
              <w:top w:w="80" w:type="dxa"/>
              <w:left w:w="120" w:type="dxa"/>
              <w:bottom w:w="80" w:type="dxa"/>
              <w:right w:w="120" w:type="dxa"/>
            </w:tcMar>
            <w:vAlign w:val="center"/>
          </w:tcPr>
          <w:p w14:paraId="5143601C"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Dentro del SLA</w:t>
            </w:r>
          </w:p>
        </w:tc>
        <w:tc>
          <w:tcPr>
            <w:tcW w:w="1900" w:type="dxa"/>
            <w:tcMar>
              <w:top w:w="80" w:type="dxa"/>
              <w:left w:w="120" w:type="dxa"/>
              <w:bottom w:w="80" w:type="dxa"/>
              <w:right w:w="120" w:type="dxa"/>
            </w:tcMar>
            <w:vAlign w:val="center"/>
          </w:tcPr>
          <w:p w14:paraId="20CAE26C"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208</w:t>
            </w:r>
          </w:p>
        </w:tc>
        <w:tc>
          <w:tcPr>
            <w:tcW w:w="4160" w:type="dxa"/>
            <w:tcMar>
              <w:top w:w="80" w:type="dxa"/>
              <w:left w:w="120" w:type="dxa"/>
              <w:bottom w:w="80" w:type="dxa"/>
              <w:right w:w="120" w:type="dxa"/>
            </w:tcMar>
            <w:vAlign w:val="center"/>
          </w:tcPr>
          <w:p w14:paraId="225D1151"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80% de los cierres.</w:t>
            </w:r>
          </w:p>
        </w:tc>
      </w:tr>
      <w:tr w:rsidR="00BD3804" w14:paraId="369570C5" w14:textId="77777777" w:rsidTr="00DD2D48">
        <w:trPr>
          <w:cantSplit/>
        </w:trPr>
        <w:tc>
          <w:tcPr>
            <w:tcW w:w="3300" w:type="dxa"/>
            <w:tcMar>
              <w:top w:w="80" w:type="dxa"/>
              <w:left w:w="120" w:type="dxa"/>
              <w:bottom w:w="80" w:type="dxa"/>
              <w:right w:w="120" w:type="dxa"/>
            </w:tcMar>
            <w:vAlign w:val="center"/>
          </w:tcPr>
          <w:p w14:paraId="06D715B5"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Fuera del SLA</w:t>
            </w:r>
          </w:p>
        </w:tc>
        <w:tc>
          <w:tcPr>
            <w:tcW w:w="1900" w:type="dxa"/>
            <w:tcMar>
              <w:top w:w="80" w:type="dxa"/>
              <w:left w:w="120" w:type="dxa"/>
              <w:bottom w:w="80" w:type="dxa"/>
              <w:right w:w="120" w:type="dxa"/>
            </w:tcMar>
            <w:vAlign w:val="center"/>
          </w:tcPr>
          <w:p w14:paraId="046882EB"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52</w:t>
            </w:r>
          </w:p>
        </w:tc>
        <w:tc>
          <w:tcPr>
            <w:tcW w:w="4160" w:type="dxa"/>
            <w:tcMar>
              <w:top w:w="80" w:type="dxa"/>
              <w:left w:w="120" w:type="dxa"/>
              <w:bottom w:w="80" w:type="dxa"/>
              <w:right w:w="120" w:type="dxa"/>
            </w:tcMar>
            <w:vAlign w:val="center"/>
          </w:tcPr>
          <w:p w14:paraId="387333C2"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20% de los cierres.</w:t>
            </w:r>
          </w:p>
        </w:tc>
      </w:tr>
      <w:tr w:rsidR="00BD3804" w14:paraId="1B007049" w14:textId="77777777" w:rsidTr="00DD2D48">
        <w:trPr>
          <w:cantSplit/>
        </w:trPr>
        <w:tc>
          <w:tcPr>
            <w:tcW w:w="3300" w:type="dxa"/>
            <w:tcMar>
              <w:top w:w="80" w:type="dxa"/>
              <w:left w:w="120" w:type="dxa"/>
              <w:bottom w:w="80" w:type="dxa"/>
              <w:right w:w="120" w:type="dxa"/>
            </w:tcMar>
            <w:vAlign w:val="center"/>
          </w:tcPr>
          <w:p w14:paraId="1E14007F"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Operaciones vencidas</w:t>
            </w:r>
          </w:p>
        </w:tc>
        <w:tc>
          <w:tcPr>
            <w:tcW w:w="1900" w:type="dxa"/>
            <w:tcMar>
              <w:top w:w="80" w:type="dxa"/>
              <w:left w:w="120" w:type="dxa"/>
              <w:bottom w:w="80" w:type="dxa"/>
              <w:right w:w="120" w:type="dxa"/>
            </w:tcMar>
            <w:vAlign w:val="center"/>
          </w:tcPr>
          <w:p w14:paraId="0063D431"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60</w:t>
            </w:r>
          </w:p>
        </w:tc>
        <w:tc>
          <w:tcPr>
            <w:tcW w:w="4160" w:type="dxa"/>
            <w:tcMar>
              <w:top w:w="80" w:type="dxa"/>
              <w:left w:w="120" w:type="dxa"/>
              <w:bottom w:w="80" w:type="dxa"/>
              <w:right w:w="120" w:type="dxa"/>
            </w:tcMar>
            <w:vAlign w:val="center"/>
          </w:tcPr>
          <w:p w14:paraId="10D01D4B"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Compromiso superado y sin cierre.</w:t>
            </w:r>
          </w:p>
        </w:tc>
      </w:tr>
      <w:tr w:rsidR="00BD3804" w14:paraId="7921CA97" w14:textId="77777777" w:rsidTr="00DD2D48">
        <w:trPr>
          <w:cantSplit/>
        </w:trPr>
        <w:tc>
          <w:tcPr>
            <w:tcW w:w="3300" w:type="dxa"/>
            <w:tcMar>
              <w:top w:w="80" w:type="dxa"/>
              <w:left w:w="120" w:type="dxa"/>
              <w:bottom w:w="80" w:type="dxa"/>
              <w:right w:w="120" w:type="dxa"/>
            </w:tcMar>
            <w:vAlign w:val="center"/>
          </w:tcPr>
          <w:p w14:paraId="7AE05E8A"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Operaciones en riesgo</w:t>
            </w:r>
          </w:p>
        </w:tc>
        <w:tc>
          <w:tcPr>
            <w:tcW w:w="1900" w:type="dxa"/>
            <w:tcMar>
              <w:top w:w="80" w:type="dxa"/>
              <w:left w:w="120" w:type="dxa"/>
              <w:bottom w:w="80" w:type="dxa"/>
              <w:right w:w="120" w:type="dxa"/>
            </w:tcMar>
            <w:vAlign w:val="center"/>
          </w:tcPr>
          <w:p w14:paraId="0C97C521"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40</w:t>
            </w:r>
          </w:p>
        </w:tc>
        <w:tc>
          <w:tcPr>
            <w:tcW w:w="4160" w:type="dxa"/>
            <w:tcMar>
              <w:top w:w="80" w:type="dxa"/>
              <w:left w:w="120" w:type="dxa"/>
              <w:bottom w:w="80" w:type="dxa"/>
              <w:right w:w="120" w:type="dxa"/>
            </w:tcMar>
            <w:vAlign w:val="center"/>
          </w:tcPr>
          <w:p w14:paraId="3572332B"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Compromiso próximo según la fecha de corte.</w:t>
            </w:r>
          </w:p>
        </w:tc>
      </w:tr>
      <w:tr w:rsidR="00BD3804" w14:paraId="70ACAF2E" w14:textId="77777777" w:rsidTr="00DD2D48">
        <w:trPr>
          <w:cantSplit/>
        </w:trPr>
        <w:tc>
          <w:tcPr>
            <w:tcW w:w="3300" w:type="dxa"/>
            <w:tcMar>
              <w:top w:w="80" w:type="dxa"/>
              <w:left w:w="120" w:type="dxa"/>
              <w:bottom w:w="80" w:type="dxa"/>
              <w:right w:w="120" w:type="dxa"/>
            </w:tcMar>
            <w:vAlign w:val="center"/>
          </w:tcPr>
          <w:p w14:paraId="2065F81F"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Operaciones críticas abiertas</w:t>
            </w:r>
          </w:p>
        </w:tc>
        <w:tc>
          <w:tcPr>
            <w:tcW w:w="1900" w:type="dxa"/>
            <w:tcMar>
              <w:top w:w="80" w:type="dxa"/>
              <w:left w:w="120" w:type="dxa"/>
              <w:bottom w:w="80" w:type="dxa"/>
              <w:right w:w="120" w:type="dxa"/>
            </w:tcMar>
            <w:vAlign w:val="center"/>
          </w:tcPr>
          <w:p w14:paraId="02EC7B15"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36</w:t>
            </w:r>
          </w:p>
        </w:tc>
        <w:tc>
          <w:tcPr>
            <w:tcW w:w="4160" w:type="dxa"/>
            <w:tcMar>
              <w:top w:w="80" w:type="dxa"/>
              <w:left w:w="120" w:type="dxa"/>
              <w:bottom w:w="80" w:type="dxa"/>
              <w:right w:w="120" w:type="dxa"/>
            </w:tcMar>
            <w:vAlign w:val="center"/>
          </w:tcPr>
          <w:p w14:paraId="453A827C"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15% de la carga abierta.</w:t>
            </w:r>
          </w:p>
        </w:tc>
      </w:tr>
      <w:tr w:rsidR="00BD3804" w14:paraId="7AAEC828" w14:textId="77777777" w:rsidTr="00DD2D48">
        <w:trPr>
          <w:cantSplit/>
        </w:trPr>
        <w:tc>
          <w:tcPr>
            <w:tcW w:w="3300" w:type="dxa"/>
            <w:tcMar>
              <w:top w:w="80" w:type="dxa"/>
              <w:left w:w="120" w:type="dxa"/>
              <w:bottom w:w="80" w:type="dxa"/>
              <w:right w:w="120" w:type="dxa"/>
            </w:tcMar>
            <w:vAlign w:val="center"/>
          </w:tcPr>
          <w:p w14:paraId="2BC96A47"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Tiempo promedio de cierre</w:t>
            </w:r>
          </w:p>
        </w:tc>
        <w:tc>
          <w:tcPr>
            <w:tcW w:w="1900" w:type="dxa"/>
            <w:tcMar>
              <w:top w:w="80" w:type="dxa"/>
              <w:left w:w="120" w:type="dxa"/>
              <w:bottom w:w="80" w:type="dxa"/>
              <w:right w:w="120" w:type="dxa"/>
            </w:tcMar>
            <w:vAlign w:val="center"/>
          </w:tcPr>
          <w:p w14:paraId="68FEF54A"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40.52 horas</w:t>
            </w:r>
          </w:p>
        </w:tc>
        <w:tc>
          <w:tcPr>
            <w:tcW w:w="4160" w:type="dxa"/>
            <w:tcMar>
              <w:top w:w="80" w:type="dxa"/>
              <w:left w:w="120" w:type="dxa"/>
              <w:bottom w:w="80" w:type="dxa"/>
              <w:right w:w="120" w:type="dxa"/>
            </w:tcMar>
            <w:vAlign w:val="center"/>
          </w:tcPr>
          <w:p w14:paraId="18150D60"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 xml:space="preserve">Promedio de </w:t>
            </w:r>
            <w:proofErr w:type="spellStart"/>
            <w:r w:rsidRPr="001A4610">
              <w:rPr>
                <w:rFonts w:ascii="Calibri" w:hAnsi="Calibri" w:cs="Calibri"/>
                <w:color w:val="262626" w:themeColor="text1" w:themeTint="D9"/>
                <w:sz w:val="22"/>
                <w:szCs w:val="22"/>
                <w:lang w:val="en-US"/>
              </w:rPr>
              <w:t>TiempoAtencionHoras</w:t>
            </w:r>
            <w:proofErr w:type="spellEnd"/>
            <w:r w:rsidRPr="001A4610">
              <w:rPr>
                <w:rFonts w:ascii="Calibri" w:hAnsi="Calibri" w:cs="Calibri"/>
                <w:color w:val="262626" w:themeColor="text1" w:themeTint="D9"/>
                <w:sz w:val="22"/>
                <w:szCs w:val="22"/>
                <w:lang w:val="en-US"/>
              </w:rPr>
              <w:t xml:space="preserve"> en registros cerrados.</w:t>
            </w:r>
          </w:p>
        </w:tc>
      </w:tr>
    </w:tbl>
    <w:p w14:paraId="1E418DC9" w14:textId="77777777" w:rsidR="00BD3804" w:rsidRDefault="00BD3804" w:rsidP="00BD3804">
      <w:pPr>
        <w:spacing w:after="40"/>
      </w:pPr>
    </w:p>
    <w:p w14:paraId="53E9172F"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El dato más importante de esta muestra es que el 80% de las operaciones cerradas se atendió dentro del SLA. Al mismo tiempo, existen 100 operaciones entre Vencidas y En riesgo, por lo que el tablero no se limita a mostrar rendimiento: también permite identificar dónde conviene actuar primero.</w:t>
      </w:r>
    </w:p>
    <w:p w14:paraId="302B44A3"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Las áreas tienen una cantidad cercana de registros porque el conjunto fue preparado para practicar comparaciones equilibradas. Por eso, estos resultados sirven para demostrar el funcionamiento técnico y visual del proyecto, pero no deben interpretarse como el diagnóstico de una empresa real.</w:t>
      </w:r>
    </w:p>
    <w:p w14:paraId="06F4DD89" w14:textId="77777777" w:rsidR="00BD3804" w:rsidRPr="00F61DD0" w:rsidRDefault="00BD3804" w:rsidP="00BD3804">
      <w:pPr>
        <w:pStyle w:val="Ttulo1"/>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10. Cómo ejecutar y utilizar el proyecto</w:t>
      </w:r>
    </w:p>
    <w:p w14:paraId="7AE38CB5"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Para reproducir la solución en otro equipo, recomiendo seguir este orden:</w:t>
      </w:r>
    </w:p>
    <w:p w14:paraId="069A07F3" w14:textId="77777777" w:rsidR="00BD3804" w:rsidRPr="001C1248" w:rsidRDefault="00BD3804" w:rsidP="001C1248">
      <w:pPr>
        <w:pStyle w:val="ProjectNumber"/>
        <w:numPr>
          <w:ilvl w:val="0"/>
          <w:numId w:val="2"/>
        </w:numPr>
        <w:jc w:val="both"/>
        <w:rPr>
          <w:color w:val="262626" w:themeColor="text1" w:themeTint="D9"/>
          <w:sz w:val="24"/>
          <w:szCs w:val="24"/>
          <w:lang w:val="es-PE"/>
        </w:rPr>
      </w:pPr>
      <w:r w:rsidRPr="001C1248">
        <w:rPr>
          <w:color w:val="262626" w:themeColor="text1" w:themeTint="D9"/>
          <w:sz w:val="24"/>
          <w:szCs w:val="24"/>
          <w:lang w:val="es-PE"/>
        </w:rPr>
        <w:t>Abrir SQL Server Management Studio y conectarse a la instancia donde se creará la base.</w:t>
      </w:r>
    </w:p>
    <w:p w14:paraId="5E2FA30F" w14:textId="77777777" w:rsidR="00BD3804" w:rsidRPr="001C1248" w:rsidRDefault="00BD3804" w:rsidP="001C1248">
      <w:pPr>
        <w:pStyle w:val="ProjectNumber"/>
        <w:numPr>
          <w:ilvl w:val="0"/>
          <w:numId w:val="2"/>
        </w:numPr>
        <w:jc w:val="both"/>
        <w:rPr>
          <w:color w:val="262626" w:themeColor="text1" w:themeTint="D9"/>
          <w:sz w:val="24"/>
          <w:szCs w:val="24"/>
          <w:lang w:val="es-PE"/>
        </w:rPr>
      </w:pPr>
      <w:r w:rsidRPr="001C1248">
        <w:rPr>
          <w:color w:val="262626" w:themeColor="text1" w:themeTint="D9"/>
          <w:sz w:val="24"/>
          <w:szCs w:val="24"/>
          <w:lang w:val="es-PE"/>
        </w:rPr>
        <w:t xml:space="preserve">Ejecutar 01_Creacion_Base_Datos.sql para crear </w:t>
      </w:r>
      <w:proofErr w:type="spellStart"/>
      <w:r w:rsidRPr="001C1248">
        <w:rPr>
          <w:color w:val="262626" w:themeColor="text1" w:themeTint="D9"/>
          <w:sz w:val="24"/>
          <w:szCs w:val="24"/>
          <w:lang w:val="es-PE"/>
        </w:rPr>
        <w:t>DB_GestionOperacional</w:t>
      </w:r>
      <w:proofErr w:type="spellEnd"/>
      <w:r w:rsidRPr="001C1248">
        <w:rPr>
          <w:color w:val="262626" w:themeColor="text1" w:themeTint="D9"/>
          <w:sz w:val="24"/>
          <w:szCs w:val="24"/>
          <w:lang w:val="es-PE"/>
        </w:rPr>
        <w:t xml:space="preserve"> y sus tablas.</w:t>
      </w:r>
    </w:p>
    <w:p w14:paraId="648F4F9D" w14:textId="77777777" w:rsidR="00BD3804" w:rsidRPr="001C1248" w:rsidRDefault="00BD3804" w:rsidP="001C1248">
      <w:pPr>
        <w:pStyle w:val="ProjectNumber"/>
        <w:numPr>
          <w:ilvl w:val="0"/>
          <w:numId w:val="2"/>
        </w:numPr>
        <w:jc w:val="both"/>
        <w:rPr>
          <w:color w:val="262626" w:themeColor="text1" w:themeTint="D9"/>
          <w:sz w:val="24"/>
          <w:szCs w:val="24"/>
          <w:lang w:val="es-PE"/>
        </w:rPr>
      </w:pPr>
      <w:r w:rsidRPr="001C1248">
        <w:rPr>
          <w:color w:val="262626" w:themeColor="text1" w:themeTint="D9"/>
          <w:sz w:val="24"/>
          <w:szCs w:val="24"/>
          <w:lang w:val="es-PE"/>
        </w:rPr>
        <w:t>Ejecutar 02_Insercion_Datos.sql para cargar dimensiones y 500 operaciones.</w:t>
      </w:r>
    </w:p>
    <w:p w14:paraId="68EE19B7" w14:textId="77777777" w:rsidR="00BD3804" w:rsidRPr="001C1248" w:rsidRDefault="00BD3804" w:rsidP="001C1248">
      <w:pPr>
        <w:pStyle w:val="ProjectNumber"/>
        <w:numPr>
          <w:ilvl w:val="0"/>
          <w:numId w:val="2"/>
        </w:numPr>
        <w:jc w:val="both"/>
        <w:rPr>
          <w:color w:val="262626" w:themeColor="text1" w:themeTint="D9"/>
          <w:sz w:val="24"/>
          <w:szCs w:val="24"/>
          <w:lang w:val="es-PE"/>
        </w:rPr>
      </w:pPr>
      <w:r w:rsidRPr="001C1248">
        <w:rPr>
          <w:color w:val="262626" w:themeColor="text1" w:themeTint="D9"/>
          <w:sz w:val="24"/>
          <w:szCs w:val="24"/>
          <w:lang w:val="es-PE"/>
        </w:rPr>
        <w:t>Ejecutar 03_Consultas_Validacion.sql y confirmar que las consultas de error no devuelvan registros.</w:t>
      </w:r>
    </w:p>
    <w:p w14:paraId="115D7FF6" w14:textId="77777777" w:rsidR="00BD3804" w:rsidRPr="001C1248" w:rsidRDefault="00BD3804" w:rsidP="001C1248">
      <w:pPr>
        <w:pStyle w:val="ProjectNumber"/>
        <w:numPr>
          <w:ilvl w:val="0"/>
          <w:numId w:val="2"/>
        </w:numPr>
        <w:jc w:val="both"/>
        <w:rPr>
          <w:color w:val="262626" w:themeColor="text1" w:themeTint="D9"/>
          <w:sz w:val="24"/>
          <w:szCs w:val="24"/>
          <w:lang w:val="es-PE"/>
        </w:rPr>
      </w:pPr>
      <w:r w:rsidRPr="001C1248">
        <w:rPr>
          <w:color w:val="262626" w:themeColor="text1" w:themeTint="D9"/>
          <w:sz w:val="24"/>
          <w:szCs w:val="24"/>
          <w:lang w:val="es-PE"/>
        </w:rPr>
        <w:t>Ejecutar 04_Vistas_SQL.sql y luego 05_Stored_Procedures.sql.</w:t>
      </w:r>
    </w:p>
    <w:p w14:paraId="4B02CB38" w14:textId="77777777" w:rsidR="00BD3804" w:rsidRPr="001C1248" w:rsidRDefault="00BD3804" w:rsidP="001C1248">
      <w:pPr>
        <w:pStyle w:val="ProjectNumber"/>
        <w:numPr>
          <w:ilvl w:val="0"/>
          <w:numId w:val="2"/>
        </w:numPr>
        <w:jc w:val="both"/>
        <w:rPr>
          <w:color w:val="262626" w:themeColor="text1" w:themeTint="D9"/>
          <w:sz w:val="24"/>
          <w:szCs w:val="24"/>
          <w:lang w:val="es-PE"/>
        </w:rPr>
      </w:pPr>
      <w:r w:rsidRPr="001C1248">
        <w:rPr>
          <w:color w:val="262626" w:themeColor="text1" w:themeTint="D9"/>
          <w:sz w:val="24"/>
          <w:szCs w:val="24"/>
          <w:lang w:val="es-PE"/>
        </w:rPr>
        <w:lastRenderedPageBreak/>
        <w:t xml:space="preserve">Abrir </w:t>
      </w:r>
      <w:proofErr w:type="spellStart"/>
      <w:r w:rsidRPr="001C1248">
        <w:rPr>
          <w:color w:val="262626" w:themeColor="text1" w:themeTint="D9"/>
          <w:sz w:val="24"/>
          <w:szCs w:val="24"/>
          <w:lang w:val="es-PE"/>
        </w:rPr>
        <w:t>Dashboard_Gestion_Operacional.pbix</w:t>
      </w:r>
      <w:proofErr w:type="spellEnd"/>
      <w:r w:rsidRPr="001C1248">
        <w:rPr>
          <w:color w:val="262626" w:themeColor="text1" w:themeTint="D9"/>
          <w:sz w:val="24"/>
          <w:szCs w:val="24"/>
          <w:lang w:val="es-PE"/>
        </w:rPr>
        <w:t>, revisar el origen de datos y actualizar el modelo.</w:t>
      </w:r>
    </w:p>
    <w:p w14:paraId="453B0ECA" w14:textId="77777777" w:rsidR="00BD3804" w:rsidRPr="001C1248" w:rsidRDefault="00BD3804" w:rsidP="001C1248">
      <w:pPr>
        <w:pStyle w:val="ProjectNumber"/>
        <w:numPr>
          <w:ilvl w:val="0"/>
          <w:numId w:val="2"/>
        </w:numPr>
        <w:jc w:val="both"/>
        <w:rPr>
          <w:color w:val="262626" w:themeColor="text1" w:themeTint="D9"/>
          <w:sz w:val="24"/>
          <w:szCs w:val="24"/>
          <w:lang w:val="es-PE"/>
        </w:rPr>
      </w:pPr>
      <w:r w:rsidRPr="001C1248">
        <w:rPr>
          <w:color w:val="262626" w:themeColor="text1" w:themeTint="D9"/>
          <w:sz w:val="24"/>
          <w:szCs w:val="24"/>
          <w:lang w:val="es-PE"/>
        </w:rPr>
        <w:t xml:space="preserve">Usar los filtros y la navegación; para analizar un caso específico, ingresar su </w:t>
      </w:r>
      <w:proofErr w:type="spellStart"/>
      <w:r w:rsidRPr="001C1248">
        <w:rPr>
          <w:color w:val="262626" w:themeColor="text1" w:themeTint="D9"/>
          <w:sz w:val="24"/>
          <w:szCs w:val="24"/>
          <w:lang w:val="es-PE"/>
        </w:rPr>
        <w:t>OperacionID</w:t>
      </w:r>
      <w:proofErr w:type="spellEnd"/>
      <w:r w:rsidRPr="001C1248">
        <w:rPr>
          <w:color w:val="262626" w:themeColor="text1" w:themeTint="D9"/>
          <w:sz w:val="24"/>
          <w:szCs w:val="24"/>
          <w:lang w:val="es-PE"/>
        </w:rPr>
        <w:t xml:space="preserve"> en Detalle Operación.</w:t>
      </w:r>
    </w:p>
    <w:p w14:paraId="05B3475C" w14:textId="77777777" w:rsidR="00BD3804" w:rsidRPr="00F61DD0" w:rsidRDefault="00BD3804" w:rsidP="00BD3804">
      <w:pPr>
        <w:pStyle w:val="Ttulo2"/>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10.1 Recomendaciones de uso</w:t>
      </w:r>
    </w:p>
    <w:p w14:paraId="49C53E15" w14:textId="77777777" w:rsidR="00BD3804" w:rsidRPr="001C1248" w:rsidRDefault="00BD3804" w:rsidP="001C1248">
      <w:pPr>
        <w:pStyle w:val="ProjectBullet"/>
        <w:numPr>
          <w:ilvl w:val="0"/>
          <w:numId w:val="2"/>
        </w:numPr>
        <w:jc w:val="both"/>
        <w:rPr>
          <w:color w:val="262626" w:themeColor="text1" w:themeTint="D9"/>
          <w:sz w:val="24"/>
          <w:szCs w:val="24"/>
          <w:lang w:val="es-PE"/>
        </w:rPr>
      </w:pPr>
      <w:r w:rsidRPr="001C1248">
        <w:rPr>
          <w:color w:val="262626" w:themeColor="text1" w:themeTint="D9"/>
          <w:sz w:val="24"/>
          <w:szCs w:val="24"/>
          <w:lang w:val="es-PE"/>
        </w:rPr>
        <w:t>Empezar en Resumen Ejecutivo para revisar el estado general y el cumplimiento.</w:t>
      </w:r>
    </w:p>
    <w:p w14:paraId="2EEB852B" w14:textId="77777777" w:rsidR="00BD3804" w:rsidRPr="001C1248" w:rsidRDefault="00BD3804" w:rsidP="001C1248">
      <w:pPr>
        <w:pStyle w:val="ProjectBullet"/>
        <w:numPr>
          <w:ilvl w:val="0"/>
          <w:numId w:val="2"/>
        </w:numPr>
        <w:jc w:val="both"/>
        <w:rPr>
          <w:color w:val="262626" w:themeColor="text1" w:themeTint="D9"/>
          <w:sz w:val="24"/>
          <w:szCs w:val="24"/>
          <w:lang w:val="es-PE"/>
        </w:rPr>
      </w:pPr>
      <w:r w:rsidRPr="001C1248">
        <w:rPr>
          <w:color w:val="262626" w:themeColor="text1" w:themeTint="D9"/>
          <w:sz w:val="24"/>
          <w:szCs w:val="24"/>
          <w:lang w:val="es-PE"/>
        </w:rPr>
        <w:t>Entrar a SLA y Alertas cuando se necesite identificar incumplimientos o próximos vencimientos.</w:t>
      </w:r>
    </w:p>
    <w:p w14:paraId="1C609EC9" w14:textId="77777777" w:rsidR="00BD3804" w:rsidRPr="001C1248" w:rsidRDefault="00BD3804" w:rsidP="001C1248">
      <w:pPr>
        <w:pStyle w:val="ProjectBullet"/>
        <w:numPr>
          <w:ilvl w:val="0"/>
          <w:numId w:val="2"/>
        </w:numPr>
        <w:jc w:val="both"/>
        <w:rPr>
          <w:color w:val="262626" w:themeColor="text1" w:themeTint="D9"/>
          <w:sz w:val="24"/>
          <w:szCs w:val="24"/>
          <w:lang w:val="es-PE"/>
        </w:rPr>
      </w:pPr>
      <w:r w:rsidRPr="001C1248">
        <w:rPr>
          <w:color w:val="262626" w:themeColor="text1" w:themeTint="D9"/>
          <w:sz w:val="24"/>
          <w:szCs w:val="24"/>
          <w:lang w:val="es-PE"/>
        </w:rPr>
        <w:t>Usar Gestión Operativa para organizar la carga del día y comparar responsables.</w:t>
      </w:r>
    </w:p>
    <w:p w14:paraId="41B84888" w14:textId="77777777" w:rsidR="00BD3804" w:rsidRPr="001C1248" w:rsidRDefault="00BD3804" w:rsidP="001C1248">
      <w:pPr>
        <w:pStyle w:val="ProjectBullet"/>
        <w:numPr>
          <w:ilvl w:val="0"/>
          <w:numId w:val="2"/>
        </w:numPr>
        <w:jc w:val="both"/>
        <w:rPr>
          <w:color w:val="262626" w:themeColor="text1" w:themeTint="D9"/>
          <w:sz w:val="24"/>
          <w:szCs w:val="24"/>
          <w:lang w:val="es-PE"/>
        </w:rPr>
      </w:pPr>
      <w:r w:rsidRPr="001C1248">
        <w:rPr>
          <w:color w:val="262626" w:themeColor="text1" w:themeTint="D9"/>
          <w:sz w:val="24"/>
          <w:szCs w:val="24"/>
          <w:lang w:val="es-PE"/>
        </w:rPr>
        <w:t>Terminar en Detalle Operación cuando sea necesario revisar un ID, sus fechas y su comentario.</w:t>
      </w:r>
    </w:p>
    <w:p w14:paraId="55C35622" w14:textId="77777777" w:rsidR="00BD3804" w:rsidRPr="001C1248" w:rsidRDefault="00BD3804" w:rsidP="001C1248">
      <w:pPr>
        <w:pStyle w:val="ProjectBullet"/>
        <w:numPr>
          <w:ilvl w:val="0"/>
          <w:numId w:val="2"/>
        </w:numPr>
        <w:jc w:val="both"/>
        <w:rPr>
          <w:color w:val="262626" w:themeColor="text1" w:themeTint="D9"/>
          <w:sz w:val="24"/>
          <w:szCs w:val="24"/>
          <w:lang w:val="es-PE"/>
        </w:rPr>
      </w:pPr>
      <w:r w:rsidRPr="001C1248">
        <w:rPr>
          <w:color w:val="262626" w:themeColor="text1" w:themeTint="D9"/>
          <w:sz w:val="24"/>
          <w:szCs w:val="24"/>
          <w:lang w:val="es-PE"/>
        </w:rPr>
        <w:t>Limpiar los filtros antes de realizar una nueva consulta para no arrastrar selecciones anteriores.</w:t>
      </w:r>
    </w:p>
    <w:p w14:paraId="41CC3031" w14:textId="77777777" w:rsidR="00BD3804" w:rsidRPr="00F61DD0" w:rsidRDefault="00BD3804" w:rsidP="00BD3804">
      <w:pPr>
        <w:pStyle w:val="Ttulo1"/>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t>11. Limitaciones conocidas y mejoras futuras</w:t>
      </w:r>
    </w:p>
    <w:p w14:paraId="51619979"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La versión actual cumple el objetivo de portafolio y funciona con el conjunto de prueba. Aun así, identifiqué mejoras que serían necesarias si el proyecto se llevara a una operación real:</w:t>
      </w:r>
    </w:p>
    <w:tbl>
      <w:tblPr>
        <w:tblW w:w="9360" w:type="dxa"/>
        <w:tblInd w:w="120" w:type="dxa"/>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Layout w:type="fixed"/>
        <w:tblLook w:val="04A0" w:firstRow="1" w:lastRow="0" w:firstColumn="1" w:lastColumn="0" w:noHBand="0" w:noVBand="1"/>
      </w:tblPr>
      <w:tblGrid>
        <w:gridCol w:w="2800"/>
        <w:gridCol w:w="6560"/>
      </w:tblGrid>
      <w:tr w:rsidR="00BD3804" w14:paraId="360B5DB4" w14:textId="77777777" w:rsidTr="00DD2D48">
        <w:trPr>
          <w:cantSplit/>
          <w:tblHeader/>
        </w:trPr>
        <w:tc>
          <w:tcPr>
            <w:tcW w:w="2800" w:type="dxa"/>
            <w:shd w:val="clear" w:color="auto" w:fill="E8EEF5"/>
            <w:tcMar>
              <w:top w:w="80" w:type="dxa"/>
              <w:left w:w="120" w:type="dxa"/>
              <w:bottom w:w="80" w:type="dxa"/>
              <w:right w:w="120" w:type="dxa"/>
            </w:tcMar>
            <w:vAlign w:val="center"/>
          </w:tcPr>
          <w:p w14:paraId="28499059"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Mejora</w:t>
            </w:r>
          </w:p>
        </w:tc>
        <w:tc>
          <w:tcPr>
            <w:tcW w:w="6560" w:type="dxa"/>
            <w:shd w:val="clear" w:color="auto" w:fill="E8EEF5"/>
            <w:tcMar>
              <w:top w:w="80" w:type="dxa"/>
              <w:left w:w="120" w:type="dxa"/>
              <w:bottom w:w="80" w:type="dxa"/>
              <w:right w:w="120" w:type="dxa"/>
            </w:tcMar>
            <w:vAlign w:val="center"/>
          </w:tcPr>
          <w:p w14:paraId="2933748F"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Aplicación futura</w:t>
            </w:r>
          </w:p>
        </w:tc>
      </w:tr>
      <w:tr w:rsidR="00BD3804" w14:paraId="340F4080" w14:textId="77777777" w:rsidTr="00DD2D48">
        <w:trPr>
          <w:cantSplit/>
        </w:trPr>
        <w:tc>
          <w:tcPr>
            <w:tcW w:w="2800" w:type="dxa"/>
            <w:tcMar>
              <w:top w:w="80" w:type="dxa"/>
              <w:left w:w="120" w:type="dxa"/>
              <w:bottom w:w="80" w:type="dxa"/>
              <w:right w:w="120" w:type="dxa"/>
            </w:tcMar>
            <w:vAlign w:val="center"/>
          </w:tcPr>
          <w:p w14:paraId="6D168E5E"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Fecha de corte dinámica</w:t>
            </w:r>
          </w:p>
        </w:tc>
        <w:tc>
          <w:tcPr>
            <w:tcW w:w="6560" w:type="dxa"/>
            <w:tcMar>
              <w:top w:w="80" w:type="dxa"/>
              <w:left w:w="120" w:type="dxa"/>
              <w:bottom w:w="80" w:type="dxa"/>
              <w:right w:w="120" w:type="dxa"/>
            </w:tcMar>
            <w:vAlign w:val="center"/>
          </w:tcPr>
          <w:p w14:paraId="15608D09"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Reemplazar la fecha fija de validación por una fecha de actualización o parámetro controlado.</w:t>
            </w:r>
          </w:p>
        </w:tc>
      </w:tr>
      <w:tr w:rsidR="00BD3804" w14:paraId="5285E223" w14:textId="77777777" w:rsidTr="00DD2D48">
        <w:trPr>
          <w:cantSplit/>
        </w:trPr>
        <w:tc>
          <w:tcPr>
            <w:tcW w:w="2800" w:type="dxa"/>
            <w:tcMar>
              <w:top w:w="80" w:type="dxa"/>
              <w:left w:w="120" w:type="dxa"/>
              <w:bottom w:w="80" w:type="dxa"/>
              <w:right w:w="120" w:type="dxa"/>
            </w:tcMar>
            <w:vAlign w:val="center"/>
          </w:tcPr>
          <w:p w14:paraId="482A4B1C"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Actualización automática</w:t>
            </w:r>
          </w:p>
        </w:tc>
        <w:tc>
          <w:tcPr>
            <w:tcW w:w="6560" w:type="dxa"/>
            <w:tcMar>
              <w:top w:w="80" w:type="dxa"/>
              <w:left w:w="120" w:type="dxa"/>
              <w:bottom w:w="80" w:type="dxa"/>
              <w:right w:w="120" w:type="dxa"/>
            </w:tcMar>
            <w:vAlign w:val="center"/>
          </w:tcPr>
          <w:p w14:paraId="19905E7F"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 xml:space="preserve">Publicar en Power BI </w:t>
            </w:r>
            <w:proofErr w:type="spellStart"/>
            <w:r w:rsidRPr="001A4610">
              <w:rPr>
                <w:rFonts w:ascii="Calibri" w:hAnsi="Calibri" w:cs="Calibri"/>
                <w:color w:val="262626" w:themeColor="text1" w:themeTint="D9"/>
                <w:sz w:val="22"/>
                <w:szCs w:val="22"/>
                <w:lang w:val="en-US"/>
              </w:rPr>
              <w:t>Service</w:t>
            </w:r>
            <w:proofErr w:type="spellEnd"/>
            <w:r w:rsidRPr="001A4610">
              <w:rPr>
                <w:rFonts w:ascii="Calibri" w:hAnsi="Calibri" w:cs="Calibri"/>
                <w:color w:val="262626" w:themeColor="text1" w:themeTint="D9"/>
                <w:sz w:val="22"/>
                <w:szCs w:val="22"/>
                <w:lang w:val="en-US"/>
              </w:rPr>
              <w:t xml:space="preserve">, configurar </w:t>
            </w:r>
            <w:proofErr w:type="spellStart"/>
            <w:r w:rsidRPr="001A4610">
              <w:rPr>
                <w:rFonts w:ascii="Calibri" w:hAnsi="Calibri" w:cs="Calibri"/>
                <w:color w:val="262626" w:themeColor="text1" w:themeTint="D9"/>
                <w:sz w:val="22"/>
                <w:szCs w:val="22"/>
                <w:lang w:val="en-US"/>
              </w:rPr>
              <w:t>gateway</w:t>
            </w:r>
            <w:proofErr w:type="spellEnd"/>
            <w:r w:rsidRPr="001A4610">
              <w:rPr>
                <w:rFonts w:ascii="Calibri" w:hAnsi="Calibri" w:cs="Calibri"/>
                <w:color w:val="262626" w:themeColor="text1" w:themeTint="D9"/>
                <w:sz w:val="22"/>
                <w:szCs w:val="22"/>
                <w:lang w:val="en-US"/>
              </w:rPr>
              <w:t xml:space="preserve"> y definir una frecuencia de actualización.</w:t>
            </w:r>
          </w:p>
        </w:tc>
      </w:tr>
      <w:tr w:rsidR="00BD3804" w14:paraId="728A7D15" w14:textId="77777777" w:rsidTr="00DD2D48">
        <w:trPr>
          <w:cantSplit/>
        </w:trPr>
        <w:tc>
          <w:tcPr>
            <w:tcW w:w="2800" w:type="dxa"/>
            <w:tcMar>
              <w:top w:w="80" w:type="dxa"/>
              <w:left w:w="120" w:type="dxa"/>
              <w:bottom w:w="80" w:type="dxa"/>
              <w:right w:w="120" w:type="dxa"/>
            </w:tcMar>
            <w:vAlign w:val="center"/>
          </w:tcPr>
          <w:p w14:paraId="754134CC"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Historial de cambios</w:t>
            </w:r>
          </w:p>
        </w:tc>
        <w:tc>
          <w:tcPr>
            <w:tcW w:w="6560" w:type="dxa"/>
            <w:tcMar>
              <w:top w:w="80" w:type="dxa"/>
              <w:left w:w="120" w:type="dxa"/>
              <w:bottom w:w="80" w:type="dxa"/>
              <w:right w:w="120" w:type="dxa"/>
            </w:tcMar>
            <w:vAlign w:val="center"/>
          </w:tcPr>
          <w:p w14:paraId="61937F60"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Crear una tabla que guarde cada cambio de estado, comentario, responsable o fecha.</w:t>
            </w:r>
          </w:p>
        </w:tc>
      </w:tr>
      <w:tr w:rsidR="00BD3804" w14:paraId="325DA167" w14:textId="77777777" w:rsidTr="00DD2D48">
        <w:trPr>
          <w:cantSplit/>
        </w:trPr>
        <w:tc>
          <w:tcPr>
            <w:tcW w:w="2800" w:type="dxa"/>
            <w:tcMar>
              <w:top w:w="80" w:type="dxa"/>
              <w:left w:w="120" w:type="dxa"/>
              <w:bottom w:w="80" w:type="dxa"/>
              <w:right w:w="120" w:type="dxa"/>
            </w:tcMar>
            <w:vAlign w:val="center"/>
          </w:tcPr>
          <w:p w14:paraId="45ED8E75"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Seguridad</w:t>
            </w:r>
          </w:p>
        </w:tc>
        <w:tc>
          <w:tcPr>
            <w:tcW w:w="6560" w:type="dxa"/>
            <w:tcMar>
              <w:top w:w="80" w:type="dxa"/>
              <w:left w:w="120" w:type="dxa"/>
              <w:bottom w:w="80" w:type="dxa"/>
              <w:right w:w="120" w:type="dxa"/>
            </w:tcMar>
            <w:vAlign w:val="center"/>
          </w:tcPr>
          <w:p w14:paraId="457EF3D9"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Aplicar acceso por usuario o área cuando se trabaje con información real.</w:t>
            </w:r>
          </w:p>
        </w:tc>
      </w:tr>
      <w:tr w:rsidR="00BD3804" w14:paraId="5C35FC67" w14:textId="77777777" w:rsidTr="00DD2D48">
        <w:trPr>
          <w:cantSplit/>
        </w:trPr>
        <w:tc>
          <w:tcPr>
            <w:tcW w:w="2800" w:type="dxa"/>
            <w:tcMar>
              <w:top w:w="80" w:type="dxa"/>
              <w:left w:w="120" w:type="dxa"/>
              <w:bottom w:w="80" w:type="dxa"/>
              <w:right w:w="120" w:type="dxa"/>
            </w:tcMar>
            <w:vAlign w:val="center"/>
          </w:tcPr>
          <w:p w14:paraId="4D05B087"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Escalabilidad</w:t>
            </w:r>
          </w:p>
        </w:tc>
        <w:tc>
          <w:tcPr>
            <w:tcW w:w="6560" w:type="dxa"/>
            <w:tcMar>
              <w:top w:w="80" w:type="dxa"/>
              <w:left w:w="120" w:type="dxa"/>
              <w:bottom w:w="80" w:type="dxa"/>
              <w:right w:w="120" w:type="dxa"/>
            </w:tcMar>
            <w:vAlign w:val="center"/>
          </w:tcPr>
          <w:p w14:paraId="6E520927"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Probar índices, carga incremental y rendimiento cuando el volumen crezca.</w:t>
            </w:r>
          </w:p>
        </w:tc>
      </w:tr>
      <w:tr w:rsidR="00BD3804" w14:paraId="56979721" w14:textId="77777777" w:rsidTr="00DD2D48">
        <w:trPr>
          <w:cantSplit/>
        </w:trPr>
        <w:tc>
          <w:tcPr>
            <w:tcW w:w="2800" w:type="dxa"/>
            <w:tcMar>
              <w:top w:w="80" w:type="dxa"/>
              <w:left w:w="120" w:type="dxa"/>
              <w:bottom w:w="80" w:type="dxa"/>
              <w:right w:w="120" w:type="dxa"/>
            </w:tcMar>
            <w:vAlign w:val="center"/>
          </w:tcPr>
          <w:p w14:paraId="1E20D02A"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Datos productivos</w:t>
            </w:r>
          </w:p>
        </w:tc>
        <w:tc>
          <w:tcPr>
            <w:tcW w:w="6560" w:type="dxa"/>
            <w:tcMar>
              <w:top w:w="80" w:type="dxa"/>
              <w:left w:w="120" w:type="dxa"/>
              <w:bottom w:w="80" w:type="dxa"/>
              <w:right w:w="120" w:type="dxa"/>
            </w:tcMar>
            <w:vAlign w:val="center"/>
          </w:tcPr>
          <w:p w14:paraId="6BDE9F71" w14:textId="77777777" w:rsidR="00BD3804" w:rsidRPr="001A4610" w:rsidRDefault="00BD3804" w:rsidP="00DD2D48">
            <w:pPr>
              <w:spacing w:after="0" w:line="259" w:lineRule="auto"/>
              <w:rPr>
                <w:rFonts w:ascii="Calibri" w:hAnsi="Calibri" w:cs="Calibri"/>
                <w:color w:val="262626" w:themeColor="text1" w:themeTint="D9"/>
                <w:sz w:val="22"/>
                <w:szCs w:val="22"/>
                <w:lang w:val="en-US"/>
              </w:rPr>
            </w:pPr>
            <w:r w:rsidRPr="001A4610">
              <w:rPr>
                <w:rFonts w:ascii="Calibri" w:hAnsi="Calibri" w:cs="Calibri"/>
                <w:color w:val="262626" w:themeColor="text1" w:themeTint="D9"/>
                <w:sz w:val="22"/>
                <w:szCs w:val="22"/>
                <w:lang w:val="en-US"/>
              </w:rPr>
              <w:t>Conectar la solución al sistema real y volver a validar catálogos y reglas del negocio.</w:t>
            </w:r>
          </w:p>
        </w:tc>
      </w:tr>
    </w:tbl>
    <w:p w14:paraId="108DA82E" w14:textId="77777777" w:rsidR="00BD3804" w:rsidRDefault="00BD3804" w:rsidP="00BD3804">
      <w:pPr>
        <w:spacing w:after="40"/>
      </w:pPr>
    </w:p>
    <w:p w14:paraId="2579A25D" w14:textId="77777777" w:rsidR="00BD3804" w:rsidRPr="00F61DD0" w:rsidRDefault="00BD3804" w:rsidP="00BD3804">
      <w:pPr>
        <w:pStyle w:val="Ttulo1"/>
        <w:rPr>
          <w:rFonts w:ascii="Calibri" w:eastAsiaTheme="minorHAnsi" w:hAnsi="Calibri" w:cs="Calibri"/>
          <w:b/>
          <w:bCs/>
          <w:color w:val="215E99" w:themeColor="text2" w:themeTint="BF"/>
          <w:sz w:val="28"/>
          <w:szCs w:val="28"/>
          <w:lang w:val="es-ES"/>
        </w:rPr>
      </w:pPr>
      <w:r w:rsidRPr="00F61DD0">
        <w:rPr>
          <w:rFonts w:ascii="Calibri" w:eastAsiaTheme="minorHAnsi" w:hAnsi="Calibri" w:cs="Calibri"/>
          <w:b/>
          <w:bCs/>
          <w:color w:val="215E99" w:themeColor="text2" w:themeTint="BF"/>
          <w:sz w:val="28"/>
          <w:szCs w:val="28"/>
          <w:lang w:val="es-ES"/>
        </w:rPr>
        <w:lastRenderedPageBreak/>
        <w:t>12. Conclusión personal</w:t>
      </w:r>
    </w:p>
    <w:p w14:paraId="46567F5C" w14:textId="77777777" w:rsidR="00BD3804" w:rsidRPr="00F61DD0" w:rsidRDefault="00BD3804" w:rsidP="00F61DD0">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El resultado final es una solución que no se queda en mostrar números. El proyecto organiza la información desde SQL Server, revisa su calidad, calcula indicadores claros y permite llegar al detalle de una operación sin perder la visión general.</w:t>
      </w:r>
    </w:p>
    <w:p w14:paraId="27A13215" w14:textId="133F83A5" w:rsidR="00294282" w:rsidRPr="001C1248" w:rsidRDefault="00BD3804" w:rsidP="001C1248">
      <w:pPr>
        <w:jc w:val="both"/>
        <w:rPr>
          <w:rFonts w:ascii="Calibri" w:hAnsi="Calibri" w:cs="Calibri"/>
          <w:color w:val="262626" w:themeColor="text1" w:themeTint="D9"/>
          <w:lang w:val="es-ES"/>
        </w:rPr>
      </w:pPr>
      <w:r w:rsidRPr="00F61DD0">
        <w:rPr>
          <w:rFonts w:ascii="Calibri" w:hAnsi="Calibri" w:cs="Calibri"/>
          <w:color w:val="262626" w:themeColor="text1" w:themeTint="D9"/>
          <w:lang w:val="es-ES"/>
        </w:rPr>
        <w:t xml:space="preserve">Durante el desarrollo pude aplicar modelado de datos, consultas SQL, reglas de negocio, procedimientos almacenados, medidas DAX y diseño de reportes. También entendí que un </w:t>
      </w:r>
      <w:proofErr w:type="spellStart"/>
      <w:r w:rsidRPr="00F61DD0">
        <w:rPr>
          <w:rFonts w:ascii="Calibri" w:hAnsi="Calibri" w:cs="Calibri"/>
          <w:color w:val="262626" w:themeColor="text1" w:themeTint="D9"/>
          <w:lang w:val="es-ES"/>
        </w:rPr>
        <w:t>dashboard</w:t>
      </w:r>
      <w:proofErr w:type="spellEnd"/>
      <w:r w:rsidRPr="00F61DD0">
        <w:rPr>
          <w:rFonts w:ascii="Calibri" w:hAnsi="Calibri" w:cs="Calibri"/>
          <w:color w:val="262626" w:themeColor="text1" w:themeTint="D9"/>
          <w:lang w:val="es-ES"/>
        </w:rPr>
        <w:t xml:space="preserve"> es útil cuando ayuda a tomar una decisión: saber qué está bien, qué necesita atención y cuál es el siguiente registro que debería revisarse.</w:t>
      </w:r>
    </w:p>
    <w:sectPr w:rsidR="00294282" w:rsidRPr="001C1248">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B0438" w14:textId="77777777" w:rsidR="00A024C3" w:rsidRDefault="00A024C3" w:rsidP="00294282">
      <w:pPr>
        <w:spacing w:after="0" w:line="240" w:lineRule="auto"/>
      </w:pPr>
      <w:r>
        <w:separator/>
      </w:r>
    </w:p>
  </w:endnote>
  <w:endnote w:type="continuationSeparator" w:id="0">
    <w:p w14:paraId="48AFE239" w14:textId="77777777" w:rsidR="00A024C3" w:rsidRDefault="00A024C3" w:rsidP="00294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29071" w14:textId="77777777" w:rsidR="00A024C3" w:rsidRDefault="00A024C3" w:rsidP="00294282">
      <w:pPr>
        <w:spacing w:after="0" w:line="240" w:lineRule="auto"/>
      </w:pPr>
      <w:r>
        <w:separator/>
      </w:r>
    </w:p>
  </w:footnote>
  <w:footnote w:type="continuationSeparator" w:id="0">
    <w:p w14:paraId="7E44B98F" w14:textId="77777777" w:rsidR="00A024C3" w:rsidRDefault="00A024C3" w:rsidP="00294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41D4F" w14:textId="5045393D" w:rsidR="00294282" w:rsidRPr="00294282" w:rsidRDefault="00294282">
    <w:pPr>
      <w:pStyle w:val="Encabezado"/>
      <w:rPr>
        <w:b/>
        <w:bCs/>
        <w:sz w:val="18"/>
        <w:szCs w:val="18"/>
        <w:lang w:val="es-ES"/>
      </w:rPr>
    </w:pPr>
    <w:r w:rsidRPr="00294282">
      <w:rPr>
        <w:b/>
        <w:bCs/>
        <w:sz w:val="18"/>
        <w:szCs w:val="18"/>
        <w:lang w:val="es-ES"/>
      </w:rPr>
      <w:t>CENTRO DE CONTROL OPERACIONAL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7945D5"/>
    <w:multiLevelType w:val="singleLevel"/>
    <w:tmpl w:val="67406B1A"/>
    <w:lvl w:ilvl="0">
      <w:start w:val="1"/>
      <w:numFmt w:val="decimal"/>
      <w:pStyle w:val="Listaconvietas"/>
      <w:lvlText w:val="%1."/>
      <w:lvlJc w:val="left"/>
      <w:pPr>
        <w:tabs>
          <w:tab w:val="num" w:pos="540"/>
        </w:tabs>
        <w:ind w:left="540" w:hanging="271"/>
      </w:pPr>
      <w:rPr>
        <w:rFonts w:ascii="Calibri" w:hAnsi="Calibri"/>
      </w:rPr>
    </w:lvl>
  </w:abstractNum>
  <w:abstractNum w:abstractNumId="1" w15:restartNumberingAfterBreak="0">
    <w:nsid w:val="72B71DE4"/>
    <w:multiLevelType w:val="hybridMultilevel"/>
    <w:tmpl w:val="BADAF4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963145852">
    <w:abstractNumId w:val="1"/>
  </w:num>
  <w:num w:numId="2" w16cid:durableId="129657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82"/>
    <w:rsid w:val="001A4610"/>
    <w:rsid w:val="001C1248"/>
    <w:rsid w:val="00294282"/>
    <w:rsid w:val="00487D92"/>
    <w:rsid w:val="006A3DCF"/>
    <w:rsid w:val="0070728E"/>
    <w:rsid w:val="00866132"/>
    <w:rsid w:val="00A024C3"/>
    <w:rsid w:val="00BC40BF"/>
    <w:rsid w:val="00BD3804"/>
    <w:rsid w:val="00F61D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6404"/>
  <w15:chartTrackingRefBased/>
  <w15:docId w15:val="{A739E283-82D5-4554-BCE0-C6C38209A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4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94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42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42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42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42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42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42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42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42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942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42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42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42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42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42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42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4282"/>
    <w:rPr>
      <w:rFonts w:eastAsiaTheme="majorEastAsia" w:cstheme="majorBidi"/>
      <w:color w:val="272727" w:themeColor="text1" w:themeTint="D8"/>
    </w:rPr>
  </w:style>
  <w:style w:type="paragraph" w:styleId="Ttulo">
    <w:name w:val="Title"/>
    <w:basedOn w:val="Normal"/>
    <w:next w:val="Normal"/>
    <w:link w:val="TtuloCar"/>
    <w:uiPriority w:val="10"/>
    <w:qFormat/>
    <w:rsid w:val="00294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42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42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42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4282"/>
    <w:pPr>
      <w:spacing w:before="160"/>
      <w:jc w:val="center"/>
    </w:pPr>
    <w:rPr>
      <w:i/>
      <w:iCs/>
      <w:color w:val="404040" w:themeColor="text1" w:themeTint="BF"/>
    </w:rPr>
  </w:style>
  <w:style w:type="character" w:customStyle="1" w:styleId="CitaCar">
    <w:name w:val="Cita Car"/>
    <w:basedOn w:val="Fuentedeprrafopredeter"/>
    <w:link w:val="Cita"/>
    <w:uiPriority w:val="29"/>
    <w:rsid w:val="00294282"/>
    <w:rPr>
      <w:i/>
      <w:iCs/>
      <w:color w:val="404040" w:themeColor="text1" w:themeTint="BF"/>
    </w:rPr>
  </w:style>
  <w:style w:type="paragraph" w:styleId="Prrafodelista">
    <w:name w:val="List Paragraph"/>
    <w:basedOn w:val="Normal"/>
    <w:uiPriority w:val="34"/>
    <w:qFormat/>
    <w:rsid w:val="00294282"/>
    <w:pPr>
      <w:ind w:left="720"/>
      <w:contextualSpacing/>
    </w:pPr>
  </w:style>
  <w:style w:type="character" w:styleId="nfasisintenso">
    <w:name w:val="Intense Emphasis"/>
    <w:basedOn w:val="Fuentedeprrafopredeter"/>
    <w:uiPriority w:val="21"/>
    <w:qFormat/>
    <w:rsid w:val="00294282"/>
    <w:rPr>
      <w:i/>
      <w:iCs/>
      <w:color w:val="0F4761" w:themeColor="accent1" w:themeShade="BF"/>
    </w:rPr>
  </w:style>
  <w:style w:type="paragraph" w:styleId="Citadestacada">
    <w:name w:val="Intense Quote"/>
    <w:basedOn w:val="Normal"/>
    <w:next w:val="Normal"/>
    <w:link w:val="CitadestacadaCar"/>
    <w:uiPriority w:val="30"/>
    <w:qFormat/>
    <w:rsid w:val="00294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4282"/>
    <w:rPr>
      <w:i/>
      <w:iCs/>
      <w:color w:val="0F4761" w:themeColor="accent1" w:themeShade="BF"/>
    </w:rPr>
  </w:style>
  <w:style w:type="character" w:styleId="Referenciaintensa">
    <w:name w:val="Intense Reference"/>
    <w:basedOn w:val="Fuentedeprrafopredeter"/>
    <w:uiPriority w:val="32"/>
    <w:qFormat/>
    <w:rsid w:val="00294282"/>
    <w:rPr>
      <w:b/>
      <w:bCs/>
      <w:smallCaps/>
      <w:color w:val="0F4761" w:themeColor="accent1" w:themeShade="BF"/>
      <w:spacing w:val="5"/>
    </w:rPr>
  </w:style>
  <w:style w:type="paragraph" w:styleId="Encabezado">
    <w:name w:val="header"/>
    <w:basedOn w:val="Normal"/>
    <w:link w:val="EncabezadoCar"/>
    <w:uiPriority w:val="99"/>
    <w:unhideWhenUsed/>
    <w:rsid w:val="0029428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4282"/>
  </w:style>
  <w:style w:type="paragraph" w:styleId="Piedepgina">
    <w:name w:val="footer"/>
    <w:basedOn w:val="Normal"/>
    <w:link w:val="PiedepginaCar"/>
    <w:uiPriority w:val="99"/>
    <w:unhideWhenUsed/>
    <w:rsid w:val="0029428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4282"/>
  </w:style>
  <w:style w:type="table" w:styleId="Tablaconcuadrculaclara">
    <w:name w:val="Grid Table Light"/>
    <w:basedOn w:val="Tablanormal"/>
    <w:uiPriority w:val="40"/>
    <w:rsid w:val="00BD38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aconvietas">
    <w:name w:val="List Bullet"/>
    <w:basedOn w:val="Normal"/>
    <w:uiPriority w:val="99"/>
    <w:unhideWhenUsed/>
    <w:rsid w:val="00BD3804"/>
    <w:pPr>
      <w:numPr>
        <w:numId w:val="2"/>
      </w:numPr>
      <w:spacing w:after="120" w:line="300" w:lineRule="auto"/>
      <w:contextualSpacing/>
    </w:pPr>
    <w:rPr>
      <w:rFonts w:ascii="Calibri" w:eastAsiaTheme="minorEastAsia" w:hAnsi="Calibri"/>
      <w:color w:val="25324B"/>
      <w:kern w:val="0"/>
      <w:sz w:val="22"/>
      <w:szCs w:val="22"/>
      <w:lang w:val="en-US"/>
      <w14:ligatures w14:val="none"/>
    </w:rPr>
  </w:style>
  <w:style w:type="paragraph" w:styleId="Descripcin">
    <w:name w:val="caption"/>
    <w:basedOn w:val="Normal"/>
    <w:next w:val="Normal"/>
    <w:uiPriority w:val="35"/>
    <w:semiHidden/>
    <w:unhideWhenUsed/>
    <w:qFormat/>
    <w:rsid w:val="00BD3804"/>
    <w:pPr>
      <w:spacing w:before="80" w:line="240" w:lineRule="auto"/>
    </w:pPr>
    <w:rPr>
      <w:rFonts w:ascii="Calibri" w:eastAsiaTheme="minorEastAsia" w:hAnsi="Calibri"/>
      <w:b/>
      <w:bCs/>
      <w:i/>
      <w:color w:val="667085"/>
      <w:kern w:val="0"/>
      <w:sz w:val="18"/>
      <w:szCs w:val="18"/>
      <w:lang w:val="en-US"/>
      <w14:ligatures w14:val="none"/>
    </w:rPr>
  </w:style>
  <w:style w:type="paragraph" w:customStyle="1" w:styleId="ProjectBullet">
    <w:name w:val="Project Bullet"/>
    <w:basedOn w:val="Normal"/>
    <w:rsid w:val="00BD3804"/>
    <w:pPr>
      <w:spacing w:after="80" w:line="300" w:lineRule="auto"/>
      <w:ind w:left="540" w:hanging="271"/>
    </w:pPr>
    <w:rPr>
      <w:rFonts w:ascii="Calibri" w:eastAsiaTheme="minorEastAsia" w:hAnsi="Calibri"/>
      <w:color w:val="25324B"/>
      <w:kern w:val="0"/>
      <w:sz w:val="22"/>
      <w:szCs w:val="22"/>
      <w:lang w:val="en-US"/>
      <w14:ligatures w14:val="none"/>
    </w:rPr>
  </w:style>
  <w:style w:type="paragraph" w:customStyle="1" w:styleId="ProjectNumber">
    <w:name w:val="Project Number"/>
    <w:basedOn w:val="Normal"/>
    <w:rsid w:val="00BD3804"/>
    <w:pPr>
      <w:spacing w:after="80" w:line="300" w:lineRule="auto"/>
      <w:ind w:left="540" w:hanging="271"/>
    </w:pPr>
    <w:rPr>
      <w:rFonts w:ascii="Calibri" w:eastAsiaTheme="minorEastAsia" w:hAnsi="Calibri"/>
      <w:color w:val="25324B"/>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15</Pages>
  <Words>2973</Words>
  <Characters>16353</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Aldehir Astuhuaaman Perez</dc:creator>
  <cp:keywords/>
  <dc:description/>
  <cp:lastModifiedBy>Manuel Aldehir Astuhuaaman Perez</cp:lastModifiedBy>
  <cp:revision>1</cp:revision>
  <dcterms:created xsi:type="dcterms:W3CDTF">2026-08-10T14:03:00Z</dcterms:created>
  <dcterms:modified xsi:type="dcterms:W3CDTF">2026-08-10T17:50:00Z</dcterms:modified>
</cp:coreProperties>
</file>