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Instrucciones Reto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Nota: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Por favor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incluya mensajes en los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Nota: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Las tildes y cualquier otro signo ortográfico han sido omitidos a propósito en las entradas y salidas del programa. Por favor NO use ningún signo ortográfico dentro del desarrollo de su solución ya que estos pueden representar errores en la calificación automática de Codegrade.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: El archivo debe llamarse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reto1.java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, de lo contrario no podrá ser cargado en la plataforma de Codegrade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Nota: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En caso de haber salidas numéricas todas deben estar formateadas dependiendo del tipo de dato, los reales(float o double) deben ser impresos con una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precisión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de dos decimales, ejemplo: 2.67, 5.00 y 12.40. Los de tipo entero(int o long) deben ser impresos como enteros, ejemplo: 3, 45 y 10.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111DFD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/O16eLKsZLJ9kaeHQfyayI7DaA==">AMUW2mUEwQ9nq7D7MVmvFhlRbtejTJ41tnBveS5VTL3btgs7Z+8uUc0xYy1CpGWGnnquKjdhHuh30hyNHPxAMYiuQVLD/GCBACOKl4yas7vHXG/o15c23iE=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2021-07-08T02:26:00Z</dcterms:created>
  <dc:creator>Camila Lozano Villalba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