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2DC4C" w14:textId="77777777" w:rsidR="00710B55" w:rsidRPr="00710B55" w:rsidRDefault="00A96E7A" w:rsidP="00710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019FAC9">
          <v:rect id="_x0000_i1025" style="width:0;height:1.5pt" o:hralign="center" o:hrstd="t" o:hr="t" fillcolor="#a0a0a0" stroked="f"/>
        </w:pict>
      </w:r>
    </w:p>
    <w:p w14:paraId="064A1BE4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Entregable 1: Análisis del Proceso Actual (AS-IS)</w:t>
      </w:r>
    </w:p>
    <w:p w14:paraId="641CA9DB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</w:t>
      </w:r>
    </w:p>
    <w:p w14:paraId="3AAD20F5" w14:textId="77777777" w:rsidR="00710B55" w:rsidRPr="00710B55" w:rsidRDefault="00710B55" w:rsidP="00710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>Esta sección establece el contexto técnico del flujo financiero dentro del ecosistema de gestión.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6893"/>
      </w:tblGrid>
      <w:tr w:rsidR="00710B55" w:rsidRPr="00710B55" w14:paraId="55517A67" w14:textId="77777777" w:rsidTr="00710B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2E26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524CD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710B55" w:rsidRPr="00710B55" w14:paraId="11F46458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1A885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ACDC2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Registro de Pagos (Payment Record) y Conciliación Bancaria </w:t>
            </w:r>
          </w:p>
        </w:tc>
      </w:tr>
      <w:tr w:rsidR="00710B55" w:rsidRPr="00710B55" w14:paraId="41FD6B8C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A47C7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085E4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Vincular financieramente una factura con el ingreso real de dinero para asegurar la conciliación </w:t>
            </w:r>
          </w:p>
        </w:tc>
      </w:tr>
      <w:tr w:rsidR="00710B55" w:rsidRPr="00710B55" w14:paraId="5C506509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AD1B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4B715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Apertura de factura generada (Inscripción, Arancel o Promoción) </w:t>
            </w:r>
          </w:p>
        </w:tc>
      </w:tr>
      <w:tr w:rsidR="00710B55" w:rsidRPr="00710B55" w14:paraId="6513C5F3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0441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D005D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Cierre del ciclo administrativo con cambio de estatus a "Procesado" </w:t>
            </w:r>
          </w:p>
        </w:tc>
      </w:tr>
      <w:tr w:rsidR="00710B55" w:rsidRPr="00710B55" w14:paraId="5259D1CA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DF722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EB6DB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Manual 4: Registro de Pagos y Conciliación Bancaria </w:t>
            </w:r>
          </w:p>
        </w:tc>
      </w:tr>
    </w:tbl>
    <w:p w14:paraId="5AD2113E" w14:textId="77777777" w:rsidR="00710B55" w:rsidRPr="00710B55" w:rsidRDefault="00A96E7A" w:rsidP="00710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FB6CE9A">
          <v:rect id="_x0000_i1026" style="width:0;height:1.5pt" o:hralign="center" o:hrstd="t" o:hr="t" fillcolor="#a0a0a0" stroked="f"/>
        </w:pict>
      </w:r>
    </w:p>
    <w:p w14:paraId="47EC4FB7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Actores Involucrados (Lanes)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389"/>
        <w:gridCol w:w="5212"/>
      </w:tblGrid>
      <w:tr w:rsidR="00710B55" w:rsidRPr="00710B55" w14:paraId="6D4CA481" w14:textId="77777777" w:rsidTr="00710B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F14D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7FE4C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395F6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710B55" w:rsidRPr="00710B55" w14:paraId="59055B86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FD42A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Administrativo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B1279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05CCF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Registro manual de datos financieros, ejecución de macros y envío de comprobantes </w:t>
            </w:r>
          </w:p>
        </w:tc>
      </w:tr>
      <w:tr w:rsidR="00710B55" w:rsidRPr="00710B55" w14:paraId="6FEC9C10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FF51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3A5E3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B8AD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Almacenamiento de facturas, gestión de módulos de pagos y generación de PDF </w:t>
            </w:r>
          </w:p>
        </w:tc>
      </w:tr>
      <w:tr w:rsidR="00710B55" w:rsidRPr="00710B55" w14:paraId="68A3A45C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BFC22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Plataforma Bancaria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49AF7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Externo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BDCF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Recepción del dinero (Mercantil, Zelle, PayPal) </w:t>
            </w:r>
          </w:p>
        </w:tc>
      </w:tr>
    </w:tbl>
    <w:p w14:paraId="68E5487E" w14:textId="77777777" w:rsidR="00710B55" w:rsidRPr="00710B55" w:rsidRDefault="00A96E7A" w:rsidP="00710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0320E522">
          <v:rect id="_x0000_i1027" style="width:0;height:1.5pt" o:hralign="center" o:hrstd="t" o:hr="t" fillcolor="#a0a0a0" stroked="f"/>
        </w:pict>
      </w:r>
    </w:p>
    <w:p w14:paraId="3F1AF944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AS-IS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314"/>
        <w:gridCol w:w="4875"/>
        <w:gridCol w:w="2173"/>
      </w:tblGrid>
      <w:tr w:rsidR="00710B55" w:rsidRPr="00710B55" w14:paraId="558F8150" w14:textId="77777777" w:rsidTr="00710B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8A56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CB68C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E044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F6E83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Sistemas Involucrados</w:t>
            </w:r>
          </w:p>
        </w:tc>
      </w:tr>
      <w:tr w:rsidR="00710B55" w:rsidRPr="00710B55" w14:paraId="4915D328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0BF4A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762F0" w14:textId="77777777" w:rsidR="00710B55" w:rsidRPr="00710B55" w:rsidRDefault="00710B55" w:rsidP="00710B5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B37C6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Acceder a Detalles de la Factura seleccionada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95AC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  <w:tr w:rsidR="00710B55" w:rsidRPr="00710B55" w14:paraId="48F51694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2800B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71005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E6A7C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Ingresar al sub-módulo "Payments"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7C248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  <w:tr w:rsidR="00710B55" w:rsidRPr="00710B55" w14:paraId="69A2F21F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FE1C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469EA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005A9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Registrar datos: Monto, Referencia, Tipo, Estado y Fecha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5DB17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  <w:tr w:rsidR="00710B55" w:rsidRPr="00710B55" w14:paraId="7A5193A9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F7744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F23AC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871A0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Ejecutar acción "Record Payment"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BCF6D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  <w:tr w:rsidR="00710B55" w:rsidRPr="00710B55" w14:paraId="08DC5C6E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BF65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D490E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5CE1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Ejecutar Macro "Actualizar Datos"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FDF75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  <w:tr w:rsidR="00710B55" w:rsidRPr="00710B55" w14:paraId="7E194D9A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2A209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EDDFB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6AE30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Exportar y enviar Factura Física por email (sin firma)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556A2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Email / vTiger PDF </w:t>
            </w:r>
          </w:p>
        </w:tc>
      </w:tr>
      <w:tr w:rsidR="00710B55" w:rsidRPr="00710B55" w14:paraId="153B6459" w14:textId="77777777" w:rsidTr="00710B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31B76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143EC" w14:textId="77777777" w:rsidR="00710B55" w:rsidRPr="00710B55" w:rsidRDefault="00710B55" w:rsidP="00710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7AE92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Actualizar estatus del Payment Record original a "Procesado"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D802" w14:textId="77777777" w:rsidR="00710B55" w:rsidRPr="00710B55" w:rsidRDefault="00710B55" w:rsidP="00710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710B55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vTiger CRM </w:t>
            </w:r>
          </w:p>
        </w:tc>
      </w:tr>
    </w:tbl>
    <w:p w14:paraId="228576D6" w14:textId="77777777" w:rsidR="00710B55" w:rsidRPr="00710B55" w:rsidRDefault="00A96E7A" w:rsidP="00710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002EE25">
          <v:rect id="_x0000_i1028" style="width:0;height:1.5pt" o:hralign="center" o:hrstd="t" o:hr="t" fillcolor="#a0a0a0" stroked="f"/>
        </w:pict>
      </w:r>
    </w:p>
    <w:p w14:paraId="752CB4AC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(Gateways)</w:t>
      </w:r>
    </w:p>
    <w:p w14:paraId="4F1C2EE2" w14:textId="77777777" w:rsidR="00710B55" w:rsidRPr="00710B55" w:rsidRDefault="00710B55" w:rsidP="00710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1: ¿Validación de ingreso de fondos?</w:t>
      </w:r>
    </w:p>
    <w:p w14:paraId="073F6C72" w14:textId="77777777" w:rsidR="00710B55" w:rsidRPr="00710B55" w:rsidRDefault="00710B55" w:rsidP="0071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🟢</w:t>
      </w: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"SÍ" (Flujo de Continuidad):</w:t>
      </w:r>
    </w:p>
    <w:p w14:paraId="27300AD0" w14:textId="77777777" w:rsidR="00710B55" w:rsidRPr="00710B55" w:rsidRDefault="00710B55" w:rsidP="0071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dinero figura en la plataforma receptora con el número de referencia exacto. </w:t>
      </w:r>
    </w:p>
    <w:p w14:paraId="791B8648" w14:textId="77777777" w:rsidR="00710B55" w:rsidRPr="00710B55" w:rsidRDefault="00710B55" w:rsidP="0071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procede a marcar el estado como </w:t>
      </w: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"Paid" (Pagado)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se registra el pago. </w:t>
      </w:r>
    </w:p>
    <w:p w14:paraId="2FFB6541" w14:textId="77777777" w:rsidR="00710B55" w:rsidRPr="00710B55" w:rsidRDefault="00710B55" w:rsidP="00710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Segoe UI Emoji" w:eastAsia="Times New Roman" w:hAnsi="Segoe UI Emoji" w:cs="Segoe UI Emoji"/>
          <w:b/>
          <w:bCs/>
          <w:sz w:val="24"/>
          <w:szCs w:val="24"/>
          <w:lang w:eastAsia="es-VE"/>
        </w:rPr>
        <w:t>🔴</w:t>
      </w: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Camino "NO" (Flujo de Excepción):</w:t>
      </w:r>
    </w:p>
    <w:p w14:paraId="5A683412" w14:textId="77777777" w:rsidR="00710B55" w:rsidRPr="00710B55" w:rsidRDefault="00710B55" w:rsidP="0071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referencia no coincide o el fondo no está disponible.</w:t>
      </w:r>
    </w:p>
    <w:p w14:paraId="6AA27EFD" w14:textId="77777777" w:rsidR="00710B55" w:rsidRPr="00710B55" w:rsidRDefault="00710B55" w:rsidP="00710B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proceso se detiene hasta la verificación manual (Actividad implícita de control).</w:t>
      </w:r>
    </w:p>
    <w:p w14:paraId="76EE91B0" w14:textId="77777777" w:rsidR="00710B55" w:rsidRPr="00710B55" w:rsidRDefault="00A96E7A" w:rsidP="00710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B76BC0A">
          <v:rect id="_x0000_i1029" style="width:0;height:1.5pt" o:hralign="center" o:hrstd="t" o:hr="t" fillcolor="#a0a0a0" stroked="f"/>
        </w:pict>
      </w:r>
    </w:p>
    <w:p w14:paraId="39580EB7" w14:textId="77777777" w:rsidR="00710B55" w:rsidRPr="00710B55" w:rsidRDefault="00710B55" w:rsidP="00710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Identificación de Puntos de Dolor</w:t>
      </w:r>
    </w:p>
    <w:p w14:paraId="02394D0A" w14:textId="77777777" w:rsidR="00710B55" w:rsidRPr="00710B55" w:rsidRDefault="00710B55" w:rsidP="00710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Tras el análisis técnico, se identifican las siguientes oportunidades de mejora para la fase </w:t>
      </w: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TO-BE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14:paraId="6B4D21D7" w14:textId="77777777" w:rsidR="00710B55" w:rsidRPr="00710B55" w:rsidRDefault="00710B55" w:rsidP="0071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Entrada de datos manual: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transcripción manual de montos y números de referencia de Zelle/Mercantil a vTiger es propensa a errores humanos. </w:t>
      </w:r>
    </w:p>
    <w:p w14:paraId="09183191" w14:textId="77777777" w:rsidR="00710B55" w:rsidRPr="00710B55" w:rsidRDefault="00710B55" w:rsidP="0071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Cierre de ciclo redundante: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operador debe volver manualmente al registro original para cambiar el estatus a "Procesado" después de haber enviado el correo, lo que genera riesgo de registros "abiertos" olvidados. </w:t>
      </w:r>
    </w:p>
    <w:p w14:paraId="003246D8" w14:textId="77777777" w:rsidR="00710B55" w:rsidRPr="00710B55" w:rsidRDefault="00710B55" w:rsidP="0071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Falta de automatización en Macros: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necesidad de hacer clic en "Macros &gt; Run" de forma manual podría automatizarse mediante </w:t>
      </w:r>
      <w:r w:rsidRPr="00710B55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Workflows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disparados por el cambio de estado de la factura. </w:t>
      </w:r>
    </w:p>
    <w:p w14:paraId="23D484AB" w14:textId="56496539" w:rsidR="00710B55" w:rsidRDefault="00710B55" w:rsidP="00710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710B55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Dependencia de Intervención Humana en Envío:</w:t>
      </w:r>
      <w:r w:rsidRPr="00710B55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proceso de quitar el "check de firma" y seleccionar el correo del cliente es un paso repetitivo que podría preconfigurarse en una plantilla de correo dinámica. </w:t>
      </w:r>
    </w:p>
    <w:p w14:paraId="58BD311E" w14:textId="6D123DF0" w:rsidR="00D71124" w:rsidRDefault="00D71124" w:rsidP="00D7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FDF0B8F" w14:textId="49BC106C" w:rsidR="00D71124" w:rsidRDefault="007A284F" w:rsidP="00D7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VE"/>
        </w:rPr>
        <w:drawing>
          <wp:inline distT="0" distB="0" distL="0" distR="0" wp14:anchorId="768E862B" wp14:editId="267DF8BC">
            <wp:extent cx="16007715" cy="3467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771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B1BB" w14:textId="12AD2EF3" w:rsidR="00D71124" w:rsidRDefault="00D71124" w:rsidP="00D7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18EED5DB" w14:textId="1D8EE12B" w:rsidR="00D71124" w:rsidRDefault="00D71124" w:rsidP="00D7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8A054EB" w14:textId="77777777" w:rsidR="00D71124" w:rsidRDefault="00D71124" w:rsidP="00D71124">
      <w:pPr>
        <w:pStyle w:val="Ttulo2"/>
      </w:pPr>
      <w:r>
        <w:t>Entregable 2: Diseño del Proceso Optimizado (TO-BE)</w:t>
      </w:r>
    </w:p>
    <w:p w14:paraId="39E6B428" w14:textId="77777777" w:rsidR="00D71124" w:rsidRDefault="00D71124" w:rsidP="00D71124">
      <w:pPr>
        <w:pStyle w:val="Ttulo3"/>
      </w:pPr>
      <w:r>
        <w:t>1. Identificación y Alcance del Proceso (TO-BE)</w:t>
      </w:r>
    </w:p>
    <w:p w14:paraId="629A34E0" w14:textId="77777777" w:rsidR="00D71124" w:rsidRDefault="00D71124" w:rsidP="00D71124">
      <w:pPr>
        <w:pStyle w:val="NormalWeb"/>
      </w:pPr>
      <w:r>
        <w:t xml:space="preserve">Esta sección redefine el flujo de conciliación financiera mediante la automatización de tareas repetitivas.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166"/>
      </w:tblGrid>
      <w:tr w:rsidR="00D71124" w14:paraId="2ED84D2E" w14:textId="77777777" w:rsidTr="00D71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B671E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FB965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Contenido</w:t>
            </w:r>
          </w:p>
        </w:tc>
      </w:tr>
      <w:tr w:rsidR="00D71124" w14:paraId="1B300E14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B05C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B7A4F" w14:textId="77777777" w:rsidR="00D71124" w:rsidRDefault="00D71124">
            <w:pPr>
              <w:spacing w:after="480"/>
            </w:pPr>
            <w:r>
              <w:t>Gestión Automatizada de Pagos y Conciliación vTiger</w:t>
            </w:r>
          </w:p>
        </w:tc>
      </w:tr>
      <w:tr w:rsidR="00D71124" w14:paraId="6BBF5785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8E5E4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82064" w14:textId="77777777" w:rsidR="00D71124" w:rsidRDefault="00D71124">
            <w:pPr>
              <w:pStyle w:val="NormalWeb"/>
            </w:pPr>
            <w:r>
              <w:t xml:space="preserve">Automatizar la vinculación de pagos y la actualización de estados para eliminar el error humano y la redundancia. </w:t>
            </w:r>
          </w:p>
        </w:tc>
      </w:tr>
      <w:tr w:rsidR="00D71124" w14:paraId="29C3DF62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D7630" w14:textId="77777777" w:rsidR="00D71124" w:rsidRDefault="00D71124">
            <w:r>
              <w:rPr>
                <w:b/>
                <w:bCs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BE66F" w14:textId="77777777" w:rsidR="00D71124" w:rsidRDefault="00D71124">
            <w:r>
              <w:t>Registro de pago detectado en la Plataforma Bancaria (API) o entrada manual de referencia.</w:t>
            </w:r>
          </w:p>
        </w:tc>
      </w:tr>
      <w:tr w:rsidR="00D71124" w14:paraId="4C595AA4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D68C6" w14:textId="77777777" w:rsidR="00D71124" w:rsidRDefault="00D71124">
            <w:r>
              <w:rPr>
                <w:b/>
                <w:bCs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95A48" w14:textId="77777777" w:rsidR="00D71124" w:rsidRDefault="00D71124">
            <w:r>
              <w:t>Factura pagada, cliente notificado automáticamente y registros actualizados en tiempo real.</w:t>
            </w:r>
          </w:p>
        </w:tc>
      </w:tr>
      <w:tr w:rsidR="00D71124" w14:paraId="40C38E27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7214B" w14:textId="77777777" w:rsidR="00D71124" w:rsidRDefault="00D71124">
            <w:r>
              <w:rPr>
                <w:b/>
                <w:bCs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FA50" w14:textId="77777777" w:rsidR="00D71124" w:rsidRDefault="00D71124">
            <w:pPr>
              <w:pStyle w:val="NormalWeb"/>
            </w:pPr>
            <w:r>
              <w:t xml:space="preserve">Análisis AS-IS: Registro de Pagos y Conciliación Bancaria. </w:t>
            </w:r>
          </w:p>
        </w:tc>
      </w:tr>
    </w:tbl>
    <w:p w14:paraId="293145C3" w14:textId="77777777" w:rsidR="00D71124" w:rsidRDefault="00A96E7A" w:rsidP="00D71124">
      <w:r>
        <w:pict w14:anchorId="6D07E6AD">
          <v:rect id="_x0000_i1030" style="width:0;height:1.5pt" o:hralign="center" o:hrstd="t" o:hr="t" fillcolor="#a0a0a0" stroked="f"/>
        </w:pict>
      </w:r>
    </w:p>
    <w:p w14:paraId="624E0A47" w14:textId="77777777" w:rsidR="00D71124" w:rsidRDefault="00D71124" w:rsidP="00D71124">
      <w:pPr>
        <w:pStyle w:val="Ttulo3"/>
      </w:pPr>
      <w:r>
        <w:t>2. Actores Involucrados (Lanes)</w:t>
      </w:r>
    </w:p>
    <w:p w14:paraId="66ED27B9" w14:textId="77777777" w:rsidR="00D71124" w:rsidRDefault="00D71124" w:rsidP="00D71124">
      <w:pPr>
        <w:pStyle w:val="NormalWeb"/>
      </w:pPr>
      <w:r>
        <w:t xml:space="preserve">En este modelo, el sistema asume gran parte de la carga operativa que antes recaía en el humano. </w:t>
      </w:r>
    </w:p>
    <w:p w14:paraId="3319CD8F" w14:textId="77777777" w:rsidR="00D71124" w:rsidRDefault="00D71124" w:rsidP="00D71124">
      <w:pPr>
        <w:pStyle w:val="NormalWeb"/>
        <w:numPr>
          <w:ilvl w:val="0"/>
          <w:numId w:val="3"/>
        </w:numPr>
      </w:pPr>
      <w:r>
        <w:rPr>
          <w:b/>
          <w:bCs/>
        </w:rPr>
        <w:t>Operador Administrativo (Validador):</w:t>
      </w:r>
      <w:r>
        <w:t xml:space="preserve"> Su rol pasa de "transcriptor" a "supervisor", interviniendo solo en casos de discrepancia. </w:t>
      </w:r>
    </w:p>
    <w:p w14:paraId="7FEFA942" w14:textId="77777777" w:rsidR="00D71124" w:rsidRDefault="00D71124" w:rsidP="00D71124">
      <w:pPr>
        <w:pStyle w:val="NormalWeb"/>
        <w:numPr>
          <w:ilvl w:val="0"/>
          <w:numId w:val="3"/>
        </w:numPr>
      </w:pPr>
      <w:r>
        <w:rPr>
          <w:b/>
          <w:bCs/>
        </w:rPr>
        <w:t>Sistema vTiger (BPMS/Core):</w:t>
      </w:r>
      <w:r>
        <w:t xml:space="preserve"> Ejecuta flujos de trabajo (Workflows) automáticos tras cambios de estado. </w:t>
      </w:r>
    </w:p>
    <w:p w14:paraId="283D3FAA" w14:textId="77777777" w:rsidR="00D71124" w:rsidRDefault="00D71124" w:rsidP="00D71124">
      <w:pPr>
        <w:pStyle w:val="NormalWeb"/>
        <w:numPr>
          <w:ilvl w:val="0"/>
          <w:numId w:val="3"/>
        </w:numPr>
      </w:pPr>
      <w:r>
        <w:rPr>
          <w:b/>
          <w:bCs/>
        </w:rPr>
        <w:t>Servicio de Integración (Middleware/Cron):</w:t>
      </w:r>
      <w:r>
        <w:t xml:space="preserve"> Conecta las plataformas bancarias con el CRM para validar referencias. </w:t>
      </w:r>
    </w:p>
    <w:p w14:paraId="50C02BCE" w14:textId="77777777" w:rsidR="00D71124" w:rsidRDefault="00A96E7A" w:rsidP="00D71124">
      <w:r>
        <w:pict w14:anchorId="63297D5F">
          <v:rect id="_x0000_i1031" style="width:0;height:1.5pt" o:hralign="center" o:hrstd="t" o:hr="t" fillcolor="#a0a0a0" stroked="f"/>
        </w:pict>
      </w:r>
    </w:p>
    <w:p w14:paraId="775D6FE0" w14:textId="77777777" w:rsidR="00D71124" w:rsidRDefault="00D71124" w:rsidP="00D71124">
      <w:pPr>
        <w:pStyle w:val="Ttulo3"/>
      </w:pPr>
      <w:r>
        <w:t>3. Detalle de Actividades y Flujo TO-BE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969"/>
        <w:gridCol w:w="5469"/>
        <w:gridCol w:w="1957"/>
      </w:tblGrid>
      <w:tr w:rsidR="00D71124" w14:paraId="4C11E726" w14:textId="77777777" w:rsidTr="00D711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9CFBF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3B777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22B58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Tarea /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A402" w14:textId="77777777" w:rsidR="00D71124" w:rsidRDefault="00D71124">
            <w:pPr>
              <w:spacing w:after="480"/>
            </w:pPr>
            <w:r>
              <w:rPr>
                <w:rStyle w:val="Textoennegrita"/>
              </w:rPr>
              <w:t>Tipo de Tarea (BPMN)</w:t>
            </w:r>
          </w:p>
        </w:tc>
      </w:tr>
      <w:tr w:rsidR="00D71124" w14:paraId="4148392F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D718C" w14:textId="77777777" w:rsidR="00D71124" w:rsidRDefault="00D71124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9F267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564DC" w14:textId="77777777" w:rsidR="00D71124" w:rsidRDefault="00D71124">
            <w:pPr>
              <w:spacing w:after="480"/>
            </w:pPr>
            <w:r>
              <w:t>Ingresar número de referencia y monto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B271B" w14:textId="77777777" w:rsidR="00D71124" w:rsidRDefault="00D71124">
            <w:pPr>
              <w:spacing w:after="480"/>
            </w:pPr>
            <w:r>
              <w:t>User Task</w:t>
            </w:r>
          </w:p>
        </w:tc>
      </w:tr>
      <w:tr w:rsidR="00D71124" w14:paraId="303CB975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69C04" w14:textId="77777777" w:rsidR="00D71124" w:rsidRDefault="00D71124">
            <w:pPr>
              <w:spacing w:after="48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F410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BC8A" w14:textId="77777777" w:rsidR="00D71124" w:rsidRDefault="00D71124">
            <w:pPr>
              <w:spacing w:after="480"/>
            </w:pPr>
            <w:r>
              <w:t>Validar fondos contra API bancaria /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3D2D9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  <w:tr w:rsidR="00D71124" w14:paraId="3BC4F748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38330" w14:textId="77777777" w:rsidR="00D71124" w:rsidRDefault="00D71124">
            <w:pPr>
              <w:spacing w:after="48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C9F6E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D1462" w14:textId="77777777" w:rsidR="00D71124" w:rsidRDefault="00D71124">
            <w:pPr>
              <w:spacing w:after="480"/>
            </w:pPr>
            <w:r>
              <w:t>¿Referencia válida? (Gateway de Decisión)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3A9C6" w14:textId="77777777" w:rsidR="00D71124" w:rsidRDefault="00D71124">
            <w:pPr>
              <w:spacing w:after="480"/>
            </w:pPr>
            <w:r>
              <w:t>Exclusive Gateway</w:t>
            </w:r>
          </w:p>
        </w:tc>
      </w:tr>
      <w:tr w:rsidR="00D71124" w14:paraId="20AD9EC3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F63A5" w14:textId="77777777" w:rsidR="00D71124" w:rsidRDefault="00D71124">
            <w:pPr>
              <w:spacing w:after="48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E664B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70B4F" w14:textId="77777777" w:rsidR="00D71124" w:rsidRDefault="00D71124">
            <w:pPr>
              <w:spacing w:after="480"/>
            </w:pPr>
            <w:r>
              <w:t>Crear "Payment Record" y vincular a Factura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9BB27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  <w:tr w:rsidR="00D71124" w14:paraId="15BD6468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05F47" w14:textId="77777777" w:rsidR="00D71124" w:rsidRDefault="00D71124">
            <w:pPr>
              <w:spacing w:after="48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408B9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F8A8F" w14:textId="77777777" w:rsidR="00D71124" w:rsidRDefault="00D71124">
            <w:pPr>
              <w:spacing w:after="480"/>
            </w:pPr>
            <w:r>
              <w:t>Ejecutar script de actualización de datos (Sustituye Macro 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35269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Script Task</w:t>
            </w:r>
          </w:p>
        </w:tc>
      </w:tr>
      <w:tr w:rsidR="00D71124" w14:paraId="79044CC7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1B097" w14:textId="77777777" w:rsidR="00D71124" w:rsidRDefault="00D71124">
            <w:pPr>
              <w:spacing w:after="48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05D49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7777C" w14:textId="77777777" w:rsidR="00D71124" w:rsidRDefault="00D71124">
            <w:pPr>
              <w:spacing w:after="480"/>
            </w:pPr>
            <w:r>
              <w:t>Generar PDF y enviar correo con firma digital al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FB234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  <w:tr w:rsidR="00D71124" w14:paraId="33E1608F" w14:textId="77777777" w:rsidTr="00D711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270F8" w14:textId="77777777" w:rsidR="00D71124" w:rsidRDefault="00D71124">
            <w:pPr>
              <w:spacing w:after="48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4AB8B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5B7FB" w14:textId="77777777" w:rsidR="00D71124" w:rsidRDefault="00D71124">
            <w:pPr>
              <w:spacing w:after="480"/>
            </w:pPr>
            <w:r>
              <w:t>Cambiar estatus a "Procesado" automáticamente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FF2C6" w14:textId="77777777" w:rsidR="00D71124" w:rsidRDefault="00D71124">
            <w:pPr>
              <w:spacing w:after="480"/>
            </w:pPr>
            <w:r>
              <w:rPr>
                <w:b/>
                <w:bCs/>
              </w:rPr>
              <w:t>Service Task</w:t>
            </w:r>
          </w:p>
        </w:tc>
      </w:tr>
    </w:tbl>
    <w:p w14:paraId="6842247D" w14:textId="77777777" w:rsidR="00D71124" w:rsidRDefault="00A96E7A" w:rsidP="00D71124">
      <w:pPr>
        <w:spacing w:after="0"/>
      </w:pPr>
      <w:r>
        <w:pict w14:anchorId="49BB8F89">
          <v:rect id="_x0000_i1032" style="width:0;height:1.5pt" o:hralign="center" o:hrstd="t" o:hr="t" fillcolor="#a0a0a0" stroked="f"/>
        </w:pict>
      </w:r>
    </w:p>
    <w:p w14:paraId="4C7EC7BF" w14:textId="77777777" w:rsidR="00D71124" w:rsidRDefault="00D71124" w:rsidP="00D71124">
      <w:pPr>
        <w:pStyle w:val="Ttulo3"/>
      </w:pPr>
      <w:r>
        <w:t>4. Reglas de Negocio y Puertas de Enlace (Gateways)</w:t>
      </w:r>
    </w:p>
    <w:p w14:paraId="36C1B949" w14:textId="77777777" w:rsidR="00D71124" w:rsidRDefault="00D71124" w:rsidP="00D71124">
      <w:pPr>
        <w:pStyle w:val="NormalWeb"/>
      </w:pPr>
      <w:r>
        <w:rPr>
          <w:b/>
          <w:bCs/>
        </w:rPr>
        <w:t>Puerta de Enlace: ¿Validación Automática Exitosa?</w:t>
      </w:r>
    </w:p>
    <w:p w14:paraId="40EE09A0" w14:textId="77777777" w:rsidR="00D71124" w:rsidRDefault="00D71124" w:rsidP="00D71124">
      <w:pPr>
        <w:pStyle w:val="NormalWeb"/>
        <w:numPr>
          <w:ilvl w:val="0"/>
          <w:numId w:val="4"/>
        </w:numPr>
      </w:pPr>
      <w:r>
        <w:rPr>
          <w:b/>
          <w:bCs/>
        </w:rPr>
        <w:t>Camino "SÍ":</w:t>
      </w:r>
      <w:r>
        <w:t xml:space="preserve"> Si el monto y la referencia coinciden con los datos bancarios, el sistema auto-procesa el pago sin intervención humana. </w:t>
      </w:r>
    </w:p>
    <w:p w14:paraId="06F40C61" w14:textId="77777777" w:rsidR="00D71124" w:rsidRDefault="00D71124" w:rsidP="00D71124">
      <w:pPr>
        <w:pStyle w:val="NormalWeb"/>
        <w:numPr>
          <w:ilvl w:val="0"/>
          <w:numId w:val="4"/>
        </w:numPr>
      </w:pPr>
      <w:r>
        <w:rPr>
          <w:b/>
          <w:bCs/>
        </w:rPr>
        <w:t>Camino "NO":</w:t>
      </w:r>
      <w:r>
        <w:t xml:space="preserve"> El sistema marca el registro como "Pendiente de Revisión" y dispara una alerta al </w:t>
      </w:r>
      <w:r>
        <w:rPr>
          <w:b/>
          <w:bCs/>
        </w:rPr>
        <w:t>Operador</w:t>
      </w:r>
      <w:r>
        <w:t xml:space="preserve"> para verificación manual, evitando que el proceso se detenga indefinidamente. </w:t>
      </w:r>
    </w:p>
    <w:p w14:paraId="5B8BA321" w14:textId="77777777" w:rsidR="00D71124" w:rsidRDefault="00A96E7A" w:rsidP="00D71124">
      <w:r>
        <w:pict w14:anchorId="3B7E556F">
          <v:rect id="_x0000_i1033" style="width:0;height:1.5pt" o:hralign="center" o:hrstd="t" o:hr="t" fillcolor="#a0a0a0" stroked="f"/>
        </w:pict>
      </w:r>
    </w:p>
    <w:p w14:paraId="16FE042E" w14:textId="77777777" w:rsidR="00D71124" w:rsidRDefault="00D71124" w:rsidP="00D71124">
      <w:pPr>
        <w:pStyle w:val="Ttulo3"/>
      </w:pPr>
      <w:r>
        <w:t>5. Beneficios y Mejoras Implementadas (Justificación)</w:t>
      </w:r>
    </w:p>
    <w:p w14:paraId="29F30E5C" w14:textId="77777777" w:rsidR="00D71124" w:rsidRDefault="00D71124" w:rsidP="00D71124">
      <w:pPr>
        <w:pStyle w:val="NormalWeb"/>
        <w:numPr>
          <w:ilvl w:val="0"/>
          <w:numId w:val="5"/>
        </w:numPr>
      </w:pPr>
      <w:r>
        <w:rPr>
          <w:b/>
          <w:bCs/>
        </w:rPr>
        <w:t>Eliminación de Redundancia:</w:t>
      </w:r>
      <w:r>
        <w:t xml:space="preserve"> Se elimina el paso manual de volver al registro original para cambiar el estatus a "Procesado"; el sistema lo hace tras el envío exitoso del correo. </w:t>
      </w:r>
    </w:p>
    <w:p w14:paraId="6C7ABB5B" w14:textId="77777777" w:rsidR="00D71124" w:rsidRDefault="00D71124" w:rsidP="00D71124">
      <w:pPr>
        <w:pStyle w:val="NormalWeb"/>
        <w:numPr>
          <w:ilvl w:val="0"/>
          <w:numId w:val="5"/>
        </w:numPr>
      </w:pPr>
      <w:r>
        <w:rPr>
          <w:b/>
          <w:bCs/>
        </w:rPr>
        <w:t>Reducción de Riesgos:</w:t>
      </w:r>
      <w:r>
        <w:t xml:space="preserve"> Al automatizar la ejecución de macros y la validación de referencias, se reduce drásticamente la probabilidad de errores en la conciliación bancaria. </w:t>
      </w:r>
    </w:p>
    <w:p w14:paraId="3B728D64" w14:textId="1A5511A2" w:rsidR="00D71124" w:rsidRDefault="00D71124" w:rsidP="00D71124">
      <w:pPr>
        <w:pStyle w:val="NormalWeb"/>
        <w:numPr>
          <w:ilvl w:val="0"/>
          <w:numId w:val="5"/>
        </w:numPr>
      </w:pPr>
      <w:r>
        <w:rPr>
          <w:b/>
          <w:bCs/>
        </w:rPr>
        <w:t>Eficiencia en Comunicación:</w:t>
      </w:r>
      <w:r>
        <w:t xml:space="preserve"> El envío de la factura con firma digital integrada se convierte en una tarea de fondo (background), liberando tiempo del operador. </w:t>
      </w:r>
      <w:r w:rsidR="00160065">
        <w:rPr>
          <w:noProof/>
        </w:rPr>
        <w:drawing>
          <wp:inline distT="0" distB="0" distL="0" distR="0" wp14:anchorId="744361E0" wp14:editId="577E10BD">
            <wp:extent cx="13264515" cy="3467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4515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E15A" w14:textId="77777777" w:rsidR="00D71124" w:rsidRPr="00710B55" w:rsidRDefault="00D71124" w:rsidP="00D7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F5448A9" w14:textId="77777777" w:rsidR="00AE53BE" w:rsidRDefault="00AE53BE"/>
    <w:sectPr w:rsidR="00AE5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10D"/>
    <w:multiLevelType w:val="multilevel"/>
    <w:tmpl w:val="098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55A2A"/>
    <w:multiLevelType w:val="multilevel"/>
    <w:tmpl w:val="796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E50FA"/>
    <w:multiLevelType w:val="multilevel"/>
    <w:tmpl w:val="AA3E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7039B"/>
    <w:multiLevelType w:val="multilevel"/>
    <w:tmpl w:val="0F2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3CCC"/>
    <w:multiLevelType w:val="multilevel"/>
    <w:tmpl w:val="530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55"/>
    <w:rsid w:val="00160065"/>
    <w:rsid w:val="00710B55"/>
    <w:rsid w:val="007A284F"/>
    <w:rsid w:val="00A96E7A"/>
    <w:rsid w:val="00AE53BE"/>
    <w:rsid w:val="00D7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8C132"/>
  <w15:chartTrackingRefBased/>
  <w15:docId w15:val="{9FFC2AF0-BC56-4530-9E5D-4812AC47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10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710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1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B55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710B55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71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710B5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1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3</cp:revision>
  <dcterms:created xsi:type="dcterms:W3CDTF">2026-05-05T15:18:00Z</dcterms:created>
  <dcterms:modified xsi:type="dcterms:W3CDTF">2026-05-06T15:47:00Z</dcterms:modified>
</cp:coreProperties>
</file>