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r w:rsidRPr="00664E56">
        <w:rPr>
          <w:rFonts w:eastAsia="Times New Roman"/>
          <w:b/>
          <w:bCs/>
        </w:rPr>
        <w:t>CORPORACIÓN UNIVERSITARIA MINUTO DE DIOS-UNIMINUTO</w:t>
      </w:r>
    </w:p>
    <w:p w:rsidR="00386182" w:rsidRPr="00664E56" w:rsidRDefault="00386182" w:rsidP="00C24AAF">
      <w:pPr>
        <w:spacing w:line="20" w:lineRule="atLeast"/>
        <w:jc w:val="center"/>
        <w:rPr>
          <w:rFonts w:eastAsia="Times New Roman"/>
          <w:b/>
          <w:bCs/>
        </w:rPr>
      </w:pPr>
    </w:p>
    <w:p w:rsidR="007C3156" w:rsidRPr="00664E56" w:rsidRDefault="007C3156" w:rsidP="00C24AAF">
      <w:pPr>
        <w:spacing w:line="20" w:lineRule="atLeast"/>
        <w:jc w:val="center"/>
        <w:rPr>
          <w:rFonts w:eastAsia="Times New Roman"/>
          <w:b/>
          <w:bCs/>
        </w:rPr>
      </w:pPr>
    </w:p>
    <w:p w:rsidR="007C3156" w:rsidRPr="00664E56" w:rsidRDefault="007C3156" w:rsidP="00C24AAF">
      <w:pPr>
        <w:spacing w:line="20" w:lineRule="atLeast"/>
        <w:jc w:val="center"/>
        <w:rPr>
          <w:rFonts w:eastAsia="Times New Roman"/>
          <w:b/>
          <w:bCs/>
        </w:rPr>
      </w:pPr>
    </w:p>
    <w:p w:rsidR="007C3156" w:rsidRPr="00664E56" w:rsidRDefault="007C3156" w:rsidP="00C24AAF">
      <w:pPr>
        <w:spacing w:line="20" w:lineRule="atLeast"/>
        <w:jc w:val="center"/>
        <w:rPr>
          <w:rFonts w:eastAsia="Times New Roman"/>
          <w:b/>
          <w:bCs/>
        </w:rPr>
      </w:pPr>
    </w:p>
    <w:p w:rsidR="00386182" w:rsidRPr="00664E56" w:rsidRDefault="00F5531B" w:rsidP="00C24AAF">
      <w:pPr>
        <w:spacing w:line="20" w:lineRule="atLeast"/>
        <w:jc w:val="center"/>
        <w:rPr>
          <w:rFonts w:eastAsia="Times New Roman"/>
          <w:b/>
          <w:bCs/>
        </w:rPr>
      </w:pPr>
      <w:r>
        <w:rPr>
          <w:rFonts w:eastAsia="Times New Roman"/>
          <w:b/>
          <w:bCs/>
          <w:noProof/>
          <w:lang w:val="es-CO" w:eastAsia="es-CO"/>
        </w:rPr>
        <w:drawing>
          <wp:inline distT="0" distB="0" distL="0" distR="0">
            <wp:extent cx="1943100" cy="1600200"/>
            <wp:effectExtent l="19050" t="0" r="0" b="0"/>
            <wp:docPr id="1" name="Imagen 2" descr="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Vertical.jpg"/>
                    <pic:cNvPicPr>
                      <a:picLocks noChangeAspect="1" noChangeArrowheads="1"/>
                    </pic:cNvPicPr>
                  </pic:nvPicPr>
                  <pic:blipFill>
                    <a:blip r:embed="rId8"/>
                    <a:srcRect/>
                    <a:stretch>
                      <a:fillRect/>
                    </a:stretch>
                  </pic:blipFill>
                  <pic:spPr bwMode="auto">
                    <a:xfrm>
                      <a:off x="0" y="0"/>
                      <a:ext cx="1943100" cy="1600200"/>
                    </a:xfrm>
                    <a:prstGeom prst="rect">
                      <a:avLst/>
                    </a:prstGeom>
                    <a:noFill/>
                    <a:ln w="9525">
                      <a:noFill/>
                      <a:miter lim="800000"/>
                      <a:headEnd/>
                      <a:tailEnd/>
                    </a:ln>
                  </pic:spPr>
                </pic:pic>
              </a:graphicData>
            </a:graphic>
          </wp:inline>
        </w:drawing>
      </w:r>
    </w:p>
    <w:p w:rsidR="00386182" w:rsidRDefault="00386182" w:rsidP="00C24AAF">
      <w:pPr>
        <w:spacing w:line="20" w:lineRule="atLeast"/>
        <w:jc w:val="center"/>
        <w:rPr>
          <w:rFonts w:eastAsia="Times New Roman"/>
          <w:b/>
          <w:bCs/>
        </w:rPr>
      </w:pPr>
    </w:p>
    <w:p w:rsidR="000C7BBF" w:rsidRDefault="000C7BBF" w:rsidP="00C24AAF">
      <w:pPr>
        <w:spacing w:line="20" w:lineRule="atLeast"/>
        <w:jc w:val="center"/>
        <w:rPr>
          <w:rFonts w:eastAsia="Times New Roman"/>
          <w:b/>
          <w:bCs/>
        </w:rPr>
      </w:pPr>
    </w:p>
    <w:p w:rsidR="000C7BBF" w:rsidRPr="00664E56" w:rsidRDefault="000C7BBF"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7C3156" w:rsidRPr="00664E56" w:rsidRDefault="00F25E51" w:rsidP="00C24AAF">
      <w:pPr>
        <w:spacing w:line="20" w:lineRule="atLeast"/>
        <w:jc w:val="center"/>
        <w:rPr>
          <w:rFonts w:eastAsia="Times New Roman"/>
          <w:b/>
          <w:bCs/>
        </w:rPr>
      </w:pPr>
      <w:r w:rsidRPr="00664E56">
        <w:rPr>
          <w:rFonts w:eastAsia="Times New Roman"/>
          <w:b/>
          <w:bCs/>
        </w:rPr>
        <w:t>VICERRECTORÍA GENERAL ACADÉMICA</w:t>
      </w:r>
    </w:p>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F25E51" w:rsidRPr="00664E56" w:rsidRDefault="00F25E51" w:rsidP="00C24AAF">
      <w:pPr>
        <w:spacing w:line="20" w:lineRule="atLeast"/>
        <w:jc w:val="center"/>
        <w:rPr>
          <w:rFonts w:eastAsia="Times New Roman"/>
          <w:b/>
          <w:bCs/>
        </w:rPr>
      </w:pPr>
    </w:p>
    <w:p w:rsidR="00F25E51" w:rsidRPr="00664E56" w:rsidRDefault="00F25E51" w:rsidP="00C24AAF">
      <w:pPr>
        <w:spacing w:line="20" w:lineRule="atLeast"/>
        <w:jc w:val="center"/>
        <w:rPr>
          <w:rFonts w:eastAsia="Times New Roman"/>
          <w:b/>
          <w:bCs/>
        </w:rPr>
      </w:pPr>
    </w:p>
    <w:p w:rsidR="00386182" w:rsidRDefault="00386182" w:rsidP="00C24AAF">
      <w:pPr>
        <w:spacing w:line="20" w:lineRule="atLeast"/>
        <w:jc w:val="center"/>
        <w:rPr>
          <w:rFonts w:eastAsia="Times New Roman"/>
          <w:b/>
          <w:bCs/>
        </w:rPr>
      </w:pPr>
    </w:p>
    <w:p w:rsidR="000C7BBF" w:rsidRDefault="000C7BBF" w:rsidP="00C24AAF">
      <w:pPr>
        <w:spacing w:line="20" w:lineRule="atLeast"/>
        <w:jc w:val="center"/>
        <w:rPr>
          <w:rFonts w:eastAsia="Times New Roman"/>
          <w:b/>
          <w:bCs/>
        </w:rPr>
      </w:pPr>
    </w:p>
    <w:p w:rsidR="000C7BBF" w:rsidRPr="00664E56" w:rsidRDefault="000C7BBF"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r w:rsidRPr="00664E56">
        <w:rPr>
          <w:rFonts w:eastAsia="Times New Roman"/>
          <w:b/>
          <w:bCs/>
        </w:rPr>
        <w:t>MODELO DE</w:t>
      </w:r>
      <w:r w:rsidR="000C7BBF">
        <w:rPr>
          <w:rFonts w:eastAsia="Times New Roman"/>
          <w:b/>
          <w:bCs/>
        </w:rPr>
        <w:t xml:space="preserve"> AUTOEVALUACIÓN PERIÓDICA DE </w:t>
      </w:r>
      <w:r w:rsidR="00600BE4" w:rsidRPr="00664E56">
        <w:rPr>
          <w:rFonts w:eastAsia="Times New Roman"/>
          <w:b/>
          <w:bCs/>
        </w:rPr>
        <w:t>PROGRAMAS</w:t>
      </w:r>
      <w:r w:rsidR="00CD22A9" w:rsidRPr="00664E56">
        <w:rPr>
          <w:rFonts w:eastAsia="Times New Roman"/>
          <w:b/>
          <w:bCs/>
        </w:rPr>
        <w:t xml:space="preserve"> </w:t>
      </w:r>
      <w:r w:rsidR="007C7F71" w:rsidRPr="00664E56">
        <w:rPr>
          <w:rFonts w:eastAsia="Times New Roman"/>
          <w:b/>
          <w:bCs/>
        </w:rPr>
        <w:t xml:space="preserve">DE PREGRADO </w:t>
      </w:r>
      <w:r w:rsidR="00CD22A9" w:rsidRPr="00664E56">
        <w:rPr>
          <w:rFonts w:eastAsia="Times New Roman"/>
          <w:b/>
          <w:bCs/>
        </w:rPr>
        <w:t xml:space="preserve"> </w:t>
      </w:r>
    </w:p>
    <w:p w:rsidR="00386182" w:rsidRPr="00664E56" w:rsidRDefault="00386182" w:rsidP="00C24AAF">
      <w:pPr>
        <w:spacing w:line="20" w:lineRule="atLeast"/>
        <w:jc w:val="left"/>
        <w:rPr>
          <w:rFonts w:eastAsia="Times New Roman"/>
          <w:b/>
          <w:bCs/>
        </w:rPr>
      </w:pPr>
    </w:p>
    <w:p w:rsidR="00386182" w:rsidRPr="00664E56" w:rsidRDefault="00386182" w:rsidP="00C24AAF">
      <w:pPr>
        <w:spacing w:line="20" w:lineRule="atLeast"/>
        <w:jc w:val="left"/>
        <w:rPr>
          <w:rFonts w:eastAsia="Times New Roman"/>
          <w:b/>
          <w:bCs/>
        </w:rPr>
      </w:pPr>
    </w:p>
    <w:p w:rsidR="00386182" w:rsidRPr="00664E56" w:rsidRDefault="00386182" w:rsidP="00C24AAF">
      <w:pPr>
        <w:spacing w:line="20" w:lineRule="atLeast"/>
        <w:jc w:val="left"/>
        <w:rPr>
          <w:rFonts w:eastAsia="Times New Roman"/>
          <w:b/>
          <w:bCs/>
        </w:rPr>
      </w:pPr>
    </w:p>
    <w:p w:rsidR="007C3156" w:rsidRPr="00664E56" w:rsidRDefault="007C3156" w:rsidP="00C24AAF">
      <w:pPr>
        <w:spacing w:line="20" w:lineRule="atLeast"/>
        <w:jc w:val="left"/>
        <w:rPr>
          <w:rFonts w:eastAsia="Times New Roman"/>
          <w:b/>
          <w:bCs/>
        </w:rPr>
      </w:pPr>
    </w:p>
    <w:p w:rsidR="007C3156" w:rsidRPr="00664E56" w:rsidRDefault="007C3156" w:rsidP="00C24AAF">
      <w:pPr>
        <w:spacing w:line="20" w:lineRule="atLeast"/>
        <w:jc w:val="left"/>
        <w:rPr>
          <w:rFonts w:eastAsia="Times New Roman"/>
          <w:b/>
          <w:bCs/>
        </w:rPr>
      </w:pPr>
    </w:p>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386182" w:rsidRPr="00664E56" w:rsidRDefault="00386182" w:rsidP="00C24AAF">
      <w:pPr>
        <w:spacing w:line="20" w:lineRule="atLeast"/>
        <w:jc w:val="center"/>
        <w:rPr>
          <w:rFonts w:eastAsia="Times New Roman"/>
          <w:b/>
          <w:bCs/>
        </w:rPr>
      </w:pPr>
    </w:p>
    <w:p w:rsidR="00386182" w:rsidRDefault="000C7BBF" w:rsidP="00C24AAF">
      <w:pPr>
        <w:spacing w:line="20" w:lineRule="atLeast"/>
        <w:jc w:val="center"/>
        <w:rPr>
          <w:rFonts w:eastAsia="Times New Roman"/>
          <w:b/>
          <w:bCs/>
        </w:rPr>
      </w:pPr>
      <w:r>
        <w:rPr>
          <w:rFonts w:eastAsia="Times New Roman"/>
          <w:b/>
          <w:bCs/>
        </w:rPr>
        <w:t>Bogotá, D.C. junio  de 2015</w:t>
      </w: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186917" w:rsidRDefault="00186917" w:rsidP="00186917">
      <w:pPr>
        <w:spacing w:line="20" w:lineRule="atLeast"/>
        <w:rPr>
          <w:rFonts w:eastAsia="Times New Roman"/>
          <w:b/>
          <w:bCs/>
        </w:rPr>
      </w:pPr>
    </w:p>
    <w:p w:rsidR="005D7EF6" w:rsidRDefault="00186917" w:rsidP="00170F26">
      <w:pPr>
        <w:spacing w:line="20" w:lineRule="atLeast"/>
        <w:rPr>
          <w:rFonts w:eastAsia="Times New Roman"/>
          <w:bCs/>
        </w:rPr>
        <w:sectPr w:rsidR="005D7EF6" w:rsidSect="00170F26">
          <w:headerReference w:type="default" r:id="rId9"/>
          <w:footerReference w:type="default" r:id="rId10"/>
          <w:headerReference w:type="first" r:id="rId11"/>
          <w:footerReference w:type="first" r:id="rId12"/>
          <w:pgSz w:w="11906" w:h="16838"/>
          <w:pgMar w:top="1417" w:right="1701" w:bottom="1417" w:left="1701" w:header="708" w:footer="708" w:gutter="0"/>
          <w:cols w:space="708"/>
          <w:titlePg/>
          <w:docGrid w:linePitch="360"/>
        </w:sectPr>
      </w:pPr>
      <w:r>
        <w:rPr>
          <w:rFonts w:eastAsia="Times New Roman"/>
          <w:b/>
          <w:bCs/>
        </w:rPr>
        <w:t>*/</w:t>
      </w:r>
      <w:r w:rsidRPr="00186917">
        <w:rPr>
          <w:rFonts w:eastAsia="Times New Roman"/>
          <w:bCs/>
        </w:rPr>
        <w:t xml:space="preserve">Documento </w:t>
      </w:r>
      <w:r w:rsidR="000C7BBF">
        <w:rPr>
          <w:rFonts w:eastAsia="Times New Roman"/>
          <w:bCs/>
        </w:rPr>
        <w:t xml:space="preserve">basado en el modelo de acreditación de programas de pregrado Versión 4.1 </w:t>
      </w:r>
    </w:p>
    <w:p w:rsidR="00386182" w:rsidRPr="00664E56" w:rsidRDefault="00386182" w:rsidP="00170F26">
      <w:pPr>
        <w:spacing w:line="20" w:lineRule="atLeast"/>
        <w:rPr>
          <w:rFonts w:eastAsia="Times New Roman"/>
          <w:b/>
          <w:bCs/>
        </w:rPr>
      </w:pPr>
    </w:p>
    <w:p w:rsidR="00BC4D41" w:rsidRPr="00664E56" w:rsidRDefault="003C396C" w:rsidP="00C24AAF">
      <w:pPr>
        <w:spacing w:line="20" w:lineRule="atLeast"/>
        <w:jc w:val="center"/>
        <w:rPr>
          <w:rFonts w:eastAsia="Times New Roman"/>
          <w:b/>
          <w:bCs/>
        </w:rPr>
      </w:pPr>
      <w:r w:rsidRPr="00664E56">
        <w:rPr>
          <w:rFonts w:eastAsia="Times New Roman"/>
          <w:b/>
          <w:bCs/>
        </w:rPr>
        <w:t xml:space="preserve">MODELO </w:t>
      </w:r>
      <w:r w:rsidR="005F2F81">
        <w:rPr>
          <w:rFonts w:eastAsia="Times New Roman"/>
          <w:b/>
          <w:bCs/>
        </w:rPr>
        <w:t>DE AUTOEVALUACIÓN PERIÓDICA</w:t>
      </w:r>
      <w:r w:rsidRPr="00664E56">
        <w:rPr>
          <w:rFonts w:eastAsia="Times New Roman"/>
          <w:b/>
          <w:bCs/>
        </w:rPr>
        <w:t xml:space="preserve"> </w:t>
      </w:r>
      <w:r w:rsidR="00600BE4" w:rsidRPr="00664E56">
        <w:rPr>
          <w:rFonts w:eastAsia="Times New Roman"/>
          <w:b/>
          <w:bCs/>
        </w:rPr>
        <w:t>DE PROGRAMAS</w:t>
      </w:r>
      <w:r w:rsidR="00161A66">
        <w:rPr>
          <w:rFonts w:eastAsia="Times New Roman"/>
          <w:b/>
          <w:bCs/>
        </w:rPr>
        <w:t xml:space="preserve"> DE PREGRADO</w:t>
      </w:r>
    </w:p>
    <w:p w:rsidR="003C396C" w:rsidRPr="00664E56" w:rsidRDefault="003C396C" w:rsidP="00C24AAF">
      <w:pPr>
        <w:spacing w:line="20" w:lineRule="atLeast"/>
        <w:jc w:val="left"/>
        <w:rPr>
          <w:rFonts w:eastAsia="Times New Roman"/>
          <w:b/>
          <w:bCs/>
        </w:rPr>
      </w:pPr>
    </w:p>
    <w:p w:rsidR="003C396C" w:rsidRPr="00664E56" w:rsidRDefault="003C396C" w:rsidP="00C24AAF">
      <w:pPr>
        <w:spacing w:line="20" w:lineRule="atLeast"/>
        <w:jc w:val="center"/>
        <w:rPr>
          <w:rFonts w:eastAsia="Times New Roman"/>
          <w:b/>
          <w:bCs/>
        </w:rPr>
      </w:pPr>
      <w:r w:rsidRPr="00664E56">
        <w:rPr>
          <w:rFonts w:eastAsia="Times New Roman"/>
          <w:b/>
          <w:bCs/>
        </w:rPr>
        <w:t>TABLA DE CONTENIDO</w:t>
      </w:r>
    </w:p>
    <w:p w:rsidR="003C396C" w:rsidRPr="00664E56" w:rsidRDefault="003C396C" w:rsidP="00C24AAF">
      <w:pPr>
        <w:spacing w:line="20" w:lineRule="atLeast"/>
        <w:jc w:val="left"/>
        <w:rPr>
          <w:rFonts w:eastAsia="Times New Roman"/>
          <w:b/>
          <w:bCs/>
        </w:rPr>
      </w:pPr>
    </w:p>
    <w:p w:rsidR="005F2F81" w:rsidRDefault="00F37019">
      <w:pPr>
        <w:pStyle w:val="TDC1"/>
        <w:rPr>
          <w:rFonts w:eastAsia="Times New Roman"/>
          <w:b w:val="0"/>
          <w:noProof/>
          <w:sz w:val="22"/>
          <w:lang w:val="es-CO" w:eastAsia="es-CO"/>
        </w:rPr>
      </w:pPr>
      <w:r w:rsidRPr="00F37019">
        <w:fldChar w:fldCharType="begin"/>
      </w:r>
      <w:r w:rsidR="00BC4D41" w:rsidRPr="00664E56">
        <w:instrText xml:space="preserve"> TOC \o "1-4" \h \z \u </w:instrText>
      </w:r>
      <w:r w:rsidRPr="00F37019">
        <w:fldChar w:fldCharType="separate"/>
      </w:r>
      <w:hyperlink w:anchor="_Toc421122519" w:history="1">
        <w:r w:rsidR="005F2F81" w:rsidRPr="00475910">
          <w:rPr>
            <w:rStyle w:val="Hipervnculo"/>
            <w:noProof/>
          </w:rPr>
          <w:t>PRESENTACIÓN</w:t>
        </w:r>
        <w:r w:rsidR="005F2F81">
          <w:rPr>
            <w:noProof/>
            <w:webHidden/>
          </w:rPr>
          <w:tab/>
        </w:r>
        <w:r w:rsidR="005F2F81">
          <w:rPr>
            <w:noProof/>
            <w:webHidden/>
          </w:rPr>
          <w:fldChar w:fldCharType="begin"/>
        </w:r>
        <w:r w:rsidR="005F2F81">
          <w:rPr>
            <w:noProof/>
            <w:webHidden/>
          </w:rPr>
          <w:instrText xml:space="preserve"> PAGEREF _Toc421122519 \h </w:instrText>
        </w:r>
        <w:r w:rsidR="005F2F81">
          <w:rPr>
            <w:noProof/>
            <w:webHidden/>
          </w:rPr>
        </w:r>
        <w:r w:rsidR="005F2F81">
          <w:rPr>
            <w:noProof/>
            <w:webHidden/>
          </w:rPr>
          <w:fldChar w:fldCharType="separate"/>
        </w:r>
        <w:r w:rsidR="005F2F81">
          <w:rPr>
            <w:noProof/>
            <w:webHidden/>
          </w:rPr>
          <w:t>1</w:t>
        </w:r>
        <w:r w:rsidR="005F2F81">
          <w:rPr>
            <w:noProof/>
            <w:webHidden/>
          </w:rPr>
          <w:fldChar w:fldCharType="end"/>
        </w:r>
      </w:hyperlink>
    </w:p>
    <w:p w:rsidR="005F2F81" w:rsidRDefault="005F2F81">
      <w:pPr>
        <w:pStyle w:val="TDC1"/>
        <w:rPr>
          <w:rFonts w:eastAsia="Times New Roman"/>
          <w:b w:val="0"/>
          <w:noProof/>
          <w:sz w:val="22"/>
          <w:lang w:val="es-CO" w:eastAsia="es-CO"/>
        </w:rPr>
      </w:pPr>
      <w:hyperlink w:anchor="_Toc421122520" w:history="1">
        <w:r w:rsidRPr="00475910">
          <w:rPr>
            <w:rStyle w:val="Hipervnculo"/>
            <w:noProof/>
          </w:rPr>
          <w:t>MARCO LEGAL</w:t>
        </w:r>
        <w:r>
          <w:rPr>
            <w:noProof/>
            <w:webHidden/>
          </w:rPr>
          <w:tab/>
        </w:r>
        <w:r>
          <w:rPr>
            <w:noProof/>
            <w:webHidden/>
          </w:rPr>
          <w:fldChar w:fldCharType="begin"/>
        </w:r>
        <w:r>
          <w:rPr>
            <w:noProof/>
            <w:webHidden/>
          </w:rPr>
          <w:instrText xml:space="preserve"> PAGEREF _Toc421122520 \h </w:instrText>
        </w:r>
        <w:r>
          <w:rPr>
            <w:noProof/>
            <w:webHidden/>
          </w:rPr>
        </w:r>
        <w:r>
          <w:rPr>
            <w:noProof/>
            <w:webHidden/>
          </w:rPr>
          <w:fldChar w:fldCharType="separate"/>
        </w:r>
        <w:r>
          <w:rPr>
            <w:noProof/>
            <w:webHidden/>
          </w:rPr>
          <w:t>3</w:t>
        </w:r>
        <w:r>
          <w:rPr>
            <w:noProof/>
            <w:webHidden/>
          </w:rPr>
          <w:fldChar w:fldCharType="end"/>
        </w:r>
      </w:hyperlink>
    </w:p>
    <w:p w:rsidR="005F2F81" w:rsidRDefault="005F2F81">
      <w:pPr>
        <w:pStyle w:val="TDC1"/>
        <w:rPr>
          <w:rFonts w:eastAsia="Times New Roman"/>
          <w:b w:val="0"/>
          <w:noProof/>
          <w:sz w:val="22"/>
          <w:lang w:val="es-CO" w:eastAsia="es-CO"/>
        </w:rPr>
      </w:pPr>
      <w:hyperlink w:anchor="_Toc421122521" w:history="1">
        <w:r w:rsidRPr="00475910">
          <w:rPr>
            <w:rStyle w:val="Hipervnculo"/>
            <w:noProof/>
          </w:rPr>
          <w:t>MARCO CONCEPTUAL</w:t>
        </w:r>
        <w:r>
          <w:rPr>
            <w:noProof/>
            <w:webHidden/>
          </w:rPr>
          <w:tab/>
        </w:r>
        <w:r>
          <w:rPr>
            <w:noProof/>
            <w:webHidden/>
          </w:rPr>
          <w:fldChar w:fldCharType="begin"/>
        </w:r>
        <w:r>
          <w:rPr>
            <w:noProof/>
            <w:webHidden/>
          </w:rPr>
          <w:instrText xml:space="preserve"> PAGEREF _Toc421122521 \h </w:instrText>
        </w:r>
        <w:r>
          <w:rPr>
            <w:noProof/>
            <w:webHidden/>
          </w:rPr>
        </w:r>
        <w:r>
          <w:rPr>
            <w:noProof/>
            <w:webHidden/>
          </w:rPr>
          <w:fldChar w:fldCharType="separate"/>
        </w:r>
        <w:r>
          <w:rPr>
            <w:noProof/>
            <w:webHidden/>
          </w:rPr>
          <w:t>4</w:t>
        </w:r>
        <w:r>
          <w:rPr>
            <w:noProof/>
            <w:webHidden/>
          </w:rPr>
          <w:fldChar w:fldCharType="end"/>
        </w:r>
      </w:hyperlink>
    </w:p>
    <w:p w:rsidR="005F2F81" w:rsidRDefault="005F2F81">
      <w:pPr>
        <w:pStyle w:val="TDC2"/>
        <w:rPr>
          <w:rFonts w:eastAsia="Times New Roman"/>
          <w:sz w:val="22"/>
          <w:lang w:val="es-CO" w:eastAsia="es-CO"/>
        </w:rPr>
      </w:pPr>
      <w:hyperlink w:anchor="_Toc421122522" w:history="1">
        <w:r w:rsidRPr="00475910">
          <w:rPr>
            <w:rStyle w:val="Hipervnculo"/>
          </w:rPr>
          <w:t>1.1.</w:t>
        </w:r>
        <w:r>
          <w:rPr>
            <w:rFonts w:eastAsia="Times New Roman"/>
            <w:sz w:val="22"/>
            <w:lang w:val="es-CO" w:eastAsia="es-CO"/>
          </w:rPr>
          <w:tab/>
        </w:r>
        <w:r w:rsidRPr="00475910">
          <w:rPr>
            <w:rStyle w:val="Hipervnculo"/>
          </w:rPr>
          <w:t>El Sistema Nacional de Acreditación</w:t>
        </w:r>
        <w:r>
          <w:rPr>
            <w:webHidden/>
          </w:rPr>
          <w:tab/>
        </w:r>
        <w:r>
          <w:rPr>
            <w:webHidden/>
          </w:rPr>
          <w:fldChar w:fldCharType="begin"/>
        </w:r>
        <w:r>
          <w:rPr>
            <w:webHidden/>
          </w:rPr>
          <w:instrText xml:space="preserve"> PAGEREF _Toc421122522 \h </w:instrText>
        </w:r>
        <w:r>
          <w:rPr>
            <w:webHidden/>
          </w:rPr>
        </w:r>
        <w:r>
          <w:rPr>
            <w:webHidden/>
          </w:rPr>
          <w:fldChar w:fldCharType="separate"/>
        </w:r>
        <w:r>
          <w:rPr>
            <w:webHidden/>
          </w:rPr>
          <w:t>4</w:t>
        </w:r>
        <w:r>
          <w:rPr>
            <w:webHidden/>
          </w:rPr>
          <w:fldChar w:fldCharType="end"/>
        </w:r>
      </w:hyperlink>
    </w:p>
    <w:p w:rsidR="005F2F81" w:rsidRDefault="005F2F81">
      <w:pPr>
        <w:pStyle w:val="TDC2"/>
        <w:rPr>
          <w:rFonts w:eastAsia="Times New Roman"/>
          <w:sz w:val="22"/>
          <w:lang w:val="es-CO" w:eastAsia="es-CO"/>
        </w:rPr>
      </w:pPr>
      <w:hyperlink w:anchor="_Toc421122523" w:history="1">
        <w:r w:rsidRPr="00475910">
          <w:rPr>
            <w:rStyle w:val="Hipervnculo"/>
          </w:rPr>
          <w:t>1.2.</w:t>
        </w:r>
        <w:r>
          <w:rPr>
            <w:rFonts w:eastAsia="Times New Roman"/>
            <w:sz w:val="22"/>
            <w:lang w:val="es-CO" w:eastAsia="es-CO"/>
          </w:rPr>
          <w:tab/>
        </w:r>
        <w:r w:rsidRPr="00475910">
          <w:rPr>
            <w:rStyle w:val="Hipervnculo"/>
          </w:rPr>
          <w:t>Lineamientos para la Acreditación de Programas del CNA</w:t>
        </w:r>
        <w:r>
          <w:rPr>
            <w:webHidden/>
          </w:rPr>
          <w:tab/>
        </w:r>
        <w:r>
          <w:rPr>
            <w:webHidden/>
          </w:rPr>
          <w:fldChar w:fldCharType="begin"/>
        </w:r>
        <w:r>
          <w:rPr>
            <w:webHidden/>
          </w:rPr>
          <w:instrText xml:space="preserve"> PAGEREF _Toc421122523 \h </w:instrText>
        </w:r>
        <w:r>
          <w:rPr>
            <w:webHidden/>
          </w:rPr>
        </w:r>
        <w:r>
          <w:rPr>
            <w:webHidden/>
          </w:rPr>
          <w:fldChar w:fldCharType="separate"/>
        </w:r>
        <w:r>
          <w:rPr>
            <w:webHidden/>
          </w:rPr>
          <w:t>5</w:t>
        </w:r>
        <w:r>
          <w:rPr>
            <w:webHidden/>
          </w:rPr>
          <w:fldChar w:fldCharType="end"/>
        </w:r>
      </w:hyperlink>
    </w:p>
    <w:p w:rsidR="005F2F81" w:rsidRDefault="005F2F81">
      <w:pPr>
        <w:pStyle w:val="TDC1"/>
        <w:rPr>
          <w:rFonts w:eastAsia="Times New Roman"/>
          <w:b w:val="0"/>
          <w:noProof/>
          <w:sz w:val="22"/>
          <w:lang w:val="es-CO" w:eastAsia="es-CO"/>
        </w:rPr>
      </w:pPr>
      <w:hyperlink w:anchor="_Toc421122524" w:history="1">
        <w:r w:rsidRPr="00475910">
          <w:rPr>
            <w:rStyle w:val="Hipervnculo"/>
            <w:noProof/>
          </w:rPr>
          <w:t>MARCO REFERENCIAL INTERNO</w:t>
        </w:r>
        <w:r>
          <w:rPr>
            <w:noProof/>
            <w:webHidden/>
          </w:rPr>
          <w:tab/>
        </w:r>
        <w:r>
          <w:rPr>
            <w:noProof/>
            <w:webHidden/>
          </w:rPr>
          <w:fldChar w:fldCharType="begin"/>
        </w:r>
        <w:r>
          <w:rPr>
            <w:noProof/>
            <w:webHidden/>
          </w:rPr>
          <w:instrText xml:space="preserve"> PAGEREF _Toc421122524 \h </w:instrText>
        </w:r>
        <w:r>
          <w:rPr>
            <w:noProof/>
            <w:webHidden/>
          </w:rPr>
        </w:r>
        <w:r>
          <w:rPr>
            <w:noProof/>
            <w:webHidden/>
          </w:rPr>
          <w:fldChar w:fldCharType="separate"/>
        </w:r>
        <w:r>
          <w:rPr>
            <w:noProof/>
            <w:webHidden/>
          </w:rPr>
          <w:t>11</w:t>
        </w:r>
        <w:r>
          <w:rPr>
            <w:noProof/>
            <w:webHidden/>
          </w:rPr>
          <w:fldChar w:fldCharType="end"/>
        </w:r>
      </w:hyperlink>
    </w:p>
    <w:p w:rsidR="005F2F81" w:rsidRDefault="005F2F81">
      <w:pPr>
        <w:pStyle w:val="TDC2"/>
        <w:rPr>
          <w:rFonts w:eastAsia="Times New Roman"/>
          <w:sz w:val="22"/>
          <w:lang w:val="es-CO" w:eastAsia="es-CO"/>
        </w:rPr>
      </w:pPr>
      <w:hyperlink w:anchor="_Toc421122525" w:history="1">
        <w:r w:rsidRPr="00475910">
          <w:rPr>
            <w:rStyle w:val="Hipervnculo"/>
          </w:rPr>
          <w:t>1.3.</w:t>
        </w:r>
        <w:r>
          <w:rPr>
            <w:rFonts w:eastAsia="Times New Roman"/>
            <w:sz w:val="22"/>
            <w:lang w:val="es-CO" w:eastAsia="es-CO"/>
          </w:rPr>
          <w:tab/>
        </w:r>
        <w:r w:rsidRPr="00475910">
          <w:rPr>
            <w:rStyle w:val="Hipervnculo"/>
          </w:rPr>
          <w:t>Proyecto Educativo Institucional (PEI)</w:t>
        </w:r>
        <w:r>
          <w:rPr>
            <w:webHidden/>
          </w:rPr>
          <w:tab/>
        </w:r>
        <w:r>
          <w:rPr>
            <w:webHidden/>
          </w:rPr>
          <w:fldChar w:fldCharType="begin"/>
        </w:r>
        <w:r>
          <w:rPr>
            <w:webHidden/>
          </w:rPr>
          <w:instrText xml:space="preserve"> PAGEREF _Toc421122525 \h </w:instrText>
        </w:r>
        <w:r>
          <w:rPr>
            <w:webHidden/>
          </w:rPr>
        </w:r>
        <w:r>
          <w:rPr>
            <w:webHidden/>
          </w:rPr>
          <w:fldChar w:fldCharType="separate"/>
        </w:r>
        <w:r>
          <w:rPr>
            <w:webHidden/>
          </w:rPr>
          <w:t>11</w:t>
        </w:r>
        <w:r>
          <w:rPr>
            <w:webHidden/>
          </w:rPr>
          <w:fldChar w:fldCharType="end"/>
        </w:r>
      </w:hyperlink>
    </w:p>
    <w:p w:rsidR="005F2F81" w:rsidRDefault="005F2F81">
      <w:pPr>
        <w:pStyle w:val="TDC2"/>
        <w:rPr>
          <w:rFonts w:eastAsia="Times New Roman"/>
          <w:sz w:val="22"/>
          <w:lang w:val="es-CO" w:eastAsia="es-CO"/>
        </w:rPr>
      </w:pPr>
      <w:hyperlink w:anchor="_Toc421122526" w:history="1">
        <w:r w:rsidRPr="00475910">
          <w:rPr>
            <w:rStyle w:val="Hipervnculo"/>
          </w:rPr>
          <w:t>1.4.</w:t>
        </w:r>
        <w:r>
          <w:rPr>
            <w:rFonts w:eastAsia="Times New Roman"/>
            <w:sz w:val="22"/>
            <w:lang w:val="es-CO" w:eastAsia="es-CO"/>
          </w:rPr>
          <w:tab/>
        </w:r>
        <w:r w:rsidRPr="00475910">
          <w:rPr>
            <w:rStyle w:val="Hipervnculo"/>
          </w:rPr>
          <w:t>Proyecto Educativo de la Facultad (PEF)</w:t>
        </w:r>
        <w:r>
          <w:rPr>
            <w:webHidden/>
          </w:rPr>
          <w:tab/>
        </w:r>
        <w:r>
          <w:rPr>
            <w:webHidden/>
          </w:rPr>
          <w:fldChar w:fldCharType="begin"/>
        </w:r>
        <w:r>
          <w:rPr>
            <w:webHidden/>
          </w:rPr>
          <w:instrText xml:space="preserve"> PAGEREF _Toc421122526 \h </w:instrText>
        </w:r>
        <w:r>
          <w:rPr>
            <w:webHidden/>
          </w:rPr>
        </w:r>
        <w:r>
          <w:rPr>
            <w:webHidden/>
          </w:rPr>
          <w:fldChar w:fldCharType="separate"/>
        </w:r>
        <w:r>
          <w:rPr>
            <w:webHidden/>
          </w:rPr>
          <w:t>11</w:t>
        </w:r>
        <w:r>
          <w:rPr>
            <w:webHidden/>
          </w:rPr>
          <w:fldChar w:fldCharType="end"/>
        </w:r>
      </w:hyperlink>
    </w:p>
    <w:p w:rsidR="005F2F81" w:rsidRDefault="005F2F81">
      <w:pPr>
        <w:pStyle w:val="TDC2"/>
        <w:rPr>
          <w:rFonts w:eastAsia="Times New Roman"/>
          <w:sz w:val="22"/>
          <w:lang w:val="es-CO" w:eastAsia="es-CO"/>
        </w:rPr>
      </w:pPr>
      <w:hyperlink w:anchor="_Toc421122527" w:history="1">
        <w:r w:rsidRPr="00475910">
          <w:rPr>
            <w:rStyle w:val="Hipervnculo"/>
          </w:rPr>
          <w:t>1.5.</w:t>
        </w:r>
        <w:r>
          <w:rPr>
            <w:rFonts w:eastAsia="Times New Roman"/>
            <w:sz w:val="22"/>
            <w:lang w:val="es-CO" w:eastAsia="es-CO"/>
          </w:rPr>
          <w:tab/>
        </w:r>
        <w:r w:rsidRPr="00475910">
          <w:rPr>
            <w:rStyle w:val="Hipervnculo"/>
          </w:rPr>
          <w:t>Proyecto Curricular del Programa (PCP)</w:t>
        </w:r>
        <w:r>
          <w:rPr>
            <w:webHidden/>
          </w:rPr>
          <w:tab/>
        </w:r>
        <w:r>
          <w:rPr>
            <w:webHidden/>
          </w:rPr>
          <w:fldChar w:fldCharType="begin"/>
        </w:r>
        <w:r>
          <w:rPr>
            <w:webHidden/>
          </w:rPr>
          <w:instrText xml:space="preserve"> PAGEREF _Toc421122527 \h </w:instrText>
        </w:r>
        <w:r>
          <w:rPr>
            <w:webHidden/>
          </w:rPr>
        </w:r>
        <w:r>
          <w:rPr>
            <w:webHidden/>
          </w:rPr>
          <w:fldChar w:fldCharType="separate"/>
        </w:r>
        <w:r>
          <w:rPr>
            <w:webHidden/>
          </w:rPr>
          <w:t>12</w:t>
        </w:r>
        <w:r>
          <w:rPr>
            <w:webHidden/>
          </w:rPr>
          <w:fldChar w:fldCharType="end"/>
        </w:r>
      </w:hyperlink>
    </w:p>
    <w:p w:rsidR="005F2F81" w:rsidRDefault="005F2F81">
      <w:pPr>
        <w:pStyle w:val="TDC1"/>
        <w:rPr>
          <w:rFonts w:eastAsia="Times New Roman"/>
          <w:b w:val="0"/>
          <w:noProof/>
          <w:sz w:val="22"/>
          <w:lang w:val="es-CO" w:eastAsia="es-CO"/>
        </w:rPr>
      </w:pPr>
      <w:hyperlink w:anchor="_Toc421122528" w:history="1">
        <w:r w:rsidRPr="00475910">
          <w:rPr>
            <w:rStyle w:val="Hipervnculo"/>
            <w:noProof/>
          </w:rPr>
          <w:t>MODELO DE AUTOEVALUACIÓN PERIÓDICA DE PROGRAMAS DE UNIMINUTO</w:t>
        </w:r>
        <w:r>
          <w:rPr>
            <w:noProof/>
            <w:webHidden/>
          </w:rPr>
          <w:tab/>
        </w:r>
        <w:r>
          <w:rPr>
            <w:noProof/>
            <w:webHidden/>
          </w:rPr>
          <w:fldChar w:fldCharType="begin"/>
        </w:r>
        <w:r>
          <w:rPr>
            <w:noProof/>
            <w:webHidden/>
          </w:rPr>
          <w:instrText xml:space="preserve"> PAGEREF _Toc421122528 \h </w:instrText>
        </w:r>
        <w:r>
          <w:rPr>
            <w:noProof/>
            <w:webHidden/>
          </w:rPr>
        </w:r>
        <w:r>
          <w:rPr>
            <w:noProof/>
            <w:webHidden/>
          </w:rPr>
          <w:fldChar w:fldCharType="separate"/>
        </w:r>
        <w:r>
          <w:rPr>
            <w:noProof/>
            <w:webHidden/>
          </w:rPr>
          <w:t>12</w:t>
        </w:r>
        <w:r>
          <w:rPr>
            <w:noProof/>
            <w:webHidden/>
          </w:rPr>
          <w:fldChar w:fldCharType="end"/>
        </w:r>
      </w:hyperlink>
    </w:p>
    <w:p w:rsidR="005F2F81" w:rsidRDefault="005F2F81">
      <w:pPr>
        <w:pStyle w:val="TDC2"/>
        <w:rPr>
          <w:rFonts w:eastAsia="Times New Roman"/>
          <w:sz w:val="22"/>
          <w:lang w:val="es-CO" w:eastAsia="es-CO"/>
        </w:rPr>
      </w:pPr>
      <w:hyperlink w:anchor="_Toc421122529" w:history="1">
        <w:r w:rsidRPr="00475910">
          <w:rPr>
            <w:rStyle w:val="Hipervnculo"/>
          </w:rPr>
          <w:t>1.6.</w:t>
        </w:r>
        <w:r>
          <w:rPr>
            <w:rFonts w:eastAsia="Times New Roman"/>
            <w:sz w:val="22"/>
            <w:lang w:val="es-CO" w:eastAsia="es-CO"/>
          </w:rPr>
          <w:tab/>
        </w:r>
        <w:r w:rsidRPr="00475910">
          <w:rPr>
            <w:rStyle w:val="Hipervnculo"/>
          </w:rPr>
          <w:t>Criterios</w:t>
        </w:r>
        <w:r>
          <w:rPr>
            <w:webHidden/>
          </w:rPr>
          <w:tab/>
        </w:r>
        <w:r>
          <w:rPr>
            <w:webHidden/>
          </w:rPr>
          <w:fldChar w:fldCharType="begin"/>
        </w:r>
        <w:r>
          <w:rPr>
            <w:webHidden/>
          </w:rPr>
          <w:instrText xml:space="preserve"> PAGEREF _Toc421122529 \h </w:instrText>
        </w:r>
        <w:r>
          <w:rPr>
            <w:webHidden/>
          </w:rPr>
        </w:r>
        <w:r>
          <w:rPr>
            <w:webHidden/>
          </w:rPr>
          <w:fldChar w:fldCharType="separate"/>
        </w:r>
        <w:r>
          <w:rPr>
            <w:webHidden/>
          </w:rPr>
          <w:t>13</w:t>
        </w:r>
        <w:r>
          <w:rPr>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0" w:history="1">
        <w:r w:rsidRPr="00475910">
          <w:rPr>
            <w:rStyle w:val="Hipervnculo"/>
            <w:noProof/>
          </w:rPr>
          <w:t>1.6.1.</w:t>
        </w:r>
        <w:r>
          <w:rPr>
            <w:rFonts w:eastAsia="Times New Roman"/>
            <w:i w:val="0"/>
            <w:noProof/>
            <w:sz w:val="22"/>
            <w:lang w:val="es-CO" w:eastAsia="es-CO"/>
          </w:rPr>
          <w:tab/>
        </w:r>
        <w:r w:rsidRPr="00475910">
          <w:rPr>
            <w:rStyle w:val="Hipervnculo"/>
            <w:noProof/>
          </w:rPr>
          <w:t>Participación de la comunidad educativa</w:t>
        </w:r>
        <w:r>
          <w:rPr>
            <w:noProof/>
            <w:webHidden/>
          </w:rPr>
          <w:tab/>
        </w:r>
        <w:r>
          <w:rPr>
            <w:noProof/>
            <w:webHidden/>
          </w:rPr>
          <w:fldChar w:fldCharType="begin"/>
        </w:r>
        <w:r>
          <w:rPr>
            <w:noProof/>
            <w:webHidden/>
          </w:rPr>
          <w:instrText xml:space="preserve"> PAGEREF _Toc421122530 \h </w:instrText>
        </w:r>
        <w:r>
          <w:rPr>
            <w:noProof/>
            <w:webHidden/>
          </w:rPr>
        </w:r>
        <w:r>
          <w:rPr>
            <w:noProof/>
            <w:webHidden/>
          </w:rPr>
          <w:fldChar w:fldCharType="separate"/>
        </w:r>
        <w:r>
          <w:rPr>
            <w:noProof/>
            <w:webHidden/>
          </w:rPr>
          <w:t>13</w:t>
        </w:r>
        <w:r>
          <w:rPr>
            <w:noProof/>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1" w:history="1">
        <w:r w:rsidRPr="00475910">
          <w:rPr>
            <w:rStyle w:val="Hipervnculo"/>
            <w:noProof/>
          </w:rPr>
          <w:t>1.6.2.</w:t>
        </w:r>
        <w:r>
          <w:rPr>
            <w:rFonts w:eastAsia="Times New Roman"/>
            <w:i w:val="0"/>
            <w:noProof/>
            <w:sz w:val="22"/>
            <w:lang w:val="es-CO" w:eastAsia="es-CO"/>
          </w:rPr>
          <w:tab/>
        </w:r>
        <w:r w:rsidRPr="00475910">
          <w:rPr>
            <w:rStyle w:val="Hipervnculo"/>
            <w:noProof/>
          </w:rPr>
          <w:t>Transparencia y socialización</w:t>
        </w:r>
        <w:r>
          <w:rPr>
            <w:noProof/>
            <w:webHidden/>
          </w:rPr>
          <w:tab/>
        </w:r>
        <w:r>
          <w:rPr>
            <w:noProof/>
            <w:webHidden/>
          </w:rPr>
          <w:fldChar w:fldCharType="begin"/>
        </w:r>
        <w:r>
          <w:rPr>
            <w:noProof/>
            <w:webHidden/>
          </w:rPr>
          <w:instrText xml:space="preserve"> PAGEREF _Toc421122531 \h </w:instrText>
        </w:r>
        <w:r>
          <w:rPr>
            <w:noProof/>
            <w:webHidden/>
          </w:rPr>
        </w:r>
        <w:r>
          <w:rPr>
            <w:noProof/>
            <w:webHidden/>
          </w:rPr>
          <w:fldChar w:fldCharType="separate"/>
        </w:r>
        <w:r>
          <w:rPr>
            <w:noProof/>
            <w:webHidden/>
          </w:rPr>
          <w:t>13</w:t>
        </w:r>
        <w:r>
          <w:rPr>
            <w:noProof/>
            <w:webHidden/>
          </w:rPr>
          <w:fldChar w:fldCharType="end"/>
        </w:r>
      </w:hyperlink>
    </w:p>
    <w:p w:rsidR="005F2F81" w:rsidRDefault="005F2F81">
      <w:pPr>
        <w:pStyle w:val="TDC2"/>
        <w:rPr>
          <w:rFonts w:eastAsia="Times New Roman"/>
          <w:sz w:val="22"/>
          <w:lang w:val="es-CO" w:eastAsia="es-CO"/>
        </w:rPr>
      </w:pPr>
      <w:hyperlink w:anchor="_Toc421122532" w:history="1">
        <w:r w:rsidRPr="00475910">
          <w:rPr>
            <w:rStyle w:val="Hipervnculo"/>
          </w:rPr>
          <w:t>1.7.</w:t>
        </w:r>
        <w:r>
          <w:rPr>
            <w:rFonts w:eastAsia="Times New Roman"/>
            <w:sz w:val="22"/>
            <w:lang w:val="es-CO" w:eastAsia="es-CO"/>
          </w:rPr>
          <w:tab/>
        </w:r>
        <w:r w:rsidRPr="00475910">
          <w:rPr>
            <w:rStyle w:val="Hipervnculo"/>
          </w:rPr>
          <w:t>Componentes Transversales del Modelo</w:t>
        </w:r>
        <w:r>
          <w:rPr>
            <w:webHidden/>
          </w:rPr>
          <w:tab/>
        </w:r>
        <w:r>
          <w:rPr>
            <w:webHidden/>
          </w:rPr>
          <w:fldChar w:fldCharType="begin"/>
        </w:r>
        <w:r>
          <w:rPr>
            <w:webHidden/>
          </w:rPr>
          <w:instrText xml:space="preserve"> PAGEREF _Toc421122532 \h </w:instrText>
        </w:r>
        <w:r>
          <w:rPr>
            <w:webHidden/>
          </w:rPr>
        </w:r>
        <w:r>
          <w:rPr>
            <w:webHidden/>
          </w:rPr>
          <w:fldChar w:fldCharType="separate"/>
        </w:r>
        <w:r>
          <w:rPr>
            <w:webHidden/>
          </w:rPr>
          <w:t>13</w:t>
        </w:r>
        <w:r>
          <w:rPr>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3" w:history="1">
        <w:r w:rsidRPr="00475910">
          <w:rPr>
            <w:rStyle w:val="Hipervnculo"/>
            <w:noProof/>
          </w:rPr>
          <w:t>1.7.1.</w:t>
        </w:r>
        <w:r>
          <w:rPr>
            <w:rFonts w:eastAsia="Times New Roman"/>
            <w:i w:val="0"/>
            <w:noProof/>
            <w:sz w:val="22"/>
            <w:lang w:val="es-CO" w:eastAsia="es-CO"/>
          </w:rPr>
          <w:tab/>
        </w:r>
        <w:r w:rsidRPr="00475910">
          <w:rPr>
            <w:rStyle w:val="Hipervnculo"/>
            <w:noProof/>
          </w:rPr>
          <w:t>Organización</w:t>
        </w:r>
        <w:r>
          <w:rPr>
            <w:noProof/>
            <w:webHidden/>
          </w:rPr>
          <w:tab/>
        </w:r>
        <w:r>
          <w:rPr>
            <w:noProof/>
            <w:webHidden/>
          </w:rPr>
          <w:fldChar w:fldCharType="begin"/>
        </w:r>
        <w:r>
          <w:rPr>
            <w:noProof/>
            <w:webHidden/>
          </w:rPr>
          <w:instrText xml:space="preserve"> PAGEREF _Toc421122533 \h </w:instrText>
        </w:r>
        <w:r>
          <w:rPr>
            <w:noProof/>
            <w:webHidden/>
          </w:rPr>
        </w:r>
        <w:r>
          <w:rPr>
            <w:noProof/>
            <w:webHidden/>
          </w:rPr>
          <w:fldChar w:fldCharType="separate"/>
        </w:r>
        <w:r>
          <w:rPr>
            <w:noProof/>
            <w:webHidden/>
          </w:rPr>
          <w:t>13</w:t>
        </w:r>
        <w:r>
          <w:rPr>
            <w:noProof/>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4" w:history="1">
        <w:r w:rsidRPr="00475910">
          <w:rPr>
            <w:rStyle w:val="Hipervnculo"/>
            <w:noProof/>
          </w:rPr>
          <w:t>1.7.2.</w:t>
        </w:r>
        <w:r>
          <w:rPr>
            <w:rFonts w:eastAsia="Times New Roman"/>
            <w:i w:val="0"/>
            <w:noProof/>
            <w:sz w:val="22"/>
            <w:lang w:val="es-CO" w:eastAsia="es-CO"/>
          </w:rPr>
          <w:tab/>
        </w:r>
        <w:r w:rsidRPr="00475910">
          <w:rPr>
            <w:rStyle w:val="Hipervnculo"/>
            <w:noProof/>
          </w:rPr>
          <w:t>Recursos</w:t>
        </w:r>
        <w:r>
          <w:rPr>
            <w:noProof/>
            <w:webHidden/>
          </w:rPr>
          <w:tab/>
        </w:r>
        <w:r>
          <w:rPr>
            <w:noProof/>
            <w:webHidden/>
          </w:rPr>
          <w:fldChar w:fldCharType="begin"/>
        </w:r>
        <w:r>
          <w:rPr>
            <w:noProof/>
            <w:webHidden/>
          </w:rPr>
          <w:instrText xml:space="preserve"> PAGEREF _Toc421122534 \h </w:instrText>
        </w:r>
        <w:r>
          <w:rPr>
            <w:noProof/>
            <w:webHidden/>
          </w:rPr>
        </w:r>
        <w:r>
          <w:rPr>
            <w:noProof/>
            <w:webHidden/>
          </w:rPr>
          <w:fldChar w:fldCharType="separate"/>
        </w:r>
        <w:r>
          <w:rPr>
            <w:noProof/>
            <w:webHidden/>
          </w:rPr>
          <w:t>19</w:t>
        </w:r>
        <w:r>
          <w:rPr>
            <w:noProof/>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5" w:history="1">
        <w:r w:rsidRPr="00475910">
          <w:rPr>
            <w:rStyle w:val="Hipervnculo"/>
            <w:noProof/>
          </w:rPr>
          <w:t>1.7.3.</w:t>
        </w:r>
        <w:r>
          <w:rPr>
            <w:rFonts w:eastAsia="Times New Roman"/>
            <w:i w:val="0"/>
            <w:noProof/>
            <w:sz w:val="22"/>
            <w:lang w:val="es-CO" w:eastAsia="es-CO"/>
          </w:rPr>
          <w:tab/>
        </w:r>
        <w:r w:rsidRPr="00475910">
          <w:rPr>
            <w:rStyle w:val="Hipervnculo"/>
            <w:noProof/>
          </w:rPr>
          <w:t>Sistemas de Información</w:t>
        </w:r>
        <w:r>
          <w:rPr>
            <w:noProof/>
            <w:webHidden/>
          </w:rPr>
          <w:tab/>
        </w:r>
        <w:r>
          <w:rPr>
            <w:noProof/>
            <w:webHidden/>
          </w:rPr>
          <w:fldChar w:fldCharType="begin"/>
        </w:r>
        <w:r>
          <w:rPr>
            <w:noProof/>
            <w:webHidden/>
          </w:rPr>
          <w:instrText xml:space="preserve"> PAGEREF _Toc421122535 \h </w:instrText>
        </w:r>
        <w:r>
          <w:rPr>
            <w:noProof/>
            <w:webHidden/>
          </w:rPr>
        </w:r>
        <w:r>
          <w:rPr>
            <w:noProof/>
            <w:webHidden/>
          </w:rPr>
          <w:fldChar w:fldCharType="separate"/>
        </w:r>
        <w:r>
          <w:rPr>
            <w:noProof/>
            <w:webHidden/>
          </w:rPr>
          <w:t>19</w:t>
        </w:r>
        <w:r>
          <w:rPr>
            <w:noProof/>
            <w:webHidden/>
          </w:rPr>
          <w:fldChar w:fldCharType="end"/>
        </w:r>
      </w:hyperlink>
    </w:p>
    <w:p w:rsidR="005F2F81" w:rsidRDefault="005F2F81">
      <w:pPr>
        <w:pStyle w:val="TDC2"/>
        <w:rPr>
          <w:rFonts w:eastAsia="Times New Roman"/>
          <w:sz w:val="22"/>
          <w:lang w:val="es-CO" w:eastAsia="es-CO"/>
        </w:rPr>
      </w:pPr>
      <w:hyperlink w:anchor="_Toc421122536" w:history="1">
        <w:r w:rsidRPr="00475910">
          <w:rPr>
            <w:rStyle w:val="Hipervnculo"/>
          </w:rPr>
          <w:t>1.8.</w:t>
        </w:r>
        <w:r>
          <w:rPr>
            <w:rFonts w:eastAsia="Times New Roman"/>
            <w:sz w:val="22"/>
            <w:lang w:val="es-CO" w:eastAsia="es-CO"/>
          </w:rPr>
          <w:tab/>
        </w:r>
        <w:r w:rsidRPr="00475910">
          <w:rPr>
            <w:rStyle w:val="Hipervnculo"/>
          </w:rPr>
          <w:t>Fase Contextualización</w:t>
        </w:r>
        <w:r>
          <w:rPr>
            <w:webHidden/>
          </w:rPr>
          <w:tab/>
        </w:r>
        <w:r>
          <w:rPr>
            <w:webHidden/>
          </w:rPr>
          <w:fldChar w:fldCharType="begin"/>
        </w:r>
        <w:r>
          <w:rPr>
            <w:webHidden/>
          </w:rPr>
          <w:instrText xml:space="preserve"> PAGEREF _Toc421122536 \h </w:instrText>
        </w:r>
        <w:r>
          <w:rPr>
            <w:webHidden/>
          </w:rPr>
        </w:r>
        <w:r>
          <w:rPr>
            <w:webHidden/>
          </w:rPr>
          <w:fldChar w:fldCharType="separate"/>
        </w:r>
        <w:r>
          <w:rPr>
            <w:webHidden/>
          </w:rPr>
          <w:t>19</w:t>
        </w:r>
        <w:r>
          <w:rPr>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7" w:history="1">
        <w:r w:rsidRPr="00475910">
          <w:rPr>
            <w:rStyle w:val="Hipervnculo"/>
            <w:noProof/>
          </w:rPr>
          <w:t>1.8.1.</w:t>
        </w:r>
        <w:r>
          <w:rPr>
            <w:rFonts w:eastAsia="Times New Roman"/>
            <w:i w:val="0"/>
            <w:noProof/>
            <w:sz w:val="22"/>
            <w:lang w:val="es-CO" w:eastAsia="es-CO"/>
          </w:rPr>
          <w:tab/>
        </w:r>
        <w:r w:rsidRPr="00475910">
          <w:rPr>
            <w:rStyle w:val="Hipervnculo"/>
            <w:noProof/>
          </w:rPr>
          <w:t>Conformación de los Equipos de Trabajo</w:t>
        </w:r>
        <w:r>
          <w:rPr>
            <w:noProof/>
            <w:webHidden/>
          </w:rPr>
          <w:tab/>
        </w:r>
        <w:r>
          <w:rPr>
            <w:noProof/>
            <w:webHidden/>
          </w:rPr>
          <w:fldChar w:fldCharType="begin"/>
        </w:r>
        <w:r>
          <w:rPr>
            <w:noProof/>
            <w:webHidden/>
          </w:rPr>
          <w:instrText xml:space="preserve"> PAGEREF _Toc421122537 \h </w:instrText>
        </w:r>
        <w:r>
          <w:rPr>
            <w:noProof/>
            <w:webHidden/>
          </w:rPr>
        </w:r>
        <w:r>
          <w:rPr>
            <w:noProof/>
            <w:webHidden/>
          </w:rPr>
          <w:fldChar w:fldCharType="separate"/>
        </w:r>
        <w:r>
          <w:rPr>
            <w:noProof/>
            <w:webHidden/>
          </w:rPr>
          <w:t>20</w:t>
        </w:r>
        <w:r>
          <w:rPr>
            <w:noProof/>
            <w:webHidden/>
          </w:rPr>
          <w:fldChar w:fldCharType="end"/>
        </w:r>
      </w:hyperlink>
    </w:p>
    <w:p w:rsidR="005F2F81" w:rsidRDefault="005F2F81">
      <w:pPr>
        <w:pStyle w:val="TDC3"/>
        <w:tabs>
          <w:tab w:val="left" w:pos="1320"/>
          <w:tab w:val="right" w:leader="dot" w:pos="8494"/>
        </w:tabs>
        <w:rPr>
          <w:rFonts w:eastAsia="Times New Roman"/>
          <w:i w:val="0"/>
          <w:noProof/>
          <w:sz w:val="22"/>
          <w:lang w:val="es-CO" w:eastAsia="es-CO"/>
        </w:rPr>
      </w:pPr>
      <w:hyperlink w:anchor="_Toc421122538" w:history="1">
        <w:r w:rsidRPr="00475910">
          <w:rPr>
            <w:rStyle w:val="Hipervnculo"/>
            <w:noProof/>
          </w:rPr>
          <w:t>1.8.2.</w:t>
        </w:r>
        <w:r>
          <w:rPr>
            <w:rFonts w:eastAsia="Times New Roman"/>
            <w:i w:val="0"/>
            <w:noProof/>
            <w:sz w:val="22"/>
            <w:lang w:val="es-CO" w:eastAsia="es-CO"/>
          </w:rPr>
          <w:tab/>
        </w:r>
        <w:r w:rsidRPr="00475910">
          <w:rPr>
            <w:rStyle w:val="Hipervnculo"/>
            <w:noProof/>
          </w:rPr>
          <w:t>Sensibilización y desarrollo de jornadas de orientación e inducción</w:t>
        </w:r>
        <w:r>
          <w:rPr>
            <w:noProof/>
            <w:webHidden/>
          </w:rPr>
          <w:tab/>
        </w:r>
        <w:r>
          <w:rPr>
            <w:noProof/>
            <w:webHidden/>
          </w:rPr>
          <w:fldChar w:fldCharType="begin"/>
        </w:r>
        <w:r>
          <w:rPr>
            <w:noProof/>
            <w:webHidden/>
          </w:rPr>
          <w:instrText xml:space="preserve"> PAGEREF _Toc421122538 \h </w:instrText>
        </w:r>
        <w:r>
          <w:rPr>
            <w:noProof/>
            <w:webHidden/>
          </w:rPr>
        </w:r>
        <w:r>
          <w:rPr>
            <w:noProof/>
            <w:webHidden/>
          </w:rPr>
          <w:fldChar w:fldCharType="separate"/>
        </w:r>
        <w:r>
          <w:rPr>
            <w:noProof/>
            <w:webHidden/>
          </w:rPr>
          <w:t>20</w:t>
        </w:r>
        <w:r>
          <w:rPr>
            <w:noProof/>
            <w:webHidden/>
          </w:rPr>
          <w:fldChar w:fldCharType="end"/>
        </w:r>
      </w:hyperlink>
    </w:p>
    <w:p w:rsidR="005F2F81" w:rsidRDefault="005F2F81">
      <w:pPr>
        <w:pStyle w:val="TDC2"/>
        <w:rPr>
          <w:rFonts w:eastAsia="Times New Roman"/>
          <w:sz w:val="22"/>
          <w:lang w:val="es-CO" w:eastAsia="es-CO"/>
        </w:rPr>
      </w:pPr>
      <w:hyperlink w:anchor="_Toc421122539" w:history="1">
        <w:r w:rsidRPr="00475910">
          <w:rPr>
            <w:rStyle w:val="Hipervnculo"/>
          </w:rPr>
          <w:t>1.9.</w:t>
        </w:r>
        <w:r>
          <w:rPr>
            <w:rFonts w:eastAsia="Times New Roman"/>
            <w:sz w:val="22"/>
            <w:lang w:val="es-CO" w:eastAsia="es-CO"/>
          </w:rPr>
          <w:tab/>
        </w:r>
        <w:r w:rsidRPr="00475910">
          <w:rPr>
            <w:rStyle w:val="Hipervnculo"/>
          </w:rPr>
          <w:t>Fase de Recopilación de Información</w:t>
        </w:r>
        <w:r>
          <w:rPr>
            <w:webHidden/>
          </w:rPr>
          <w:tab/>
        </w:r>
        <w:r>
          <w:rPr>
            <w:webHidden/>
          </w:rPr>
          <w:fldChar w:fldCharType="begin"/>
        </w:r>
        <w:r>
          <w:rPr>
            <w:webHidden/>
          </w:rPr>
          <w:instrText xml:space="preserve"> PAGEREF _Toc421122539 \h </w:instrText>
        </w:r>
        <w:r>
          <w:rPr>
            <w:webHidden/>
          </w:rPr>
        </w:r>
        <w:r>
          <w:rPr>
            <w:webHidden/>
          </w:rPr>
          <w:fldChar w:fldCharType="separate"/>
        </w:r>
        <w:r>
          <w:rPr>
            <w:webHidden/>
          </w:rPr>
          <w:t>22</w:t>
        </w:r>
        <w:r>
          <w:rPr>
            <w:webHidden/>
          </w:rPr>
          <w:fldChar w:fldCharType="end"/>
        </w:r>
      </w:hyperlink>
    </w:p>
    <w:p w:rsidR="005F2F81" w:rsidRDefault="005F2F81">
      <w:pPr>
        <w:pStyle w:val="TDC2"/>
        <w:rPr>
          <w:rFonts w:eastAsia="Times New Roman"/>
          <w:sz w:val="22"/>
          <w:lang w:val="es-CO" w:eastAsia="es-CO"/>
        </w:rPr>
      </w:pPr>
      <w:hyperlink w:anchor="_Toc421122540" w:history="1">
        <w:r w:rsidRPr="00475910">
          <w:rPr>
            <w:rStyle w:val="Hipervnculo"/>
          </w:rPr>
          <w:t>1.10.</w:t>
        </w:r>
        <w:r>
          <w:rPr>
            <w:rFonts w:eastAsia="Times New Roman"/>
            <w:sz w:val="22"/>
            <w:lang w:val="es-CO" w:eastAsia="es-CO"/>
          </w:rPr>
          <w:tab/>
        </w:r>
        <w:r w:rsidRPr="00475910">
          <w:rPr>
            <w:rStyle w:val="Hipervnculo"/>
          </w:rPr>
          <w:t>Fase de Juicios y Valoración</w:t>
        </w:r>
        <w:r>
          <w:rPr>
            <w:webHidden/>
          </w:rPr>
          <w:tab/>
        </w:r>
        <w:r>
          <w:rPr>
            <w:webHidden/>
          </w:rPr>
          <w:fldChar w:fldCharType="begin"/>
        </w:r>
        <w:r>
          <w:rPr>
            <w:webHidden/>
          </w:rPr>
          <w:instrText xml:space="preserve"> PAGEREF _Toc421122540 \h </w:instrText>
        </w:r>
        <w:r>
          <w:rPr>
            <w:webHidden/>
          </w:rPr>
        </w:r>
        <w:r>
          <w:rPr>
            <w:webHidden/>
          </w:rPr>
          <w:fldChar w:fldCharType="separate"/>
        </w:r>
        <w:r>
          <w:rPr>
            <w:webHidden/>
          </w:rPr>
          <w:t>23</w:t>
        </w:r>
        <w:r>
          <w:rPr>
            <w:webHidden/>
          </w:rPr>
          <w:fldChar w:fldCharType="end"/>
        </w:r>
      </w:hyperlink>
    </w:p>
    <w:p w:rsidR="005F2F81" w:rsidRDefault="005F2F81">
      <w:pPr>
        <w:pStyle w:val="TDC2"/>
        <w:rPr>
          <w:rFonts w:eastAsia="Times New Roman"/>
          <w:sz w:val="22"/>
          <w:lang w:val="es-CO" w:eastAsia="es-CO"/>
        </w:rPr>
      </w:pPr>
      <w:hyperlink w:anchor="_Toc421122541" w:history="1">
        <w:r w:rsidRPr="00475910">
          <w:rPr>
            <w:rStyle w:val="Hipervnculo"/>
          </w:rPr>
          <w:t>1.11.</w:t>
        </w:r>
        <w:r>
          <w:rPr>
            <w:rFonts w:eastAsia="Times New Roman"/>
            <w:sz w:val="22"/>
            <w:lang w:val="es-CO" w:eastAsia="es-CO"/>
          </w:rPr>
          <w:tab/>
        </w:r>
        <w:r w:rsidRPr="00475910">
          <w:rPr>
            <w:rStyle w:val="Hipervnculo"/>
          </w:rPr>
          <w:t>Fase de Informe</w:t>
        </w:r>
        <w:r>
          <w:rPr>
            <w:webHidden/>
          </w:rPr>
          <w:tab/>
        </w:r>
        <w:r>
          <w:rPr>
            <w:webHidden/>
          </w:rPr>
          <w:fldChar w:fldCharType="begin"/>
        </w:r>
        <w:r>
          <w:rPr>
            <w:webHidden/>
          </w:rPr>
          <w:instrText xml:space="preserve"> PAGEREF _Toc421122541 \h </w:instrText>
        </w:r>
        <w:r>
          <w:rPr>
            <w:webHidden/>
          </w:rPr>
        </w:r>
        <w:r>
          <w:rPr>
            <w:webHidden/>
          </w:rPr>
          <w:fldChar w:fldCharType="separate"/>
        </w:r>
        <w:r>
          <w:rPr>
            <w:webHidden/>
          </w:rPr>
          <w:t>25</w:t>
        </w:r>
        <w:r>
          <w:rPr>
            <w:webHidden/>
          </w:rPr>
          <w:fldChar w:fldCharType="end"/>
        </w:r>
      </w:hyperlink>
    </w:p>
    <w:p w:rsidR="005F2F81" w:rsidRDefault="005F2F81">
      <w:pPr>
        <w:pStyle w:val="TDC2"/>
        <w:rPr>
          <w:rFonts w:eastAsia="Times New Roman"/>
          <w:sz w:val="22"/>
          <w:lang w:val="es-CO" w:eastAsia="es-CO"/>
        </w:rPr>
      </w:pPr>
      <w:hyperlink w:anchor="_Toc421122542" w:history="1">
        <w:r w:rsidRPr="00475910">
          <w:rPr>
            <w:rStyle w:val="Hipervnculo"/>
          </w:rPr>
          <w:t>1.12.</w:t>
        </w:r>
        <w:r>
          <w:rPr>
            <w:rFonts w:eastAsia="Times New Roman"/>
            <w:sz w:val="22"/>
            <w:lang w:val="es-CO" w:eastAsia="es-CO"/>
          </w:rPr>
          <w:tab/>
        </w:r>
        <w:r w:rsidRPr="00475910">
          <w:rPr>
            <w:rStyle w:val="Hipervnculo"/>
          </w:rPr>
          <w:t>Fase de Sistematización de Experiencias</w:t>
        </w:r>
        <w:r>
          <w:rPr>
            <w:webHidden/>
          </w:rPr>
          <w:tab/>
        </w:r>
        <w:r>
          <w:rPr>
            <w:webHidden/>
          </w:rPr>
          <w:fldChar w:fldCharType="begin"/>
        </w:r>
        <w:r>
          <w:rPr>
            <w:webHidden/>
          </w:rPr>
          <w:instrText xml:space="preserve"> PAGEREF _Toc421122542 \h </w:instrText>
        </w:r>
        <w:r>
          <w:rPr>
            <w:webHidden/>
          </w:rPr>
        </w:r>
        <w:r>
          <w:rPr>
            <w:webHidden/>
          </w:rPr>
          <w:fldChar w:fldCharType="separate"/>
        </w:r>
        <w:r>
          <w:rPr>
            <w:webHidden/>
          </w:rPr>
          <w:t>25</w:t>
        </w:r>
        <w:r>
          <w:rPr>
            <w:webHidden/>
          </w:rPr>
          <w:fldChar w:fldCharType="end"/>
        </w:r>
      </w:hyperlink>
    </w:p>
    <w:p w:rsidR="005F2F81" w:rsidRDefault="005F2F81">
      <w:pPr>
        <w:pStyle w:val="TDC2"/>
        <w:rPr>
          <w:rFonts w:eastAsia="Times New Roman"/>
          <w:sz w:val="22"/>
          <w:lang w:val="es-CO" w:eastAsia="es-CO"/>
        </w:rPr>
      </w:pPr>
      <w:hyperlink w:anchor="_Toc421122543" w:history="1">
        <w:r w:rsidRPr="00475910">
          <w:rPr>
            <w:rStyle w:val="Hipervnculo"/>
          </w:rPr>
          <w:t>1.13.</w:t>
        </w:r>
        <w:r>
          <w:rPr>
            <w:rFonts w:eastAsia="Times New Roman"/>
            <w:sz w:val="22"/>
            <w:lang w:val="es-CO" w:eastAsia="es-CO"/>
          </w:rPr>
          <w:tab/>
        </w:r>
        <w:r w:rsidRPr="00475910">
          <w:rPr>
            <w:rStyle w:val="Hipervnculo"/>
          </w:rPr>
          <w:t>Fase de Mejoramiento Continuo</w:t>
        </w:r>
        <w:r>
          <w:rPr>
            <w:webHidden/>
          </w:rPr>
          <w:tab/>
        </w:r>
        <w:r>
          <w:rPr>
            <w:webHidden/>
          </w:rPr>
          <w:fldChar w:fldCharType="begin"/>
        </w:r>
        <w:r>
          <w:rPr>
            <w:webHidden/>
          </w:rPr>
          <w:instrText xml:space="preserve"> PAGEREF _Toc421122543 \h </w:instrText>
        </w:r>
        <w:r>
          <w:rPr>
            <w:webHidden/>
          </w:rPr>
        </w:r>
        <w:r>
          <w:rPr>
            <w:webHidden/>
          </w:rPr>
          <w:fldChar w:fldCharType="separate"/>
        </w:r>
        <w:r>
          <w:rPr>
            <w:webHidden/>
          </w:rPr>
          <w:t>26</w:t>
        </w:r>
        <w:r>
          <w:rPr>
            <w:webHidden/>
          </w:rPr>
          <w:fldChar w:fldCharType="end"/>
        </w:r>
      </w:hyperlink>
    </w:p>
    <w:p w:rsidR="005F2F81" w:rsidRDefault="005F2F81">
      <w:pPr>
        <w:pStyle w:val="TDC3"/>
        <w:tabs>
          <w:tab w:val="left" w:pos="1540"/>
          <w:tab w:val="right" w:leader="dot" w:pos="8494"/>
        </w:tabs>
        <w:rPr>
          <w:rFonts w:eastAsia="Times New Roman"/>
          <w:i w:val="0"/>
          <w:noProof/>
          <w:sz w:val="22"/>
          <w:lang w:val="es-CO" w:eastAsia="es-CO"/>
        </w:rPr>
      </w:pPr>
      <w:hyperlink w:anchor="_Toc421122544" w:history="1">
        <w:r w:rsidRPr="00475910">
          <w:rPr>
            <w:rStyle w:val="Hipervnculo"/>
            <w:noProof/>
          </w:rPr>
          <w:t>1.13.1.</w:t>
        </w:r>
        <w:r>
          <w:rPr>
            <w:rFonts w:eastAsia="Times New Roman"/>
            <w:i w:val="0"/>
            <w:noProof/>
            <w:sz w:val="22"/>
            <w:lang w:val="es-CO" w:eastAsia="es-CO"/>
          </w:rPr>
          <w:tab/>
        </w:r>
        <w:r w:rsidRPr="00475910">
          <w:rPr>
            <w:rStyle w:val="Hipervnculo"/>
            <w:noProof/>
          </w:rPr>
          <w:t>Seguimiento a la ejecución del Plan de Mejoramiento</w:t>
        </w:r>
        <w:r>
          <w:rPr>
            <w:noProof/>
            <w:webHidden/>
          </w:rPr>
          <w:tab/>
        </w:r>
        <w:r>
          <w:rPr>
            <w:noProof/>
            <w:webHidden/>
          </w:rPr>
          <w:fldChar w:fldCharType="begin"/>
        </w:r>
        <w:r>
          <w:rPr>
            <w:noProof/>
            <w:webHidden/>
          </w:rPr>
          <w:instrText xml:space="preserve"> PAGEREF _Toc421122544 \h </w:instrText>
        </w:r>
        <w:r>
          <w:rPr>
            <w:noProof/>
            <w:webHidden/>
          </w:rPr>
        </w:r>
        <w:r>
          <w:rPr>
            <w:noProof/>
            <w:webHidden/>
          </w:rPr>
          <w:fldChar w:fldCharType="separate"/>
        </w:r>
        <w:r>
          <w:rPr>
            <w:noProof/>
            <w:webHidden/>
          </w:rPr>
          <w:t>26</w:t>
        </w:r>
        <w:r>
          <w:rPr>
            <w:noProof/>
            <w:webHidden/>
          </w:rPr>
          <w:fldChar w:fldCharType="end"/>
        </w:r>
      </w:hyperlink>
    </w:p>
    <w:p w:rsidR="005F2F81" w:rsidRDefault="005F2F81">
      <w:pPr>
        <w:pStyle w:val="TDC3"/>
        <w:tabs>
          <w:tab w:val="left" w:pos="1540"/>
          <w:tab w:val="right" w:leader="dot" w:pos="8494"/>
        </w:tabs>
        <w:rPr>
          <w:rFonts w:eastAsia="Times New Roman"/>
          <w:i w:val="0"/>
          <w:noProof/>
          <w:sz w:val="22"/>
          <w:lang w:val="es-CO" w:eastAsia="es-CO"/>
        </w:rPr>
      </w:pPr>
      <w:hyperlink w:anchor="_Toc421122545" w:history="1">
        <w:r w:rsidRPr="00475910">
          <w:rPr>
            <w:rStyle w:val="Hipervnculo"/>
            <w:noProof/>
          </w:rPr>
          <w:t>1.13.2.</w:t>
        </w:r>
        <w:r>
          <w:rPr>
            <w:rFonts w:eastAsia="Times New Roman"/>
            <w:i w:val="0"/>
            <w:noProof/>
            <w:sz w:val="22"/>
            <w:lang w:val="es-CO" w:eastAsia="es-CO"/>
          </w:rPr>
          <w:tab/>
        </w:r>
        <w:r w:rsidRPr="00475910">
          <w:rPr>
            <w:rStyle w:val="Hipervnculo"/>
            <w:noProof/>
          </w:rPr>
          <w:t>Actualización semestral de estadísticas y registro de experiencias significativas</w:t>
        </w:r>
        <w:r>
          <w:rPr>
            <w:noProof/>
            <w:webHidden/>
          </w:rPr>
          <w:tab/>
        </w:r>
        <w:r>
          <w:rPr>
            <w:noProof/>
            <w:webHidden/>
          </w:rPr>
          <w:fldChar w:fldCharType="begin"/>
        </w:r>
        <w:r>
          <w:rPr>
            <w:noProof/>
            <w:webHidden/>
          </w:rPr>
          <w:instrText xml:space="preserve"> PAGEREF _Toc421122545 \h </w:instrText>
        </w:r>
        <w:r>
          <w:rPr>
            <w:noProof/>
            <w:webHidden/>
          </w:rPr>
        </w:r>
        <w:r>
          <w:rPr>
            <w:noProof/>
            <w:webHidden/>
          </w:rPr>
          <w:fldChar w:fldCharType="separate"/>
        </w:r>
        <w:r>
          <w:rPr>
            <w:noProof/>
            <w:webHidden/>
          </w:rPr>
          <w:t>26</w:t>
        </w:r>
        <w:r>
          <w:rPr>
            <w:noProof/>
            <w:webHidden/>
          </w:rPr>
          <w:fldChar w:fldCharType="end"/>
        </w:r>
      </w:hyperlink>
    </w:p>
    <w:p w:rsidR="005F2F81" w:rsidRDefault="005F2F81">
      <w:pPr>
        <w:pStyle w:val="TDC3"/>
        <w:tabs>
          <w:tab w:val="left" w:pos="1540"/>
          <w:tab w:val="right" w:leader="dot" w:pos="8494"/>
        </w:tabs>
        <w:rPr>
          <w:rFonts w:eastAsia="Times New Roman"/>
          <w:i w:val="0"/>
          <w:noProof/>
          <w:sz w:val="22"/>
          <w:lang w:val="es-CO" w:eastAsia="es-CO"/>
        </w:rPr>
      </w:pPr>
      <w:hyperlink w:anchor="_Toc421122546" w:history="1">
        <w:r w:rsidRPr="00475910">
          <w:rPr>
            <w:rStyle w:val="Hipervnculo"/>
            <w:noProof/>
          </w:rPr>
          <w:t>1.13.3.</w:t>
        </w:r>
        <w:r>
          <w:rPr>
            <w:rFonts w:eastAsia="Times New Roman"/>
            <w:i w:val="0"/>
            <w:noProof/>
            <w:sz w:val="22"/>
            <w:lang w:val="es-CO" w:eastAsia="es-CO"/>
          </w:rPr>
          <w:tab/>
        </w:r>
        <w:r w:rsidRPr="00475910">
          <w:rPr>
            <w:rStyle w:val="Hipervnculo"/>
            <w:noProof/>
          </w:rPr>
          <w:t>Acompañamiento a programas que se operan por ampliación o por extensión</w:t>
        </w:r>
        <w:r>
          <w:rPr>
            <w:noProof/>
            <w:webHidden/>
          </w:rPr>
          <w:tab/>
        </w:r>
        <w:r>
          <w:rPr>
            <w:noProof/>
            <w:webHidden/>
          </w:rPr>
          <w:fldChar w:fldCharType="begin"/>
        </w:r>
        <w:r>
          <w:rPr>
            <w:noProof/>
            <w:webHidden/>
          </w:rPr>
          <w:instrText xml:space="preserve"> PAGEREF _Toc421122546 \h </w:instrText>
        </w:r>
        <w:r>
          <w:rPr>
            <w:noProof/>
            <w:webHidden/>
          </w:rPr>
        </w:r>
        <w:r>
          <w:rPr>
            <w:noProof/>
            <w:webHidden/>
          </w:rPr>
          <w:fldChar w:fldCharType="separate"/>
        </w:r>
        <w:r>
          <w:rPr>
            <w:noProof/>
            <w:webHidden/>
          </w:rPr>
          <w:t>26</w:t>
        </w:r>
        <w:r>
          <w:rPr>
            <w:noProof/>
            <w:webHidden/>
          </w:rPr>
          <w:fldChar w:fldCharType="end"/>
        </w:r>
      </w:hyperlink>
    </w:p>
    <w:p w:rsidR="005F2F81" w:rsidRDefault="005F2F81">
      <w:pPr>
        <w:pStyle w:val="TDC1"/>
        <w:rPr>
          <w:rFonts w:eastAsia="Times New Roman"/>
          <w:b w:val="0"/>
          <w:noProof/>
          <w:sz w:val="22"/>
          <w:lang w:val="es-CO" w:eastAsia="es-CO"/>
        </w:rPr>
      </w:pPr>
      <w:hyperlink w:anchor="_Toc421122547" w:history="1">
        <w:r w:rsidRPr="00475910">
          <w:rPr>
            <w:rStyle w:val="Hipervnculo"/>
            <w:noProof/>
            <w:lang w:val="es-CO"/>
          </w:rPr>
          <w:t>MARCO OPERATIVO PARA LA AUTOEVALUACIÓN PERIÓDICA DE PROGRAMAS</w:t>
        </w:r>
        <w:r>
          <w:rPr>
            <w:noProof/>
            <w:webHidden/>
          </w:rPr>
          <w:tab/>
        </w:r>
        <w:r>
          <w:rPr>
            <w:noProof/>
            <w:webHidden/>
          </w:rPr>
          <w:fldChar w:fldCharType="begin"/>
        </w:r>
        <w:r>
          <w:rPr>
            <w:noProof/>
            <w:webHidden/>
          </w:rPr>
          <w:instrText xml:space="preserve"> PAGEREF _Toc421122547 \h </w:instrText>
        </w:r>
        <w:r>
          <w:rPr>
            <w:noProof/>
            <w:webHidden/>
          </w:rPr>
        </w:r>
        <w:r>
          <w:rPr>
            <w:noProof/>
            <w:webHidden/>
          </w:rPr>
          <w:fldChar w:fldCharType="separate"/>
        </w:r>
        <w:r>
          <w:rPr>
            <w:noProof/>
            <w:webHidden/>
          </w:rPr>
          <w:t>26</w:t>
        </w:r>
        <w:r>
          <w:rPr>
            <w:noProof/>
            <w:webHidden/>
          </w:rPr>
          <w:fldChar w:fldCharType="end"/>
        </w:r>
      </w:hyperlink>
    </w:p>
    <w:p w:rsidR="005F2F81" w:rsidRDefault="005F2F81">
      <w:pPr>
        <w:pStyle w:val="TDC2"/>
        <w:rPr>
          <w:rFonts w:eastAsia="Times New Roman"/>
          <w:sz w:val="22"/>
          <w:lang w:val="es-CO" w:eastAsia="es-CO"/>
        </w:rPr>
      </w:pPr>
      <w:hyperlink w:anchor="_Toc421122548" w:history="1">
        <w:r w:rsidRPr="00475910">
          <w:rPr>
            <w:rStyle w:val="Hipervnculo"/>
          </w:rPr>
          <w:t>1.14.</w:t>
        </w:r>
        <w:r>
          <w:rPr>
            <w:rFonts w:eastAsia="Times New Roman"/>
            <w:sz w:val="22"/>
            <w:lang w:val="es-CO" w:eastAsia="es-CO"/>
          </w:rPr>
          <w:tab/>
        </w:r>
        <w:r w:rsidRPr="00475910">
          <w:rPr>
            <w:rStyle w:val="Hipervnculo"/>
          </w:rPr>
          <w:t>Lineamientos, Procedimientos, Instrumentos</w:t>
        </w:r>
        <w:r>
          <w:rPr>
            <w:webHidden/>
          </w:rPr>
          <w:tab/>
        </w:r>
        <w:r>
          <w:rPr>
            <w:webHidden/>
          </w:rPr>
          <w:fldChar w:fldCharType="begin"/>
        </w:r>
        <w:r>
          <w:rPr>
            <w:webHidden/>
          </w:rPr>
          <w:instrText xml:space="preserve"> PAGEREF _Toc421122548 \h </w:instrText>
        </w:r>
        <w:r>
          <w:rPr>
            <w:webHidden/>
          </w:rPr>
        </w:r>
        <w:r>
          <w:rPr>
            <w:webHidden/>
          </w:rPr>
          <w:fldChar w:fldCharType="separate"/>
        </w:r>
        <w:r>
          <w:rPr>
            <w:webHidden/>
          </w:rPr>
          <w:t>26</w:t>
        </w:r>
        <w:r>
          <w:rPr>
            <w:webHidden/>
          </w:rPr>
          <w:fldChar w:fldCharType="end"/>
        </w:r>
      </w:hyperlink>
    </w:p>
    <w:p w:rsidR="005F2F81" w:rsidRDefault="005F2F81">
      <w:pPr>
        <w:pStyle w:val="TDC1"/>
        <w:rPr>
          <w:rFonts w:eastAsia="Times New Roman"/>
          <w:b w:val="0"/>
          <w:noProof/>
          <w:sz w:val="22"/>
          <w:lang w:val="es-CO" w:eastAsia="es-CO"/>
        </w:rPr>
      </w:pPr>
      <w:hyperlink w:anchor="_Toc421122549" w:history="1">
        <w:r w:rsidRPr="00475910">
          <w:rPr>
            <w:rStyle w:val="Hipervnculo"/>
            <w:noProof/>
            <w:lang w:val="es-CO"/>
          </w:rPr>
          <w:t>REFERENCIAS BIBLIOGRÁFICAS</w:t>
        </w:r>
        <w:r>
          <w:rPr>
            <w:noProof/>
            <w:webHidden/>
          </w:rPr>
          <w:tab/>
        </w:r>
        <w:r>
          <w:rPr>
            <w:noProof/>
            <w:webHidden/>
          </w:rPr>
          <w:fldChar w:fldCharType="begin"/>
        </w:r>
        <w:r>
          <w:rPr>
            <w:noProof/>
            <w:webHidden/>
          </w:rPr>
          <w:instrText xml:space="preserve"> PAGEREF _Toc421122549 \h </w:instrText>
        </w:r>
        <w:r>
          <w:rPr>
            <w:noProof/>
            <w:webHidden/>
          </w:rPr>
        </w:r>
        <w:r>
          <w:rPr>
            <w:noProof/>
            <w:webHidden/>
          </w:rPr>
          <w:fldChar w:fldCharType="separate"/>
        </w:r>
        <w:r>
          <w:rPr>
            <w:noProof/>
            <w:webHidden/>
          </w:rPr>
          <w:t>28</w:t>
        </w:r>
        <w:r>
          <w:rPr>
            <w:noProof/>
            <w:webHidden/>
          </w:rPr>
          <w:fldChar w:fldCharType="end"/>
        </w:r>
      </w:hyperlink>
    </w:p>
    <w:p w:rsidR="007C7F71" w:rsidRPr="00664E56" w:rsidRDefault="00F37019" w:rsidP="00C24AAF">
      <w:pPr>
        <w:spacing w:line="20" w:lineRule="atLeast"/>
      </w:pPr>
      <w:r w:rsidRPr="00664E56">
        <w:fldChar w:fldCharType="end"/>
      </w:r>
    </w:p>
    <w:p w:rsidR="00DE4A01" w:rsidRDefault="00DE4A01">
      <w:pPr>
        <w:spacing w:line="276" w:lineRule="auto"/>
        <w:jc w:val="left"/>
        <w:sectPr w:rsidR="00DE4A01" w:rsidSect="009A5EC3">
          <w:headerReference w:type="default" r:id="rId13"/>
          <w:footerReference w:type="default" r:id="rId14"/>
          <w:pgSz w:w="11906" w:h="16838"/>
          <w:pgMar w:top="1417" w:right="1701" w:bottom="1417" w:left="1701" w:header="568" w:footer="708" w:gutter="0"/>
          <w:cols w:space="708"/>
          <w:docGrid w:linePitch="360"/>
        </w:sectPr>
      </w:pPr>
    </w:p>
    <w:p w:rsidR="007C3156" w:rsidRPr="00664E56" w:rsidRDefault="00170F26" w:rsidP="00285DE0">
      <w:pPr>
        <w:pStyle w:val="Ttulo1"/>
      </w:pPr>
      <w:bookmarkStart w:id="0" w:name="_Toc421122519"/>
      <w:r>
        <w:lastRenderedPageBreak/>
        <w:t>PRESENTACIÓ</w:t>
      </w:r>
      <w:r w:rsidR="00DE5DFB" w:rsidRPr="00664E56">
        <w:t>N</w:t>
      </w:r>
      <w:bookmarkEnd w:id="0"/>
    </w:p>
    <w:p w:rsidR="003C1DF2" w:rsidRDefault="003C1DF2" w:rsidP="003C1DF2">
      <w:pPr>
        <w:spacing w:line="20" w:lineRule="atLeast"/>
      </w:pPr>
      <w:r>
        <w:t>E</w:t>
      </w:r>
      <w:r w:rsidRPr="007761B2">
        <w:t>l Proyecto Educativo Institucional (PEI) postula la calidad y la excelencia como una de las políticas esenciales dentro de las cuales deben desarrollarse todas las actividades de la institución.</w:t>
      </w:r>
      <w:r>
        <w:t xml:space="preserve"> A la luz de estos referentes, la Instituc</w:t>
      </w:r>
      <w:r w:rsidR="005F2F81">
        <w:t xml:space="preserve">ión decidió iniciar formalmente los procesos de autoevaluación periódica de programas y </w:t>
      </w:r>
      <w:r>
        <w:t>el proceso de autoevaluación con fines de acreditación de programas como un compromiso serio, responsable y participativo, con miras a lograr, en primera instancia, el mejoramiento permanente de la calidad y, consecuentemente, a obtener la acreditación de alta calidad por parte del Ministerio de Educación Nacional. Para este efecto, mediante el Acuerdo 138 del 11 de marzo de 2002, el Consejo Superior aprobó el modelo institucional y los procedimientos para la autoevaluación y acreditación de programas académicos en la Corporación Universitaria y, mediante la Resolución Rectoral 484 del 30 de octubre del mismo año, se estableció el Comité Técnico de Autoevaluación con fines de Acreditación</w:t>
      </w:r>
      <w:r w:rsidR="000C7BBF">
        <w:t xml:space="preserve"> de sede principal</w:t>
      </w:r>
      <w:r>
        <w:t xml:space="preserve">, instancia responsable de garantizar el adecuado desarrollo del proceso. </w:t>
      </w:r>
    </w:p>
    <w:p w:rsidR="003C1DF2" w:rsidRDefault="003C1DF2" w:rsidP="003C1DF2">
      <w:pPr>
        <w:spacing w:line="20" w:lineRule="atLeast"/>
      </w:pPr>
    </w:p>
    <w:p w:rsidR="005149A9" w:rsidRPr="005149A9" w:rsidRDefault="003C1DF2" w:rsidP="005149A9">
      <w:pPr>
        <w:pStyle w:val="Textocomentario"/>
        <w:rPr>
          <w:rFonts w:ascii="Calibri" w:eastAsia="Calibri" w:hAnsi="Calibri"/>
          <w:sz w:val="24"/>
          <w:szCs w:val="22"/>
        </w:rPr>
      </w:pPr>
      <w:r w:rsidRPr="005149A9">
        <w:rPr>
          <w:rFonts w:ascii="Calibri" w:eastAsia="Calibri" w:hAnsi="Calibri"/>
          <w:sz w:val="24"/>
          <w:szCs w:val="22"/>
        </w:rPr>
        <w:t>Es importante anotar que en el año 2002, UNIMINUTO todavía no había reformado los estatutos para consolidarse como un Sistema Universitario con diversas sedes a nivel país, por lo tanto, la implementación del modelo inicial y las versiones posteriores, junto con los procedimientos se llevó a cabo en  Sede Principal,</w:t>
      </w:r>
      <w:r w:rsidR="005149A9" w:rsidRPr="005149A9">
        <w:rPr>
          <w:rFonts w:ascii="Calibri" w:eastAsia="Calibri" w:hAnsi="Calibri"/>
          <w:sz w:val="24"/>
          <w:szCs w:val="22"/>
        </w:rPr>
        <w:t xml:space="preserve"> logrando diez programas acreditados, de los cuales algunos la han renovado y otros se encuentran en proceso de renovación.</w:t>
      </w:r>
    </w:p>
    <w:p w:rsidR="003C1DF2" w:rsidRDefault="003C1DF2" w:rsidP="003C1DF2">
      <w:pPr>
        <w:spacing w:line="20" w:lineRule="atLeast"/>
      </w:pPr>
    </w:p>
    <w:p w:rsidR="000C7BBF" w:rsidRDefault="003C1DF2" w:rsidP="003C1DF2">
      <w:pPr>
        <w:spacing w:line="20" w:lineRule="atLeast"/>
      </w:pPr>
      <w:r>
        <w:t xml:space="preserve">Con el objeto de </w:t>
      </w:r>
      <w:r w:rsidR="000C7BBF">
        <w:t xml:space="preserve">facilitar </w:t>
      </w:r>
      <w:r>
        <w:t xml:space="preserve">los procesos de acreditación de programas en otras sedes, y considerando los éxitos y reveses tenidos a través de los distintos ejercicios de autoevaluación y acreditación de la Sede Principal de la institución, </w:t>
      </w:r>
      <w:r w:rsidR="000C7BBF">
        <w:t xml:space="preserve">se define el presente modelo de autoevaluación periódica de ´programas que se basa en el modelo de autoevaluación con fines de acreditación de programas de pregrado versión 4.1. Este modelo pretende crear la cultura de calidad y mejoramiento continuo de los programas de pregrado y crea los instrumentos, indicadores y metas esperadas que le permitan a los directores/coordinadores de programas alcanzar en el mediano plazo las condiciones necesarias para iniciar el proceso formal de acreditación ante el CNA, </w:t>
      </w:r>
    </w:p>
    <w:p w:rsidR="00C801C7" w:rsidRDefault="00C801C7" w:rsidP="003C1DF2">
      <w:pPr>
        <w:spacing w:line="20" w:lineRule="atLeast"/>
      </w:pPr>
    </w:p>
    <w:p w:rsidR="003C1DF2" w:rsidRDefault="003C1DF2" w:rsidP="003C1DF2">
      <w:pPr>
        <w:spacing w:line="20" w:lineRule="atLeast"/>
      </w:pPr>
      <w:r w:rsidRPr="004452A0">
        <w:t xml:space="preserve">Para la elaboración de este modelo se tomaron como fuentes los documentos institucionales que  dan cuenta del Proyecto Educativo de UNIMINUTO y que son la esencia de su vocación fundamental y de su sello, como un proyecto alternativo y de inclusión social. </w:t>
      </w:r>
    </w:p>
    <w:p w:rsidR="000C7BBF" w:rsidRDefault="000C7BBF" w:rsidP="003C1DF2">
      <w:pPr>
        <w:spacing w:line="20" w:lineRule="atLeast"/>
      </w:pPr>
    </w:p>
    <w:p w:rsidR="003C1DF2" w:rsidRPr="00534ED4" w:rsidRDefault="00C801C7" w:rsidP="003C1DF2">
      <w:pPr>
        <w:autoSpaceDE w:val="0"/>
        <w:autoSpaceDN w:val="0"/>
        <w:adjustRightInd w:val="0"/>
        <w:rPr>
          <w:rFonts w:cs="Arial"/>
          <w:szCs w:val="24"/>
        </w:rPr>
      </w:pPr>
      <w:r>
        <w:rPr>
          <w:rFonts w:cs="Arial"/>
          <w:szCs w:val="24"/>
        </w:rPr>
        <w:t>E</w:t>
      </w:r>
      <w:r w:rsidR="003C1DF2" w:rsidRPr="00534ED4">
        <w:rPr>
          <w:rFonts w:cs="Arial"/>
          <w:szCs w:val="24"/>
        </w:rPr>
        <w:t xml:space="preserve">ste documento </w:t>
      </w:r>
      <w:r w:rsidR="003C1DF2">
        <w:rPr>
          <w:rFonts w:cs="Arial"/>
          <w:szCs w:val="24"/>
        </w:rPr>
        <w:t>tiene una</w:t>
      </w:r>
      <w:r w:rsidR="003C1DF2" w:rsidRPr="00534ED4">
        <w:rPr>
          <w:rFonts w:cs="Arial"/>
          <w:szCs w:val="24"/>
        </w:rPr>
        <w:t xml:space="preserve"> estructura </w:t>
      </w:r>
      <w:r w:rsidR="003C1DF2">
        <w:rPr>
          <w:rFonts w:cs="Arial"/>
          <w:szCs w:val="24"/>
        </w:rPr>
        <w:t xml:space="preserve">en cinco </w:t>
      </w:r>
      <w:r w:rsidR="003C1DF2" w:rsidRPr="00873C60">
        <w:rPr>
          <w:rFonts w:cs="Arial"/>
          <w:szCs w:val="24"/>
        </w:rPr>
        <w:t>capítulos a</w:t>
      </w:r>
      <w:r w:rsidR="003C1DF2" w:rsidRPr="00534ED4">
        <w:rPr>
          <w:rFonts w:cs="Arial"/>
          <w:szCs w:val="24"/>
        </w:rPr>
        <w:t xml:space="preserve"> través de los cuales se comprende la necesidad de desarrollar procesos de autoevaluación y autorregulación con la finalidad de consolidar una cultura de calidad, enmarcada en la mejora continua.</w:t>
      </w:r>
    </w:p>
    <w:p w:rsidR="003C1DF2" w:rsidRDefault="003C1DF2" w:rsidP="003C1DF2">
      <w:pPr>
        <w:spacing w:line="20" w:lineRule="atLeast"/>
      </w:pPr>
    </w:p>
    <w:p w:rsidR="00C801C7" w:rsidRDefault="003C1DF2" w:rsidP="003C1DF2">
      <w:pPr>
        <w:spacing w:line="20" w:lineRule="atLeast"/>
      </w:pPr>
      <w:r>
        <w:lastRenderedPageBreak/>
        <w:t xml:space="preserve">Los dos primeros capítulos describen sucintamente los marcos legal y conceptual que fundamentan la construcción del modelo a partir de las normas legales relacionadas con la acreditación de alta calidad en la educación superior y el modelo diseñado por el Consejo Nacional de Acreditación para la acreditación de programas. El tercer capítulo  describe el marco referencial interno  donde se presentan los documentos internos que reflejarán los propósitos y objetivos fundamentales del programa que </w:t>
      </w:r>
      <w:r w:rsidR="00C801C7">
        <w:t>se autoevalúa.</w:t>
      </w:r>
    </w:p>
    <w:p w:rsidR="00C801C7" w:rsidRDefault="00C801C7" w:rsidP="003C1DF2">
      <w:pPr>
        <w:spacing w:line="20" w:lineRule="atLeast"/>
      </w:pPr>
    </w:p>
    <w:p w:rsidR="003C1DF2" w:rsidRDefault="003C1DF2" w:rsidP="003C1DF2">
      <w:pPr>
        <w:spacing w:line="20" w:lineRule="atLeast"/>
      </w:pPr>
      <w:r>
        <w:t xml:space="preserve">El capítulo cuatro presenta el diseño del modelo, el objetivo que pretende alcanzar, y sus componentes, fases y recursos requeridos. En adición a descripción de las actividades que se deben desarrollar en cada fase, se hace énfasis en la organización que se debe implementar para que el </w:t>
      </w:r>
      <w:r w:rsidR="00C801C7">
        <w:t>proceso</w:t>
      </w:r>
      <w:r>
        <w:t xml:space="preserve"> se pueda desarrollar a cabalidad, teniendo en cuenta</w:t>
      </w:r>
      <w:r w:rsidRPr="004E5778">
        <w:t xml:space="preserve"> </w:t>
      </w:r>
      <w:r>
        <w:t xml:space="preserve">la forma como participa toda la comunidad </w:t>
      </w:r>
      <w:r w:rsidR="0072259E">
        <w:t>educativa</w:t>
      </w:r>
      <w:r>
        <w:t>, la conformación de  comités,  mecanismos de coordinación, comunicación y control, y  funciones que desarrollan cada una de las personas que intervienen.</w:t>
      </w:r>
      <w:r w:rsidRPr="004E5778">
        <w:t xml:space="preserve"> </w:t>
      </w:r>
    </w:p>
    <w:p w:rsidR="003C1DF2" w:rsidRDefault="003C1DF2" w:rsidP="003C1DF2">
      <w:pPr>
        <w:spacing w:line="20" w:lineRule="atLeast"/>
      </w:pPr>
    </w:p>
    <w:p w:rsidR="003C1DF2" w:rsidRDefault="003C1DF2" w:rsidP="003C1DF2">
      <w:pPr>
        <w:spacing w:line="20" w:lineRule="atLeast"/>
      </w:pPr>
      <w:r>
        <w:t>Finalmente, en el capítulo cinco se presenta el marco operat</w:t>
      </w:r>
      <w:r w:rsidR="0072259E">
        <w:t xml:space="preserve">ivo para implementar el modelo, se establece </w:t>
      </w:r>
      <w:r>
        <w:t>los procedimientos detallados, instrumentos y demás documentación necesaria que servirá de guía y apoyo a todos los programas a nivel nacional. Esta documentación residirá en el Sistema de Gestión de la Calidad UNIMINUTO.</w:t>
      </w:r>
    </w:p>
    <w:p w:rsidR="003C1DF2" w:rsidRDefault="003C1DF2" w:rsidP="003C1DF2">
      <w:pPr>
        <w:spacing w:line="20" w:lineRule="atLeast"/>
      </w:pPr>
    </w:p>
    <w:p w:rsidR="003C1DF2" w:rsidRPr="00534ED4" w:rsidRDefault="003C1DF2" w:rsidP="003C1DF2">
      <w:pPr>
        <w:autoSpaceDE w:val="0"/>
        <w:autoSpaceDN w:val="0"/>
        <w:adjustRightInd w:val="0"/>
        <w:rPr>
          <w:rFonts w:cs="Arial"/>
          <w:szCs w:val="24"/>
        </w:rPr>
      </w:pPr>
    </w:p>
    <w:p w:rsidR="003C1DF2" w:rsidRPr="00664E56" w:rsidRDefault="003C1DF2" w:rsidP="003C1DF2">
      <w:pPr>
        <w:spacing w:line="20" w:lineRule="atLeast"/>
        <w:rPr>
          <w:rFonts w:eastAsia="Times New Roman"/>
        </w:rPr>
      </w:pPr>
      <w:r>
        <w:t xml:space="preserve"> </w:t>
      </w:r>
      <w:r w:rsidRPr="00664E56">
        <w:br w:type="page"/>
      </w:r>
    </w:p>
    <w:p w:rsidR="003C1DF2" w:rsidRPr="00664E56" w:rsidRDefault="003C1DF2" w:rsidP="00285DE0">
      <w:pPr>
        <w:pStyle w:val="Ttulo1"/>
      </w:pPr>
      <w:bookmarkStart w:id="1" w:name="_Toc356464145"/>
      <w:bookmarkStart w:id="2" w:name="_Toc421122520"/>
      <w:r w:rsidRPr="00664E56">
        <w:t>MARCO LEGAL</w:t>
      </w:r>
      <w:bookmarkEnd w:id="1"/>
      <w:bookmarkEnd w:id="2"/>
    </w:p>
    <w:p w:rsidR="003C1DF2" w:rsidRPr="00664E56" w:rsidRDefault="003C1DF2" w:rsidP="003C1DF2">
      <w:pPr>
        <w:shd w:val="clear" w:color="auto" w:fill="FFFFFF"/>
        <w:spacing w:line="20" w:lineRule="atLeast"/>
        <w:ind w:left="14"/>
        <w:rPr>
          <w:rFonts w:cs="Arial"/>
          <w:lang w:val="es-ES_tradnl"/>
        </w:rPr>
      </w:pPr>
      <w:r w:rsidRPr="00664E56">
        <w:rPr>
          <w:rFonts w:cs="Arial"/>
          <w:lang w:val="es-ES_tradnl"/>
        </w:rPr>
        <w:t>El marco legal</w:t>
      </w:r>
      <w:r w:rsidRPr="00664E56">
        <w:rPr>
          <w:rStyle w:val="Refdenotaalpie"/>
          <w:rFonts w:cs="Arial"/>
          <w:lang w:val="es-ES_tradnl"/>
        </w:rPr>
        <w:footnoteReference w:id="2"/>
      </w:r>
      <w:r w:rsidR="0072259E">
        <w:rPr>
          <w:rFonts w:cs="Arial"/>
          <w:lang w:val="es-ES_tradnl"/>
        </w:rPr>
        <w:t xml:space="preserve"> del</w:t>
      </w:r>
      <w:r w:rsidRPr="00664E56">
        <w:rPr>
          <w:rFonts w:cs="Arial"/>
          <w:lang w:val="es-ES_tradnl"/>
        </w:rPr>
        <w:t xml:space="preserve"> proceso de autoevaluación</w:t>
      </w:r>
      <w:r w:rsidR="0072259E">
        <w:rPr>
          <w:rFonts w:cs="Arial"/>
          <w:lang w:val="es-ES_tradnl"/>
        </w:rPr>
        <w:t xml:space="preserve"> periódica de programas</w:t>
      </w:r>
      <w:r w:rsidRPr="00664E56">
        <w:rPr>
          <w:rFonts w:cs="Arial"/>
          <w:lang w:val="es-ES_tradnl"/>
        </w:rPr>
        <w:t xml:space="preserve"> está conformado por</w:t>
      </w:r>
      <w:r>
        <w:rPr>
          <w:rFonts w:cs="Arial"/>
          <w:lang w:val="es-ES_tradnl"/>
        </w:rPr>
        <w:t xml:space="preserve"> los siguientes documentos que parten desde la normativa general como leyes y decretos que orientan y normalizan la función pública de la educación superior, así como las  normas específicas emitidas por el Consejo de Educación Superior, CESU, para desarrollar los procesos de acreditación de programas y de acreditación institucional</w:t>
      </w:r>
      <w:r w:rsidRPr="00664E56">
        <w:rPr>
          <w:rFonts w:cs="Arial"/>
          <w:lang w:val="es-ES_tradnl"/>
        </w:rPr>
        <w:t>:</w:t>
      </w:r>
    </w:p>
    <w:p w:rsidR="003C1DF2" w:rsidRPr="00664E56" w:rsidRDefault="003C1DF2" w:rsidP="003C1DF2">
      <w:pPr>
        <w:shd w:val="clear" w:color="auto" w:fill="FFFFFF"/>
        <w:spacing w:line="20" w:lineRule="atLeast"/>
        <w:ind w:right="5"/>
        <w:rPr>
          <w:rFonts w:cs="Arial"/>
          <w:lang w:val="es-ES_tradnl"/>
        </w:rPr>
      </w:pP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Constitución Política</w:t>
      </w:r>
      <w:r w:rsidRPr="00664E56">
        <w:rPr>
          <w:rFonts w:cs="Arial"/>
        </w:rPr>
        <w:t xml:space="preserve">: </w:t>
      </w:r>
      <w:r>
        <w:rPr>
          <w:rFonts w:cs="Arial"/>
        </w:rPr>
        <w:t xml:space="preserve">En su </w:t>
      </w:r>
      <w:r w:rsidRPr="00664E56">
        <w:rPr>
          <w:rFonts w:cs="Arial"/>
        </w:rPr>
        <w:t>Artículo 67, establece que la Educación Superior es un servicio público, tiene una función social. Artículo 69, garantiza la autonomía universitaria.</w:t>
      </w:r>
    </w:p>
    <w:p w:rsidR="003C1DF2" w:rsidRDefault="003C1DF2" w:rsidP="00CA783C">
      <w:pPr>
        <w:pStyle w:val="Prrafodelista"/>
        <w:numPr>
          <w:ilvl w:val="1"/>
          <w:numId w:val="15"/>
        </w:numPr>
        <w:spacing w:line="20" w:lineRule="atLeast"/>
        <w:ind w:left="374"/>
        <w:rPr>
          <w:rFonts w:cs="Arial"/>
        </w:rPr>
      </w:pPr>
      <w:r w:rsidRPr="00664E56">
        <w:rPr>
          <w:rFonts w:cs="Arial"/>
          <w:b/>
        </w:rPr>
        <w:t>Ley 30 de 1992</w:t>
      </w:r>
      <w:r w:rsidRPr="00664E56">
        <w:rPr>
          <w:rFonts w:cs="Arial"/>
        </w:rPr>
        <w:t>: Por la cual se organiza el servicio público de la Educación Superior. Artículos 53, 54 y 55. Creación del Sistema Nacional de Acreditación.</w:t>
      </w:r>
    </w:p>
    <w:p w:rsidR="00702278" w:rsidRPr="00664E56" w:rsidRDefault="00702278" w:rsidP="00CA783C">
      <w:pPr>
        <w:pStyle w:val="Prrafodelista"/>
        <w:numPr>
          <w:ilvl w:val="1"/>
          <w:numId w:val="15"/>
        </w:numPr>
        <w:spacing w:line="20" w:lineRule="atLeast"/>
        <w:ind w:left="374"/>
        <w:rPr>
          <w:rFonts w:cs="Arial"/>
        </w:rPr>
      </w:pPr>
      <w:r>
        <w:rPr>
          <w:rFonts w:cs="Arial"/>
          <w:b/>
        </w:rPr>
        <w:t>Decreto 1075</w:t>
      </w:r>
      <w:r w:rsidRPr="00702278">
        <w:rPr>
          <w:rFonts w:cs="Arial"/>
        </w:rPr>
        <w:t>:</w:t>
      </w:r>
      <w:r>
        <w:rPr>
          <w:rFonts w:cs="Arial"/>
        </w:rPr>
        <w:t xml:space="preserve"> </w:t>
      </w:r>
      <w:r>
        <w:rPr>
          <w:rFonts w:ascii="Arial" w:hAnsi="Arial" w:cs="Arial"/>
          <w:color w:val="333333"/>
          <w:sz w:val="18"/>
          <w:szCs w:val="18"/>
        </w:rPr>
        <w:t xml:space="preserve">Por </w:t>
      </w:r>
      <w:r w:rsidRPr="00702278">
        <w:rPr>
          <w:rFonts w:cs="Arial"/>
        </w:rPr>
        <w:t>medio del cual se expide el Decreto Único Reglamentario del Sector Educación</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Ley 1188 de 2008</w:t>
      </w:r>
      <w:r w:rsidRPr="00664E56">
        <w:rPr>
          <w:rFonts w:cs="Arial"/>
        </w:rPr>
        <w:t>: Por la cual se regula el registro calificado de programas de educación superior y se dictan otras disposiciones.</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Decreto 2904 de 1994</w:t>
      </w:r>
      <w:r w:rsidRPr="00664E56">
        <w:rPr>
          <w:rFonts w:cs="Arial"/>
        </w:rPr>
        <w:t>: por el cual se reglamentan los artículos 53 y 54 de la Ley 30 de 1992.</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Decreto 1655 de 1999</w:t>
      </w:r>
      <w:r w:rsidRPr="00664E56">
        <w:rPr>
          <w:rFonts w:cs="Arial"/>
        </w:rPr>
        <w:t>: Por la cual se crea la Orden a la Educación Superior y a la Fe Pública "Luis López de Mesa"</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Decreto 1295 de 2010</w:t>
      </w:r>
      <w:r w:rsidRPr="00664E56">
        <w:rPr>
          <w:rFonts w:cs="Arial"/>
        </w:rPr>
        <w:t xml:space="preserve">: Por el cual se reglamenta el registro calificado de que trata la Ley 1188 de 2008 y la oferta y desarrollo de programas académicos de educación superior. </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Decreto 4322 de 2005</w:t>
      </w:r>
      <w:r w:rsidRPr="00664E56">
        <w:rPr>
          <w:rFonts w:cs="Arial"/>
        </w:rPr>
        <w:t>: Por el cual se crea la Orden a la Acreditación Institucional de Alta Calidad de la Educación Superior "Francisco José de Caldas"</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Resolución 1440 de 2005</w:t>
      </w:r>
      <w:r w:rsidRPr="00664E56">
        <w:rPr>
          <w:rFonts w:cs="Arial"/>
        </w:rPr>
        <w:t>: Por la cual se fijan los valores de los servicios y viáticos de los pares académicos que apoyan los diferentes procesos de evaluación y acreditación del CNA.</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Resolución 3010 de 2008</w:t>
      </w:r>
      <w:r w:rsidRPr="00664E56">
        <w:rPr>
          <w:rFonts w:cs="Arial"/>
        </w:rPr>
        <w:t>: Por la cual se reconoce el registro calificado a programas acreditados de alta calidad.</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CESU No. 06 de 1995</w:t>
      </w:r>
      <w:r w:rsidRPr="00664E56">
        <w:rPr>
          <w:rFonts w:cs="Arial"/>
        </w:rPr>
        <w:t>: Por el cual se adoptan las políticas generales de acreditación y se derogan las normas que sean contrarias.</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CESU 02 de 2005</w:t>
      </w:r>
      <w:r w:rsidRPr="00664E56">
        <w:rPr>
          <w:rFonts w:cs="Arial"/>
        </w:rPr>
        <w:t>: Por el cual se subroga el Acuerdo 001 de 2000 del Consejo Nacional de Educación Superior -CESU-, y con el cual se expide el reglamento, se determina la integración y las funciones del Consejo Nacional de Acreditación</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CESU 02 de 2006</w:t>
      </w:r>
      <w:r w:rsidRPr="00664E56">
        <w:rPr>
          <w:rFonts w:cs="Arial"/>
        </w:rPr>
        <w:t>: Por el cual se adoptan nuevas políticas para la acreditación de programas de pregrado e instituciones.</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No.01 de 2010</w:t>
      </w:r>
      <w:r w:rsidRPr="00664E56">
        <w:rPr>
          <w:rFonts w:cs="Arial"/>
        </w:rPr>
        <w:t xml:space="preserve">: Por el cual se autoriza al Consejo Nacional de Acreditación para que diseñe y promulgue los lineamientos para la acreditación de alta calidad de </w:t>
      </w:r>
      <w:r w:rsidRPr="00664E56">
        <w:rPr>
          <w:rFonts w:cs="Arial"/>
        </w:rPr>
        <w:lastRenderedPageBreak/>
        <w:t xml:space="preserve">los programas de Maestría y Doctorado y se unifican los rangos de acreditación para los programas de pregrado, maestrías y doctorados e instituciones. </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No.04 de 2010</w:t>
      </w:r>
      <w:r w:rsidRPr="00664E56">
        <w:rPr>
          <w:rFonts w:cs="Arial"/>
        </w:rPr>
        <w:t>: Por el cual se modifica el artículo segundo del Acuerdo No. 02 del 23 de junio de 2005. Modifica los requisitos para ser elegido miembro del Consejo Nacional de Acreditación</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02 de 2011</w:t>
      </w:r>
      <w:r w:rsidRPr="00664E56">
        <w:rPr>
          <w:rFonts w:cs="Arial"/>
        </w:rPr>
        <w:t xml:space="preserve">: Por el cual se establecen los criterios para los procesos de acreditación de instituciones y programas académicos de educación superior. </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03 de 2011</w:t>
      </w:r>
      <w:r w:rsidRPr="00664E56">
        <w:rPr>
          <w:rFonts w:cs="Arial"/>
        </w:rPr>
        <w:t xml:space="preserve">: Por el cual se establecen los lineamientos para la acreditación de programas de instituciones acreditadas institucionalmente. </w:t>
      </w:r>
    </w:p>
    <w:p w:rsidR="003C1DF2" w:rsidRPr="00664E56" w:rsidRDefault="003C1DF2" w:rsidP="00CA783C">
      <w:pPr>
        <w:pStyle w:val="Prrafodelista"/>
        <w:numPr>
          <w:ilvl w:val="1"/>
          <w:numId w:val="15"/>
        </w:numPr>
        <w:spacing w:line="20" w:lineRule="atLeast"/>
        <w:ind w:left="374"/>
        <w:rPr>
          <w:rFonts w:cs="Arial"/>
        </w:rPr>
      </w:pPr>
      <w:r w:rsidRPr="00664E56">
        <w:rPr>
          <w:rFonts w:cs="Arial"/>
          <w:b/>
        </w:rPr>
        <w:t>Acuerdo 02 de 2012</w:t>
      </w:r>
      <w:r w:rsidRPr="00664E56">
        <w:rPr>
          <w:rFonts w:cs="Arial"/>
        </w:rPr>
        <w:t>: Tiene por objeto establecer el procedimiento general para iniciar el proceso de autoevaluación con miras a la acreditación de programas académicos</w:t>
      </w:r>
    </w:p>
    <w:p w:rsidR="00B03E42" w:rsidRPr="00664E56" w:rsidRDefault="00B03E42" w:rsidP="00285DE0">
      <w:pPr>
        <w:pStyle w:val="Ttulo1"/>
      </w:pPr>
      <w:bookmarkStart w:id="3" w:name="_Toc421122521"/>
      <w:r w:rsidRPr="00664E56">
        <w:t>MARCO CONCEPTUAL</w:t>
      </w:r>
      <w:bookmarkEnd w:id="3"/>
    </w:p>
    <w:p w:rsidR="0022012F" w:rsidRPr="00664E56" w:rsidRDefault="008F1ADC" w:rsidP="00213638">
      <w:pPr>
        <w:pStyle w:val="Ttulo2"/>
      </w:pPr>
      <w:bookmarkStart w:id="4" w:name="_Toc421122522"/>
      <w:r w:rsidRPr="00664E56">
        <w:t>El Sistema Nacional de Acreditación</w:t>
      </w:r>
      <w:r w:rsidR="00ED5384">
        <w:rPr>
          <w:rStyle w:val="Refdenotaalpie"/>
        </w:rPr>
        <w:footnoteReference w:id="3"/>
      </w:r>
      <w:bookmarkEnd w:id="4"/>
    </w:p>
    <w:p w:rsidR="00F63AF4" w:rsidRPr="00664E56" w:rsidRDefault="00F63AF4" w:rsidP="00C24AAF">
      <w:pPr>
        <w:spacing w:line="20" w:lineRule="atLeast"/>
      </w:pPr>
      <w:r w:rsidRPr="00664E56">
        <w:t xml:space="preserve">El Sistema Nacional de Acreditación, </w:t>
      </w:r>
      <w:r w:rsidR="00037FE4" w:rsidRPr="00664E56">
        <w:t xml:space="preserve">SNA, </w:t>
      </w:r>
      <w:r w:rsidR="0022012F" w:rsidRPr="00664E56">
        <w:t xml:space="preserve">se implementa en Colombia según el Artículo 53 de la Ley 30 de 1992, para dar </w:t>
      </w:r>
      <w:r w:rsidR="0022012F" w:rsidRPr="00664E56">
        <w:rPr>
          <w:lang w:val="es-ES_tradnl"/>
        </w:rPr>
        <w:t>respuesta a la necesidad de fortalecer la calidad de la educación superior</w:t>
      </w:r>
      <w:r w:rsidR="00A07B8E" w:rsidRPr="00664E56">
        <w:rPr>
          <w:lang w:val="es-ES_tradnl"/>
        </w:rPr>
        <w:t xml:space="preserve"> en el país</w:t>
      </w:r>
      <w:r w:rsidR="0022012F" w:rsidRPr="00664E56">
        <w:rPr>
          <w:lang w:val="es-ES_tradnl"/>
        </w:rPr>
        <w:t xml:space="preserve">. </w:t>
      </w:r>
      <w:r w:rsidR="001419A1" w:rsidRPr="00664E56">
        <w:rPr>
          <w:lang w:val="es-ES_tradnl"/>
        </w:rPr>
        <w:t>Es el conjunto de políticas, estrategias, procesos y organismos que t</w:t>
      </w:r>
      <w:r w:rsidR="0022012F" w:rsidRPr="00664E56">
        <w:rPr>
          <w:lang w:val="es-ES_tradnl"/>
        </w:rPr>
        <w:t>iene</w:t>
      </w:r>
      <w:r w:rsidR="001419A1" w:rsidRPr="00664E56">
        <w:rPr>
          <w:lang w:val="es-ES_tradnl"/>
        </w:rPr>
        <w:t>n</w:t>
      </w:r>
      <w:r w:rsidR="0022012F" w:rsidRPr="00664E56">
        <w:rPr>
          <w:lang w:val="es-ES_tradnl"/>
        </w:rPr>
        <w:t xml:space="preserve"> como propósito fundamental hacer </w:t>
      </w:r>
      <w:r w:rsidR="00A07B8E" w:rsidRPr="00664E56">
        <w:rPr>
          <w:lang w:val="es-ES_tradnl"/>
        </w:rPr>
        <w:t xml:space="preserve">el </w:t>
      </w:r>
      <w:r w:rsidR="0022012F" w:rsidRPr="00664E56">
        <w:rPr>
          <w:lang w:val="es-ES_tradnl"/>
        </w:rPr>
        <w:t xml:space="preserve">reconocimiento público </w:t>
      </w:r>
      <w:r w:rsidR="001419A1" w:rsidRPr="00664E56">
        <w:rPr>
          <w:lang w:val="es-ES_tradnl"/>
        </w:rPr>
        <w:t xml:space="preserve">de instituciones y programas </w:t>
      </w:r>
      <w:r w:rsidR="002C30C4" w:rsidRPr="00664E56">
        <w:rPr>
          <w:lang w:val="es-ES_tradnl"/>
        </w:rPr>
        <w:t xml:space="preserve">que </w:t>
      </w:r>
      <w:r w:rsidR="0022012F" w:rsidRPr="00664E56">
        <w:rPr>
          <w:lang w:val="es-ES_tradnl"/>
        </w:rPr>
        <w:t>cumplen con los más al</w:t>
      </w:r>
      <w:r w:rsidR="00A07B8E" w:rsidRPr="00664E56">
        <w:rPr>
          <w:lang w:val="es-ES_tradnl"/>
        </w:rPr>
        <w:t xml:space="preserve">tos requisitos de calidad y </w:t>
      </w:r>
      <w:r w:rsidR="002C30C4" w:rsidRPr="00664E56">
        <w:rPr>
          <w:lang w:val="es-ES_tradnl"/>
        </w:rPr>
        <w:t xml:space="preserve">que </w:t>
      </w:r>
      <w:r w:rsidR="0022012F" w:rsidRPr="00664E56">
        <w:rPr>
          <w:lang w:val="es-ES_tradnl"/>
        </w:rPr>
        <w:t>realizan</w:t>
      </w:r>
      <w:r w:rsidR="0022012F" w:rsidRPr="00664E56">
        <w:t xml:space="preserve"> sus propósitos y objetivos.</w:t>
      </w:r>
      <w:r w:rsidR="00720E9E">
        <w:t xml:space="preserve"> </w:t>
      </w:r>
    </w:p>
    <w:p w:rsidR="001419A1" w:rsidRPr="00664E56" w:rsidRDefault="001419A1" w:rsidP="00C24AAF">
      <w:pPr>
        <w:spacing w:line="20" w:lineRule="atLeast"/>
      </w:pPr>
    </w:p>
    <w:p w:rsidR="00720E9E" w:rsidRDefault="00ED5384" w:rsidP="00C24AAF">
      <w:pPr>
        <w:spacing w:line="20" w:lineRule="atLeast"/>
      </w:pPr>
      <w:r>
        <w:t>El Consejo Nacional de Acreditación como componente del Sistema Nacional de Acreditación, creado por la Ley 30 del 28 de diciembre 1992 y reglamentado por el Decreto 2904 de Diciembre 31 de 1994,</w:t>
      </w:r>
      <w:r w:rsidRPr="00ED5384">
        <w:t xml:space="preserve"> se encuentra conformado por un grupo colegiado de 7 Consejeros cuya labor fundamental es la de promover y ejecutar la política de acreditación adoptada por el </w:t>
      </w:r>
      <w:r w:rsidRPr="00664E56">
        <w:t>Consejo Nacional de Educación Superior,</w:t>
      </w:r>
      <w:r>
        <w:t xml:space="preserve"> </w:t>
      </w:r>
      <w:r w:rsidRPr="00ED5384">
        <w:t>CESU</w:t>
      </w:r>
      <w:r>
        <w:t>,</w:t>
      </w:r>
      <w:r w:rsidRPr="00ED5384">
        <w:t xml:space="preserve"> y coordinar los respectivos procesos; por consiguiente, orienta a las instituciones de educación superior para que adelanten su autoevaluación; adopta los criterios de calidad, instrumentos e indicadores técnicos que se aplican en la evaluación externa, designa los pares externos que la practican y hace la evaluación final.</w:t>
      </w:r>
    </w:p>
    <w:p w:rsidR="00720E9E" w:rsidRDefault="00720E9E" w:rsidP="00C24AAF">
      <w:pPr>
        <w:spacing w:line="20" w:lineRule="atLeast"/>
      </w:pPr>
    </w:p>
    <w:p w:rsidR="00F63AF4" w:rsidRPr="00664E56" w:rsidRDefault="00720E9E" w:rsidP="00C24AAF">
      <w:pPr>
        <w:spacing w:line="20" w:lineRule="atLeast"/>
      </w:pPr>
      <w:r>
        <w:t xml:space="preserve">El CNA </w:t>
      </w:r>
      <w:r w:rsidR="00EB6380" w:rsidRPr="00664E56">
        <w:t xml:space="preserve">define la </w:t>
      </w:r>
      <w:r w:rsidR="00F63AF4" w:rsidRPr="00664E56">
        <w:t xml:space="preserve">Acreditación </w:t>
      </w:r>
      <w:r w:rsidR="00EB6380" w:rsidRPr="00664E56">
        <w:t>como “</w:t>
      </w:r>
      <w:r w:rsidR="00F63AF4" w:rsidRPr="00664E56">
        <w:t>un testimonio que da el Estado sobre la calidad de un programa o institución con base en un proceso previo de evaluación en el cual intervienen la institución, las comunidades académicas y el Consejo Nacional de Acreditación</w:t>
      </w:r>
      <w:r w:rsidR="00EB6380" w:rsidRPr="00664E56">
        <w:t>”</w:t>
      </w:r>
      <w:r w:rsidR="00F63AF4" w:rsidRPr="00664E56">
        <w:t>.</w:t>
      </w:r>
      <w:r w:rsidRPr="00720E9E">
        <w:t xml:space="preserve"> </w:t>
      </w:r>
      <w:r>
        <w:t xml:space="preserve"> La Acreditaci</w:t>
      </w:r>
      <w:r w:rsidR="005E176F">
        <w:t xml:space="preserve">ón </w:t>
      </w:r>
      <w:r w:rsidRPr="00664E56">
        <w:t>no surge en el marco de la inspección y la vigilancia del estado</w:t>
      </w:r>
      <w:r>
        <w:t>,</w:t>
      </w:r>
      <w:r w:rsidRPr="00664E56">
        <w:t xml:space="preserve"> sino en el de fomento, reconocimiento y mejoramiento continuo de la calidad.</w:t>
      </w:r>
    </w:p>
    <w:p w:rsidR="00EB6380" w:rsidRPr="00664E56" w:rsidRDefault="00EB6380" w:rsidP="00C24AAF">
      <w:pPr>
        <w:spacing w:line="20" w:lineRule="atLeast"/>
      </w:pPr>
    </w:p>
    <w:p w:rsidR="00EB6380" w:rsidRDefault="00EB6380" w:rsidP="00C24AAF">
      <w:pPr>
        <w:autoSpaceDE w:val="0"/>
        <w:autoSpaceDN w:val="0"/>
        <w:adjustRightInd w:val="0"/>
        <w:spacing w:line="20" w:lineRule="atLeast"/>
      </w:pPr>
      <w:r w:rsidRPr="00664E56">
        <w:t>El proceso de acreditación tiene un carácter voluntario y canaliza los esfuerzos de</w:t>
      </w:r>
      <w:r w:rsidR="00A07B8E" w:rsidRPr="00664E56">
        <w:t xml:space="preserve"> </w:t>
      </w:r>
      <w:r w:rsidRPr="00664E56">
        <w:t>las instituciones para llevar a cabo la evaluación sistemática de sus programas y, en</w:t>
      </w:r>
      <w:r w:rsidR="00A07B8E" w:rsidRPr="00664E56">
        <w:t xml:space="preserve"> </w:t>
      </w:r>
      <w:r w:rsidRPr="00664E56">
        <w:t>general, del servicio que prestan a la sociedad.</w:t>
      </w:r>
      <w:r w:rsidR="00A07B8E" w:rsidRPr="00664E56">
        <w:t xml:space="preserve"> Se</w:t>
      </w:r>
      <w:r w:rsidRPr="00664E56">
        <w:t xml:space="preserve"> enmarca en la autonomía universitaria y la </w:t>
      </w:r>
      <w:r w:rsidRPr="00664E56">
        <w:lastRenderedPageBreak/>
        <w:t>autorregulación considerando que se convierte en un instrumento para promover y reconocer la dinámica del mejoramiento de la calidad y para precisar metas de desarrollo institucional</w:t>
      </w:r>
      <w:r w:rsidR="00A07B8E" w:rsidRPr="00664E56">
        <w:t xml:space="preserve">. Ello </w:t>
      </w:r>
      <w:r w:rsidRPr="00664E56">
        <w:t xml:space="preserve">implica la promoción de la cultura de la calidad en las instituciones y, por ende, la generación de sistemas de evaluación </w:t>
      </w:r>
      <w:r w:rsidR="003661DA">
        <w:t>periódica</w:t>
      </w:r>
      <w:r w:rsidRPr="00664E56">
        <w:t xml:space="preserve"> y de mejoramiento continuo. </w:t>
      </w:r>
      <w:r w:rsidR="00A07B8E" w:rsidRPr="00664E56">
        <w:t xml:space="preserve">La acreditación se convierte también en </w:t>
      </w:r>
      <w:r w:rsidRPr="00664E56">
        <w:t xml:space="preserve">una ocasión para comparar la formación que se imparte </w:t>
      </w:r>
      <w:r w:rsidR="002C30C4" w:rsidRPr="00664E56">
        <w:t>en un programa e institución</w:t>
      </w:r>
      <w:r w:rsidR="001419A1" w:rsidRPr="00664E56">
        <w:t xml:space="preserve"> </w:t>
      </w:r>
      <w:r w:rsidRPr="00664E56">
        <w:t>con la que reconoce la comunidad académica como válida y deseable.</w:t>
      </w:r>
    </w:p>
    <w:p w:rsidR="00ED5384" w:rsidRDefault="00ED5384" w:rsidP="00C24AAF">
      <w:pPr>
        <w:autoSpaceDE w:val="0"/>
        <w:autoSpaceDN w:val="0"/>
        <w:adjustRightInd w:val="0"/>
        <w:spacing w:line="20" w:lineRule="atLeast"/>
      </w:pPr>
    </w:p>
    <w:p w:rsidR="00ED5384" w:rsidRDefault="00ED5384" w:rsidP="00ED5384">
      <w:pPr>
        <w:autoSpaceDE w:val="0"/>
        <w:autoSpaceDN w:val="0"/>
        <w:adjustRightInd w:val="0"/>
        <w:spacing w:line="20" w:lineRule="atLeast"/>
      </w:pPr>
      <w:r>
        <w:t xml:space="preserve">El modelo de acreditación elaborado por el Consejo </w:t>
      </w:r>
      <w:r w:rsidR="00295AC4">
        <w:t xml:space="preserve">Nacional de Acreditación </w:t>
      </w:r>
      <w:r>
        <w:t>parte de un ideal de Educación Superior y busca articular referentes universales con los referentes específicos definidos por la misión y el proyecto institucional.</w:t>
      </w:r>
    </w:p>
    <w:p w:rsidR="00ED5384" w:rsidRDefault="00ED5384" w:rsidP="00ED5384">
      <w:pPr>
        <w:autoSpaceDE w:val="0"/>
        <w:autoSpaceDN w:val="0"/>
        <w:adjustRightInd w:val="0"/>
        <w:spacing w:line="20" w:lineRule="atLeast"/>
      </w:pPr>
    </w:p>
    <w:p w:rsidR="00ED5384" w:rsidRPr="00664E56" w:rsidRDefault="00ED5384" w:rsidP="00ED5384">
      <w:pPr>
        <w:autoSpaceDE w:val="0"/>
        <w:autoSpaceDN w:val="0"/>
        <w:adjustRightInd w:val="0"/>
        <w:spacing w:line="20" w:lineRule="atLeast"/>
      </w:pPr>
      <w:r>
        <w:t>Los lineamientos para la acreditación publicados por el CNA, y que sintetizan la estructura del modelo, incluyen un marco conceptual, unos criterios de calidad que dirigen las distintas etapas de la evaluación, unos factores o áreas de desarrollo institucional, unas características u óptimos de calidad. El modelo propone además variables e indicadores, establece la metodología y define los instrumentos requeridos, tanto para la autoevaluación, como para la evaluación externa de programas e instituciones. (CNA, 1998).</w:t>
      </w:r>
    </w:p>
    <w:p w:rsidR="00A07B8E" w:rsidRPr="00664E56" w:rsidRDefault="00A07B8E" w:rsidP="00C24AAF">
      <w:pPr>
        <w:autoSpaceDE w:val="0"/>
        <w:autoSpaceDN w:val="0"/>
        <w:adjustRightInd w:val="0"/>
        <w:spacing w:line="20" w:lineRule="atLeast"/>
      </w:pPr>
    </w:p>
    <w:p w:rsidR="00B03E42" w:rsidRPr="00664E56" w:rsidRDefault="008F1ADC" w:rsidP="00213638">
      <w:pPr>
        <w:pStyle w:val="Ttulo2"/>
      </w:pPr>
      <w:bookmarkStart w:id="5" w:name="_Toc421122523"/>
      <w:r w:rsidRPr="00664E56">
        <w:t>Lineamientos para la Acreditación de Programas del CNA</w:t>
      </w:r>
      <w:r w:rsidR="004015F7" w:rsidRPr="00664E56">
        <w:rPr>
          <w:rStyle w:val="Refdenotaalpie"/>
        </w:rPr>
        <w:footnoteReference w:id="4"/>
      </w:r>
      <w:bookmarkEnd w:id="5"/>
    </w:p>
    <w:p w:rsidR="00B03E42" w:rsidRPr="00664E56" w:rsidRDefault="00B03E42" w:rsidP="00C24AAF">
      <w:pPr>
        <w:spacing w:line="20" w:lineRule="atLeast"/>
      </w:pPr>
      <w:r w:rsidRPr="00664E56">
        <w:t>El Consejo Nacional de Acreditación</w:t>
      </w:r>
      <w:r w:rsidR="007378B5">
        <w:t xml:space="preserve">, CNA, </w:t>
      </w:r>
      <w:r w:rsidRPr="00664E56">
        <w:t>ha establecido los lineamientos para que las instituciones</w:t>
      </w:r>
      <w:r w:rsidR="00AB3C11" w:rsidRPr="00664E56">
        <w:t xml:space="preserve"> y los programas</w:t>
      </w:r>
      <w:r w:rsidRPr="00664E56">
        <w:t xml:space="preserve"> voluntariamente desarrollen los procesos necesarios para obtener la acreditación, y estos lineamientos se convierten</w:t>
      </w:r>
      <w:r w:rsidR="004015F7" w:rsidRPr="00664E56">
        <w:t xml:space="preserve"> en</w:t>
      </w:r>
      <w:r w:rsidRPr="00664E56">
        <w:t xml:space="preserve"> el marco conceptual y referente operativo del proceso de acreditación.</w:t>
      </w:r>
      <w:r w:rsidR="00080A6A" w:rsidRPr="00080A6A">
        <w:rPr>
          <w:lang w:val="es-CO"/>
        </w:rPr>
        <w:t xml:space="preserve"> </w:t>
      </w:r>
      <w:r w:rsidR="00080A6A" w:rsidRPr="00664E56">
        <w:rPr>
          <w:lang w:val="es-CO"/>
        </w:rPr>
        <w:t>De acuerdo</w:t>
      </w:r>
      <w:r w:rsidR="00080A6A">
        <w:rPr>
          <w:lang w:val="es-CO"/>
        </w:rPr>
        <w:t xml:space="preserve"> con lo establecido por el CNA, los lineamientos para la acreditación de programas de pregrado versión 2013  aplican para los niveles universitario, tecnológico profesional y técnico profesional, y las metodologías presencial y a distancia tradicional y virtual.</w:t>
      </w:r>
    </w:p>
    <w:p w:rsidR="004015F7" w:rsidRPr="00664E56" w:rsidRDefault="004015F7" w:rsidP="00C24AAF">
      <w:pPr>
        <w:spacing w:line="20" w:lineRule="atLeast"/>
      </w:pPr>
    </w:p>
    <w:p w:rsidR="00B03E42" w:rsidRPr="00664E56" w:rsidRDefault="00AB3C11" w:rsidP="00C24AAF">
      <w:pPr>
        <w:spacing w:line="20" w:lineRule="atLeast"/>
      </w:pPr>
      <w:r w:rsidRPr="00664E56">
        <w:t xml:space="preserve">El proceso de acreditación de alta calidad </w:t>
      </w:r>
      <w:r w:rsidR="007378B5">
        <w:t xml:space="preserve">de programas </w:t>
      </w:r>
      <w:r w:rsidRPr="00664E56">
        <w:t>supone el cumplimiento de las condiciones previas o básicas de calidad para la oferta y desarrollo de un programa de acuerdo con lo establecido en el Decreto 1295 de 2010; la acreditación de alta calidad se refiere fundamentalmente a cómo una institución y sus programas orientan su deber ser hacia un ideal de excelencia, y pueden mostrar alta calidad mediante resultados específicos, tradición consolidada, impacto y reconocimiento social.</w:t>
      </w:r>
    </w:p>
    <w:p w:rsidR="00B03E42" w:rsidRPr="00664E56" w:rsidRDefault="00B03E42" w:rsidP="00C24AAF">
      <w:pPr>
        <w:spacing w:line="20" w:lineRule="atLeast"/>
      </w:pPr>
    </w:p>
    <w:p w:rsidR="00AB3C11" w:rsidRPr="00664E56" w:rsidRDefault="00080A6A" w:rsidP="00C24AAF">
      <w:pPr>
        <w:spacing w:line="20" w:lineRule="atLeast"/>
        <w:rPr>
          <w:lang w:val="es-CO"/>
        </w:rPr>
      </w:pPr>
      <w:r>
        <w:rPr>
          <w:lang w:val="es-CO"/>
        </w:rPr>
        <w:t xml:space="preserve">El CNA establece que </w:t>
      </w:r>
      <w:r w:rsidR="00AB3C11" w:rsidRPr="00664E56">
        <w:rPr>
          <w:lang w:val="es-CO"/>
        </w:rPr>
        <w:t>el proceso de acreditación de programas tiene los siguientes objetivos:</w:t>
      </w:r>
    </w:p>
    <w:p w:rsidR="004015F7" w:rsidRPr="00664E56" w:rsidRDefault="004015F7" w:rsidP="00C24AAF">
      <w:pPr>
        <w:spacing w:line="20" w:lineRule="atLeast"/>
        <w:rPr>
          <w:lang w:val="es-CO"/>
        </w:rPr>
      </w:pP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lastRenderedPageBreak/>
        <w:t>Ser un mecanismo para que las instituciones de educación superior rindan cuentas ante la sociedad y el Estado sobre el servicio educativo que prestan.</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Ser un instrumento mediante el cual el Estado da fe pública de la calidad de los programas de educación superior.</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Fomentar procesos de autoevaluación y mejoramiento continuo hacia el logro de altos niveles de calidad en la Educación Superior.</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Estimular el mejoramiento de la calidad de la Educación Superior.</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Propiciar la idoneidad y la solidez de programas académicos de educación superior.</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Ser un incentivo para los académicos, en la medida en que permita la credibilidad de su trabajo y propicie el reconocimiento de sus realizaciones.</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Favorecer la movilidad y reconocimiento nacional e internacional de estudiantes y profesores.</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Ser reconocido por organismos internacionales, instituciones de educación superior del exterior y sistemas externos de aseguramiento de la calidad.</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Favorecer la construcción y consolidación de comunidades académicas y científicas.</w:t>
      </w:r>
    </w:p>
    <w:p w:rsidR="00AB3C11" w:rsidRPr="00664E56" w:rsidRDefault="00AB3C11" w:rsidP="00C24AAF">
      <w:pPr>
        <w:numPr>
          <w:ilvl w:val="0"/>
          <w:numId w:val="1"/>
        </w:numPr>
        <w:tabs>
          <w:tab w:val="clear" w:pos="720"/>
          <w:tab w:val="num" w:pos="360"/>
        </w:tabs>
        <w:spacing w:line="20" w:lineRule="atLeast"/>
        <w:ind w:left="360"/>
        <w:rPr>
          <w:lang w:val="es-CO"/>
        </w:rPr>
      </w:pPr>
      <w:r w:rsidRPr="00664E56">
        <w:rPr>
          <w:lang w:val="es-CO"/>
        </w:rPr>
        <w:t>Fortalecer las funciones sustantivas en atención a los enunciados misionales institucionales y al contexto en el cual se insertan.</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lang w:val="es-CO"/>
        </w:rPr>
        <w:t>Estimular procesos de movilidad y cooperación académica entre instituciones de educación superior, sobre la base del reconocimiento de su calidad.</w:t>
      </w:r>
    </w:p>
    <w:p w:rsidR="00B03E42" w:rsidRPr="00664E56" w:rsidRDefault="00B03E42" w:rsidP="00C24AAF">
      <w:pPr>
        <w:spacing w:line="20" w:lineRule="atLeast"/>
        <w:rPr>
          <w:lang w:val="es-CO"/>
        </w:rPr>
      </w:pPr>
    </w:p>
    <w:p w:rsidR="00B03E42" w:rsidRPr="00664E56" w:rsidRDefault="00B03E42" w:rsidP="00C24AAF">
      <w:pPr>
        <w:spacing w:line="20" w:lineRule="atLeast"/>
        <w:rPr>
          <w:lang w:val="es-CO"/>
        </w:rPr>
      </w:pPr>
      <w:r w:rsidRPr="00664E56">
        <w:rPr>
          <w:lang w:val="es-CO"/>
        </w:rPr>
        <w:t>El proceso general de acreditación de alta calidad tiene cinco momentos</w:t>
      </w:r>
      <w:r w:rsidR="007378B5">
        <w:rPr>
          <w:lang w:val="es-CO"/>
        </w:rPr>
        <w:t xml:space="preserve"> básicos</w:t>
      </w:r>
      <w:r w:rsidRPr="00664E56">
        <w:rPr>
          <w:lang w:val="es-CO"/>
        </w:rPr>
        <w:t>:</w:t>
      </w:r>
    </w:p>
    <w:p w:rsidR="00B03E42" w:rsidRPr="00664E56" w:rsidRDefault="00B03E42" w:rsidP="00C24AAF">
      <w:pPr>
        <w:pStyle w:val="Sangra3detindependiente"/>
        <w:spacing w:before="0" w:line="20" w:lineRule="atLeast"/>
        <w:rPr>
          <w:rFonts w:ascii="Calibri" w:hAnsi="Calibri"/>
          <w:w w:val="100"/>
          <w:szCs w:val="22"/>
        </w:rPr>
      </w:pPr>
    </w:p>
    <w:p w:rsidR="00B75E7F" w:rsidRPr="00664E56" w:rsidRDefault="00B75E7F" w:rsidP="00CA783C">
      <w:pPr>
        <w:pStyle w:val="Prrafodelista"/>
        <w:numPr>
          <w:ilvl w:val="0"/>
          <w:numId w:val="9"/>
        </w:numPr>
        <w:spacing w:line="20" w:lineRule="atLeast"/>
        <w:rPr>
          <w:lang w:val="es-CO"/>
        </w:rPr>
      </w:pPr>
      <w:r w:rsidRPr="00664E56">
        <w:rPr>
          <w:b/>
          <w:lang w:val="es-CO"/>
        </w:rPr>
        <w:t xml:space="preserve">Cumplimiento de condiciones </w:t>
      </w:r>
      <w:r w:rsidR="00295AC4" w:rsidRPr="00664E56">
        <w:rPr>
          <w:b/>
          <w:lang w:val="es-CO"/>
        </w:rPr>
        <w:t>iníciales</w:t>
      </w:r>
      <w:r w:rsidRPr="00664E56">
        <w:rPr>
          <w:lang w:val="es-CO"/>
        </w:rPr>
        <w:t>, de acuerdo con los lineamientos específicos para tal fin, definidos por el Consejo Nacional de Acreditación.</w:t>
      </w:r>
    </w:p>
    <w:p w:rsidR="00B75E7F" w:rsidRPr="00664E56" w:rsidRDefault="00B75E7F" w:rsidP="00CA783C">
      <w:pPr>
        <w:pStyle w:val="Prrafodelista"/>
        <w:numPr>
          <w:ilvl w:val="0"/>
          <w:numId w:val="9"/>
        </w:numPr>
        <w:spacing w:line="20" w:lineRule="atLeast"/>
        <w:rPr>
          <w:lang w:val="es-CO"/>
        </w:rPr>
      </w:pPr>
      <w:r w:rsidRPr="00664E56">
        <w:rPr>
          <w:lang w:val="es-CO"/>
        </w:rPr>
        <w:t xml:space="preserve">La </w:t>
      </w:r>
      <w:r w:rsidRPr="00664E56">
        <w:rPr>
          <w:b/>
          <w:lang w:val="es-CO"/>
        </w:rPr>
        <w:t xml:space="preserve">autoevaluación </w:t>
      </w:r>
      <w:r w:rsidRPr="00664E56">
        <w:rPr>
          <w:lang w:val="es-CO"/>
        </w:rPr>
        <w:t>consiste es el ejercicio permanente de revisión, reconocimiento, reflexión e intervención que lleva a cabo un programa académico con el objetivo de valorar el desarrollo de sus funciones sustantivas en aras de lograr la alta calidad en todos sus procesos, tomando como referentes los lineamientos propuestos por el Consejo Nacional de Acreditación. La institución debe asumir el liderazgo de este proceso y propiciar la amplia participación de la comunidad universitaria.</w:t>
      </w:r>
    </w:p>
    <w:p w:rsidR="00B75E7F" w:rsidRPr="00664E56" w:rsidRDefault="00B75E7F" w:rsidP="00CA783C">
      <w:pPr>
        <w:pStyle w:val="Prrafodelista"/>
        <w:numPr>
          <w:ilvl w:val="0"/>
          <w:numId w:val="9"/>
        </w:numPr>
        <w:spacing w:line="20" w:lineRule="atLeast"/>
        <w:rPr>
          <w:lang w:val="es-CO"/>
        </w:rPr>
      </w:pPr>
      <w:r w:rsidRPr="00664E56">
        <w:rPr>
          <w:lang w:val="es-CO"/>
        </w:rPr>
        <w:t xml:space="preserve">La </w:t>
      </w:r>
      <w:r w:rsidRPr="00664E56">
        <w:rPr>
          <w:b/>
          <w:lang w:val="es-CO"/>
        </w:rPr>
        <w:t>evaluación externa</w:t>
      </w:r>
      <w:r w:rsidRPr="00664E56">
        <w:rPr>
          <w:lang w:val="es-CO"/>
        </w:rPr>
        <w:t xml:space="preserve"> o evaluación por pares académicos que, con base en el proceso de autoevaluación y la visita, conduce a la elaboración de un juicio sobre la calidad del programa en atención a su organización, su funcionamiento y el cumplimiento de su función social. Dicho juicio es acompañado de recomendaciones para su mejoramiento, cuando sea necesario.</w:t>
      </w:r>
    </w:p>
    <w:p w:rsidR="00B75E7F" w:rsidRPr="00664E56" w:rsidRDefault="00B75E7F" w:rsidP="00CA783C">
      <w:pPr>
        <w:pStyle w:val="Prrafodelista"/>
        <w:numPr>
          <w:ilvl w:val="0"/>
          <w:numId w:val="9"/>
        </w:numPr>
        <w:spacing w:line="20" w:lineRule="atLeast"/>
        <w:rPr>
          <w:lang w:val="es-CO"/>
        </w:rPr>
      </w:pPr>
      <w:r w:rsidRPr="00664E56">
        <w:rPr>
          <w:lang w:val="es-CO"/>
        </w:rPr>
        <w:t xml:space="preserve">La </w:t>
      </w:r>
      <w:r w:rsidRPr="00664E56">
        <w:rPr>
          <w:b/>
          <w:lang w:val="es-CO"/>
        </w:rPr>
        <w:t>evaluación final</w:t>
      </w:r>
      <w:r w:rsidRPr="00664E56">
        <w:rPr>
          <w:lang w:val="es-CO"/>
        </w:rPr>
        <w:t xml:space="preserve"> que realiza el Consejo Nacional de Acreditación a partir de los resultados de la autoevaluación y de la evaluación externa.</w:t>
      </w:r>
    </w:p>
    <w:p w:rsidR="00B03E42" w:rsidRPr="00664E56" w:rsidRDefault="00B75E7F" w:rsidP="00CA783C">
      <w:pPr>
        <w:pStyle w:val="Prrafodelista"/>
        <w:numPr>
          <w:ilvl w:val="0"/>
          <w:numId w:val="9"/>
        </w:numPr>
        <w:spacing w:line="20" w:lineRule="atLeast"/>
        <w:rPr>
          <w:lang w:val="es-CO"/>
        </w:rPr>
      </w:pPr>
      <w:r w:rsidRPr="00664E56">
        <w:rPr>
          <w:lang w:val="es-CO"/>
        </w:rPr>
        <w:t xml:space="preserve">El </w:t>
      </w:r>
      <w:r w:rsidRPr="00664E56">
        <w:rPr>
          <w:b/>
          <w:lang w:val="es-CO"/>
        </w:rPr>
        <w:t>reconocimiento público</w:t>
      </w:r>
      <w:r w:rsidRPr="00664E56">
        <w:rPr>
          <w:lang w:val="es-CO"/>
        </w:rPr>
        <w:t xml:space="preserve"> de la calidad que se hace a través del acto de acreditación que el Ministerio de Educación emite con base en el concepto del Consejo Nacional de Acreditación.</w:t>
      </w:r>
    </w:p>
    <w:p w:rsidR="00B03E42" w:rsidRPr="00664E56" w:rsidRDefault="00B03E42" w:rsidP="00C24AAF">
      <w:pPr>
        <w:pStyle w:val="Sangra3detindependiente"/>
        <w:spacing w:before="0" w:line="20" w:lineRule="atLeast"/>
        <w:ind w:left="-1051"/>
        <w:rPr>
          <w:rFonts w:ascii="Calibri" w:hAnsi="Calibri"/>
          <w:w w:val="100"/>
          <w:szCs w:val="22"/>
        </w:rPr>
      </w:pPr>
    </w:p>
    <w:p w:rsidR="00B03E42" w:rsidRPr="00664E56" w:rsidRDefault="00B03E42" w:rsidP="00C24AAF">
      <w:pPr>
        <w:pStyle w:val="Sangra3detindependiente"/>
        <w:spacing w:before="0" w:line="20" w:lineRule="atLeast"/>
        <w:rPr>
          <w:rFonts w:ascii="Calibri" w:eastAsia="Calibri" w:hAnsi="Calibri"/>
          <w:color w:val="auto"/>
          <w:w w:val="100"/>
          <w:szCs w:val="22"/>
          <w:lang w:val="es-CO" w:eastAsia="en-US"/>
        </w:rPr>
      </w:pPr>
      <w:r w:rsidRPr="00664E56">
        <w:rPr>
          <w:rFonts w:ascii="Calibri" w:eastAsia="Calibri" w:hAnsi="Calibri"/>
          <w:color w:val="auto"/>
          <w:w w:val="100"/>
          <w:szCs w:val="22"/>
          <w:lang w:val="es-CO" w:eastAsia="en-US"/>
        </w:rPr>
        <w:lastRenderedPageBreak/>
        <w:t>Para apreciar la calidad de un programa o una institución, el Sistema Nacional de Acreditación opera sobre un conjunto de principios que se convierten en el marco ético del proceso, guían los análisis y sirven de pautas orientadoras; éstos son:</w:t>
      </w:r>
    </w:p>
    <w:p w:rsidR="00B03E42" w:rsidRPr="00664E56" w:rsidRDefault="00B03E42" w:rsidP="00C24AAF">
      <w:pPr>
        <w:pStyle w:val="Sangra3detindependiente"/>
        <w:spacing w:before="0" w:line="20" w:lineRule="atLeast"/>
        <w:rPr>
          <w:rFonts w:ascii="Calibri" w:hAnsi="Calibri"/>
          <w:w w:val="100"/>
          <w:szCs w:val="22"/>
        </w:rPr>
      </w:pP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Universalidad</w:t>
      </w:r>
      <w:r w:rsidRPr="00664E56">
        <w:rPr>
          <w:lang w:val="es-CO"/>
        </w:rPr>
        <w:t xml:space="preserve"> del conocimiento impartido por la Institución</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Integridad</w:t>
      </w:r>
      <w:r w:rsidRPr="00664E56">
        <w:rPr>
          <w:lang w:val="es-CO"/>
        </w:rPr>
        <w:t xml:space="preserve"> o probidad ética</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Equidad</w:t>
      </w:r>
      <w:r w:rsidRPr="00664E56">
        <w:rPr>
          <w:lang w:val="es-CO"/>
        </w:rPr>
        <w:t xml:space="preserve"> moviliza a la institución a dar a cada quien lo que merece</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Idoneidad</w:t>
      </w:r>
      <w:r w:rsidRPr="00664E56">
        <w:rPr>
          <w:lang w:val="es-CO"/>
        </w:rPr>
        <w:t xml:space="preserve"> o realización a cabalidad de la Misión propuesta</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 xml:space="preserve">Responsabilidad </w:t>
      </w:r>
      <w:r w:rsidRPr="00664E56">
        <w:rPr>
          <w:lang w:val="es-CO"/>
        </w:rPr>
        <w:t>frente a las consecuencias derivadas de las acciones emprendidas</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Coherencia</w:t>
      </w:r>
      <w:r w:rsidRPr="00664E56">
        <w:rPr>
          <w:lang w:val="es-CO"/>
        </w:rPr>
        <w:t xml:space="preserve"> o adecuación de las políticas y de los medios de que dispone frente a los propósitos</w:t>
      </w:r>
    </w:p>
    <w:p w:rsidR="00B03E42" w:rsidRPr="00664E56" w:rsidRDefault="00047C36" w:rsidP="00C24AAF">
      <w:pPr>
        <w:numPr>
          <w:ilvl w:val="0"/>
          <w:numId w:val="1"/>
        </w:numPr>
        <w:tabs>
          <w:tab w:val="clear" w:pos="720"/>
          <w:tab w:val="num" w:pos="360"/>
        </w:tabs>
        <w:spacing w:line="20" w:lineRule="atLeast"/>
        <w:ind w:left="360"/>
        <w:rPr>
          <w:lang w:val="es-CO"/>
        </w:rPr>
      </w:pPr>
      <w:r w:rsidRPr="00664E56">
        <w:rPr>
          <w:b/>
          <w:lang w:val="es-CO"/>
        </w:rPr>
        <w:t xml:space="preserve"> </w:t>
      </w:r>
      <w:r w:rsidR="00E6028A">
        <w:rPr>
          <w:b/>
          <w:lang w:val="es-CO"/>
        </w:rPr>
        <w:t>T</w:t>
      </w:r>
      <w:r w:rsidR="00B03E42" w:rsidRPr="00664E56">
        <w:rPr>
          <w:b/>
          <w:lang w:val="es-CO"/>
        </w:rPr>
        <w:t>ransparencia</w:t>
      </w:r>
      <w:r w:rsidR="00B03E42" w:rsidRPr="00664E56">
        <w:rPr>
          <w:lang w:val="es-CO"/>
        </w:rPr>
        <w:t xml:space="preserve"> o capacidad para explicar sin subterfugio alguno las condiciones internas de operación y los resultados de ésta</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 xml:space="preserve">Pertinencia </w:t>
      </w:r>
      <w:r w:rsidRPr="00664E56">
        <w:rPr>
          <w:lang w:val="es-CO"/>
        </w:rPr>
        <w:t>o capacidad de  la  institución  y  de  sus  programas  para responder a las necesidades del medio</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Eficacia</w:t>
      </w:r>
      <w:r w:rsidRPr="00664E56">
        <w:rPr>
          <w:lang w:val="es-CO"/>
        </w:rPr>
        <w:t xml:space="preserve"> o grado de correspondencia entre logros y objetivos</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Eficiencia</w:t>
      </w:r>
      <w:r w:rsidRPr="00664E56">
        <w:rPr>
          <w:lang w:val="es-CO"/>
        </w:rPr>
        <w:t xml:space="preserve"> o relación entre recursos utilizados y logros obtenidos.</w:t>
      </w:r>
    </w:p>
    <w:p w:rsidR="00B03E42" w:rsidRPr="00664E56" w:rsidRDefault="00B03E42" w:rsidP="00C24AAF">
      <w:pPr>
        <w:numPr>
          <w:ilvl w:val="0"/>
          <w:numId w:val="1"/>
        </w:numPr>
        <w:tabs>
          <w:tab w:val="clear" w:pos="720"/>
          <w:tab w:val="num" w:pos="360"/>
        </w:tabs>
        <w:spacing w:line="20" w:lineRule="atLeast"/>
        <w:ind w:left="360"/>
        <w:rPr>
          <w:lang w:val="es-CO"/>
        </w:rPr>
      </w:pPr>
      <w:r w:rsidRPr="00664E56">
        <w:rPr>
          <w:b/>
          <w:lang w:val="es-CO"/>
        </w:rPr>
        <w:t>Sostenibilidad</w:t>
      </w:r>
      <w:r w:rsidRPr="00664E56">
        <w:rPr>
          <w:lang w:val="es-CO"/>
        </w:rPr>
        <w:t xml:space="preserve"> o cumplimiento de metas y objetivos contenidos en el plan de desarrollo de la institución.</w:t>
      </w:r>
    </w:p>
    <w:p w:rsidR="00B03E42" w:rsidRPr="00664E56" w:rsidRDefault="00B03E42" w:rsidP="00C24AAF">
      <w:pPr>
        <w:spacing w:line="20" w:lineRule="atLeast"/>
        <w:rPr>
          <w:lang w:val="es-CO"/>
        </w:rPr>
      </w:pPr>
    </w:p>
    <w:p w:rsidR="004015F7" w:rsidRPr="00664E56" w:rsidRDefault="004015F7" w:rsidP="00C24AAF">
      <w:pPr>
        <w:autoSpaceDE w:val="0"/>
        <w:autoSpaceDN w:val="0"/>
        <w:adjustRightInd w:val="0"/>
        <w:spacing w:line="20" w:lineRule="atLeast"/>
      </w:pPr>
      <w:r w:rsidRPr="00664E56">
        <w:t>El concepto de calidad aplicado al bien público de la educación superior hace referencia a la síntesis de características que permiten reconocer un programa académico específico o una institución de determinado tipo y hacer un juicio sobre la distancia relativa entre el modo como en esa institución o en ese programa académico se presta dicho servicio y el óptimo que corresponde a su naturaleza.</w:t>
      </w:r>
    </w:p>
    <w:p w:rsidR="004015F7" w:rsidRPr="00664E56" w:rsidRDefault="004015F7" w:rsidP="00C24AAF">
      <w:pPr>
        <w:autoSpaceDE w:val="0"/>
        <w:autoSpaceDN w:val="0"/>
        <w:adjustRightInd w:val="0"/>
        <w:spacing w:line="20" w:lineRule="atLeast"/>
      </w:pPr>
    </w:p>
    <w:p w:rsidR="00B03E42" w:rsidRPr="00664E56" w:rsidRDefault="004015F7" w:rsidP="00C24AAF">
      <w:pPr>
        <w:autoSpaceDE w:val="0"/>
        <w:autoSpaceDN w:val="0"/>
        <w:adjustRightInd w:val="0"/>
        <w:spacing w:line="20" w:lineRule="atLeast"/>
      </w:pPr>
      <w:r w:rsidRPr="00664E56">
        <w:t>Para aproximarse a ese óptimo, el Consejo Nacional de Acreditación ha definido un conjunto de características generales, a partir de las cuales se emiten los juicios sobre la calidad de instituciones y programas académicos, pero la determinación más específica y el peso relativo de esas características estarán, en buena parte, condicionados a la naturaleza de la institución y a la del programa académico en cuestión. En este contexto, un programa académico tiene calidad en la medida en que haga efectivo su proyecto educativo, en la medida en que se aproxime al ideal que le corresponde, tanto en relación con sus aspectos universales, como con el tipo de institución al que pertenece y con el proyecto específico en que se enmarca y</w:t>
      </w:r>
      <w:r w:rsidR="00047C36" w:rsidRPr="00664E56">
        <w:t xml:space="preserve"> </w:t>
      </w:r>
      <w:r w:rsidRPr="00664E56">
        <w:t>del cual constituye una realización. La calidad, así entendida, supone el esfuerzo continuo de las instituciones por</w:t>
      </w:r>
      <w:r w:rsidR="009B6AE4" w:rsidRPr="00664E56">
        <w:t xml:space="preserve"> cumplir en forma responsable con las exigencias propias de cada una de sus funciones.</w:t>
      </w:r>
    </w:p>
    <w:p w:rsidR="009B6AE4" w:rsidRPr="00664E56" w:rsidRDefault="009B6AE4" w:rsidP="00C24AAF">
      <w:pPr>
        <w:autoSpaceDE w:val="0"/>
        <w:autoSpaceDN w:val="0"/>
        <w:adjustRightInd w:val="0"/>
        <w:spacing w:line="20" w:lineRule="atLeast"/>
      </w:pPr>
    </w:p>
    <w:p w:rsidR="003C1DF2" w:rsidRPr="00664E56" w:rsidRDefault="003C1DF2" w:rsidP="003C1DF2">
      <w:pPr>
        <w:shd w:val="clear" w:color="auto" w:fill="FFFFFF"/>
        <w:spacing w:line="20" w:lineRule="atLeast"/>
        <w:ind w:left="38"/>
        <w:rPr>
          <w:rFonts w:cs="Arial"/>
          <w:iCs/>
        </w:rPr>
      </w:pPr>
      <w:r w:rsidRPr="00664E56">
        <w:rPr>
          <w:rFonts w:cs="Arial"/>
          <w:lang w:val="es-ES_tradnl"/>
        </w:rPr>
        <w:t>Desde los anteriores presupuestos,  el CNA  agrupa es</w:t>
      </w:r>
      <w:r w:rsidR="003F54D0">
        <w:rPr>
          <w:rFonts w:cs="Arial"/>
          <w:lang w:val="es-ES_tradnl"/>
        </w:rPr>
        <w:t>tos criterios en 10 factores, 41</w:t>
      </w:r>
      <w:r w:rsidRPr="00664E56">
        <w:rPr>
          <w:rFonts w:cs="Arial"/>
          <w:lang w:val="es-ES_tradnl"/>
        </w:rPr>
        <w:t xml:space="preserve"> características y 2</w:t>
      </w:r>
      <w:r>
        <w:rPr>
          <w:rFonts w:cs="Arial"/>
          <w:lang w:val="es-ES_tradnl"/>
        </w:rPr>
        <w:t>50</w:t>
      </w:r>
      <w:r w:rsidRPr="00664E56">
        <w:rPr>
          <w:rFonts w:cs="Arial"/>
          <w:lang w:val="es-ES_tradnl"/>
        </w:rPr>
        <w:t xml:space="preserve"> aspectos a eva</w:t>
      </w:r>
      <w:r w:rsidR="005149A9">
        <w:rPr>
          <w:rFonts w:cs="Arial"/>
          <w:lang w:val="es-ES_tradnl"/>
        </w:rPr>
        <w:t>luar, como se observa la</w:t>
      </w:r>
      <w:r w:rsidRPr="00664E56">
        <w:rPr>
          <w:rFonts w:cs="Arial"/>
          <w:lang w:val="es-ES_tradnl"/>
        </w:rPr>
        <w:t xml:space="preserve">s </w:t>
      </w:r>
      <w:r w:rsidR="005149A9">
        <w:rPr>
          <w:rFonts w:cs="Arial"/>
          <w:lang w:val="es-ES_tradnl"/>
        </w:rPr>
        <w:t xml:space="preserve">tablas </w:t>
      </w:r>
      <w:r w:rsidRPr="00664E56">
        <w:rPr>
          <w:rFonts w:cs="Arial"/>
          <w:lang w:val="es-ES_tradnl"/>
        </w:rPr>
        <w:t>No.</w:t>
      </w:r>
      <w:r>
        <w:rPr>
          <w:rFonts w:cs="Arial"/>
          <w:lang w:val="es-ES_tradnl"/>
        </w:rPr>
        <w:t xml:space="preserve"> </w:t>
      </w:r>
      <w:r w:rsidR="005149A9">
        <w:rPr>
          <w:rFonts w:cs="Arial"/>
          <w:lang w:val="es-ES_tradnl"/>
        </w:rPr>
        <w:t>1</w:t>
      </w:r>
      <w:r w:rsidRPr="00664E56">
        <w:rPr>
          <w:rFonts w:cs="Arial"/>
          <w:lang w:val="es-ES_tradnl"/>
        </w:rPr>
        <w:t xml:space="preserve"> y </w:t>
      </w:r>
      <w:r w:rsidR="005149A9">
        <w:rPr>
          <w:rFonts w:cs="Arial"/>
          <w:lang w:val="es-ES_tradnl"/>
        </w:rPr>
        <w:t>2</w:t>
      </w:r>
      <w:r w:rsidRPr="00664E56">
        <w:rPr>
          <w:rFonts w:cs="Arial"/>
          <w:lang w:val="es-ES_tradnl"/>
        </w:rPr>
        <w:t>. En este sentido, los factores</w:t>
      </w:r>
      <w:r w:rsidRPr="00664E56">
        <w:rPr>
          <w:rStyle w:val="Refdenotaalpie"/>
          <w:rFonts w:cs="Arial"/>
          <w:lang w:val="es-ES_tradnl"/>
        </w:rPr>
        <w:footnoteReference w:id="5"/>
      </w:r>
      <w:r w:rsidRPr="00664E56">
        <w:rPr>
          <w:rFonts w:cs="Arial"/>
          <w:lang w:val="es-ES_tradnl"/>
        </w:rPr>
        <w:t xml:space="preserve"> </w:t>
      </w:r>
      <w:r w:rsidRPr="00664E56">
        <w:rPr>
          <w:rFonts w:cs="Arial"/>
        </w:rPr>
        <w:t xml:space="preserve"> permiten apreciar las condiciones de desarrollo de las funciones </w:t>
      </w:r>
      <w:r w:rsidRPr="00664E56">
        <w:rPr>
          <w:rFonts w:cs="Arial"/>
        </w:rPr>
        <w:lastRenderedPageBreak/>
        <w:t>sustantivas de cada programa académico de alta calidad. Las características</w:t>
      </w:r>
      <w:r w:rsidRPr="00664E56">
        <w:rPr>
          <w:rStyle w:val="Refdenotaalpie"/>
          <w:rFonts w:cs="Arial"/>
        </w:rPr>
        <w:footnoteReference w:id="6"/>
      </w:r>
      <w:r w:rsidRPr="00664E56">
        <w:rPr>
          <w:rFonts w:cs="Arial"/>
        </w:rPr>
        <w:t xml:space="preserve"> expresan referentes universales y particulares de la calidad que pueden ser aplicables a todo tipo de institución o de programa académico y los aspectos a evaluar</w:t>
      </w:r>
      <w:r w:rsidRPr="00664E56">
        <w:rPr>
          <w:rStyle w:val="Refdenotaalpie"/>
          <w:rFonts w:cs="Arial"/>
        </w:rPr>
        <w:footnoteReference w:id="7"/>
      </w:r>
      <w:r w:rsidRPr="00664E56">
        <w:rPr>
          <w:rFonts w:cs="Arial"/>
        </w:rPr>
        <w:t xml:space="preserve"> son los que permiten hacer observables y valorables el grado de calidad alcanzado frente al desarrollo de cada característica. Estos aspectos podrán ser cualitativos y/o cuantitativos y los programas podrán hacer adaptaciones cuando se considere pertinente</w:t>
      </w:r>
      <w:r>
        <w:rPr>
          <w:rFonts w:cs="Arial"/>
        </w:rPr>
        <w:t>, l</w:t>
      </w:r>
      <w:r w:rsidRPr="00664E56">
        <w:rPr>
          <w:rFonts w:cs="Arial"/>
        </w:rPr>
        <w:t>o que puede llevar a que cada programa académico utilice sus propios instrumentos para la recolecci</w:t>
      </w:r>
      <w:r>
        <w:rPr>
          <w:rFonts w:cs="Arial"/>
        </w:rPr>
        <w:t>ón de información,  defina nuevo</w:t>
      </w:r>
      <w:r w:rsidRPr="00664E56">
        <w:rPr>
          <w:rFonts w:cs="Arial"/>
        </w:rPr>
        <w:t xml:space="preserve">s </w:t>
      </w:r>
      <w:r w:rsidRPr="00664E56">
        <w:rPr>
          <w:rFonts w:cs="Arial"/>
          <w:iCs/>
        </w:rPr>
        <w:t xml:space="preserve">aspectos a evaluar e indicadores con el fin de reflejar sus </w:t>
      </w:r>
      <w:r>
        <w:rPr>
          <w:rFonts w:cs="Arial"/>
          <w:iCs/>
        </w:rPr>
        <w:t>características diferenciadora</w:t>
      </w:r>
      <w:r w:rsidRPr="00664E56">
        <w:rPr>
          <w:rFonts w:cs="Arial"/>
          <w:iCs/>
        </w:rPr>
        <w:t>s que den cuenta de la naturaleza del programa.</w:t>
      </w:r>
    </w:p>
    <w:p w:rsidR="004015F7" w:rsidRPr="00664E56" w:rsidRDefault="004015F7" w:rsidP="00C24AAF">
      <w:pPr>
        <w:shd w:val="clear" w:color="auto" w:fill="FFFFFF"/>
        <w:spacing w:line="20" w:lineRule="atLeast"/>
        <w:ind w:left="38"/>
        <w:rPr>
          <w:rFonts w:cs="Arial"/>
          <w:iCs/>
        </w:rPr>
      </w:pPr>
    </w:p>
    <w:p w:rsidR="00047C36" w:rsidRPr="00664E56" w:rsidRDefault="00047C36" w:rsidP="00C24AAF">
      <w:pPr>
        <w:autoSpaceDE w:val="0"/>
        <w:autoSpaceDN w:val="0"/>
        <w:adjustRightInd w:val="0"/>
        <w:spacing w:line="20" w:lineRule="atLeast"/>
      </w:pPr>
      <w:r w:rsidRPr="00664E56">
        <w:t xml:space="preserve">Es de anotar que los juicios finales que se han de emitir sobre la calidad de un programa académico son el resultado de una consideración integrada de los diez factores que lo conforman. A su vez, cada factor es valorado con base en la globalidad de las distintas características de calidad que lo constituyen. El grado de cumplimiento de cada característica de calidad debe ser establecido mediante una valoración integral de los diferentes aspectos a evaluar. De esta manera, las decisiones finales están basadas en </w:t>
      </w:r>
      <w:r w:rsidR="00D3239E">
        <w:t>resultados sucesivo</w:t>
      </w:r>
      <w:r w:rsidRPr="00664E56">
        <w:t>s de juicios sobre conjuntos de elementos</w:t>
      </w:r>
      <w:r w:rsidR="00F2108D">
        <w:t xml:space="preserve"> (aspectos</w:t>
      </w:r>
      <w:r w:rsidRPr="00664E56">
        <w:t>, características y factores). En este enfoque integral, los juicios sobre conjuntos no resultan de la suma de juicios sobre elementos individualmente considerados.</w:t>
      </w:r>
    </w:p>
    <w:p w:rsidR="00047C36" w:rsidRPr="00664E56" w:rsidRDefault="00047C36" w:rsidP="00C24AAF">
      <w:pPr>
        <w:spacing w:line="20" w:lineRule="atLeast"/>
        <w:rPr>
          <w:lang w:val="es-CO"/>
        </w:rPr>
      </w:pPr>
    </w:p>
    <w:p w:rsidR="00DE4A01" w:rsidRPr="00DE4A01" w:rsidRDefault="00DE4A01" w:rsidP="003661DA">
      <w:pPr>
        <w:pStyle w:val="Epgrafe"/>
        <w:keepNext/>
        <w:spacing w:after="0"/>
        <w:jc w:val="center"/>
        <w:rPr>
          <w:color w:val="000000"/>
          <w:sz w:val="20"/>
        </w:rPr>
      </w:pPr>
      <w:bookmarkStart w:id="6" w:name="_Toc353455352"/>
      <w:r w:rsidRPr="00DE4A01">
        <w:rPr>
          <w:color w:val="000000"/>
          <w:sz w:val="20"/>
        </w:rPr>
        <w:t xml:space="preserve">TABLA No.  </w:t>
      </w:r>
      <w:r w:rsidR="00F37019" w:rsidRPr="00DE4A01">
        <w:rPr>
          <w:color w:val="000000"/>
          <w:sz w:val="20"/>
        </w:rPr>
        <w:fldChar w:fldCharType="begin"/>
      </w:r>
      <w:r w:rsidRPr="00DE4A01">
        <w:rPr>
          <w:color w:val="000000"/>
          <w:sz w:val="20"/>
        </w:rPr>
        <w:instrText xml:space="preserve"> SEQ TABLA_No._ \* ARABIC </w:instrText>
      </w:r>
      <w:r w:rsidR="00F37019" w:rsidRPr="00DE4A01">
        <w:rPr>
          <w:color w:val="000000"/>
          <w:sz w:val="20"/>
        </w:rPr>
        <w:fldChar w:fldCharType="separate"/>
      </w:r>
      <w:r w:rsidR="008F5CA2">
        <w:rPr>
          <w:noProof/>
          <w:color w:val="000000"/>
          <w:sz w:val="20"/>
        </w:rPr>
        <w:t>1</w:t>
      </w:r>
      <w:bookmarkEnd w:id="6"/>
      <w:r w:rsidR="00F37019" w:rsidRPr="00DE4A01">
        <w:rPr>
          <w:color w:val="000000"/>
          <w:sz w:val="20"/>
        </w:rPr>
        <w:fldChar w:fldCharType="end"/>
      </w:r>
    </w:p>
    <w:p w:rsidR="008F14A3" w:rsidRPr="00664E56" w:rsidRDefault="008F14A3" w:rsidP="00C24AAF">
      <w:pPr>
        <w:spacing w:line="20" w:lineRule="atLeast"/>
        <w:jc w:val="center"/>
        <w:rPr>
          <w:rFonts w:cs="Arial"/>
          <w:b/>
        </w:rPr>
      </w:pPr>
      <w:r w:rsidRPr="00664E56">
        <w:rPr>
          <w:rFonts w:cs="Arial"/>
          <w:b/>
        </w:rPr>
        <w:t>PLATAFORMA DE AUTOEVALU</w:t>
      </w:r>
      <w:r w:rsidR="00AB3C11" w:rsidRPr="00664E56">
        <w:rPr>
          <w:rFonts w:cs="Arial"/>
          <w:b/>
        </w:rPr>
        <w:t>ACIÓ</w:t>
      </w:r>
      <w:r w:rsidRPr="00664E56">
        <w:rPr>
          <w:rFonts w:cs="Arial"/>
          <w:b/>
        </w:rPr>
        <w:t>N PROPUESTA POR EL CNA</w:t>
      </w:r>
    </w:p>
    <w:p w:rsidR="008F14A3" w:rsidRPr="00664E56" w:rsidRDefault="00AB3C11" w:rsidP="00C24AAF">
      <w:pPr>
        <w:spacing w:line="20" w:lineRule="atLeast"/>
        <w:jc w:val="center"/>
        <w:rPr>
          <w:rFonts w:cs="Arial"/>
          <w:b/>
        </w:rPr>
      </w:pPr>
      <w:r w:rsidRPr="00664E56">
        <w:rPr>
          <w:rFonts w:cs="Arial"/>
          <w:b/>
        </w:rPr>
        <w:t>PARA LA ACREDITACIÓ</w:t>
      </w:r>
      <w:r w:rsidR="008F14A3" w:rsidRPr="00664E56">
        <w:rPr>
          <w:rFonts w:cs="Arial"/>
          <w:b/>
        </w:rPr>
        <w:t>N DE PROGRAMAS ACADÉMICOS DE PREGRADO</w:t>
      </w:r>
    </w:p>
    <w:tbl>
      <w:tblPr>
        <w:tblW w:w="9000" w:type="dxa"/>
        <w:tblBorders>
          <w:top w:val="single" w:sz="8" w:space="0" w:color="4F81BD"/>
          <w:left w:val="single" w:sz="8" w:space="0" w:color="4F81BD"/>
          <w:bottom w:val="single" w:sz="8" w:space="0" w:color="4F81BD"/>
          <w:right w:val="single" w:sz="8" w:space="0" w:color="4F81BD"/>
        </w:tblBorders>
        <w:tblLayout w:type="fixed"/>
        <w:tblLook w:val="0000"/>
      </w:tblPr>
      <w:tblGrid>
        <w:gridCol w:w="4860"/>
        <w:gridCol w:w="1980"/>
        <w:gridCol w:w="2160"/>
      </w:tblGrid>
      <w:tr w:rsidR="008F14A3" w:rsidRPr="00A41A26" w:rsidTr="00BE2151">
        <w:trPr>
          <w:tblHeader/>
        </w:trPr>
        <w:tc>
          <w:tcPr>
            <w:tcW w:w="4860" w:type="dxa"/>
            <w:tcBorders>
              <w:top w:val="single" w:sz="8" w:space="0" w:color="4F81BD"/>
              <w:left w:val="single" w:sz="8" w:space="0" w:color="4F81BD"/>
              <w:bottom w:val="single" w:sz="8" w:space="0" w:color="4F81BD"/>
              <w:right w:val="single" w:sz="8" w:space="0" w:color="4F81BD"/>
            </w:tcBorders>
            <w:shd w:val="clear" w:color="auto" w:fill="B8CCE4"/>
          </w:tcPr>
          <w:p w:rsidR="008F14A3" w:rsidRPr="00A41A26" w:rsidRDefault="00F37019" w:rsidP="00C24AAF">
            <w:pPr>
              <w:spacing w:line="20" w:lineRule="atLeast"/>
              <w:jc w:val="center"/>
              <w:rPr>
                <w:rFonts w:cs="Arial"/>
                <w:lang w:val="pt-BR"/>
              </w:rPr>
            </w:pPr>
            <w:r w:rsidRPr="00A41A26">
              <w:rPr>
                <w:rFonts w:cs="Arial"/>
              </w:rPr>
              <w:fldChar w:fldCharType="begin"/>
            </w:r>
            <w:r w:rsidR="008F14A3" w:rsidRPr="00A41A26">
              <w:rPr>
                <w:rFonts w:cs="Arial"/>
                <w:lang w:val="pt-BR"/>
              </w:rPr>
              <w:instrText>PRIVATE</w:instrText>
            </w:r>
            <w:r w:rsidRPr="00A41A26">
              <w:rPr>
                <w:rFonts w:cs="Arial"/>
              </w:rPr>
              <w:fldChar w:fldCharType="end"/>
            </w:r>
            <w:r w:rsidR="008F14A3" w:rsidRPr="00A41A26">
              <w:rPr>
                <w:rStyle w:val="Textoennegrita"/>
                <w:rFonts w:cs="Arial"/>
                <w:lang w:val="pt-BR"/>
              </w:rPr>
              <w:t>FACTOR</w:t>
            </w:r>
          </w:p>
        </w:tc>
        <w:tc>
          <w:tcPr>
            <w:tcW w:w="1980" w:type="dxa"/>
            <w:tcBorders>
              <w:top w:val="single" w:sz="8" w:space="0" w:color="4F81BD"/>
              <w:left w:val="single" w:sz="8" w:space="0" w:color="4F81BD"/>
              <w:bottom w:val="single" w:sz="8" w:space="0" w:color="4F81BD"/>
              <w:right w:val="single" w:sz="8" w:space="0" w:color="4F81BD"/>
            </w:tcBorders>
            <w:shd w:val="clear" w:color="auto" w:fill="B8CCE4"/>
          </w:tcPr>
          <w:p w:rsidR="008F14A3" w:rsidRPr="00A41A26" w:rsidRDefault="008F14A3" w:rsidP="00C24AAF">
            <w:pPr>
              <w:spacing w:line="20" w:lineRule="atLeast"/>
              <w:jc w:val="center"/>
              <w:rPr>
                <w:rFonts w:cs="Arial"/>
                <w:lang w:val="pt-BR"/>
              </w:rPr>
            </w:pPr>
            <w:r w:rsidRPr="00A41A26">
              <w:rPr>
                <w:rStyle w:val="Textoennegrita"/>
                <w:rFonts w:cs="Arial"/>
                <w:lang w:val="pt-BR"/>
              </w:rPr>
              <w:t>Nº CARACT.</w:t>
            </w:r>
          </w:p>
        </w:tc>
        <w:tc>
          <w:tcPr>
            <w:tcW w:w="2160" w:type="dxa"/>
            <w:tcBorders>
              <w:top w:val="single" w:sz="8" w:space="0" w:color="4F81BD"/>
              <w:left w:val="single" w:sz="8" w:space="0" w:color="4F81BD"/>
              <w:bottom w:val="single" w:sz="8" w:space="0" w:color="4F81BD"/>
              <w:right w:val="single" w:sz="8" w:space="0" w:color="4F81BD"/>
            </w:tcBorders>
            <w:shd w:val="clear" w:color="auto" w:fill="B8CCE4"/>
          </w:tcPr>
          <w:p w:rsidR="008F14A3" w:rsidRPr="00A41A26" w:rsidRDefault="008F14A3" w:rsidP="00C24AAF">
            <w:pPr>
              <w:spacing w:line="20" w:lineRule="atLeast"/>
              <w:jc w:val="center"/>
              <w:rPr>
                <w:rFonts w:cs="Arial"/>
              </w:rPr>
            </w:pPr>
            <w:r w:rsidRPr="00A41A26">
              <w:rPr>
                <w:rStyle w:val="Textoennegrita"/>
                <w:rFonts w:cs="Arial"/>
              </w:rPr>
              <w:t>Nº APECTOS A EVALUAR</w:t>
            </w:r>
          </w:p>
        </w:tc>
      </w:tr>
      <w:tr w:rsidR="008F14A3" w:rsidRPr="00A41A26" w:rsidTr="00BE2151">
        <w:tc>
          <w:tcPr>
            <w:tcW w:w="4860" w:type="dxa"/>
            <w:tcBorders>
              <w:top w:val="single" w:sz="8" w:space="0" w:color="4F81BD"/>
              <w:left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1.Misión,  proye</w:t>
            </w:r>
            <w:r w:rsidR="00047C36" w:rsidRPr="00A41A26">
              <w:rPr>
                <w:rFonts w:cs="Arial"/>
              </w:rPr>
              <w:t>cto institucional y de programa</w:t>
            </w:r>
          </w:p>
        </w:tc>
        <w:tc>
          <w:tcPr>
            <w:tcW w:w="1980" w:type="dxa"/>
            <w:tcBorders>
              <w:top w:val="single" w:sz="8" w:space="0" w:color="4F81BD"/>
            </w:tcBorders>
          </w:tcPr>
          <w:p w:rsidR="008F14A3" w:rsidRPr="00A41A26" w:rsidRDefault="008F14A3" w:rsidP="00C24AAF">
            <w:pPr>
              <w:spacing w:line="20" w:lineRule="atLeast"/>
              <w:jc w:val="center"/>
              <w:rPr>
                <w:rFonts w:cs="Arial"/>
              </w:rPr>
            </w:pPr>
            <w:r w:rsidRPr="00A41A26">
              <w:rPr>
                <w:rFonts w:cs="Arial"/>
              </w:rPr>
              <w:t>3</w:t>
            </w:r>
          </w:p>
        </w:tc>
        <w:tc>
          <w:tcPr>
            <w:tcW w:w="2160" w:type="dxa"/>
            <w:tcBorders>
              <w:top w:val="single" w:sz="8" w:space="0" w:color="4F81BD"/>
              <w:left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19</w:t>
            </w:r>
          </w:p>
        </w:tc>
      </w:tr>
      <w:tr w:rsidR="008F14A3" w:rsidRPr="00A41A26" w:rsidTr="00840D5E">
        <w:tc>
          <w:tcPr>
            <w:tcW w:w="4860" w:type="dxa"/>
            <w:tcBorders>
              <w:top w:val="single" w:sz="8" w:space="0" w:color="4F81BD"/>
              <w:left w:val="single" w:sz="8" w:space="0" w:color="4F81BD"/>
              <w:bottom w:val="single" w:sz="8" w:space="0" w:color="4F81BD"/>
              <w:right w:val="single" w:sz="8" w:space="0" w:color="4F81BD"/>
            </w:tcBorders>
          </w:tcPr>
          <w:p w:rsidR="008F14A3" w:rsidRPr="00A41A26" w:rsidRDefault="00047C36" w:rsidP="00C24AAF">
            <w:pPr>
              <w:spacing w:line="20" w:lineRule="atLeast"/>
              <w:rPr>
                <w:rFonts w:cs="Arial"/>
              </w:rPr>
            </w:pPr>
            <w:r w:rsidRPr="00A41A26">
              <w:rPr>
                <w:rFonts w:cs="Arial"/>
              </w:rPr>
              <w:t xml:space="preserve">2.Estudiantes </w:t>
            </w:r>
          </w:p>
        </w:tc>
        <w:tc>
          <w:tcPr>
            <w:tcW w:w="1980" w:type="dxa"/>
            <w:tcBorders>
              <w:top w:val="single" w:sz="8" w:space="0" w:color="4F81BD"/>
              <w:bottom w:val="single" w:sz="8" w:space="0" w:color="4F81BD"/>
            </w:tcBorders>
          </w:tcPr>
          <w:p w:rsidR="008F14A3" w:rsidRPr="00A41A26" w:rsidRDefault="008F14A3" w:rsidP="00C24AAF">
            <w:pPr>
              <w:spacing w:line="20" w:lineRule="atLeast"/>
              <w:jc w:val="center"/>
              <w:rPr>
                <w:rFonts w:cs="Arial"/>
              </w:rPr>
            </w:pPr>
            <w:r w:rsidRPr="00A41A26">
              <w:rPr>
                <w:rFonts w:cs="Arial"/>
              </w:rPr>
              <w:t>4</w:t>
            </w:r>
          </w:p>
        </w:tc>
        <w:tc>
          <w:tcPr>
            <w:tcW w:w="2160" w:type="dxa"/>
            <w:tcBorders>
              <w:top w:val="single" w:sz="8" w:space="0" w:color="4F81BD"/>
              <w:left w:val="single" w:sz="8" w:space="0" w:color="4F81BD"/>
              <w:bottom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19</w:t>
            </w:r>
          </w:p>
        </w:tc>
      </w:tr>
      <w:tr w:rsidR="008F14A3" w:rsidRPr="00A41A26" w:rsidTr="00840D5E">
        <w:tc>
          <w:tcPr>
            <w:tcW w:w="4860" w:type="dxa"/>
            <w:tcBorders>
              <w:left w:val="single" w:sz="8" w:space="0" w:color="4F81BD"/>
              <w:right w:val="single" w:sz="8" w:space="0" w:color="4F81BD"/>
            </w:tcBorders>
          </w:tcPr>
          <w:p w:rsidR="008F14A3" w:rsidRPr="00A41A26" w:rsidRDefault="00047C36" w:rsidP="00C24AAF">
            <w:pPr>
              <w:spacing w:line="20" w:lineRule="atLeast"/>
              <w:rPr>
                <w:rFonts w:cs="Arial"/>
              </w:rPr>
            </w:pPr>
            <w:r w:rsidRPr="00A41A26">
              <w:rPr>
                <w:rFonts w:cs="Arial"/>
              </w:rPr>
              <w:t>3.Profesores</w:t>
            </w:r>
          </w:p>
        </w:tc>
        <w:tc>
          <w:tcPr>
            <w:tcW w:w="1980" w:type="dxa"/>
          </w:tcPr>
          <w:p w:rsidR="008F14A3" w:rsidRPr="00A41A26" w:rsidRDefault="008F14A3" w:rsidP="00C24AAF">
            <w:pPr>
              <w:spacing w:line="20" w:lineRule="atLeast"/>
              <w:jc w:val="center"/>
              <w:rPr>
                <w:rFonts w:cs="Arial"/>
              </w:rPr>
            </w:pPr>
            <w:r w:rsidRPr="00A41A26">
              <w:rPr>
                <w:rFonts w:cs="Arial"/>
              </w:rPr>
              <w:t>8</w:t>
            </w:r>
          </w:p>
        </w:tc>
        <w:tc>
          <w:tcPr>
            <w:tcW w:w="2160" w:type="dxa"/>
            <w:tcBorders>
              <w:left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38</w:t>
            </w:r>
          </w:p>
        </w:tc>
      </w:tr>
      <w:tr w:rsidR="008F14A3" w:rsidRPr="00A41A26" w:rsidTr="00840D5E">
        <w:tc>
          <w:tcPr>
            <w:tcW w:w="4860" w:type="dxa"/>
            <w:tcBorders>
              <w:top w:val="single" w:sz="8" w:space="0" w:color="4F81BD"/>
              <w:left w:val="single" w:sz="8" w:space="0" w:color="4F81BD"/>
              <w:bottom w:val="single" w:sz="8" w:space="0" w:color="4F81BD"/>
              <w:right w:val="single" w:sz="8" w:space="0" w:color="4F81BD"/>
            </w:tcBorders>
          </w:tcPr>
          <w:p w:rsidR="008F14A3" w:rsidRPr="00A41A26" w:rsidRDefault="00047C36" w:rsidP="00C24AAF">
            <w:pPr>
              <w:spacing w:line="20" w:lineRule="atLeast"/>
              <w:rPr>
                <w:rFonts w:cs="Arial"/>
              </w:rPr>
            </w:pPr>
            <w:r w:rsidRPr="00A41A26">
              <w:rPr>
                <w:rFonts w:cs="Arial"/>
              </w:rPr>
              <w:t>4.Procesos académicos</w:t>
            </w:r>
          </w:p>
        </w:tc>
        <w:tc>
          <w:tcPr>
            <w:tcW w:w="1980" w:type="dxa"/>
            <w:tcBorders>
              <w:top w:val="single" w:sz="8" w:space="0" w:color="4F81BD"/>
              <w:bottom w:val="single" w:sz="8" w:space="0" w:color="4F81BD"/>
            </w:tcBorders>
          </w:tcPr>
          <w:p w:rsidR="008F14A3" w:rsidRPr="00A41A26" w:rsidRDefault="008F14A3" w:rsidP="00C24AAF">
            <w:pPr>
              <w:spacing w:line="20" w:lineRule="atLeast"/>
              <w:jc w:val="center"/>
              <w:rPr>
                <w:rFonts w:cs="Arial"/>
              </w:rPr>
            </w:pPr>
            <w:r w:rsidRPr="00A41A26">
              <w:rPr>
                <w:rFonts w:cs="Arial"/>
              </w:rPr>
              <w:t>11</w:t>
            </w:r>
          </w:p>
        </w:tc>
        <w:tc>
          <w:tcPr>
            <w:tcW w:w="2160" w:type="dxa"/>
            <w:tcBorders>
              <w:top w:val="single" w:sz="8" w:space="0" w:color="4F81BD"/>
              <w:left w:val="single" w:sz="8" w:space="0" w:color="4F81BD"/>
              <w:bottom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77</w:t>
            </w:r>
          </w:p>
        </w:tc>
      </w:tr>
      <w:tr w:rsidR="008F14A3" w:rsidRPr="00A41A26" w:rsidTr="00840D5E">
        <w:tc>
          <w:tcPr>
            <w:tcW w:w="4860" w:type="dxa"/>
            <w:tcBorders>
              <w:left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5.Visib</w:t>
            </w:r>
            <w:r w:rsidR="00047C36" w:rsidRPr="00A41A26">
              <w:rPr>
                <w:rFonts w:cs="Arial"/>
              </w:rPr>
              <w:t>ilidad nacional e internacional</w:t>
            </w:r>
          </w:p>
        </w:tc>
        <w:tc>
          <w:tcPr>
            <w:tcW w:w="1980" w:type="dxa"/>
          </w:tcPr>
          <w:p w:rsidR="008F14A3" w:rsidRPr="00A41A26" w:rsidRDefault="008F14A3" w:rsidP="00C24AAF">
            <w:pPr>
              <w:spacing w:line="20" w:lineRule="atLeast"/>
              <w:jc w:val="center"/>
              <w:rPr>
                <w:rFonts w:cs="Arial"/>
              </w:rPr>
            </w:pPr>
            <w:r w:rsidRPr="00A41A26">
              <w:rPr>
                <w:rFonts w:cs="Arial"/>
              </w:rPr>
              <w:t>2</w:t>
            </w:r>
          </w:p>
        </w:tc>
        <w:tc>
          <w:tcPr>
            <w:tcW w:w="2160" w:type="dxa"/>
            <w:tcBorders>
              <w:left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17</w:t>
            </w:r>
          </w:p>
        </w:tc>
      </w:tr>
      <w:tr w:rsidR="008F14A3" w:rsidRPr="00A41A26" w:rsidTr="00840D5E">
        <w:tc>
          <w:tcPr>
            <w:tcW w:w="4860" w:type="dxa"/>
            <w:tcBorders>
              <w:top w:val="single" w:sz="8" w:space="0" w:color="4F81BD"/>
              <w:left w:val="single" w:sz="8" w:space="0" w:color="4F81BD"/>
              <w:bottom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 xml:space="preserve">6.Investigación </w:t>
            </w:r>
            <w:r w:rsidR="00047C36" w:rsidRPr="00A41A26">
              <w:rPr>
                <w:rFonts w:cs="Arial"/>
              </w:rPr>
              <w:t>y creación artística y cultural</w:t>
            </w:r>
          </w:p>
        </w:tc>
        <w:tc>
          <w:tcPr>
            <w:tcW w:w="1980" w:type="dxa"/>
            <w:tcBorders>
              <w:top w:val="single" w:sz="8" w:space="0" w:color="4F81BD"/>
              <w:bottom w:val="single" w:sz="8" w:space="0" w:color="4F81BD"/>
            </w:tcBorders>
          </w:tcPr>
          <w:p w:rsidR="008F14A3" w:rsidRPr="00A41A26" w:rsidRDefault="008F14A3" w:rsidP="00C24AAF">
            <w:pPr>
              <w:spacing w:line="20" w:lineRule="atLeast"/>
              <w:jc w:val="center"/>
              <w:rPr>
                <w:rFonts w:cs="Arial"/>
              </w:rPr>
            </w:pPr>
            <w:r w:rsidRPr="00A41A26">
              <w:rPr>
                <w:rFonts w:cs="Arial"/>
              </w:rPr>
              <w:t>2</w:t>
            </w:r>
          </w:p>
        </w:tc>
        <w:tc>
          <w:tcPr>
            <w:tcW w:w="2160" w:type="dxa"/>
            <w:tcBorders>
              <w:top w:val="single" w:sz="8" w:space="0" w:color="4F81BD"/>
              <w:left w:val="single" w:sz="8" w:space="0" w:color="4F81BD"/>
              <w:bottom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19</w:t>
            </w:r>
          </w:p>
        </w:tc>
      </w:tr>
      <w:tr w:rsidR="008F14A3" w:rsidRPr="00A41A26" w:rsidTr="00840D5E">
        <w:tc>
          <w:tcPr>
            <w:tcW w:w="4860" w:type="dxa"/>
            <w:tcBorders>
              <w:left w:val="single" w:sz="8" w:space="0" w:color="4F81BD"/>
              <w:right w:val="single" w:sz="8" w:space="0" w:color="4F81BD"/>
            </w:tcBorders>
          </w:tcPr>
          <w:p w:rsidR="008F14A3" w:rsidRPr="00A41A26" w:rsidRDefault="00047C36" w:rsidP="00C24AAF">
            <w:pPr>
              <w:spacing w:line="20" w:lineRule="atLeast"/>
              <w:rPr>
                <w:rFonts w:cs="Arial"/>
              </w:rPr>
            </w:pPr>
            <w:r w:rsidRPr="00A41A26">
              <w:rPr>
                <w:rFonts w:cs="Arial"/>
              </w:rPr>
              <w:t>7.Bienestar institucional</w:t>
            </w:r>
          </w:p>
        </w:tc>
        <w:tc>
          <w:tcPr>
            <w:tcW w:w="1980" w:type="dxa"/>
          </w:tcPr>
          <w:p w:rsidR="008F14A3" w:rsidRPr="00A41A26" w:rsidRDefault="008F14A3" w:rsidP="00C24AAF">
            <w:pPr>
              <w:spacing w:line="20" w:lineRule="atLeast"/>
              <w:jc w:val="center"/>
              <w:rPr>
                <w:rFonts w:cs="Arial"/>
              </w:rPr>
            </w:pPr>
            <w:r w:rsidRPr="00A41A26">
              <w:rPr>
                <w:rFonts w:cs="Arial"/>
              </w:rPr>
              <w:t>2</w:t>
            </w:r>
          </w:p>
        </w:tc>
        <w:tc>
          <w:tcPr>
            <w:tcW w:w="2160" w:type="dxa"/>
            <w:tcBorders>
              <w:left w:val="single" w:sz="8" w:space="0" w:color="4F81BD"/>
              <w:right w:val="single" w:sz="8" w:space="0" w:color="4F81BD"/>
            </w:tcBorders>
          </w:tcPr>
          <w:p w:rsidR="008F14A3" w:rsidRPr="00A41A26" w:rsidRDefault="008F14A3" w:rsidP="00C24AAF">
            <w:pPr>
              <w:spacing w:line="20" w:lineRule="atLeast"/>
              <w:jc w:val="center"/>
              <w:rPr>
                <w:rFonts w:cs="Arial"/>
              </w:rPr>
            </w:pPr>
            <w:r w:rsidRPr="00A41A26">
              <w:rPr>
                <w:rFonts w:cs="Arial"/>
              </w:rPr>
              <w:t>12</w:t>
            </w:r>
          </w:p>
        </w:tc>
      </w:tr>
      <w:tr w:rsidR="008F14A3" w:rsidRPr="00A41A26" w:rsidTr="00840D5E">
        <w:tc>
          <w:tcPr>
            <w:tcW w:w="4860" w:type="dxa"/>
            <w:tcBorders>
              <w:top w:val="single" w:sz="8" w:space="0" w:color="4F81BD"/>
              <w:left w:val="single" w:sz="8" w:space="0" w:color="4F81BD"/>
              <w:bottom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8.Organización, adminis</w:t>
            </w:r>
            <w:r w:rsidR="00047C36" w:rsidRPr="00A41A26">
              <w:rPr>
                <w:rFonts w:cs="Arial"/>
              </w:rPr>
              <w:t>tración y gestión</w:t>
            </w:r>
          </w:p>
        </w:tc>
        <w:tc>
          <w:tcPr>
            <w:tcW w:w="1980" w:type="dxa"/>
            <w:tcBorders>
              <w:top w:val="single" w:sz="8" w:space="0" w:color="4F81BD"/>
              <w:bottom w:val="single" w:sz="8" w:space="0" w:color="4F81BD"/>
            </w:tcBorders>
          </w:tcPr>
          <w:p w:rsidR="008F14A3" w:rsidRPr="00A41A26" w:rsidRDefault="008C4F34" w:rsidP="00C24AAF">
            <w:pPr>
              <w:spacing w:line="20" w:lineRule="atLeast"/>
              <w:jc w:val="center"/>
              <w:rPr>
                <w:rFonts w:cs="Arial"/>
              </w:rPr>
            </w:pPr>
            <w:r>
              <w:rPr>
                <w:rFonts w:cs="Arial"/>
              </w:rPr>
              <w:t>4</w:t>
            </w:r>
            <w:r w:rsidR="00345243">
              <w:rPr>
                <w:rFonts w:cs="Arial"/>
              </w:rPr>
              <w:t>*</w:t>
            </w:r>
          </w:p>
        </w:tc>
        <w:tc>
          <w:tcPr>
            <w:tcW w:w="2160" w:type="dxa"/>
            <w:tcBorders>
              <w:top w:val="single" w:sz="8" w:space="0" w:color="4F81BD"/>
              <w:left w:val="single" w:sz="8" w:space="0" w:color="4F81BD"/>
              <w:bottom w:val="single" w:sz="8" w:space="0" w:color="4F81BD"/>
              <w:right w:val="single" w:sz="8" w:space="0" w:color="4F81BD"/>
            </w:tcBorders>
          </w:tcPr>
          <w:p w:rsidR="008F14A3" w:rsidRPr="00A41A26" w:rsidRDefault="008F14A3" w:rsidP="00C24AAF">
            <w:pPr>
              <w:spacing w:line="20" w:lineRule="atLeast"/>
              <w:jc w:val="center"/>
              <w:rPr>
                <w:rFonts w:cs="Arial"/>
              </w:rPr>
            </w:pPr>
            <w:r w:rsidRPr="00A41A26">
              <w:rPr>
                <w:rFonts w:cs="Arial"/>
              </w:rPr>
              <w:t>20</w:t>
            </w:r>
            <w:r w:rsidR="00345243">
              <w:rPr>
                <w:rFonts w:cs="Arial"/>
              </w:rPr>
              <w:t>*</w:t>
            </w:r>
          </w:p>
        </w:tc>
      </w:tr>
      <w:tr w:rsidR="008F14A3" w:rsidRPr="00A41A26" w:rsidTr="00840D5E">
        <w:tc>
          <w:tcPr>
            <w:tcW w:w="4860" w:type="dxa"/>
            <w:tcBorders>
              <w:left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9.Egr</w:t>
            </w:r>
            <w:r w:rsidR="00047C36" w:rsidRPr="00A41A26">
              <w:rPr>
                <w:rFonts w:cs="Arial"/>
              </w:rPr>
              <w:t>esados e impacto sobre el medio</w:t>
            </w:r>
          </w:p>
        </w:tc>
        <w:tc>
          <w:tcPr>
            <w:tcW w:w="1980" w:type="dxa"/>
          </w:tcPr>
          <w:p w:rsidR="008F14A3" w:rsidRPr="00A41A26" w:rsidRDefault="008F14A3" w:rsidP="00C24AAF">
            <w:pPr>
              <w:spacing w:line="20" w:lineRule="atLeast"/>
              <w:jc w:val="center"/>
              <w:rPr>
                <w:rFonts w:cs="Arial"/>
              </w:rPr>
            </w:pPr>
            <w:r w:rsidRPr="00A41A26">
              <w:rPr>
                <w:rFonts w:cs="Arial"/>
              </w:rPr>
              <w:t>2</w:t>
            </w:r>
          </w:p>
        </w:tc>
        <w:tc>
          <w:tcPr>
            <w:tcW w:w="2160" w:type="dxa"/>
            <w:tcBorders>
              <w:left w:val="single" w:sz="8" w:space="0" w:color="4F81BD"/>
              <w:right w:val="single" w:sz="8" w:space="0" w:color="4F81BD"/>
            </w:tcBorders>
          </w:tcPr>
          <w:p w:rsidR="008F14A3" w:rsidRPr="00A41A26" w:rsidRDefault="008F14A3" w:rsidP="00C24AAF">
            <w:pPr>
              <w:spacing w:line="20" w:lineRule="atLeast"/>
              <w:jc w:val="center"/>
              <w:rPr>
                <w:rFonts w:cs="Arial"/>
              </w:rPr>
            </w:pPr>
            <w:r w:rsidRPr="00A41A26">
              <w:rPr>
                <w:rFonts w:cs="Arial"/>
              </w:rPr>
              <w:t>12</w:t>
            </w:r>
          </w:p>
        </w:tc>
      </w:tr>
      <w:tr w:rsidR="008F14A3" w:rsidRPr="00A41A26" w:rsidTr="00840D5E">
        <w:tc>
          <w:tcPr>
            <w:tcW w:w="4860" w:type="dxa"/>
            <w:tcBorders>
              <w:top w:val="single" w:sz="8" w:space="0" w:color="4F81BD"/>
              <w:left w:val="single" w:sz="8" w:space="0" w:color="4F81BD"/>
              <w:bottom w:val="single" w:sz="8" w:space="0" w:color="4F81BD"/>
              <w:right w:val="single" w:sz="8" w:space="0" w:color="4F81BD"/>
            </w:tcBorders>
          </w:tcPr>
          <w:p w:rsidR="008F14A3" w:rsidRPr="00A41A26" w:rsidRDefault="008F14A3" w:rsidP="00C24AAF">
            <w:pPr>
              <w:spacing w:line="20" w:lineRule="atLeast"/>
              <w:rPr>
                <w:rFonts w:cs="Arial"/>
              </w:rPr>
            </w:pPr>
            <w:r w:rsidRPr="00A41A26">
              <w:rPr>
                <w:rFonts w:cs="Arial"/>
              </w:rPr>
              <w:t>10.Recursos físicos y fin</w:t>
            </w:r>
            <w:r w:rsidR="00047C36" w:rsidRPr="00A41A26">
              <w:rPr>
                <w:rFonts w:cs="Arial"/>
              </w:rPr>
              <w:t>ancieros</w:t>
            </w:r>
          </w:p>
        </w:tc>
        <w:tc>
          <w:tcPr>
            <w:tcW w:w="1980" w:type="dxa"/>
            <w:tcBorders>
              <w:top w:val="single" w:sz="8" w:space="0" w:color="4F81BD"/>
              <w:bottom w:val="single" w:sz="8" w:space="0" w:color="4F81BD"/>
            </w:tcBorders>
          </w:tcPr>
          <w:p w:rsidR="008F14A3" w:rsidRPr="00A41A26" w:rsidRDefault="008F14A3" w:rsidP="00C24AAF">
            <w:pPr>
              <w:spacing w:line="20" w:lineRule="atLeast"/>
              <w:jc w:val="center"/>
              <w:rPr>
                <w:rFonts w:cs="Arial"/>
              </w:rPr>
            </w:pPr>
            <w:r w:rsidRPr="00A41A26">
              <w:rPr>
                <w:rFonts w:cs="Arial"/>
              </w:rPr>
              <w:t>3</w:t>
            </w:r>
          </w:p>
        </w:tc>
        <w:tc>
          <w:tcPr>
            <w:tcW w:w="2160" w:type="dxa"/>
            <w:tcBorders>
              <w:top w:val="single" w:sz="8" w:space="0" w:color="4F81BD"/>
              <w:left w:val="single" w:sz="8" w:space="0" w:color="4F81BD"/>
              <w:bottom w:val="single" w:sz="8" w:space="0" w:color="4F81BD"/>
              <w:right w:val="single" w:sz="8" w:space="0" w:color="4F81BD"/>
            </w:tcBorders>
          </w:tcPr>
          <w:p w:rsidR="008F14A3" w:rsidRPr="00A41A26" w:rsidRDefault="00DB742A" w:rsidP="00C24AAF">
            <w:pPr>
              <w:spacing w:line="20" w:lineRule="atLeast"/>
              <w:jc w:val="center"/>
              <w:rPr>
                <w:rFonts w:cs="Arial"/>
              </w:rPr>
            </w:pPr>
            <w:r>
              <w:rPr>
                <w:rFonts w:cs="Arial"/>
              </w:rPr>
              <w:t>17</w:t>
            </w:r>
          </w:p>
        </w:tc>
      </w:tr>
      <w:tr w:rsidR="008F14A3" w:rsidRPr="00A41A26" w:rsidTr="00840D5E">
        <w:tc>
          <w:tcPr>
            <w:tcW w:w="4860" w:type="dxa"/>
            <w:tcBorders>
              <w:left w:val="single" w:sz="8" w:space="0" w:color="4F81BD"/>
              <w:right w:val="single" w:sz="8" w:space="0" w:color="4F81BD"/>
            </w:tcBorders>
          </w:tcPr>
          <w:p w:rsidR="008F14A3" w:rsidRPr="00A41A26" w:rsidRDefault="008F14A3" w:rsidP="00C24AAF">
            <w:pPr>
              <w:spacing w:line="20" w:lineRule="atLeast"/>
              <w:rPr>
                <w:rFonts w:cs="Arial"/>
              </w:rPr>
            </w:pPr>
            <w:r w:rsidRPr="00A41A26">
              <w:rPr>
                <w:rStyle w:val="Textoennegrita"/>
                <w:rFonts w:cs="Arial"/>
              </w:rPr>
              <w:t>TOTAL</w:t>
            </w:r>
          </w:p>
        </w:tc>
        <w:tc>
          <w:tcPr>
            <w:tcW w:w="1980" w:type="dxa"/>
          </w:tcPr>
          <w:p w:rsidR="008F14A3" w:rsidRPr="00A41A26" w:rsidRDefault="00345243" w:rsidP="00C24AAF">
            <w:pPr>
              <w:spacing w:line="20" w:lineRule="atLeast"/>
              <w:jc w:val="center"/>
              <w:rPr>
                <w:rFonts w:cs="Arial"/>
              </w:rPr>
            </w:pPr>
            <w:r>
              <w:rPr>
                <w:rFonts w:cs="Arial"/>
              </w:rPr>
              <w:t>41</w:t>
            </w:r>
          </w:p>
        </w:tc>
        <w:tc>
          <w:tcPr>
            <w:tcW w:w="2160" w:type="dxa"/>
            <w:tcBorders>
              <w:left w:val="single" w:sz="8" w:space="0" w:color="4F81BD"/>
              <w:right w:val="single" w:sz="8" w:space="0" w:color="4F81BD"/>
            </w:tcBorders>
          </w:tcPr>
          <w:p w:rsidR="008F14A3" w:rsidRPr="00A41A26" w:rsidRDefault="000B42D5" w:rsidP="000B42D5">
            <w:pPr>
              <w:spacing w:line="20" w:lineRule="atLeast"/>
              <w:jc w:val="center"/>
              <w:rPr>
                <w:rFonts w:cs="Arial"/>
              </w:rPr>
            </w:pPr>
            <w:r>
              <w:rPr>
                <w:rFonts w:cs="Arial"/>
              </w:rPr>
              <w:t>250</w:t>
            </w:r>
          </w:p>
        </w:tc>
      </w:tr>
      <w:tr w:rsidR="008F14A3" w:rsidRPr="00A41A26" w:rsidTr="00840D5E">
        <w:tc>
          <w:tcPr>
            <w:tcW w:w="9000" w:type="dxa"/>
            <w:gridSpan w:val="3"/>
            <w:tcBorders>
              <w:top w:val="single" w:sz="8" w:space="0" w:color="4F81BD"/>
              <w:left w:val="single" w:sz="8" w:space="0" w:color="4F81BD"/>
              <w:bottom w:val="single" w:sz="8" w:space="0" w:color="4F81BD"/>
              <w:right w:val="single" w:sz="8" w:space="0" w:color="4F81BD"/>
            </w:tcBorders>
          </w:tcPr>
          <w:p w:rsidR="008F14A3" w:rsidRPr="003661DA" w:rsidRDefault="008F14A3" w:rsidP="00345243">
            <w:pPr>
              <w:spacing w:line="20" w:lineRule="atLeast"/>
              <w:rPr>
                <w:rStyle w:val="Textoennegrita"/>
                <w:rFonts w:cs="Arial"/>
                <w:sz w:val="18"/>
                <w:szCs w:val="18"/>
              </w:rPr>
            </w:pPr>
            <w:r w:rsidRPr="003661DA">
              <w:rPr>
                <w:rStyle w:val="Textoennegrita"/>
                <w:rFonts w:cs="Arial"/>
                <w:sz w:val="18"/>
                <w:szCs w:val="18"/>
              </w:rPr>
              <w:t>Fuente: Lineamientos para l</w:t>
            </w:r>
            <w:r w:rsidR="000B42D5" w:rsidRPr="003661DA">
              <w:rPr>
                <w:rStyle w:val="Textoennegrita"/>
                <w:rFonts w:cs="Arial"/>
                <w:sz w:val="18"/>
                <w:szCs w:val="18"/>
              </w:rPr>
              <w:t>a acreditación de programas 2013</w:t>
            </w:r>
          </w:p>
          <w:p w:rsidR="00345243" w:rsidRPr="00A41A26" w:rsidRDefault="00345243" w:rsidP="003F54D0">
            <w:pPr>
              <w:spacing w:line="20" w:lineRule="atLeast"/>
              <w:rPr>
                <w:rStyle w:val="Textoennegrita"/>
                <w:rFonts w:cs="Arial"/>
              </w:rPr>
            </w:pPr>
            <w:r w:rsidRPr="003661DA">
              <w:rPr>
                <w:rFonts w:cs="Arial"/>
                <w:b/>
                <w:bCs/>
                <w:iCs/>
                <w:sz w:val="18"/>
                <w:szCs w:val="18"/>
              </w:rPr>
              <w:t>*/ En cumplimiento del Artículo 3 del Acuerdo 02 del 2006 del CESU</w:t>
            </w:r>
            <w:r w:rsidR="003F54D0" w:rsidRPr="003661DA">
              <w:rPr>
                <w:rFonts w:cs="Arial"/>
                <w:b/>
                <w:bCs/>
                <w:iCs/>
                <w:sz w:val="18"/>
                <w:szCs w:val="18"/>
              </w:rPr>
              <w:t>, se ha incluido la característica relacionada con Programas por Extensión y están pendientes por</w:t>
            </w:r>
            <w:r w:rsidRPr="003661DA">
              <w:rPr>
                <w:rFonts w:cs="Arial"/>
                <w:b/>
                <w:bCs/>
                <w:iCs/>
                <w:sz w:val="18"/>
                <w:szCs w:val="18"/>
              </w:rPr>
              <w:t xml:space="preserve"> definir</w:t>
            </w:r>
            <w:r w:rsidR="003F54D0" w:rsidRPr="003661DA">
              <w:rPr>
                <w:rFonts w:cs="Arial"/>
                <w:b/>
                <w:bCs/>
                <w:iCs/>
                <w:sz w:val="18"/>
                <w:szCs w:val="18"/>
              </w:rPr>
              <w:t>se</w:t>
            </w:r>
            <w:r w:rsidRPr="003661DA">
              <w:rPr>
                <w:rFonts w:cs="Arial"/>
                <w:b/>
                <w:bCs/>
                <w:iCs/>
                <w:sz w:val="18"/>
                <w:szCs w:val="18"/>
              </w:rPr>
              <w:t xml:space="preserve"> los aspectos</w:t>
            </w:r>
            <w:r w:rsidR="003F54D0" w:rsidRPr="003661DA">
              <w:rPr>
                <w:rFonts w:cs="Arial"/>
                <w:b/>
                <w:bCs/>
                <w:iCs/>
                <w:sz w:val="18"/>
                <w:szCs w:val="18"/>
              </w:rPr>
              <w:t xml:space="preserve"> correspondiente a esta característica.</w:t>
            </w:r>
          </w:p>
        </w:tc>
      </w:tr>
    </w:tbl>
    <w:p w:rsidR="008F14A3" w:rsidRPr="00664E56" w:rsidRDefault="008F14A3" w:rsidP="00C24AAF">
      <w:pPr>
        <w:spacing w:line="20" w:lineRule="atLeast"/>
        <w:jc w:val="center"/>
        <w:rPr>
          <w:rFonts w:cs="Arial"/>
          <w:b/>
        </w:rPr>
      </w:pPr>
    </w:p>
    <w:p w:rsidR="00DE4A01" w:rsidRPr="00DE4A01" w:rsidRDefault="00DE4A01" w:rsidP="00DE4A01">
      <w:pPr>
        <w:pStyle w:val="Epgrafe"/>
        <w:keepNext/>
        <w:jc w:val="center"/>
        <w:rPr>
          <w:color w:val="000000"/>
          <w:sz w:val="20"/>
        </w:rPr>
      </w:pPr>
      <w:bookmarkStart w:id="7" w:name="_Toc353455353"/>
      <w:r w:rsidRPr="00DE4A01">
        <w:rPr>
          <w:color w:val="000000"/>
          <w:sz w:val="20"/>
        </w:rPr>
        <w:t xml:space="preserve">TABLA No.  </w:t>
      </w:r>
      <w:r w:rsidR="00F37019" w:rsidRPr="00DE4A01">
        <w:rPr>
          <w:color w:val="000000"/>
          <w:sz w:val="20"/>
        </w:rPr>
        <w:fldChar w:fldCharType="begin"/>
      </w:r>
      <w:r w:rsidRPr="00DE4A01">
        <w:rPr>
          <w:color w:val="000000"/>
          <w:sz w:val="20"/>
        </w:rPr>
        <w:instrText xml:space="preserve"> SEQ TABLA_No._ \* ARABIC </w:instrText>
      </w:r>
      <w:r w:rsidR="00F37019" w:rsidRPr="00DE4A01">
        <w:rPr>
          <w:color w:val="000000"/>
          <w:sz w:val="20"/>
        </w:rPr>
        <w:fldChar w:fldCharType="separate"/>
      </w:r>
      <w:r w:rsidR="008F5CA2">
        <w:rPr>
          <w:noProof/>
          <w:color w:val="000000"/>
          <w:sz w:val="20"/>
        </w:rPr>
        <w:t>2</w:t>
      </w:r>
      <w:bookmarkEnd w:id="7"/>
      <w:r w:rsidR="00F37019" w:rsidRPr="00DE4A01">
        <w:rPr>
          <w:color w:val="000000"/>
          <w:sz w:val="20"/>
        </w:rPr>
        <w:fldChar w:fldCharType="end"/>
      </w:r>
    </w:p>
    <w:p w:rsidR="008F14A3" w:rsidRPr="00664E56" w:rsidRDefault="008F14A3" w:rsidP="00C24AAF">
      <w:pPr>
        <w:spacing w:line="20" w:lineRule="atLeast"/>
        <w:jc w:val="center"/>
        <w:rPr>
          <w:rFonts w:cs="Arial"/>
          <w:b/>
        </w:rPr>
      </w:pPr>
      <w:r w:rsidRPr="00664E56">
        <w:rPr>
          <w:rFonts w:cs="Arial"/>
          <w:b/>
        </w:rPr>
        <w:t>RELACIÓN ENTRE FACTORES Y CARACTERÍSTICAS</w:t>
      </w:r>
    </w:p>
    <w:p w:rsidR="008F14A3" w:rsidRPr="00664E56" w:rsidRDefault="008F14A3" w:rsidP="00C24AAF">
      <w:pPr>
        <w:spacing w:line="20" w:lineRule="atLeast"/>
        <w:jc w:val="center"/>
        <w:rPr>
          <w:rFonts w:cs="Arial"/>
          <w:b/>
        </w:rPr>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611"/>
        <w:gridCol w:w="6109"/>
      </w:tblGrid>
      <w:tr w:rsidR="008F14A3" w:rsidRPr="00A41A26" w:rsidTr="008C4F34">
        <w:trPr>
          <w:tblHeader/>
        </w:trPr>
        <w:tc>
          <w:tcPr>
            <w:tcW w:w="2611" w:type="dxa"/>
            <w:tcBorders>
              <w:top w:val="single" w:sz="8" w:space="0" w:color="4F81BD"/>
              <w:left w:val="single" w:sz="8" w:space="0" w:color="4F81BD"/>
              <w:bottom w:val="single" w:sz="18" w:space="0" w:color="4F81BD"/>
              <w:right w:val="single" w:sz="8" w:space="0" w:color="4F81BD"/>
            </w:tcBorders>
            <w:shd w:val="clear" w:color="auto" w:fill="B8CCE4"/>
          </w:tcPr>
          <w:p w:rsidR="008F14A3" w:rsidRPr="00A41A26" w:rsidRDefault="008F14A3" w:rsidP="00C24AAF">
            <w:pPr>
              <w:spacing w:line="20" w:lineRule="atLeast"/>
              <w:jc w:val="center"/>
              <w:rPr>
                <w:rFonts w:cs="Arial"/>
                <w:b/>
                <w:bCs/>
              </w:rPr>
            </w:pPr>
            <w:r w:rsidRPr="00A41A26">
              <w:rPr>
                <w:rFonts w:cs="Arial"/>
                <w:b/>
                <w:bCs/>
              </w:rPr>
              <w:t xml:space="preserve">FACTORES    (F)        </w:t>
            </w:r>
          </w:p>
        </w:tc>
        <w:tc>
          <w:tcPr>
            <w:tcW w:w="6109" w:type="dxa"/>
            <w:tcBorders>
              <w:top w:val="single" w:sz="8" w:space="0" w:color="4F81BD"/>
              <w:left w:val="single" w:sz="8" w:space="0" w:color="4F81BD"/>
              <w:bottom w:val="single" w:sz="18" w:space="0" w:color="4F81BD"/>
              <w:right w:val="single" w:sz="8" w:space="0" w:color="4F81BD"/>
            </w:tcBorders>
            <w:shd w:val="clear" w:color="auto" w:fill="B8CCE4"/>
          </w:tcPr>
          <w:p w:rsidR="008F14A3" w:rsidRPr="00A41A26" w:rsidRDefault="008F14A3" w:rsidP="00C24AAF">
            <w:pPr>
              <w:autoSpaceDE w:val="0"/>
              <w:autoSpaceDN w:val="0"/>
              <w:adjustRightInd w:val="0"/>
              <w:spacing w:line="20" w:lineRule="atLeast"/>
              <w:jc w:val="center"/>
              <w:rPr>
                <w:rFonts w:cs="Arial"/>
                <w:b/>
                <w:bCs/>
              </w:rPr>
            </w:pPr>
            <w:r w:rsidRPr="00A41A26">
              <w:rPr>
                <w:rFonts w:cs="Arial"/>
                <w:b/>
                <w:bCs/>
              </w:rPr>
              <w:t>CARACTERÍSTICAS (C)</w:t>
            </w:r>
          </w:p>
        </w:tc>
      </w:tr>
      <w:tr w:rsidR="008F14A3" w:rsidRPr="00A41A26" w:rsidTr="008C4F34">
        <w:tc>
          <w:tcPr>
            <w:tcW w:w="2611" w:type="dxa"/>
            <w:vMerge w:val="restart"/>
            <w:tcBorders>
              <w:top w:val="single" w:sz="1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bCs/>
              </w:rPr>
            </w:pPr>
            <w:r w:rsidRPr="00A41A26">
              <w:rPr>
                <w:rFonts w:cs="Arial"/>
                <w:b/>
                <w:bCs/>
              </w:rPr>
              <w:t>F1: Misión,  proyecto institucional y de programa.</w:t>
            </w:r>
          </w:p>
        </w:tc>
        <w:tc>
          <w:tcPr>
            <w:tcW w:w="6109" w:type="dxa"/>
            <w:tcBorders>
              <w:top w:val="single" w:sz="1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autoSpaceDE w:val="0"/>
              <w:autoSpaceDN w:val="0"/>
              <w:adjustRightInd w:val="0"/>
              <w:spacing w:line="20" w:lineRule="atLeast"/>
              <w:rPr>
                <w:rFonts w:cs="Arial"/>
                <w:b/>
              </w:rPr>
            </w:pPr>
            <w:r w:rsidRPr="00A41A26">
              <w:rPr>
                <w:rFonts w:cs="Arial"/>
                <w:iCs/>
              </w:rPr>
              <w:t>C1: Misión y proyecto institucional.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rPr>
              <w:t xml:space="preserve">C2: </w:t>
            </w:r>
            <w:r w:rsidRPr="00A41A26">
              <w:rPr>
                <w:rFonts w:cs="Arial"/>
                <w:iCs/>
              </w:rPr>
              <w:t>Proyecto educativo del programa.</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rPr>
              <w:t>C3:</w:t>
            </w:r>
            <w:r w:rsidRPr="00A41A26">
              <w:rPr>
                <w:rFonts w:cs="Arial"/>
                <w:b/>
              </w:rPr>
              <w:t xml:space="preserve"> </w:t>
            </w:r>
            <w:r w:rsidRPr="00A41A26">
              <w:rPr>
                <w:rFonts w:cs="Arial"/>
                <w:iCs/>
              </w:rPr>
              <w:t>Relevancia académica y pertinencia social del  programa.</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bCs/>
              </w:rPr>
            </w:pPr>
            <w:r w:rsidRPr="00A41A26">
              <w:rPr>
                <w:rFonts w:cs="Arial"/>
                <w:b/>
                <w:bCs/>
              </w:rPr>
              <w:t>F2: Estudiantes</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C4: Mecanismos de selección e ingreso.</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rPr>
            </w:pPr>
            <w:r w:rsidRPr="00A41A26">
              <w:rPr>
                <w:rFonts w:cs="Arial"/>
              </w:rPr>
              <w:t xml:space="preserve">C5: </w:t>
            </w:r>
            <w:r w:rsidRPr="00A41A26">
              <w:rPr>
                <w:rFonts w:cs="Arial"/>
                <w:iCs/>
              </w:rPr>
              <w:t>Estudiantes admitidos y capacidad institucional.</w:t>
            </w:r>
            <w:r w:rsidRPr="00A41A26">
              <w:rPr>
                <w:rFonts w:cs="Arial"/>
                <w:iCs/>
              </w:rPr>
              <w:tab/>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rPr>
            </w:pPr>
            <w:r w:rsidRPr="00A41A26">
              <w:rPr>
                <w:rFonts w:cs="Arial"/>
              </w:rPr>
              <w:t xml:space="preserve">C6: </w:t>
            </w:r>
            <w:r w:rsidRPr="00A41A26">
              <w:rPr>
                <w:rFonts w:cs="Arial"/>
                <w:iCs/>
              </w:rPr>
              <w:t>Participación en actividades de formación integral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rPr>
            </w:pPr>
            <w:r w:rsidRPr="00A41A26">
              <w:rPr>
                <w:rFonts w:cs="Arial"/>
              </w:rPr>
              <w:t xml:space="preserve">C7: </w:t>
            </w:r>
            <w:r w:rsidRPr="00A41A26">
              <w:rPr>
                <w:rFonts w:cs="Arial"/>
                <w:iCs/>
              </w:rPr>
              <w:t>Reglamentos estudiantil y académico.</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bCs/>
              </w:rPr>
            </w:pPr>
            <w:r w:rsidRPr="00A41A26">
              <w:rPr>
                <w:rFonts w:cs="Arial"/>
                <w:b/>
                <w:bCs/>
              </w:rPr>
              <w:t>F3: Profesores</w:t>
            </w:r>
          </w:p>
          <w:p w:rsidR="008F14A3" w:rsidRPr="00A41A26" w:rsidRDefault="008F14A3" w:rsidP="00C24AAF">
            <w:pPr>
              <w:spacing w:line="20" w:lineRule="atLeast"/>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iCs/>
              </w:rPr>
            </w:pPr>
            <w:r w:rsidRPr="00A41A26">
              <w:rPr>
                <w:rFonts w:cs="Arial"/>
                <w:iCs/>
              </w:rPr>
              <w:t>C8: Vinculación y permanencia de profesores.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C9: Estatuto profesoral.</w:t>
            </w:r>
            <w:r w:rsidRPr="00A41A26">
              <w:rPr>
                <w:rFonts w:cs="Arial"/>
                <w:iCs/>
              </w:rPr>
              <w:tab/>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C10: Número, dedicación, nivel de formación y experiencia de los profesores.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C11: Desarrollo profesoral.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 xml:space="preserve">C12: Estímulos a la docencia, investigación, </w:t>
            </w:r>
            <w:r w:rsidRPr="00A41A26">
              <w:rPr>
                <w:rFonts w:cs="Arial"/>
                <w:bCs/>
                <w:iCs/>
              </w:rPr>
              <w:t>creación artística y cultural</w:t>
            </w:r>
            <w:r w:rsidRPr="00A41A26">
              <w:rPr>
                <w:rFonts w:cs="Arial"/>
                <w:iCs/>
              </w:rPr>
              <w:t>,  extensión o proyección social y a la cooperación internacional.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bCs/>
                <w:iCs/>
              </w:rPr>
              <w:t>C13: Producción, pertinencia, utilización e impacto de    material docente.</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C14. Remuneración por méritos.</w:t>
            </w:r>
            <w:r w:rsidRPr="00A41A26">
              <w:rPr>
                <w:rFonts w:cs="Arial"/>
                <w:iCs/>
              </w:rPr>
              <w:tab/>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 xml:space="preserve">C15: </w:t>
            </w:r>
            <w:r w:rsidRPr="00A41A26">
              <w:rPr>
                <w:rFonts w:cs="Arial"/>
                <w:bCs/>
                <w:iCs/>
              </w:rPr>
              <w:t>Evaluación de profesores.</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t>F4: Procesos académicos</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 xml:space="preserve">C16:  Integralidad del currículo.  </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C17: Flexibilidad del currículo.</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C18: Interdisciplinariedad.</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C19: Estrategias de enseñanza y aprendizaje.</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C20: Sistemas de evaluación de estudiantes.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C21: Trabajos de los estudiantes.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C22: Evaluación y autorregulación del programa.</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C23: Extensión o proyección social.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C24: Recursos Bibliográficos.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C25: Recursos informáticos y de comunicación.</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C26: Recursos de apoyo docente.</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t>F5: Visibilidad nacional e internacional.</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bCs/>
                <w:iCs/>
              </w:rPr>
              <w:t>C27: Inserción del programa en contextos académicos nacionales e internacionales.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bCs/>
                <w:iCs/>
              </w:rPr>
              <w:t>C28: Relaciones externas de profesores y estudiantes.</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t xml:space="preserve">F6: Investigación y creación artística y </w:t>
            </w:r>
            <w:r w:rsidRPr="00A41A26">
              <w:rPr>
                <w:rFonts w:cs="Arial"/>
                <w:b/>
                <w:bCs/>
              </w:rPr>
              <w:lastRenderedPageBreak/>
              <w:t>cultural.</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080A6A" w:rsidRDefault="008F14A3" w:rsidP="00C24AAF">
            <w:pPr>
              <w:spacing w:line="20" w:lineRule="atLeast"/>
              <w:rPr>
                <w:rFonts w:cs="Arial"/>
                <w:iCs/>
              </w:rPr>
            </w:pPr>
            <w:r w:rsidRPr="00A41A26">
              <w:rPr>
                <w:rFonts w:cs="Arial"/>
                <w:bCs/>
                <w:iCs/>
              </w:rPr>
              <w:lastRenderedPageBreak/>
              <w:t>C29: Formación para la investigación y la creación artística y cultural.</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bCs/>
                <w:iCs/>
              </w:rPr>
              <w:t>C30: Compromiso con la investigación y la creación artística y cultural.</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lastRenderedPageBreak/>
              <w:t>F7: Bienestar institucional.</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 xml:space="preserve">C31: Políticas, programas y servicios de bienestar universitario.   </w:t>
            </w:r>
            <w:r w:rsidRPr="00A41A26">
              <w:rPr>
                <w:rFonts w:cs="Arial"/>
                <w:bCs/>
                <w:iCs/>
              </w:rPr>
              <w:tab/>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w:t>
            </w:r>
            <w:r w:rsidRPr="00A41A26">
              <w:rPr>
                <w:rFonts w:cs="Arial"/>
                <w:bCs/>
                <w:iCs/>
              </w:rPr>
              <w:t>32: Permanencia y retención estudiantil.</w:t>
            </w:r>
          </w:p>
        </w:tc>
      </w:tr>
      <w:tr w:rsidR="008C4F34" w:rsidRPr="00A41A26" w:rsidTr="008C4F34">
        <w:tc>
          <w:tcPr>
            <w:tcW w:w="2611" w:type="dxa"/>
            <w:vMerge w:val="restart"/>
            <w:tcBorders>
              <w:top w:val="single" w:sz="8" w:space="0" w:color="4F81BD"/>
              <w:left w:val="single" w:sz="8" w:space="0" w:color="4F81BD"/>
              <w:right w:val="single" w:sz="8" w:space="0" w:color="4F81BD"/>
            </w:tcBorders>
            <w:shd w:val="clear" w:color="auto" w:fill="auto"/>
          </w:tcPr>
          <w:p w:rsidR="008C4F34" w:rsidRPr="00A41A26" w:rsidRDefault="008C4F34" w:rsidP="00C24AAF">
            <w:pPr>
              <w:spacing w:line="20" w:lineRule="atLeast"/>
              <w:jc w:val="center"/>
              <w:rPr>
                <w:rFonts w:cs="Arial"/>
                <w:b/>
                <w:bCs/>
              </w:rPr>
            </w:pPr>
            <w:r w:rsidRPr="00A41A26">
              <w:rPr>
                <w:rFonts w:cs="Arial"/>
                <w:b/>
                <w:bCs/>
              </w:rPr>
              <w:t>F8: Organización, administración y gestión.</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C4F34" w:rsidRPr="00A41A26" w:rsidRDefault="008C4F34" w:rsidP="00C24AAF">
            <w:pPr>
              <w:spacing w:line="20" w:lineRule="atLeast"/>
              <w:rPr>
                <w:rFonts w:cs="Arial"/>
                <w:b/>
              </w:rPr>
            </w:pPr>
            <w:r w:rsidRPr="00A41A26">
              <w:rPr>
                <w:rFonts w:cs="Arial"/>
                <w:iCs/>
              </w:rPr>
              <w:t>C33: Organización, administración y gestión del programa.</w:t>
            </w:r>
            <w:r w:rsidRPr="00A41A26">
              <w:rPr>
                <w:rFonts w:cs="Arial"/>
                <w:iCs/>
              </w:rPr>
              <w:tab/>
              <w:t xml:space="preserve">          </w:t>
            </w:r>
          </w:p>
        </w:tc>
      </w:tr>
      <w:tr w:rsidR="008C4F34" w:rsidRPr="00A41A26" w:rsidTr="008C4F34">
        <w:tc>
          <w:tcPr>
            <w:tcW w:w="2611" w:type="dxa"/>
            <w:vMerge/>
            <w:tcBorders>
              <w:left w:val="single" w:sz="8" w:space="0" w:color="4F81BD"/>
              <w:right w:val="single" w:sz="8" w:space="0" w:color="4F81BD"/>
            </w:tcBorders>
            <w:shd w:val="clear" w:color="auto" w:fill="auto"/>
          </w:tcPr>
          <w:p w:rsidR="008C4F34" w:rsidRPr="00A41A26" w:rsidRDefault="008C4F34"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C4F34" w:rsidRPr="00A41A26" w:rsidRDefault="008C4F34" w:rsidP="00C24AAF">
            <w:pPr>
              <w:spacing w:line="20" w:lineRule="atLeast"/>
              <w:rPr>
                <w:rFonts w:cs="Arial"/>
                <w:b/>
              </w:rPr>
            </w:pPr>
            <w:r w:rsidRPr="00A41A26">
              <w:rPr>
                <w:rFonts w:cs="Arial"/>
                <w:iCs/>
              </w:rPr>
              <w:t>C34: Sistemas de comunicación e información.</w:t>
            </w:r>
          </w:p>
        </w:tc>
      </w:tr>
      <w:tr w:rsidR="008C4F34" w:rsidRPr="00A41A26" w:rsidTr="008C4F34">
        <w:tc>
          <w:tcPr>
            <w:tcW w:w="2611" w:type="dxa"/>
            <w:vMerge/>
            <w:tcBorders>
              <w:left w:val="single" w:sz="8" w:space="0" w:color="4F81BD"/>
              <w:right w:val="single" w:sz="8" w:space="0" w:color="4F81BD"/>
            </w:tcBorders>
            <w:shd w:val="clear" w:color="auto" w:fill="auto"/>
          </w:tcPr>
          <w:p w:rsidR="008C4F34" w:rsidRPr="00A41A26" w:rsidRDefault="008C4F34"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C4F34" w:rsidRPr="00A41A26" w:rsidRDefault="008C4F34" w:rsidP="00C24AAF">
            <w:pPr>
              <w:spacing w:line="20" w:lineRule="atLeast"/>
              <w:rPr>
                <w:rFonts w:cs="Arial"/>
                <w:b/>
              </w:rPr>
            </w:pPr>
            <w:r w:rsidRPr="00A41A26">
              <w:rPr>
                <w:rFonts w:cs="Arial"/>
                <w:iCs/>
              </w:rPr>
              <w:t>C35: Dirección del programa.</w:t>
            </w:r>
          </w:p>
        </w:tc>
      </w:tr>
      <w:tr w:rsidR="008C4F34" w:rsidRPr="00A41A26" w:rsidTr="008C4F34">
        <w:tc>
          <w:tcPr>
            <w:tcW w:w="2611" w:type="dxa"/>
            <w:vMerge/>
            <w:tcBorders>
              <w:left w:val="single" w:sz="8" w:space="0" w:color="4F81BD"/>
              <w:bottom w:val="single" w:sz="8" w:space="0" w:color="4F81BD"/>
              <w:right w:val="single" w:sz="8" w:space="0" w:color="4F81BD"/>
            </w:tcBorders>
            <w:shd w:val="clear" w:color="auto" w:fill="auto"/>
          </w:tcPr>
          <w:p w:rsidR="008C4F34" w:rsidRPr="00A41A26" w:rsidRDefault="008C4F34"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C4F34" w:rsidRPr="00A41A26" w:rsidRDefault="008C4F34" w:rsidP="00C24AAF">
            <w:pPr>
              <w:spacing w:line="20" w:lineRule="atLeast"/>
              <w:rPr>
                <w:rFonts w:cs="Arial"/>
                <w:iCs/>
              </w:rPr>
            </w:pPr>
            <w:r>
              <w:rPr>
                <w:rFonts w:cs="Arial"/>
                <w:iCs/>
              </w:rPr>
              <w:t>C35A: Extensión del Programa */</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t>F9: Egresados e impacto sobre el medio</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autoSpaceDE w:val="0"/>
              <w:autoSpaceDN w:val="0"/>
              <w:adjustRightInd w:val="0"/>
              <w:spacing w:line="20" w:lineRule="atLeast"/>
              <w:rPr>
                <w:rFonts w:cs="Arial"/>
                <w:b/>
              </w:rPr>
            </w:pPr>
            <w:r w:rsidRPr="00A41A26">
              <w:rPr>
                <w:rFonts w:cs="Arial"/>
                <w:iCs/>
              </w:rPr>
              <w:t>C36: Seguimiento de los egresados.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C37: Impacto de los egresados en el medio social y académico.</w:t>
            </w:r>
          </w:p>
        </w:tc>
      </w:tr>
      <w:tr w:rsidR="008F14A3" w:rsidRPr="00A41A26" w:rsidTr="008C4F34">
        <w:tc>
          <w:tcPr>
            <w:tcW w:w="2611" w:type="dxa"/>
            <w:vMerge w:val="restart"/>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r w:rsidRPr="00A41A26">
              <w:rPr>
                <w:rFonts w:cs="Arial"/>
                <w:b/>
                <w:bCs/>
              </w:rPr>
              <w:t>F10: Recursos físicos y financieros.</w:t>
            </w: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rPr>
            </w:pPr>
            <w:r w:rsidRPr="00A41A26">
              <w:rPr>
                <w:rFonts w:cs="Arial"/>
              </w:rPr>
              <w:t>C38: Recursos físicos.</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C39: Presupuesto del programa..</w:t>
            </w:r>
          </w:p>
        </w:tc>
      </w:tr>
      <w:tr w:rsidR="008F14A3" w:rsidRPr="00A41A26" w:rsidTr="008C4F34">
        <w:tc>
          <w:tcPr>
            <w:tcW w:w="2611" w:type="dxa"/>
            <w:vMerge/>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jc w:val="center"/>
              <w:rPr>
                <w:rFonts w:cs="Arial"/>
                <w:b/>
                <w:bCs/>
              </w:rPr>
            </w:pPr>
          </w:p>
        </w:tc>
        <w:tc>
          <w:tcPr>
            <w:tcW w:w="6109" w:type="dxa"/>
            <w:tcBorders>
              <w:top w:val="single" w:sz="8" w:space="0" w:color="4F81BD"/>
              <w:left w:val="single" w:sz="8" w:space="0" w:color="4F81BD"/>
              <w:bottom w:val="single" w:sz="8" w:space="0" w:color="4F81BD"/>
              <w:right w:val="single" w:sz="8" w:space="0" w:color="4F81BD"/>
            </w:tcBorders>
            <w:shd w:val="clear" w:color="auto" w:fill="auto"/>
          </w:tcPr>
          <w:p w:rsidR="008F14A3" w:rsidRPr="00A41A26" w:rsidRDefault="008F14A3" w:rsidP="00C24AAF">
            <w:pPr>
              <w:spacing w:line="20" w:lineRule="atLeast"/>
              <w:rPr>
                <w:rFonts w:cs="Arial"/>
                <w:b/>
              </w:rPr>
            </w:pPr>
            <w:r w:rsidRPr="00A41A26">
              <w:rPr>
                <w:rFonts w:cs="Arial"/>
                <w:iCs/>
              </w:rPr>
              <w:t>C40: Administración de recursos</w:t>
            </w:r>
            <w:r w:rsidRPr="00A41A26">
              <w:rPr>
                <w:rFonts w:cs="Arial"/>
                <w:b/>
              </w:rPr>
              <w:t xml:space="preserve"> </w:t>
            </w:r>
          </w:p>
        </w:tc>
      </w:tr>
      <w:tr w:rsidR="008F14A3" w:rsidRPr="00A41A26" w:rsidTr="008C4F34">
        <w:tc>
          <w:tcPr>
            <w:tcW w:w="8720" w:type="dxa"/>
            <w:gridSpan w:val="2"/>
            <w:tcBorders>
              <w:top w:val="single" w:sz="8" w:space="0" w:color="4F81BD"/>
              <w:left w:val="single" w:sz="8" w:space="0" w:color="4F81BD"/>
              <w:bottom w:val="single" w:sz="8" w:space="0" w:color="4F81BD"/>
              <w:right w:val="single" w:sz="8" w:space="0" w:color="4F81BD"/>
            </w:tcBorders>
            <w:shd w:val="clear" w:color="auto" w:fill="auto"/>
          </w:tcPr>
          <w:p w:rsidR="008F14A3" w:rsidRPr="003661DA" w:rsidRDefault="008F14A3" w:rsidP="000B42D5">
            <w:pPr>
              <w:spacing w:line="20" w:lineRule="atLeast"/>
              <w:jc w:val="center"/>
              <w:rPr>
                <w:rFonts w:cs="Arial"/>
                <w:b/>
                <w:bCs/>
                <w:iCs/>
                <w:sz w:val="18"/>
                <w:szCs w:val="18"/>
              </w:rPr>
            </w:pPr>
            <w:r w:rsidRPr="003661DA">
              <w:rPr>
                <w:rFonts w:cs="Arial"/>
                <w:b/>
                <w:bCs/>
                <w:iCs/>
                <w:sz w:val="18"/>
                <w:szCs w:val="18"/>
              </w:rPr>
              <w:t>Fuente: Lineamientos para la Acreditación de Programas de Pregrado versión 201</w:t>
            </w:r>
            <w:r w:rsidR="000B42D5" w:rsidRPr="003661DA">
              <w:rPr>
                <w:rFonts w:cs="Arial"/>
                <w:b/>
                <w:bCs/>
                <w:iCs/>
                <w:sz w:val="18"/>
                <w:szCs w:val="18"/>
              </w:rPr>
              <w:t>3</w:t>
            </w:r>
          </w:p>
          <w:p w:rsidR="008C4F34" w:rsidRPr="00A41A26" w:rsidRDefault="008C4F34" w:rsidP="008C4F34">
            <w:pPr>
              <w:spacing w:line="20" w:lineRule="atLeast"/>
              <w:rPr>
                <w:rFonts w:cs="Arial"/>
                <w:b/>
                <w:bCs/>
                <w:iCs/>
              </w:rPr>
            </w:pPr>
            <w:r w:rsidRPr="003661DA">
              <w:rPr>
                <w:rFonts w:cs="Arial"/>
                <w:b/>
                <w:bCs/>
                <w:iCs/>
                <w:sz w:val="18"/>
                <w:szCs w:val="18"/>
              </w:rPr>
              <w:t>*/ En cumplimiento del Artículo 3 del Acuerdo 02 del 2006 del CESU</w:t>
            </w:r>
            <w:r w:rsidR="003F54D0" w:rsidRPr="003661DA">
              <w:rPr>
                <w:rFonts w:cs="Arial"/>
                <w:b/>
                <w:bCs/>
                <w:iCs/>
                <w:sz w:val="18"/>
                <w:szCs w:val="18"/>
              </w:rPr>
              <w:t>, se ha incluido la característica relacionada con Programas por Extensión.</w:t>
            </w:r>
          </w:p>
        </w:tc>
      </w:tr>
    </w:tbl>
    <w:p w:rsidR="008F14A3" w:rsidRPr="00664E56" w:rsidRDefault="008F14A3" w:rsidP="00C24AAF">
      <w:pPr>
        <w:keepNext/>
        <w:keepLines/>
        <w:spacing w:line="20" w:lineRule="atLeast"/>
        <w:jc w:val="center"/>
        <w:rPr>
          <w:rFonts w:cs="Arial"/>
          <w:b/>
        </w:rPr>
      </w:pPr>
    </w:p>
    <w:p w:rsidR="00154BFA" w:rsidRPr="00664E56" w:rsidRDefault="00154BFA" w:rsidP="00C24AAF">
      <w:pPr>
        <w:autoSpaceDE w:val="0"/>
        <w:autoSpaceDN w:val="0"/>
        <w:adjustRightInd w:val="0"/>
        <w:spacing w:line="20" w:lineRule="atLeast"/>
        <w:rPr>
          <w:lang w:val="es-CO"/>
        </w:rPr>
      </w:pPr>
      <w:r w:rsidRPr="00664E56">
        <w:rPr>
          <w:lang w:val="es-CO"/>
        </w:rPr>
        <w:t>Los factores definidos en el modelo de acreditación del CNA son soporte de la alta calidad y pueden agruparse en cuatro dinámicas:</w:t>
      </w:r>
    </w:p>
    <w:p w:rsidR="00DE4A01" w:rsidRPr="00DE4A01" w:rsidRDefault="00DE4A01" w:rsidP="003661DA">
      <w:pPr>
        <w:pStyle w:val="Epgrafe"/>
        <w:keepNext/>
        <w:spacing w:after="0"/>
        <w:jc w:val="center"/>
        <w:rPr>
          <w:color w:val="000000"/>
          <w:sz w:val="20"/>
        </w:rPr>
      </w:pPr>
      <w:bookmarkStart w:id="8" w:name="_Toc353455354"/>
      <w:r w:rsidRPr="00DE4A01">
        <w:rPr>
          <w:color w:val="000000"/>
          <w:sz w:val="20"/>
        </w:rPr>
        <w:t xml:space="preserve">TABLA No.  </w:t>
      </w:r>
      <w:r w:rsidR="00F37019" w:rsidRPr="00DE4A01">
        <w:rPr>
          <w:color w:val="000000"/>
          <w:sz w:val="20"/>
        </w:rPr>
        <w:fldChar w:fldCharType="begin"/>
      </w:r>
      <w:r w:rsidRPr="00DE4A01">
        <w:rPr>
          <w:color w:val="000000"/>
          <w:sz w:val="20"/>
        </w:rPr>
        <w:instrText xml:space="preserve"> SEQ TABLA_No._ \* ARABIC </w:instrText>
      </w:r>
      <w:r w:rsidR="00F37019" w:rsidRPr="00DE4A01">
        <w:rPr>
          <w:color w:val="000000"/>
          <w:sz w:val="20"/>
        </w:rPr>
        <w:fldChar w:fldCharType="separate"/>
      </w:r>
      <w:r w:rsidR="008F5CA2">
        <w:rPr>
          <w:noProof/>
          <w:color w:val="000000"/>
          <w:sz w:val="20"/>
        </w:rPr>
        <w:t>3</w:t>
      </w:r>
      <w:bookmarkEnd w:id="8"/>
      <w:r w:rsidR="00F37019" w:rsidRPr="00DE4A01">
        <w:rPr>
          <w:color w:val="000000"/>
          <w:sz w:val="20"/>
        </w:rPr>
        <w:fldChar w:fldCharType="end"/>
      </w:r>
    </w:p>
    <w:p w:rsidR="008F14A3" w:rsidRPr="00664E56" w:rsidRDefault="008F14A3" w:rsidP="00C24AAF">
      <w:pPr>
        <w:keepNext/>
        <w:shd w:val="clear" w:color="auto" w:fill="FFFFFF"/>
        <w:spacing w:line="20" w:lineRule="atLeast"/>
        <w:ind w:left="40"/>
        <w:jc w:val="center"/>
        <w:rPr>
          <w:rFonts w:cs="Arial"/>
          <w:b/>
          <w:iCs/>
        </w:rPr>
      </w:pPr>
      <w:r w:rsidRPr="00664E56">
        <w:rPr>
          <w:rFonts w:cs="Arial"/>
          <w:b/>
          <w:iCs/>
        </w:rPr>
        <w:t>DINÁMICAS CLAVES PARA LOS PROCESOS DE ACREDITACIÓN</w:t>
      </w:r>
      <w:r w:rsidR="00047C36" w:rsidRPr="00664E56">
        <w:rPr>
          <w:rFonts w:cs="Arial"/>
          <w:b/>
          <w:iCs/>
        </w:rPr>
        <w:t xml:space="preserve"> DE PROGRAMAS DE PREGRADO</w:t>
      </w: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4489"/>
        <w:gridCol w:w="4490"/>
      </w:tblGrid>
      <w:tr w:rsidR="008F14A3" w:rsidRPr="00A41A26" w:rsidTr="00CA32C6">
        <w:trPr>
          <w:trHeight w:val="2449"/>
        </w:trPr>
        <w:tc>
          <w:tcPr>
            <w:tcW w:w="4489" w:type="dxa"/>
            <w:tcBorders>
              <w:top w:val="single" w:sz="8" w:space="0" w:color="4F81BD"/>
              <w:left w:val="single" w:sz="8" w:space="0" w:color="4F81BD"/>
              <w:bottom w:val="single" w:sz="18" w:space="0" w:color="4F81BD"/>
              <w:right w:val="single" w:sz="8" w:space="0" w:color="4F81BD"/>
            </w:tcBorders>
          </w:tcPr>
          <w:p w:rsidR="008F14A3" w:rsidRPr="00664E56" w:rsidRDefault="008F14A3" w:rsidP="00C24AAF">
            <w:pPr>
              <w:pStyle w:val="Default"/>
              <w:spacing w:line="20" w:lineRule="atLeast"/>
              <w:jc w:val="both"/>
              <w:rPr>
                <w:rFonts w:ascii="Calibri" w:hAnsi="Calibri"/>
                <w:b/>
                <w:bCs/>
                <w:iCs/>
                <w:color w:val="auto"/>
                <w:sz w:val="22"/>
                <w:szCs w:val="22"/>
              </w:rPr>
            </w:pPr>
            <w:r w:rsidRPr="00801DD7">
              <w:rPr>
                <w:rFonts w:ascii="Calibri" w:hAnsi="Calibri"/>
                <w:b/>
                <w:bCs/>
                <w:color w:val="auto"/>
                <w:sz w:val="22"/>
                <w:szCs w:val="22"/>
                <w:u w:val="single"/>
              </w:rPr>
              <w:t>Diga lo que hace</w:t>
            </w:r>
            <w:r w:rsidRPr="00664E56">
              <w:rPr>
                <w:rFonts w:ascii="Calibri" w:hAnsi="Calibri"/>
                <w:b/>
                <w:bCs/>
                <w:color w:val="auto"/>
                <w:sz w:val="22"/>
                <w:szCs w:val="22"/>
              </w:rPr>
              <w:t xml:space="preserve">: </w:t>
            </w:r>
            <w:r w:rsidRPr="00664E56">
              <w:rPr>
                <w:rFonts w:ascii="Calibri" w:hAnsi="Calibri"/>
                <w:bCs/>
                <w:color w:val="auto"/>
                <w:sz w:val="22"/>
                <w:szCs w:val="22"/>
              </w:rPr>
              <w:t xml:space="preserve">un programa de pregrado de alta calidad debe tener una clara fundamentación, coherente con la misión, la visión y el PEI institucionales, y expresada claramente en su PEP. Estos elementos deben ser claramente conocidos y apropiados por la comunidad académica. Igualmente, debe proveer información veraz, ética y comprobable a la comunidad, y demostrar que así lo hace. </w:t>
            </w:r>
          </w:p>
        </w:tc>
        <w:tc>
          <w:tcPr>
            <w:tcW w:w="4490" w:type="dxa"/>
            <w:tcBorders>
              <w:top w:val="single" w:sz="8" w:space="0" w:color="4F81BD"/>
              <w:left w:val="single" w:sz="8" w:space="0" w:color="4F81BD"/>
              <w:bottom w:val="single" w:sz="18" w:space="0" w:color="4F81BD"/>
              <w:right w:val="single" w:sz="8" w:space="0" w:color="4F81BD"/>
            </w:tcBorders>
          </w:tcPr>
          <w:p w:rsidR="008F14A3" w:rsidRPr="00664E56" w:rsidRDefault="008F14A3" w:rsidP="00C24AAF">
            <w:pPr>
              <w:pStyle w:val="Default"/>
              <w:spacing w:line="20" w:lineRule="atLeast"/>
              <w:jc w:val="both"/>
              <w:rPr>
                <w:rFonts w:ascii="Calibri" w:hAnsi="Calibri"/>
                <w:b/>
                <w:bCs/>
                <w:iCs/>
                <w:color w:val="auto"/>
                <w:sz w:val="22"/>
                <w:szCs w:val="22"/>
              </w:rPr>
            </w:pPr>
            <w:r w:rsidRPr="00801DD7">
              <w:rPr>
                <w:rFonts w:ascii="Calibri" w:hAnsi="Calibri"/>
                <w:b/>
                <w:bCs/>
                <w:color w:val="auto"/>
                <w:sz w:val="22"/>
                <w:szCs w:val="22"/>
                <w:u w:val="single"/>
              </w:rPr>
              <w:t>Haga lo que dice</w:t>
            </w:r>
            <w:r w:rsidRPr="00664E56">
              <w:rPr>
                <w:rFonts w:ascii="Calibri" w:hAnsi="Calibri"/>
                <w:b/>
                <w:bCs/>
                <w:color w:val="auto"/>
                <w:sz w:val="22"/>
                <w:szCs w:val="22"/>
              </w:rPr>
              <w:t xml:space="preserve">: </w:t>
            </w:r>
            <w:r w:rsidRPr="00664E56">
              <w:rPr>
                <w:rFonts w:ascii="Calibri" w:hAnsi="Calibri"/>
                <w:bCs/>
                <w:color w:val="auto"/>
                <w:sz w:val="22"/>
                <w:szCs w:val="22"/>
              </w:rPr>
              <w:t>un programa de pregrado de alta calidad debe mostrar alta coherencia entre lo que dice que hace y lo que hace para lograrlo, lo cual se refleja en su cuerpo docente altamente calificado, calidad de la enseñanza, investigación científica de excelencia, creación artística reconocida, estudiantes sobresalientes, fuentes adecuadas de financiación, libertad académica.</w:t>
            </w:r>
            <w:r w:rsidRPr="00664E56">
              <w:rPr>
                <w:rFonts w:ascii="Calibri" w:hAnsi="Calibri"/>
                <w:b/>
                <w:bCs/>
                <w:color w:val="auto"/>
                <w:sz w:val="22"/>
                <w:szCs w:val="22"/>
              </w:rPr>
              <w:t xml:space="preserve"> </w:t>
            </w:r>
          </w:p>
        </w:tc>
      </w:tr>
      <w:tr w:rsidR="008F14A3" w:rsidRPr="00A41A26" w:rsidTr="00CA32C6">
        <w:tc>
          <w:tcPr>
            <w:tcW w:w="4489" w:type="dxa"/>
            <w:tcBorders>
              <w:top w:val="single" w:sz="18" w:space="0" w:color="4F81BD"/>
              <w:left w:val="single" w:sz="8" w:space="0" w:color="4F81BD"/>
              <w:bottom w:val="single" w:sz="8" w:space="0" w:color="4F81BD"/>
              <w:right w:val="single" w:sz="8" w:space="0" w:color="4F81BD"/>
            </w:tcBorders>
            <w:shd w:val="clear" w:color="auto" w:fill="FFFFFF"/>
          </w:tcPr>
          <w:p w:rsidR="008F14A3" w:rsidRPr="00664E56" w:rsidRDefault="008F14A3" w:rsidP="00C24AAF">
            <w:pPr>
              <w:pStyle w:val="Default"/>
              <w:spacing w:line="20" w:lineRule="atLeast"/>
              <w:jc w:val="both"/>
              <w:rPr>
                <w:rFonts w:ascii="Calibri" w:hAnsi="Calibri"/>
                <w:b/>
                <w:bCs/>
                <w:color w:val="auto"/>
                <w:sz w:val="22"/>
                <w:szCs w:val="22"/>
              </w:rPr>
            </w:pPr>
          </w:p>
          <w:p w:rsidR="008F14A3" w:rsidRPr="00664E56" w:rsidRDefault="008F14A3" w:rsidP="00C24AAF">
            <w:pPr>
              <w:pStyle w:val="Default"/>
              <w:spacing w:line="20" w:lineRule="atLeast"/>
              <w:jc w:val="both"/>
              <w:rPr>
                <w:rFonts w:ascii="Calibri" w:hAnsi="Calibri"/>
                <w:b/>
                <w:bCs/>
                <w:iCs/>
                <w:color w:val="auto"/>
                <w:sz w:val="22"/>
                <w:szCs w:val="22"/>
              </w:rPr>
            </w:pPr>
            <w:r w:rsidRPr="00801DD7">
              <w:rPr>
                <w:rFonts w:ascii="Calibri" w:hAnsi="Calibri"/>
                <w:b/>
                <w:bCs/>
                <w:color w:val="auto"/>
                <w:sz w:val="22"/>
                <w:szCs w:val="22"/>
                <w:u w:val="single"/>
              </w:rPr>
              <w:t>Pruébelo</w:t>
            </w:r>
            <w:r w:rsidRPr="00664E56">
              <w:rPr>
                <w:rFonts w:ascii="Calibri" w:hAnsi="Calibri"/>
                <w:b/>
                <w:bCs/>
                <w:color w:val="auto"/>
                <w:sz w:val="22"/>
                <w:szCs w:val="22"/>
              </w:rPr>
              <w:t xml:space="preserve">: </w:t>
            </w:r>
            <w:r w:rsidRPr="00664E56">
              <w:rPr>
                <w:rFonts w:ascii="Calibri" w:hAnsi="Calibri"/>
                <w:bCs/>
                <w:color w:val="auto"/>
                <w:sz w:val="22"/>
                <w:szCs w:val="22"/>
              </w:rPr>
              <w:t xml:space="preserve">un programa de pregrado de alta calidad debe demostrar que lo que dice y lo que hace son de alta calidad a través de procesos de autorregulación, autoevaluación y evaluación externa, apoyados en sistemas de información confiables e integrales. </w:t>
            </w:r>
          </w:p>
        </w:tc>
        <w:tc>
          <w:tcPr>
            <w:tcW w:w="4490" w:type="dxa"/>
            <w:tcBorders>
              <w:top w:val="single" w:sz="18" w:space="0" w:color="4F81BD"/>
              <w:left w:val="single" w:sz="8" w:space="0" w:color="4F81BD"/>
              <w:bottom w:val="single" w:sz="8" w:space="0" w:color="4F81BD"/>
              <w:right w:val="single" w:sz="8" w:space="0" w:color="4F81BD"/>
            </w:tcBorders>
            <w:shd w:val="clear" w:color="auto" w:fill="FFFFFF"/>
          </w:tcPr>
          <w:p w:rsidR="008F14A3" w:rsidRPr="00664E56" w:rsidRDefault="008F14A3" w:rsidP="00C24AAF">
            <w:pPr>
              <w:pStyle w:val="Default"/>
              <w:spacing w:line="20" w:lineRule="atLeast"/>
              <w:jc w:val="both"/>
              <w:rPr>
                <w:rFonts w:ascii="Calibri" w:hAnsi="Calibri"/>
                <w:color w:val="auto"/>
                <w:sz w:val="22"/>
                <w:szCs w:val="22"/>
              </w:rPr>
            </w:pPr>
          </w:p>
          <w:p w:rsidR="008F14A3" w:rsidRPr="00664E56" w:rsidRDefault="008F14A3" w:rsidP="00C24AAF">
            <w:pPr>
              <w:pStyle w:val="Default"/>
              <w:spacing w:line="20" w:lineRule="atLeast"/>
              <w:jc w:val="both"/>
              <w:rPr>
                <w:rFonts w:ascii="Calibri" w:hAnsi="Calibri"/>
                <w:color w:val="auto"/>
                <w:sz w:val="22"/>
                <w:szCs w:val="22"/>
              </w:rPr>
            </w:pPr>
            <w:r w:rsidRPr="00801DD7">
              <w:rPr>
                <w:rFonts w:ascii="Calibri" w:hAnsi="Calibri"/>
                <w:b/>
                <w:bCs/>
                <w:color w:val="auto"/>
                <w:sz w:val="22"/>
                <w:szCs w:val="22"/>
                <w:u w:val="single"/>
              </w:rPr>
              <w:t>Mejórelo</w:t>
            </w:r>
            <w:r w:rsidRPr="00664E56">
              <w:rPr>
                <w:rFonts w:ascii="Calibri" w:hAnsi="Calibri"/>
                <w:b/>
                <w:bCs/>
                <w:color w:val="auto"/>
                <w:sz w:val="22"/>
                <w:szCs w:val="22"/>
              </w:rPr>
              <w:t xml:space="preserve">: </w:t>
            </w:r>
            <w:r w:rsidRPr="00664E56">
              <w:rPr>
                <w:rFonts w:ascii="Calibri" w:hAnsi="Calibri"/>
                <w:color w:val="auto"/>
                <w:sz w:val="22"/>
                <w:szCs w:val="22"/>
              </w:rPr>
              <w:t xml:space="preserve">un programa de pregrado de alta calidad debe demostrar que tiene un plan de mejoramiento continuo que responde a las necesidades demostradas por los procesos de autoevaluación. </w:t>
            </w:r>
          </w:p>
          <w:p w:rsidR="008F14A3" w:rsidRPr="00A41A26" w:rsidRDefault="008F14A3" w:rsidP="00C24AAF">
            <w:pPr>
              <w:spacing w:line="20" w:lineRule="atLeast"/>
              <w:rPr>
                <w:rFonts w:cs="Arial"/>
                <w:iCs/>
              </w:rPr>
            </w:pPr>
          </w:p>
        </w:tc>
      </w:tr>
      <w:tr w:rsidR="008F14A3" w:rsidRPr="00A41A26" w:rsidTr="00840D5E">
        <w:tc>
          <w:tcPr>
            <w:tcW w:w="8979" w:type="dxa"/>
            <w:gridSpan w:val="2"/>
            <w:tcBorders>
              <w:top w:val="single" w:sz="8" w:space="0" w:color="4F81BD"/>
              <w:left w:val="single" w:sz="8" w:space="0" w:color="4F81BD"/>
              <w:bottom w:val="single" w:sz="8" w:space="0" w:color="4F81BD"/>
              <w:right w:val="single" w:sz="8" w:space="0" w:color="4F81BD"/>
            </w:tcBorders>
            <w:shd w:val="clear" w:color="auto" w:fill="D3DFEE"/>
          </w:tcPr>
          <w:p w:rsidR="008F14A3" w:rsidRPr="00664E56" w:rsidRDefault="008F14A3" w:rsidP="000B42D5">
            <w:pPr>
              <w:pStyle w:val="Default"/>
              <w:spacing w:line="20" w:lineRule="atLeast"/>
              <w:jc w:val="center"/>
              <w:rPr>
                <w:rFonts w:ascii="Calibri" w:hAnsi="Calibri"/>
                <w:color w:val="auto"/>
                <w:sz w:val="22"/>
                <w:szCs w:val="22"/>
              </w:rPr>
            </w:pPr>
            <w:r w:rsidRPr="00664E56">
              <w:rPr>
                <w:rStyle w:val="Textoennegrita"/>
                <w:rFonts w:ascii="Calibri" w:hAnsi="Calibri"/>
                <w:color w:val="auto"/>
                <w:sz w:val="22"/>
                <w:szCs w:val="22"/>
              </w:rPr>
              <w:t>Fuente: Lineamientos para la acreditación de programas 201</w:t>
            </w:r>
            <w:r w:rsidR="000B42D5">
              <w:rPr>
                <w:rStyle w:val="Textoennegrita"/>
                <w:rFonts w:ascii="Calibri" w:hAnsi="Calibri"/>
                <w:color w:val="auto"/>
                <w:sz w:val="22"/>
                <w:szCs w:val="22"/>
              </w:rPr>
              <w:t>3</w:t>
            </w:r>
          </w:p>
        </w:tc>
      </w:tr>
    </w:tbl>
    <w:p w:rsidR="00B03E42" w:rsidRPr="00664E56" w:rsidRDefault="008F14A3" w:rsidP="00285DE0">
      <w:pPr>
        <w:pStyle w:val="Ttulo1"/>
      </w:pPr>
      <w:bookmarkStart w:id="9" w:name="_Toc421122524"/>
      <w:r w:rsidRPr="00664E56">
        <w:lastRenderedPageBreak/>
        <w:t xml:space="preserve">MARCO </w:t>
      </w:r>
      <w:r w:rsidR="00E42870" w:rsidRPr="00664E56">
        <w:t>REFERENCIAL INTERNO</w:t>
      </w:r>
      <w:bookmarkEnd w:id="9"/>
      <w:r w:rsidRPr="00664E56">
        <w:t xml:space="preserve"> </w:t>
      </w:r>
    </w:p>
    <w:p w:rsidR="00875E14" w:rsidRPr="00664E56" w:rsidRDefault="00875E14" w:rsidP="00C24AAF">
      <w:pPr>
        <w:spacing w:line="20" w:lineRule="atLeast"/>
      </w:pPr>
      <w:bookmarkStart w:id="10" w:name="_Toc346394945"/>
      <w:r w:rsidRPr="00664E56">
        <w:t>Como se estableció en numerales anteriores, la concepción de calidad en UNIMINUTO se sustenta en el cumplimiento de sus propósitos y objetivos prioritarios</w:t>
      </w:r>
      <w:r w:rsidR="00BC6EFF">
        <w:t xml:space="preserve"> referidos al programa</w:t>
      </w:r>
      <w:r w:rsidRPr="00664E56">
        <w:t>, y son ellos los que definen su deber ser, le dan su identidad y l</w:t>
      </w:r>
      <w:r w:rsidR="00BC6EFF">
        <w:t>o</w:t>
      </w:r>
      <w:r w:rsidRPr="00664E56">
        <w:t xml:space="preserve"> diferencian de </w:t>
      </w:r>
      <w:r w:rsidR="00BC6EFF">
        <w:t xml:space="preserve">otros programas de la misma naturaleza </w:t>
      </w:r>
      <w:r w:rsidR="00EF0DF3">
        <w:t>que se ofrecen en</w:t>
      </w:r>
      <w:r w:rsidR="00BC6EFF">
        <w:t xml:space="preserve"> </w:t>
      </w:r>
      <w:r w:rsidRPr="00664E56">
        <w:t xml:space="preserve">otras instituciones de educación superior. </w:t>
      </w:r>
    </w:p>
    <w:p w:rsidR="00875E14" w:rsidRPr="00664E56" w:rsidRDefault="00875E14" w:rsidP="00C24AAF">
      <w:pPr>
        <w:spacing w:line="20" w:lineRule="atLeast"/>
      </w:pPr>
    </w:p>
    <w:p w:rsidR="00875E14" w:rsidRDefault="00BC6EFF" w:rsidP="00C24AAF">
      <w:pPr>
        <w:spacing w:line="20" w:lineRule="atLeast"/>
      </w:pPr>
      <w:r>
        <w:t>Estos</w:t>
      </w:r>
      <w:r w:rsidR="00875E14" w:rsidRPr="00664E56">
        <w:t xml:space="preserve"> propósitos y objetivos institucionales prioritarios se formulan fundamentalmente a partir de la misión, la visión, los principios y la política de la calidad de la Institución</w:t>
      </w:r>
      <w:r>
        <w:t>, así como en el Proyecto Educativo Institucional, el Proyecto Educativo de Facultad, cuando ésta exista, y en el Proyecto Curricular de Programa</w:t>
      </w:r>
      <w:r w:rsidR="00875E14" w:rsidRPr="00664E56">
        <w:t xml:space="preserve">. </w:t>
      </w:r>
    </w:p>
    <w:p w:rsidR="00EF0DF3" w:rsidRPr="00664E56" w:rsidRDefault="00EF0DF3" w:rsidP="00C24AAF">
      <w:pPr>
        <w:spacing w:line="20" w:lineRule="atLeast"/>
      </w:pPr>
    </w:p>
    <w:p w:rsidR="003726AF" w:rsidRPr="00664E56" w:rsidRDefault="003726AF" w:rsidP="00213638">
      <w:pPr>
        <w:pStyle w:val="Ttulo2"/>
      </w:pPr>
      <w:bookmarkStart w:id="11" w:name="_Toc421122525"/>
      <w:r w:rsidRPr="00664E56">
        <w:t>Proyecto Educativo Institucional (PEI)</w:t>
      </w:r>
      <w:bookmarkEnd w:id="10"/>
      <w:bookmarkEnd w:id="11"/>
    </w:p>
    <w:p w:rsidR="003726AF" w:rsidRDefault="003365C8" w:rsidP="008C6A81">
      <w:pPr>
        <w:shd w:val="clear" w:color="auto" w:fill="FFFFFF"/>
        <w:spacing w:line="20" w:lineRule="atLeast"/>
        <w:rPr>
          <w:rFonts w:cs="Arial"/>
          <w:lang w:val="es-ES_tradnl"/>
        </w:rPr>
      </w:pPr>
      <w:r>
        <w:rPr>
          <w:rFonts w:cs="Arial"/>
          <w:lang w:val="es-ES_tradnl"/>
        </w:rPr>
        <w:t>El</w:t>
      </w:r>
      <w:r w:rsidR="003726AF" w:rsidRPr="00664E56">
        <w:rPr>
          <w:rFonts w:cs="Arial"/>
          <w:lang w:val="es-ES_tradnl"/>
        </w:rPr>
        <w:t xml:space="preserve"> Proyecto Educativo Institucional</w:t>
      </w:r>
      <w:r w:rsidR="00CA32C6">
        <w:rPr>
          <w:rFonts w:cs="Arial"/>
          <w:lang w:val="es-ES_tradnl"/>
        </w:rPr>
        <w:t>, PEI,</w:t>
      </w:r>
      <w:r w:rsidR="003726AF" w:rsidRPr="00664E56">
        <w:rPr>
          <w:rFonts w:cs="Arial"/>
          <w:lang w:val="es-ES_tradnl"/>
        </w:rPr>
        <w:t xml:space="preserve"> </w:t>
      </w:r>
      <w:r>
        <w:rPr>
          <w:rFonts w:cs="Arial"/>
          <w:lang w:val="es-ES_tradnl"/>
        </w:rPr>
        <w:t xml:space="preserve">de UNIMINUTO </w:t>
      </w:r>
      <w:r w:rsidR="00F074E7">
        <w:rPr>
          <w:rFonts w:cs="Arial"/>
          <w:lang w:val="es-ES_tradnl"/>
        </w:rPr>
        <w:t>es uno de los</w:t>
      </w:r>
      <w:r w:rsidR="003726AF" w:rsidRPr="00664E56">
        <w:rPr>
          <w:rFonts w:cs="Arial"/>
          <w:lang w:val="es-ES_tradnl"/>
        </w:rPr>
        <w:t xml:space="preserve"> referente</w:t>
      </w:r>
      <w:r w:rsidR="00F074E7">
        <w:rPr>
          <w:rFonts w:cs="Arial"/>
          <w:lang w:val="es-ES_tradnl"/>
        </w:rPr>
        <w:t>s</w:t>
      </w:r>
      <w:r w:rsidR="003726AF" w:rsidRPr="00664E56">
        <w:rPr>
          <w:rFonts w:cs="Arial"/>
          <w:lang w:val="es-ES_tradnl"/>
        </w:rPr>
        <w:t xml:space="preserve"> principal</w:t>
      </w:r>
      <w:r w:rsidR="00F074E7">
        <w:rPr>
          <w:rFonts w:cs="Arial"/>
          <w:lang w:val="es-ES_tradnl"/>
        </w:rPr>
        <w:t>es</w:t>
      </w:r>
      <w:r w:rsidR="003726AF" w:rsidRPr="00664E56">
        <w:rPr>
          <w:rFonts w:cs="Arial"/>
          <w:lang w:val="es-ES_tradnl"/>
        </w:rPr>
        <w:t xml:space="preserve"> para desarrollar los procesos de autoevaluación de los programas en la institución.</w:t>
      </w:r>
      <w:r w:rsidR="008C6A81">
        <w:rPr>
          <w:rFonts w:cs="Arial"/>
          <w:lang w:val="es-ES_tradnl"/>
        </w:rPr>
        <w:t xml:space="preserve"> En este documento se plasma</w:t>
      </w:r>
    </w:p>
    <w:p w:rsidR="008C6A81" w:rsidRDefault="00AB4A0A" w:rsidP="008C6A81">
      <w:pPr>
        <w:numPr>
          <w:ilvl w:val="0"/>
          <w:numId w:val="24"/>
        </w:numPr>
        <w:shd w:val="clear" w:color="auto" w:fill="FFFFFF"/>
        <w:spacing w:line="20" w:lineRule="atLeast"/>
        <w:rPr>
          <w:rFonts w:cs="Arial"/>
          <w:lang w:val="es-ES_tradnl"/>
        </w:rPr>
      </w:pPr>
      <w:r>
        <w:rPr>
          <w:rFonts w:cs="Arial"/>
          <w:lang w:val="es-ES_tradnl"/>
        </w:rPr>
        <w:t>Marco contextual de la institución</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La filosofía institucional</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La meta institucional</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El enfoque fraseológico</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La busque de la excelencia</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Los grupos de interés para el cumplimiento de la misio</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El modelo educativo</w:t>
      </w:r>
    </w:p>
    <w:p w:rsidR="00AB4A0A" w:rsidRDefault="00AB4A0A" w:rsidP="008C6A81">
      <w:pPr>
        <w:numPr>
          <w:ilvl w:val="0"/>
          <w:numId w:val="24"/>
        </w:numPr>
        <w:shd w:val="clear" w:color="auto" w:fill="FFFFFF"/>
        <w:spacing w:line="20" w:lineRule="atLeast"/>
        <w:rPr>
          <w:rFonts w:cs="Arial"/>
          <w:lang w:val="es-ES_tradnl"/>
        </w:rPr>
      </w:pPr>
      <w:r>
        <w:rPr>
          <w:rFonts w:cs="Arial"/>
          <w:lang w:val="es-ES_tradnl"/>
        </w:rPr>
        <w:t xml:space="preserve">El modelo de gestión </w:t>
      </w:r>
    </w:p>
    <w:p w:rsidR="00AB4A0A" w:rsidRPr="00AB4A0A" w:rsidRDefault="00AB4A0A" w:rsidP="00AB4A0A">
      <w:pPr>
        <w:numPr>
          <w:ilvl w:val="0"/>
          <w:numId w:val="24"/>
        </w:numPr>
        <w:shd w:val="clear" w:color="auto" w:fill="FFFFFF"/>
        <w:spacing w:line="20" w:lineRule="atLeast"/>
        <w:rPr>
          <w:rFonts w:cs="Arial"/>
          <w:lang w:val="es-ES_tradnl"/>
        </w:rPr>
      </w:pPr>
      <w:r>
        <w:rPr>
          <w:rFonts w:cs="Arial"/>
          <w:lang w:val="es-ES_tradnl"/>
        </w:rPr>
        <w:t>Las políticas institucionales</w:t>
      </w:r>
    </w:p>
    <w:p w:rsidR="008C6A81" w:rsidRDefault="008C6A81" w:rsidP="008C6A81">
      <w:pPr>
        <w:shd w:val="clear" w:color="auto" w:fill="FFFFFF"/>
        <w:spacing w:line="20" w:lineRule="atLeast"/>
        <w:rPr>
          <w:rFonts w:cs="Arial"/>
          <w:lang w:val="es-ES_tradnl"/>
        </w:rPr>
      </w:pPr>
    </w:p>
    <w:p w:rsidR="00EF0DF3" w:rsidRDefault="00AB4A0A" w:rsidP="00C24AAF">
      <w:pPr>
        <w:spacing w:line="20" w:lineRule="atLeast"/>
        <w:rPr>
          <w:rFonts w:cs="Arial"/>
          <w:lang w:val="es-ES_tradnl"/>
        </w:rPr>
      </w:pPr>
      <w:r>
        <w:rPr>
          <w:rFonts w:cs="Arial"/>
          <w:lang w:val="es-ES_tradnl"/>
        </w:rPr>
        <w:t>Este documento</w:t>
      </w:r>
      <w:r w:rsidR="003726AF" w:rsidRPr="00664E56">
        <w:rPr>
          <w:rFonts w:cs="Arial"/>
          <w:lang w:val="es-ES_tradnl"/>
        </w:rPr>
        <w:t xml:space="preserve"> definen y orientan la identificación de la situación ideal de calidad </w:t>
      </w:r>
      <w:r w:rsidR="00F074E7">
        <w:rPr>
          <w:rFonts w:cs="Arial"/>
          <w:lang w:val="es-ES_tradnl"/>
        </w:rPr>
        <w:t xml:space="preserve">institucional </w:t>
      </w:r>
      <w:r w:rsidR="003726AF" w:rsidRPr="00664E56">
        <w:rPr>
          <w:rFonts w:cs="Arial"/>
          <w:lang w:val="es-ES_tradnl"/>
        </w:rPr>
        <w:t xml:space="preserve">que sería esencial para cumplir con la </w:t>
      </w:r>
      <w:r w:rsidR="00BC6EFF" w:rsidRPr="00664E56">
        <w:rPr>
          <w:rFonts w:cs="Arial"/>
          <w:lang w:val="es-ES_tradnl"/>
        </w:rPr>
        <w:t xml:space="preserve">misión y visión </w:t>
      </w:r>
      <w:r w:rsidR="003726AF" w:rsidRPr="00664E56">
        <w:rPr>
          <w:rFonts w:cs="Arial"/>
          <w:lang w:val="es-ES_tradnl"/>
        </w:rPr>
        <w:t>desde los ámbitos académicos, administrati</w:t>
      </w:r>
      <w:r w:rsidR="00BC6EFF">
        <w:rPr>
          <w:rFonts w:cs="Arial"/>
          <w:lang w:val="es-ES_tradnl"/>
        </w:rPr>
        <w:t>vos y financieros</w:t>
      </w:r>
      <w:r w:rsidR="00EF0DF3">
        <w:rPr>
          <w:rFonts w:cs="Arial"/>
          <w:lang w:val="es-ES_tradnl"/>
        </w:rPr>
        <w:t>.</w:t>
      </w:r>
    </w:p>
    <w:p w:rsidR="00EF0DF3" w:rsidRPr="00664E56" w:rsidRDefault="00EF0DF3" w:rsidP="00C24AAF">
      <w:pPr>
        <w:spacing w:line="20" w:lineRule="atLeast"/>
        <w:rPr>
          <w:rFonts w:cs="Arial"/>
          <w:lang w:val="es-ES_tradnl"/>
        </w:rPr>
      </w:pPr>
      <w:r w:rsidRPr="00664E56">
        <w:rPr>
          <w:rFonts w:cs="Arial"/>
          <w:lang w:val="es-ES_tradnl"/>
        </w:rPr>
        <w:t xml:space="preserve"> </w:t>
      </w:r>
    </w:p>
    <w:p w:rsidR="003726AF" w:rsidRPr="00664E56" w:rsidRDefault="003726AF" w:rsidP="00213638">
      <w:pPr>
        <w:pStyle w:val="Ttulo2"/>
      </w:pPr>
      <w:bookmarkStart w:id="12" w:name="_Toc212212286"/>
      <w:bookmarkStart w:id="13" w:name="_Toc346394946"/>
      <w:bookmarkStart w:id="14" w:name="_Toc421122526"/>
      <w:r w:rsidRPr="00664E56">
        <w:t>Proyecto Educativo de la Facultad (PEF)</w:t>
      </w:r>
      <w:bookmarkEnd w:id="14"/>
      <w:r w:rsidRPr="00664E56">
        <w:t xml:space="preserve">  </w:t>
      </w:r>
      <w:bookmarkEnd w:id="12"/>
      <w:bookmarkEnd w:id="13"/>
    </w:p>
    <w:p w:rsidR="00E42870" w:rsidRDefault="008113F2" w:rsidP="00C24AAF">
      <w:pPr>
        <w:shd w:val="clear" w:color="auto" w:fill="FFFFFF"/>
        <w:spacing w:line="20" w:lineRule="atLeast"/>
        <w:ind w:right="14"/>
        <w:rPr>
          <w:rFonts w:cs="Arial"/>
          <w:lang w:val="es-ES_tradnl"/>
        </w:rPr>
      </w:pPr>
      <w:r w:rsidRPr="00664E56">
        <w:rPr>
          <w:rFonts w:cs="Arial"/>
          <w:lang w:val="es-ES_tradnl"/>
        </w:rPr>
        <w:t xml:space="preserve">Si el </w:t>
      </w:r>
      <w:r w:rsidR="00BC6EFF">
        <w:rPr>
          <w:rFonts w:cs="Arial"/>
          <w:lang w:val="es-ES_tradnl"/>
        </w:rPr>
        <w:t>nivel de d</w:t>
      </w:r>
      <w:r w:rsidRPr="00664E56">
        <w:rPr>
          <w:rFonts w:cs="Arial"/>
          <w:lang w:val="es-ES_tradnl"/>
        </w:rPr>
        <w:t xml:space="preserve">esarrollo de la Sede en la cual se ofrece el programa </w:t>
      </w:r>
      <w:r w:rsidR="0001746C" w:rsidRPr="00664E56">
        <w:rPr>
          <w:rFonts w:cs="Arial"/>
          <w:lang w:val="es-ES_tradnl"/>
        </w:rPr>
        <w:t xml:space="preserve">permite que </w:t>
      </w:r>
      <w:r w:rsidR="00CB58AD">
        <w:rPr>
          <w:rFonts w:cs="Arial"/>
          <w:lang w:val="es-ES_tradnl"/>
        </w:rPr>
        <w:t xml:space="preserve">se </w:t>
      </w:r>
      <w:r w:rsidR="0001746C" w:rsidRPr="00664E56">
        <w:rPr>
          <w:rFonts w:cs="Arial"/>
          <w:lang w:val="es-ES_tradnl"/>
        </w:rPr>
        <w:t>haya</w:t>
      </w:r>
      <w:r w:rsidR="00CB58AD">
        <w:rPr>
          <w:rFonts w:cs="Arial"/>
          <w:lang w:val="es-ES_tradnl"/>
        </w:rPr>
        <w:t>n</w:t>
      </w:r>
      <w:r w:rsidR="0001746C" w:rsidRPr="00664E56">
        <w:rPr>
          <w:rFonts w:cs="Arial"/>
          <w:lang w:val="es-ES_tradnl"/>
        </w:rPr>
        <w:t xml:space="preserve"> establecido facultades, e</w:t>
      </w:r>
      <w:r w:rsidR="003726AF" w:rsidRPr="00664E56">
        <w:rPr>
          <w:rFonts w:cs="Arial"/>
          <w:lang w:val="es-ES_tradnl"/>
        </w:rPr>
        <w:t>l Proyecto Educativo de Facultad (PEF</w:t>
      </w:r>
      <w:r w:rsidR="00CB58AD">
        <w:rPr>
          <w:rFonts w:cs="Arial"/>
          <w:lang w:val="es-ES_tradnl"/>
        </w:rPr>
        <w:t xml:space="preserve">) </w:t>
      </w:r>
      <w:r w:rsidR="00BC6EFF">
        <w:rPr>
          <w:rFonts w:cs="Arial"/>
          <w:lang w:val="es-ES_tradnl"/>
        </w:rPr>
        <w:t>e</w:t>
      </w:r>
      <w:r w:rsidR="003D5650">
        <w:rPr>
          <w:rFonts w:cs="Arial"/>
          <w:lang w:val="es-ES_tradnl"/>
        </w:rPr>
        <w:t>s</w:t>
      </w:r>
      <w:r w:rsidR="00BC6EFF">
        <w:rPr>
          <w:rFonts w:cs="Arial"/>
          <w:lang w:val="es-ES_tradnl"/>
        </w:rPr>
        <w:t xml:space="preserve"> un orientador importante</w:t>
      </w:r>
      <w:r w:rsidR="00F074E7">
        <w:rPr>
          <w:rFonts w:cs="Arial"/>
          <w:lang w:val="es-ES_tradnl"/>
        </w:rPr>
        <w:t xml:space="preserve"> </w:t>
      </w:r>
      <w:r w:rsidR="0001746C" w:rsidRPr="00664E56">
        <w:rPr>
          <w:rFonts w:cs="Arial"/>
          <w:lang w:val="es-ES_tradnl"/>
        </w:rPr>
        <w:t xml:space="preserve">para </w:t>
      </w:r>
      <w:r w:rsidR="00BC6EFF">
        <w:rPr>
          <w:rFonts w:cs="Arial"/>
          <w:lang w:val="es-ES_tradnl"/>
        </w:rPr>
        <w:t>la realización</w:t>
      </w:r>
      <w:r w:rsidR="0001746C" w:rsidRPr="00664E56">
        <w:rPr>
          <w:rFonts w:cs="Arial"/>
          <w:lang w:val="es-ES_tradnl"/>
        </w:rPr>
        <w:t xml:space="preserve"> del proceso de </w:t>
      </w:r>
      <w:r w:rsidR="00AC484A">
        <w:rPr>
          <w:rFonts w:cs="Arial"/>
          <w:lang w:val="es-ES_tradnl"/>
        </w:rPr>
        <w:t>autoevaluación periodica</w:t>
      </w:r>
      <w:r w:rsidR="000736FD">
        <w:rPr>
          <w:rFonts w:cs="Arial"/>
          <w:lang w:val="es-ES_tradnl"/>
        </w:rPr>
        <w:t>,</w:t>
      </w:r>
      <w:r w:rsidR="0001746C" w:rsidRPr="00664E56">
        <w:rPr>
          <w:rFonts w:cs="Arial"/>
          <w:lang w:val="es-ES_tradnl"/>
        </w:rPr>
        <w:t xml:space="preserve"> por cuanto la facultad ofrece elementos transversales </w:t>
      </w:r>
      <w:r w:rsidR="00EF0DF3">
        <w:rPr>
          <w:rFonts w:cs="Arial"/>
          <w:lang w:val="es-ES_tradnl"/>
        </w:rPr>
        <w:t xml:space="preserve">a todos los programas de la </w:t>
      </w:r>
      <w:r w:rsidR="00AC484A">
        <w:rPr>
          <w:rFonts w:cs="Arial"/>
          <w:lang w:val="es-ES_tradnl"/>
        </w:rPr>
        <w:t>misma</w:t>
      </w:r>
      <w:r w:rsidR="00EF0DF3">
        <w:rPr>
          <w:rFonts w:cs="Arial"/>
          <w:lang w:val="es-ES_tradnl"/>
        </w:rPr>
        <w:t xml:space="preserve">, que son </w:t>
      </w:r>
      <w:r w:rsidR="0001746C" w:rsidRPr="00664E56">
        <w:rPr>
          <w:rFonts w:cs="Arial"/>
          <w:lang w:val="es-ES_tradnl"/>
        </w:rPr>
        <w:t xml:space="preserve">fundamentales para </w:t>
      </w:r>
      <w:r w:rsidR="00CB58AD">
        <w:rPr>
          <w:rFonts w:cs="Arial"/>
          <w:lang w:val="es-ES_tradnl"/>
        </w:rPr>
        <w:t>la</w:t>
      </w:r>
      <w:r w:rsidR="0001746C" w:rsidRPr="00664E56">
        <w:rPr>
          <w:rFonts w:cs="Arial"/>
          <w:lang w:val="es-ES_tradnl"/>
        </w:rPr>
        <w:t xml:space="preserve"> operación de</w:t>
      </w:r>
      <w:r w:rsidR="00801DD7">
        <w:rPr>
          <w:rFonts w:cs="Arial"/>
          <w:lang w:val="es-ES_tradnl"/>
        </w:rPr>
        <w:t xml:space="preserve"> </w:t>
      </w:r>
      <w:r w:rsidR="0001746C" w:rsidRPr="00664E56">
        <w:rPr>
          <w:rFonts w:cs="Arial"/>
          <w:lang w:val="es-ES_tradnl"/>
        </w:rPr>
        <w:t>l</w:t>
      </w:r>
      <w:r w:rsidR="00801DD7">
        <w:rPr>
          <w:rFonts w:cs="Arial"/>
          <w:lang w:val="es-ES_tradnl"/>
        </w:rPr>
        <w:t xml:space="preserve">os </w:t>
      </w:r>
      <w:r w:rsidR="00AC484A">
        <w:rPr>
          <w:rFonts w:cs="Arial"/>
          <w:lang w:val="es-ES_tradnl"/>
        </w:rPr>
        <w:t>programas</w:t>
      </w:r>
      <w:r w:rsidR="00801DD7">
        <w:rPr>
          <w:rFonts w:cs="Arial"/>
          <w:lang w:val="es-ES_tradnl"/>
        </w:rPr>
        <w:t xml:space="preserve"> </w:t>
      </w:r>
      <w:r w:rsidR="00EF0DF3">
        <w:rPr>
          <w:rFonts w:cs="Arial"/>
          <w:lang w:val="es-ES_tradnl"/>
        </w:rPr>
        <w:t>y que</w:t>
      </w:r>
      <w:r w:rsidR="000736FD">
        <w:rPr>
          <w:rFonts w:cs="Arial"/>
          <w:lang w:val="es-ES_tradnl"/>
        </w:rPr>
        <w:t xml:space="preserve"> deben integrarse a todos los elementos específicos </w:t>
      </w:r>
      <w:r w:rsidR="00EF0DF3">
        <w:rPr>
          <w:rFonts w:cs="Arial"/>
          <w:lang w:val="es-ES_tradnl"/>
        </w:rPr>
        <w:t xml:space="preserve">del programa </w:t>
      </w:r>
      <w:r w:rsidR="00CB58AD">
        <w:rPr>
          <w:rFonts w:cs="Arial"/>
          <w:lang w:val="es-ES_tradnl"/>
        </w:rPr>
        <w:t>para</w:t>
      </w:r>
      <w:r w:rsidR="000736FD">
        <w:rPr>
          <w:rFonts w:cs="Arial"/>
          <w:lang w:val="es-ES_tradnl"/>
        </w:rPr>
        <w:t xml:space="preserve"> cuando se realiza el proceso de </w:t>
      </w:r>
      <w:r w:rsidR="00AC484A">
        <w:rPr>
          <w:rFonts w:cs="Arial"/>
          <w:lang w:val="es-ES_tradnl"/>
        </w:rPr>
        <w:t>autoevalacuión</w:t>
      </w:r>
      <w:r w:rsidR="0001746C" w:rsidRPr="00664E56">
        <w:rPr>
          <w:rFonts w:cs="Arial"/>
          <w:lang w:val="es-ES_tradnl"/>
        </w:rPr>
        <w:t xml:space="preserve">. A su vez, los resultados de la autoevaluación </w:t>
      </w:r>
      <w:r w:rsidR="000736FD">
        <w:rPr>
          <w:rFonts w:cs="Arial"/>
          <w:lang w:val="es-ES_tradnl"/>
        </w:rPr>
        <w:t xml:space="preserve">del programa </w:t>
      </w:r>
      <w:r w:rsidR="0001746C" w:rsidRPr="00664E56">
        <w:rPr>
          <w:rFonts w:cs="Arial"/>
          <w:lang w:val="es-ES_tradnl"/>
        </w:rPr>
        <w:t xml:space="preserve">favorecen el mejoramiento continuo </w:t>
      </w:r>
      <w:r w:rsidR="00EF0DF3">
        <w:rPr>
          <w:rFonts w:cs="Arial"/>
          <w:lang w:val="es-ES_tradnl"/>
        </w:rPr>
        <w:t xml:space="preserve">de la facultad </w:t>
      </w:r>
      <w:r w:rsidR="000736FD">
        <w:rPr>
          <w:rFonts w:cs="Arial"/>
          <w:lang w:val="es-ES_tradnl"/>
        </w:rPr>
        <w:t xml:space="preserve">y </w:t>
      </w:r>
      <w:r w:rsidR="00EF0DF3">
        <w:rPr>
          <w:rFonts w:cs="Arial"/>
          <w:lang w:val="es-ES_tradnl"/>
        </w:rPr>
        <w:t xml:space="preserve">a </w:t>
      </w:r>
      <w:r w:rsidR="000736FD">
        <w:rPr>
          <w:rFonts w:cs="Arial"/>
          <w:lang w:val="es-ES_tradnl"/>
        </w:rPr>
        <w:t xml:space="preserve">la actualización </w:t>
      </w:r>
      <w:r w:rsidR="0001746C" w:rsidRPr="00664E56">
        <w:rPr>
          <w:rFonts w:cs="Arial"/>
          <w:lang w:val="es-ES_tradnl"/>
        </w:rPr>
        <w:t xml:space="preserve">del PEF. </w:t>
      </w:r>
      <w:r w:rsidR="003726AF" w:rsidRPr="00664E56">
        <w:rPr>
          <w:rFonts w:cs="Arial"/>
          <w:lang w:val="es-ES_tradnl"/>
        </w:rPr>
        <w:t xml:space="preserve"> </w:t>
      </w:r>
    </w:p>
    <w:p w:rsidR="00F074E7" w:rsidRDefault="00F074E7" w:rsidP="00C24AAF">
      <w:pPr>
        <w:shd w:val="clear" w:color="auto" w:fill="FFFFFF"/>
        <w:spacing w:line="20" w:lineRule="atLeast"/>
        <w:ind w:right="14"/>
        <w:rPr>
          <w:rFonts w:cs="Arial"/>
          <w:lang w:val="es-ES_tradnl"/>
        </w:rPr>
      </w:pPr>
    </w:p>
    <w:p w:rsidR="003726AF" w:rsidRPr="00664E56" w:rsidRDefault="00E42870" w:rsidP="00213638">
      <w:pPr>
        <w:pStyle w:val="Ttulo2"/>
      </w:pPr>
      <w:bookmarkStart w:id="15" w:name="_Toc421122527"/>
      <w:r w:rsidRPr="00664E56">
        <w:lastRenderedPageBreak/>
        <w:t>Proyecto Curricular del Programa (PCP)</w:t>
      </w:r>
      <w:bookmarkEnd w:id="15"/>
    </w:p>
    <w:p w:rsidR="00BE2151" w:rsidRDefault="0001746C" w:rsidP="00C24AAF">
      <w:pPr>
        <w:spacing w:line="20" w:lineRule="atLeast"/>
        <w:rPr>
          <w:rFonts w:cs="Arial"/>
          <w:lang w:val="es-ES_tradnl"/>
        </w:rPr>
      </w:pPr>
      <w:r w:rsidRPr="00664E56">
        <w:rPr>
          <w:rFonts w:cs="Arial"/>
          <w:lang w:val="es-ES_tradnl"/>
        </w:rPr>
        <w:t xml:space="preserve">El Proyecto Curricular del Programa (PCP) es el documento más importante que orienta el desarrollo de la  autoevaluación de un programa académico, ya que define, entre otros aspectos, </w:t>
      </w:r>
      <w:r w:rsidR="00EF0DF3">
        <w:rPr>
          <w:rFonts w:cs="Arial"/>
          <w:lang w:val="es-ES_tradnl"/>
        </w:rPr>
        <w:t>la pertinencia,</w:t>
      </w:r>
      <w:r w:rsidRPr="00664E56">
        <w:rPr>
          <w:rFonts w:cs="Arial"/>
          <w:lang w:val="es-ES_tradnl"/>
        </w:rPr>
        <w:t xml:space="preserve"> los objetivos y </w:t>
      </w:r>
      <w:r w:rsidR="00EF0DF3">
        <w:rPr>
          <w:rFonts w:cs="Arial"/>
          <w:lang w:val="es-ES_tradnl"/>
        </w:rPr>
        <w:t xml:space="preserve">los </w:t>
      </w:r>
      <w:r w:rsidRPr="00664E56">
        <w:rPr>
          <w:rFonts w:cs="Arial"/>
          <w:lang w:val="es-ES_tradnl"/>
        </w:rPr>
        <w:t>propósitos del programa en todas sus dimensiones, los cuales son las bases fundamentales para la autoevaluación. A su vez, el PCP recibe, del proceso de autoevaluación, elementos e insumos que permiten realizar ajustes y mejoras</w:t>
      </w:r>
      <w:r w:rsidR="00801DD7">
        <w:rPr>
          <w:rFonts w:cs="Arial"/>
          <w:lang w:val="es-ES_tradnl"/>
        </w:rPr>
        <w:t xml:space="preserve"> en todos los aspectos</w:t>
      </w:r>
      <w:r w:rsidRPr="00664E56">
        <w:rPr>
          <w:rFonts w:cs="Arial"/>
          <w:lang w:val="es-ES_tradnl"/>
        </w:rPr>
        <w:t>, lo cual facilita mantenerlo actualizado.</w:t>
      </w:r>
    </w:p>
    <w:p w:rsidR="00D874FE" w:rsidRPr="00664E56" w:rsidRDefault="007902A0" w:rsidP="00285DE0">
      <w:pPr>
        <w:pStyle w:val="Ttulo1"/>
      </w:pPr>
      <w:bookmarkStart w:id="16" w:name="_Toc421122528"/>
      <w:r w:rsidRPr="00664E56">
        <w:t>MODELO</w:t>
      </w:r>
      <w:r w:rsidR="00D874FE" w:rsidRPr="00664E56">
        <w:t xml:space="preserve"> DE </w:t>
      </w:r>
      <w:r w:rsidR="00AC484A">
        <w:t>AUTOEVALUACIÓN PERIÓDICA</w:t>
      </w:r>
      <w:r w:rsidR="00D874FE" w:rsidRPr="00664E56">
        <w:t xml:space="preserve"> </w:t>
      </w:r>
      <w:r w:rsidR="008F14A3" w:rsidRPr="00664E56">
        <w:t xml:space="preserve">DE PROGRAMAS </w:t>
      </w:r>
      <w:r w:rsidR="00D874FE" w:rsidRPr="00664E56">
        <w:t>DE UNIMINUTO</w:t>
      </w:r>
      <w:bookmarkEnd w:id="16"/>
    </w:p>
    <w:p w:rsidR="000D7132" w:rsidRDefault="0033785D" w:rsidP="00C24AAF">
      <w:pPr>
        <w:spacing w:line="20" w:lineRule="atLeast"/>
      </w:pPr>
      <w:r w:rsidRPr="00664E56">
        <w:t xml:space="preserve">La </w:t>
      </w:r>
      <w:r w:rsidR="00F20DFB" w:rsidRPr="00664E56">
        <w:t xml:space="preserve">implementación del modelo de </w:t>
      </w:r>
      <w:r w:rsidR="00AC484A">
        <w:t>autoevaluación periódica</w:t>
      </w:r>
      <w:r w:rsidRPr="00664E56">
        <w:t xml:space="preserve"> </w:t>
      </w:r>
      <w:r w:rsidR="006C2751" w:rsidRPr="00664E56">
        <w:t>de programas</w:t>
      </w:r>
      <w:r w:rsidRPr="00664E56">
        <w:t xml:space="preserve"> </w:t>
      </w:r>
      <w:r w:rsidR="00BC6EFF">
        <w:t xml:space="preserve">de pregrado </w:t>
      </w:r>
      <w:r w:rsidR="00EF0DF3">
        <w:t>en los diferentes niveles</w:t>
      </w:r>
      <w:r w:rsidR="000D7132">
        <w:t xml:space="preserve"> de formación</w:t>
      </w:r>
      <w:r w:rsidR="00EF0DF3">
        <w:t xml:space="preserve"> y para </w:t>
      </w:r>
      <w:r w:rsidR="000D7132">
        <w:t xml:space="preserve">las </w:t>
      </w:r>
      <w:r w:rsidR="00EF0DF3">
        <w:t>metodología</w:t>
      </w:r>
      <w:r w:rsidR="000D7132">
        <w:t>s presencial y</w:t>
      </w:r>
      <w:r w:rsidR="00EF0DF3">
        <w:t xml:space="preserve"> a distancia</w:t>
      </w:r>
      <w:r w:rsidR="000D7132">
        <w:t xml:space="preserve"> tradicional y virtual</w:t>
      </w:r>
      <w:r w:rsidR="00EF0DF3">
        <w:t>,</w:t>
      </w:r>
      <w:r w:rsidR="00EF0DF3" w:rsidRPr="00664E56">
        <w:t xml:space="preserve"> </w:t>
      </w:r>
      <w:r w:rsidRPr="00664E56">
        <w:t>t</w:t>
      </w:r>
      <w:r w:rsidR="004B535C" w:rsidRPr="00664E56">
        <w:t xml:space="preserve">iene </w:t>
      </w:r>
      <w:r w:rsidR="00C86764" w:rsidRPr="00664E56">
        <w:t>como propósito fundamental promover el mejoramiento continuo de la calidad de los programas académic</w:t>
      </w:r>
      <w:r w:rsidR="00EC3B8F" w:rsidRPr="00664E56">
        <w:t>os del Sistema UNIMINUTO</w:t>
      </w:r>
      <w:r w:rsidR="00BC6EFF">
        <w:t xml:space="preserve"> </w:t>
      </w:r>
      <w:r w:rsidR="00AC484A">
        <w:t xml:space="preserve">y los lleve como una consecuencia de dicho mejoramientos a </w:t>
      </w:r>
      <w:r w:rsidR="001648CB" w:rsidRPr="00664E56">
        <w:t>obtener y mantener la acreditación de al</w:t>
      </w:r>
      <w:r w:rsidR="00C86764" w:rsidRPr="00664E56">
        <w:t>ta calidad</w:t>
      </w:r>
      <w:r w:rsidR="001648CB" w:rsidRPr="00664E56">
        <w:t>.</w:t>
      </w:r>
      <w:r w:rsidR="00EC3B8F" w:rsidRPr="00664E56">
        <w:t xml:space="preserve"> </w:t>
      </w:r>
    </w:p>
    <w:p w:rsidR="000D7132" w:rsidRDefault="000D7132" w:rsidP="00C24AAF">
      <w:pPr>
        <w:spacing w:line="20" w:lineRule="atLeast"/>
      </w:pPr>
    </w:p>
    <w:p w:rsidR="0033785D" w:rsidRDefault="00F20DFB" w:rsidP="00C24AAF">
      <w:pPr>
        <w:spacing w:line="20" w:lineRule="atLeast"/>
      </w:pPr>
      <w:r w:rsidRPr="00664E56">
        <w:t>El Modelo de</w:t>
      </w:r>
      <w:r w:rsidR="0033785D" w:rsidRPr="00664E56">
        <w:t xml:space="preserve"> </w:t>
      </w:r>
      <w:r w:rsidR="004B535C" w:rsidRPr="00664E56">
        <w:t xml:space="preserve">Acreditación </w:t>
      </w:r>
      <w:r w:rsidR="007902A0" w:rsidRPr="00664E56">
        <w:t>de Programas</w:t>
      </w:r>
      <w:r w:rsidR="004B535C" w:rsidRPr="00664E56">
        <w:t xml:space="preserve"> de UNIMINUTO se esquematiza en </w:t>
      </w:r>
      <w:r w:rsidR="00567EF5" w:rsidRPr="00664E56">
        <w:t xml:space="preserve">la figura </w:t>
      </w:r>
      <w:r w:rsidR="00940496">
        <w:t>1</w:t>
      </w:r>
      <w:r w:rsidR="00BC6EFF">
        <w:t>.</w:t>
      </w:r>
    </w:p>
    <w:p w:rsidR="009A6D00" w:rsidRPr="00664E56" w:rsidRDefault="009A6D00" w:rsidP="003661DA">
      <w:pPr>
        <w:pStyle w:val="Epgrafe"/>
        <w:spacing w:after="0" w:line="20" w:lineRule="atLeast"/>
        <w:jc w:val="center"/>
        <w:rPr>
          <w:color w:val="auto"/>
          <w:sz w:val="22"/>
          <w:szCs w:val="22"/>
        </w:rPr>
      </w:pPr>
      <w:bookmarkStart w:id="17" w:name="_Toc353455317"/>
      <w:r>
        <w:rPr>
          <w:color w:val="auto"/>
          <w:sz w:val="22"/>
          <w:szCs w:val="22"/>
        </w:rPr>
        <w:t xml:space="preserve">Figura No. </w:t>
      </w:r>
      <w:r w:rsidRPr="00664E56">
        <w:rPr>
          <w:color w:val="auto"/>
          <w:sz w:val="22"/>
          <w:szCs w:val="22"/>
        </w:rPr>
        <w:t xml:space="preserve"> </w:t>
      </w:r>
      <w:r>
        <w:rPr>
          <w:color w:val="auto"/>
          <w:sz w:val="22"/>
          <w:szCs w:val="22"/>
        </w:rPr>
        <w:t>1</w:t>
      </w:r>
      <w:r w:rsidRPr="00664E56">
        <w:rPr>
          <w:color w:val="auto"/>
          <w:sz w:val="22"/>
          <w:szCs w:val="22"/>
        </w:rPr>
        <w:t xml:space="preserve"> Modelo de Acreditación de Programas UNIMINUTO</w:t>
      </w:r>
      <w:bookmarkEnd w:id="17"/>
    </w:p>
    <w:p w:rsidR="009A6D00" w:rsidRPr="00664E56" w:rsidRDefault="009A6D00" w:rsidP="00C24AAF">
      <w:pPr>
        <w:spacing w:line="20" w:lineRule="atLeast"/>
      </w:pPr>
    </w:p>
    <w:p w:rsidR="00D80A86" w:rsidRPr="00664E56" w:rsidRDefault="00F5531B" w:rsidP="004F2BF2">
      <w:pPr>
        <w:spacing w:line="20" w:lineRule="atLeast"/>
        <w:jc w:val="center"/>
      </w:pPr>
      <w:r>
        <w:rPr>
          <w:noProof/>
          <w:lang w:val="es-CO" w:eastAsia="es-CO"/>
        </w:rPr>
        <w:drawing>
          <wp:inline distT="0" distB="0" distL="0" distR="0">
            <wp:extent cx="5162550" cy="3657600"/>
            <wp:effectExtent l="0" t="0" r="0" b="0"/>
            <wp:docPr id="4" name="Objeto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7411" cy="6172200"/>
                      <a:chOff x="685800" y="304800"/>
                      <a:chExt cx="7847411" cy="6172200"/>
                    </a:xfrm>
                  </a:grpSpPr>
                  <a:grpSp>
                    <a:nvGrpSpPr>
                      <a:cNvPr id="31" name="30 Grupo"/>
                      <a:cNvGrpSpPr/>
                    </a:nvGrpSpPr>
                    <a:grpSpPr>
                      <a:xfrm>
                        <a:off x="685800" y="304800"/>
                        <a:ext cx="7847411" cy="6172200"/>
                        <a:chOff x="685800" y="304800"/>
                        <a:chExt cx="7847411" cy="6172200"/>
                      </a:xfrm>
                    </a:grpSpPr>
                    <a:sp>
                      <a:nvSpPr>
                        <a:cNvPr id="45" name="Oval 44"/>
                        <a:cNvSpPr/>
                      </a:nvSpPr>
                      <a:spPr>
                        <a:xfrm>
                          <a:off x="1523999" y="863082"/>
                          <a:ext cx="5628067" cy="4168939"/>
                        </a:xfrm>
                        <a:prstGeom prst="ellipse">
                          <a:avLst/>
                        </a:prstGeom>
                        <a:solidFill>
                          <a:srgbClr val="FFFFCC"/>
                        </a:solidFill>
                        <a:ln>
                          <a:solidFill>
                            <a:schemeClr val="accent1"/>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1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Circular Arrow 43"/>
                        <a:cNvSpPr/>
                      </a:nvSpPr>
                      <a:spPr>
                        <a:xfrm rot="10800000">
                          <a:off x="914399" y="304800"/>
                          <a:ext cx="6886977" cy="5257800"/>
                        </a:xfrm>
                        <a:prstGeom prst="circularArrow">
                          <a:avLst>
                            <a:gd name="adj1" fmla="val 2048"/>
                            <a:gd name="adj2" fmla="val 324029"/>
                            <a:gd name="adj3" fmla="val 20844071"/>
                            <a:gd name="adj4" fmla="val 21281284"/>
                            <a:gd name="adj5" fmla="val 3560"/>
                          </a:avLst>
                        </a:prstGeom>
                        <a:solidFill>
                          <a:srgbClr val="002060"/>
                        </a:solidFill>
                        <a:ln>
                          <a:solidFill>
                            <a:schemeClr val="accent1"/>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1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ounded Rectangle 8"/>
                        <a:cNvSpPr/>
                      </a:nvSpPr>
                      <a:spPr>
                        <a:xfrm>
                          <a:off x="1143000" y="685800"/>
                          <a:ext cx="1488498"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dirty="0" smtClean="0">
                                <a:solidFill>
                                  <a:schemeClr val="tx1"/>
                                </a:solidFill>
                              </a:rPr>
                              <a:t>1</a:t>
                            </a:r>
                            <a:r>
                              <a:rPr lang="es-CO" sz="1200" kern="1200" dirty="0" smtClean="0">
                                <a:solidFill>
                                  <a:schemeClr val="tx1"/>
                                </a:solidFill>
                              </a:rPr>
                              <a:t>. </a:t>
                            </a:r>
                            <a:r>
                              <a:rPr lang="es-CO" sz="1200" kern="1200" dirty="0" smtClean="0">
                                <a:solidFill>
                                  <a:schemeClr val="tx1"/>
                                </a:solidFill>
                              </a:rPr>
                              <a:t>CONTEXTUALIZACIÓN </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15" name="Rounded Rectangle 10"/>
                        <a:cNvSpPr/>
                      </a:nvSpPr>
                      <a:spPr>
                        <a:xfrm>
                          <a:off x="5562600" y="457200"/>
                          <a:ext cx="1370411"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dirty="0" smtClean="0">
                                <a:solidFill>
                                  <a:schemeClr val="tx1"/>
                                </a:solidFill>
                              </a:rPr>
                              <a:t>2</a:t>
                            </a:r>
                            <a:r>
                              <a:rPr lang="es-CO" sz="1200" kern="1200" dirty="0" smtClean="0">
                                <a:solidFill>
                                  <a:schemeClr val="tx1"/>
                                </a:solidFill>
                              </a:rPr>
                              <a:t>. </a:t>
                            </a:r>
                            <a:r>
                              <a:rPr lang="es-CO" sz="1200" kern="1200" dirty="0" smtClean="0">
                                <a:solidFill>
                                  <a:schemeClr val="tx1"/>
                                </a:solidFill>
                              </a:rPr>
                              <a:t>RECOPILACIÓN DE INFORMACIÓN </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13" name="Rounded Rectangle 12"/>
                        <a:cNvSpPr/>
                      </a:nvSpPr>
                      <a:spPr>
                        <a:xfrm>
                          <a:off x="7162800" y="2667000"/>
                          <a:ext cx="1370411"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kern="1200" dirty="0" smtClean="0">
                                <a:solidFill>
                                  <a:schemeClr val="tx1"/>
                                </a:solidFill>
                              </a:rPr>
                              <a:t>3. </a:t>
                            </a:r>
                            <a:r>
                              <a:rPr lang="es-CO" sz="1200" kern="1200" dirty="0" smtClean="0">
                                <a:solidFill>
                                  <a:schemeClr val="tx1"/>
                                </a:solidFill>
                              </a:rPr>
                              <a:t>VALORACIÓN Y</a:t>
                            </a:r>
                          </a:p>
                          <a:p>
                            <a:pPr lvl="0" algn="ctr" defTabSz="355600">
                              <a:lnSpc>
                                <a:spcPct val="90000"/>
                              </a:lnSpc>
                              <a:spcBef>
                                <a:spcPct val="0"/>
                              </a:spcBef>
                              <a:spcAft>
                                <a:spcPct val="35000"/>
                              </a:spcAft>
                            </a:pPr>
                            <a:r>
                              <a:rPr lang="es-CO" sz="1200" dirty="0" smtClean="0">
                                <a:solidFill>
                                  <a:schemeClr val="tx1"/>
                                </a:solidFill>
                              </a:rPr>
                              <a:t>JUICIOS</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24" name="Rounded Rectangle 12"/>
                        <a:cNvSpPr/>
                      </a:nvSpPr>
                      <a:spPr>
                        <a:xfrm>
                          <a:off x="685800" y="3124200"/>
                          <a:ext cx="1370411"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kern="1200" dirty="0" smtClean="0">
                                <a:solidFill>
                                  <a:schemeClr val="tx1"/>
                                </a:solidFill>
                              </a:rPr>
                              <a:t>6. </a:t>
                            </a:r>
                            <a:r>
                              <a:rPr lang="es-CO" sz="1200" kern="1200" dirty="0" smtClean="0">
                                <a:solidFill>
                                  <a:schemeClr val="tx1"/>
                                </a:solidFill>
                              </a:rPr>
                              <a:t>MEJORAMIENTO CONTINUO</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39" name="Rounded Rectangle 12"/>
                        <a:cNvSpPr/>
                      </a:nvSpPr>
                      <a:spPr>
                        <a:xfrm>
                          <a:off x="5486400" y="4876800"/>
                          <a:ext cx="1370411"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kern="1200" dirty="0" smtClean="0">
                                <a:solidFill>
                                  <a:schemeClr val="tx1"/>
                                </a:solidFill>
                              </a:rPr>
                              <a:t>4</a:t>
                            </a:r>
                            <a:r>
                              <a:rPr lang="es-CO" sz="1200" kern="1200" dirty="0" smtClean="0">
                                <a:solidFill>
                                  <a:schemeClr val="tx1"/>
                                </a:solidFill>
                              </a:rPr>
                              <a:t>. </a:t>
                            </a:r>
                            <a:r>
                              <a:rPr lang="es-CO" sz="1200" kern="1200" dirty="0" smtClean="0">
                                <a:solidFill>
                                  <a:schemeClr val="tx1"/>
                                </a:solidFill>
                              </a:rPr>
                              <a:t>INFORME  </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43" name="Rounded Rectangle 4"/>
                        <a:cNvSpPr/>
                      </a:nvSpPr>
                      <a:spPr>
                        <a:xfrm>
                          <a:off x="2362200" y="4953000"/>
                          <a:ext cx="1370411" cy="575179"/>
                        </a:xfrm>
                        <a:prstGeom prst="rect">
                          <a:avLst/>
                        </a:prstGeom>
                        <a:solidFill>
                          <a:srgbClr val="00B0F0"/>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spcFirstLastPara="0" vert="horz" wrap="square" lIns="15240" tIns="10160" rIns="15240" bIns="10160" numCol="1" spcCol="1270" anchor="ctr" anchorCtr="0">
                            <a:no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lvl="0" algn="ctr" defTabSz="355600">
                              <a:lnSpc>
                                <a:spcPct val="90000"/>
                              </a:lnSpc>
                              <a:spcBef>
                                <a:spcPct val="0"/>
                              </a:spcBef>
                              <a:spcAft>
                                <a:spcPct val="35000"/>
                              </a:spcAft>
                            </a:pPr>
                            <a:r>
                              <a:rPr lang="es-CO" sz="1200" kern="1200" dirty="0" smtClean="0">
                                <a:solidFill>
                                  <a:schemeClr val="tx1"/>
                                </a:solidFill>
                              </a:rPr>
                              <a:t>5</a:t>
                            </a:r>
                            <a:r>
                              <a:rPr lang="es-CO" sz="1200" kern="1200" dirty="0" smtClean="0">
                                <a:solidFill>
                                  <a:schemeClr val="tx1"/>
                                </a:solidFill>
                              </a:rPr>
                              <a:t>.  </a:t>
                            </a:r>
                            <a:r>
                              <a:rPr lang="es-CO" sz="1200" kern="1200" dirty="0" smtClean="0">
                                <a:solidFill>
                                  <a:schemeClr val="tx1"/>
                                </a:solidFill>
                              </a:rPr>
                              <a:t>SISTEMATIZACIÓN DE EXPERIENCIAS</a:t>
                            </a:r>
                            <a:endParaRPr lang="en-US" sz="1200" kern="1200" dirty="0">
                              <a:solidFill>
                                <a:schemeClr val="tx1"/>
                              </a:solidFill>
                            </a:endParaRPr>
                          </a:p>
                        </a:txBody>
                        <a:useSpRect/>
                      </a:txSp>
                      <a:style>
                        <a:lnRef idx="0">
                          <a:scrgbClr r="0" g="0" b="0"/>
                        </a:lnRef>
                        <a:fillRef idx="0">
                          <a:scrgbClr r="0" g="0" b="0"/>
                        </a:fillRef>
                        <a:effectRef idx="0">
                          <a:scrgbClr r="0" g="0" b="0"/>
                        </a:effectRef>
                        <a:fontRef idx="minor">
                          <a:schemeClr val="lt1"/>
                        </a:fontRef>
                      </a:style>
                    </a:sp>
                    <a:sp>
                      <a:nvSpPr>
                        <a:cNvPr id="47" name="Rectangle 46"/>
                        <a:cNvSpPr/>
                      </a:nvSpPr>
                      <a:spPr>
                        <a:xfrm>
                          <a:off x="2122699" y="2938483"/>
                          <a:ext cx="4527859" cy="1633517"/>
                        </a:xfrm>
                        <a:prstGeom prst="rect">
                          <a:avLst/>
                        </a:prstGeom>
                        <a:noFill/>
                      </a:spPr>
                      <a:txSp>
                        <a:txBody>
                          <a:bodyPr spcFirstLastPara="1" wrap="none" lIns="91440" tIns="45720" rIns="91440" bIns="45720" numCol="1">
                            <a:prstTxWarp prst="textArchDown">
                              <a:avLst>
                                <a:gd name="adj" fmla="val 19212283"/>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CO" sz="1200" cap="all" dirty="0" smtClean="0">
                                <a:ln w="9000" cmpd="sng">
                                  <a:solidFill>
                                    <a:schemeClr val="accent4">
                                      <a:shade val="50000"/>
                                      <a:satMod val="120000"/>
                                    </a:schemeClr>
                                  </a:solidFill>
                                  <a:prstDash val="solid"/>
                                </a:ln>
                                <a:effectLst>
                                  <a:reflection blurRad="12700" stA="28000" endPos="45000" dist="1000" dir="5400000" sy="-100000" algn="bl" rotWithShape="0"/>
                                </a:effectLst>
                              </a:rPr>
                              <a:t>P R I N C I P I O S  C N A : </a:t>
                            </a:r>
                            <a:r>
                              <a:rPr lang="es-CO" sz="1200" cap="all" spc="0" dirty="0" smtClean="0">
                                <a:ln w="9000" cmpd="sng">
                                  <a:solidFill>
                                    <a:schemeClr val="accent4">
                                      <a:shade val="50000"/>
                                      <a:satMod val="120000"/>
                                    </a:schemeClr>
                                  </a:solidFill>
                                  <a:prstDash val="solid"/>
                                </a:ln>
                                <a:effectLst>
                                  <a:reflection blurRad="12700" stA="28000" endPos="45000" dist="1000" dir="5400000" sy="-100000" algn="bl" rotWithShape="0"/>
                                </a:effectLst>
                              </a:rPr>
                              <a:t>M A R C O  É T I C O</a:t>
                            </a:r>
                          </a:p>
                        </a:txBody>
                        <a:useSpRect/>
                      </a:txSp>
                    </a:sp>
                    <a:sp>
                      <a:nvSpPr>
                        <a:cNvPr id="49" name="Rounded Rectangle 15"/>
                        <a:cNvSpPr/>
                      </a:nvSpPr>
                      <a:spPr>
                        <a:xfrm>
                          <a:off x="1066800" y="5638800"/>
                          <a:ext cx="6684988" cy="228599"/>
                        </a:xfrm>
                        <a:prstGeom prst="roundRect">
                          <a:avLst/>
                        </a:prstGeom>
                        <a:solidFill>
                          <a:srgbClr val="FFB48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300" b="1" dirty="0" smtClean="0">
                                <a:solidFill>
                                  <a:schemeClr val="tx1"/>
                                </a:solidFill>
                              </a:rPr>
                              <a:t> ORGANIZACIÓN </a:t>
                            </a:r>
                            <a:endParaRPr lang="en-US" sz="1300" b="1"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Rounded Rectangle 22"/>
                        <a:cNvSpPr/>
                      </a:nvSpPr>
                      <a:spPr>
                        <a:xfrm>
                          <a:off x="1066800" y="5943600"/>
                          <a:ext cx="6684988" cy="228600"/>
                        </a:xfrm>
                        <a:prstGeom prst="roundRect">
                          <a:avLst/>
                        </a:prstGeom>
                        <a:solidFill>
                          <a:srgbClr val="FFB48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300" b="1" dirty="0" smtClean="0">
                                <a:solidFill>
                                  <a:schemeClr val="tx1"/>
                                </a:solidFill>
                              </a:rPr>
                              <a:t>RECURSOS</a:t>
                            </a:r>
                            <a:endParaRPr lang="en-US" sz="1300" b="1"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Rounded Rectangle 22"/>
                        <a:cNvSpPr/>
                      </a:nvSpPr>
                      <a:spPr>
                        <a:xfrm>
                          <a:off x="1066800" y="6248400"/>
                          <a:ext cx="6684988" cy="228600"/>
                        </a:xfrm>
                        <a:prstGeom prst="roundRect">
                          <a:avLst/>
                        </a:prstGeom>
                        <a:solidFill>
                          <a:srgbClr val="FFB48F"/>
                        </a:solidFill>
                        <a:ln>
                          <a:noFill/>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300" b="1" dirty="0" smtClean="0">
                                <a:solidFill>
                                  <a:schemeClr val="tx1"/>
                                </a:solidFill>
                              </a:rPr>
                              <a:t>SISTEMAS DE INFORMACIÓN</a:t>
                            </a:r>
                            <a:endParaRPr lang="es-ES" sz="1300" b="1"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54 Triángulo isósceles"/>
                        <a:cNvSpPr/>
                      </a:nvSpPr>
                      <a:spPr>
                        <a:xfrm>
                          <a:off x="3124200" y="1066800"/>
                          <a:ext cx="2415365" cy="1066800"/>
                        </a:xfrm>
                        <a:prstGeom prst="triangle">
                          <a:avLst>
                            <a:gd name="adj" fmla="val 50000"/>
                          </a:avLst>
                        </a:prstGeom>
                        <a:solidFill>
                          <a:schemeClr val="bg1">
                            <a:lumMod val="85000"/>
                          </a:schemeClr>
                        </a:solidFill>
                        <a:ln>
                          <a:solidFill>
                            <a:schemeClr val="bg1">
                              <a:lumMod val="50000"/>
                            </a:schemeClr>
                          </a:solidFill>
                        </a:ln>
                      </a:spPr>
                      <a:txSp>
                        <a:txBody>
                          <a:bodyPr lIns="0" tIns="0" rIns="0" bIns="72000"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050" b="1" u="sng" dirty="0" smtClean="0">
                                <a:solidFill>
                                  <a:schemeClr val="tx1"/>
                                </a:solidFill>
                              </a:rPr>
                              <a:t>CALIDAD</a:t>
                            </a:r>
                            <a:r>
                              <a:rPr lang="es-CO" sz="1050" b="1" dirty="0" smtClean="0">
                                <a:solidFill>
                                  <a:schemeClr val="tx1"/>
                                </a:solidFill>
                              </a:rPr>
                              <a:t>:</a:t>
                            </a:r>
                          </a:p>
                          <a:p>
                            <a:pPr algn="ctr"/>
                            <a:r>
                              <a:rPr lang="es-CO" sz="1050" b="1" dirty="0" smtClean="0">
                                <a:solidFill>
                                  <a:schemeClr val="tx1"/>
                                </a:solidFill>
                              </a:rPr>
                              <a:t>PROPÓSITOS Y OBJETIVOS INSTITUCIONALES Y DE PROGRAMA</a:t>
                            </a:r>
                          </a:p>
                          <a:p>
                            <a:pPr algn="ctr"/>
                            <a:endParaRPr lang="es-CO" sz="1050" b="1" dirty="0" smtClean="0">
                              <a:solidFill>
                                <a:schemeClr val="tx1"/>
                              </a:solidFill>
                            </a:endParaRPr>
                          </a:p>
                        </a:txBody>
                        <a:useSpRect/>
                      </a:txSp>
                      <a:style>
                        <a:lnRef idx="2">
                          <a:schemeClr val="dk1"/>
                        </a:lnRef>
                        <a:fillRef idx="1">
                          <a:schemeClr val="lt1"/>
                        </a:fillRef>
                        <a:effectRef idx="0">
                          <a:schemeClr val="dk1"/>
                        </a:effectRef>
                        <a:fontRef idx="minor">
                          <a:schemeClr val="dk1"/>
                        </a:fontRef>
                      </a:style>
                    </a:sp>
                    <a:sp>
                      <a:nvSpPr>
                        <a:cNvPr id="56" name="55 Rectángulo"/>
                        <a:cNvSpPr/>
                      </a:nvSpPr>
                      <a:spPr>
                        <a:xfrm>
                          <a:off x="3129723" y="2191183"/>
                          <a:ext cx="504959" cy="68701"/>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56 Rectángulo"/>
                        <a:cNvSpPr/>
                      </a:nvSpPr>
                      <a:spPr>
                        <a:xfrm>
                          <a:off x="3746684" y="2191183"/>
                          <a:ext cx="504959" cy="68701"/>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57 Rectángulo"/>
                        <a:cNvSpPr/>
                      </a:nvSpPr>
                      <a:spPr>
                        <a:xfrm>
                          <a:off x="4402067" y="2191183"/>
                          <a:ext cx="504959" cy="68701"/>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61 Rectángulo"/>
                        <a:cNvSpPr/>
                      </a:nvSpPr>
                      <a:spPr>
                        <a:xfrm>
                          <a:off x="5018356" y="2191183"/>
                          <a:ext cx="504959" cy="68701"/>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sz="10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62 Rectángulo"/>
                        <a:cNvSpPr/>
                      </a:nvSpPr>
                      <a:spPr>
                        <a:xfrm>
                          <a:off x="3170068" y="2328584"/>
                          <a:ext cx="437631" cy="1030509"/>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smtClean="0">
                                <a:solidFill>
                                  <a:schemeClr val="tx1"/>
                                </a:solidFill>
                              </a:rPr>
                              <a:t>DIGA</a:t>
                            </a:r>
                          </a:p>
                          <a:p>
                            <a:pPr algn="ctr"/>
                            <a:r>
                              <a:rPr lang="es-CO" sz="1000" b="1" dirty="0" smtClean="0">
                                <a:solidFill>
                                  <a:schemeClr val="tx1"/>
                                </a:solidFill>
                              </a:rPr>
                              <a:t>QUÉ VA A HACER</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63 Rectángulo"/>
                        <a:cNvSpPr/>
                      </a:nvSpPr>
                      <a:spPr>
                        <a:xfrm>
                          <a:off x="3777717" y="2328584"/>
                          <a:ext cx="437631" cy="1030509"/>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smtClean="0">
                                <a:solidFill>
                                  <a:schemeClr val="tx1"/>
                                </a:solidFill>
                              </a:rPr>
                              <a:t>HAGA LO QUE DICE</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64 Rectángulo"/>
                        <a:cNvSpPr/>
                      </a:nvSpPr>
                      <a:spPr>
                        <a:xfrm>
                          <a:off x="4423789" y="2328584"/>
                          <a:ext cx="437631" cy="1030509"/>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err="1" smtClean="0">
                                <a:solidFill>
                                  <a:schemeClr val="tx1"/>
                                </a:solidFill>
                              </a:rPr>
                              <a:t>PRUÉ</a:t>
                            </a:r>
                            <a:r>
                              <a:rPr lang="es-CO" sz="1000" b="1" dirty="0" smtClean="0">
                                <a:solidFill>
                                  <a:schemeClr val="tx1"/>
                                </a:solidFill>
                              </a:rPr>
                              <a:t>-BELO</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65 Rectángulo"/>
                        <a:cNvSpPr/>
                      </a:nvSpPr>
                      <a:spPr>
                        <a:xfrm>
                          <a:off x="5068013" y="2328584"/>
                          <a:ext cx="437631" cy="1030509"/>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err="1" smtClean="0">
                                <a:solidFill>
                                  <a:schemeClr val="tx1"/>
                                </a:solidFill>
                              </a:rPr>
                              <a:t>MEJÓ-RELO</a:t>
                            </a:r>
                            <a:endParaRPr lang="es-CO" sz="1000" b="1"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66 Rectángulo"/>
                        <a:cNvSpPr/>
                      </a:nvSpPr>
                      <a:spPr>
                        <a:xfrm>
                          <a:off x="3124200" y="3427794"/>
                          <a:ext cx="2389785" cy="206102"/>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smtClean="0">
                                <a:solidFill>
                                  <a:schemeClr val="tx1"/>
                                </a:solidFill>
                              </a:rPr>
                              <a:t>FACTORES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67 Rectángulo"/>
                        <a:cNvSpPr/>
                      </a:nvSpPr>
                      <a:spPr>
                        <a:xfrm>
                          <a:off x="3124200" y="3670647"/>
                          <a:ext cx="2390123" cy="198110"/>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smtClean="0">
                                <a:solidFill>
                                  <a:schemeClr val="tx1"/>
                                </a:solidFill>
                              </a:rPr>
                              <a:t>CARACTERÍSTICAS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68 Rectángulo"/>
                        <a:cNvSpPr/>
                      </a:nvSpPr>
                      <a:spPr>
                        <a:xfrm>
                          <a:off x="3124200" y="3908698"/>
                          <a:ext cx="2402306" cy="206102"/>
                        </a:xfrm>
                        <a:prstGeom prst="rect">
                          <a:avLst/>
                        </a:prstGeom>
                        <a:solidFill>
                          <a:schemeClr val="bg1">
                            <a:lumMod val="85000"/>
                          </a:schemeClr>
                        </a:solidFill>
                        <a:ln>
                          <a:solidFill>
                            <a:schemeClr val="bg1">
                              <a:lumMod val="50000"/>
                            </a:schemeClr>
                          </a:solidFill>
                        </a:ln>
                      </a:spPr>
                      <a:txSp>
                        <a:txBody>
                          <a:bodyPr lIns="0" tIns="0" rIns="0" bIns="0"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s-CO" sz="1000" b="1" dirty="0" smtClean="0">
                                <a:solidFill>
                                  <a:schemeClr val="tx1"/>
                                </a:solidFill>
                              </a:rPr>
                              <a:t>ASPECTOS</a:t>
                            </a: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811B0F" w:rsidRPr="00664E56" w:rsidRDefault="00811B0F" w:rsidP="00C24AAF">
      <w:pPr>
        <w:spacing w:line="20" w:lineRule="atLeast"/>
      </w:pPr>
    </w:p>
    <w:p w:rsidR="00940496" w:rsidRDefault="00940496" w:rsidP="00213638">
      <w:pPr>
        <w:pStyle w:val="Ttulo2"/>
      </w:pPr>
      <w:bookmarkStart w:id="18" w:name="_Toc421122529"/>
      <w:r>
        <w:lastRenderedPageBreak/>
        <w:t>Criterios</w:t>
      </w:r>
      <w:bookmarkEnd w:id="18"/>
    </w:p>
    <w:p w:rsidR="00940496" w:rsidRPr="00664E56" w:rsidRDefault="00940496" w:rsidP="007E3E4D">
      <w:pPr>
        <w:pStyle w:val="Ttulo3"/>
      </w:pPr>
      <w:bookmarkStart w:id="19" w:name="_Toc346805470"/>
      <w:bookmarkStart w:id="20" w:name="_Toc421122530"/>
      <w:r w:rsidRPr="00664E56">
        <w:t xml:space="preserve">Participación de la comunidad </w:t>
      </w:r>
      <w:r w:rsidR="003661DA">
        <w:t>educativa</w:t>
      </w:r>
      <w:bookmarkEnd w:id="20"/>
      <w:r w:rsidRPr="00664E56">
        <w:t xml:space="preserve"> </w:t>
      </w:r>
      <w:bookmarkEnd w:id="19"/>
    </w:p>
    <w:p w:rsidR="00940496" w:rsidRPr="00664E56" w:rsidRDefault="00940496" w:rsidP="00940496">
      <w:pPr>
        <w:spacing w:line="20" w:lineRule="atLeast"/>
        <w:rPr>
          <w:lang w:val="es-CO"/>
        </w:rPr>
      </w:pPr>
      <w:r w:rsidRPr="00664E56">
        <w:rPr>
          <w:lang w:val="es-CO"/>
        </w:rPr>
        <w:t xml:space="preserve">Los ejercicios de autoevaluación se desarrollarán con la participación de los distintos </w:t>
      </w:r>
      <w:r w:rsidR="003D22E7">
        <w:rPr>
          <w:lang w:val="es-CO"/>
        </w:rPr>
        <w:t>actores</w:t>
      </w:r>
      <w:r w:rsidRPr="00664E56">
        <w:rPr>
          <w:lang w:val="es-CO"/>
        </w:rPr>
        <w:t xml:space="preserve"> de la comunidad </w:t>
      </w:r>
      <w:r w:rsidR="003661DA">
        <w:rPr>
          <w:lang w:val="es-CO"/>
        </w:rPr>
        <w:t>educativa</w:t>
      </w:r>
      <w:r w:rsidRPr="00664E56">
        <w:rPr>
          <w:lang w:val="es-CO"/>
        </w:rPr>
        <w:t xml:space="preserve">, y es </w:t>
      </w:r>
      <w:r w:rsidR="003661DA">
        <w:rPr>
          <w:lang w:val="es-CO"/>
        </w:rPr>
        <w:t xml:space="preserve">recomendable </w:t>
      </w:r>
      <w:r w:rsidRPr="00664E56">
        <w:rPr>
          <w:lang w:val="es-CO"/>
        </w:rPr>
        <w:t xml:space="preserve">contar con la participación de representantes del sector productivo pertinente. Finalmente, son los distintos </w:t>
      </w:r>
      <w:r w:rsidR="003D22E7">
        <w:rPr>
          <w:lang w:val="es-CO"/>
        </w:rPr>
        <w:t>actores</w:t>
      </w:r>
      <w:r w:rsidRPr="00664E56">
        <w:rPr>
          <w:lang w:val="es-CO"/>
        </w:rPr>
        <w:t xml:space="preserve"> de la comunidad </w:t>
      </w:r>
      <w:r w:rsidR="003661DA">
        <w:rPr>
          <w:lang w:val="es-CO"/>
        </w:rPr>
        <w:t>educativa</w:t>
      </w:r>
      <w:r w:rsidRPr="00664E56">
        <w:rPr>
          <w:lang w:val="es-CO"/>
        </w:rPr>
        <w:t xml:space="preserve"> quienes darán cuenta </w:t>
      </w:r>
      <w:r w:rsidR="00DE4E7C">
        <w:rPr>
          <w:lang w:val="es-CO"/>
        </w:rPr>
        <w:t xml:space="preserve">que </w:t>
      </w:r>
      <w:r w:rsidR="003661DA">
        <w:rPr>
          <w:lang w:val="es-CO"/>
        </w:rPr>
        <w:t>el programa</w:t>
      </w:r>
      <w:r>
        <w:rPr>
          <w:lang w:val="es-CO"/>
        </w:rPr>
        <w:t xml:space="preserve"> </w:t>
      </w:r>
      <w:r w:rsidR="00DE4E7C">
        <w:rPr>
          <w:lang w:val="es-CO"/>
        </w:rPr>
        <w:t>da</w:t>
      </w:r>
      <w:r w:rsidR="00DE4E7C" w:rsidRPr="00664E56">
        <w:rPr>
          <w:lang w:val="es-CO"/>
        </w:rPr>
        <w:t xml:space="preserve"> cumplimiento </w:t>
      </w:r>
      <w:r w:rsidR="003D22E7">
        <w:rPr>
          <w:lang w:val="es-CO"/>
        </w:rPr>
        <w:t xml:space="preserve">a </w:t>
      </w:r>
      <w:r w:rsidR="00DE4E7C" w:rsidRPr="00664E56">
        <w:rPr>
          <w:lang w:val="es-CO"/>
        </w:rPr>
        <w:t>su</w:t>
      </w:r>
      <w:r w:rsidR="00DE4E7C">
        <w:rPr>
          <w:lang w:val="es-CO"/>
        </w:rPr>
        <w:t xml:space="preserve">s requerimientos y expectativas, y </w:t>
      </w:r>
      <w:r w:rsidR="00DE4E7C" w:rsidRPr="00664E56">
        <w:rPr>
          <w:lang w:val="es-CO"/>
        </w:rPr>
        <w:t>de</w:t>
      </w:r>
      <w:r w:rsidR="003D22E7">
        <w:rPr>
          <w:lang w:val="es-CO"/>
        </w:rPr>
        <w:t xml:space="preserve"> la calidad de</w:t>
      </w:r>
      <w:r w:rsidR="00DE4E7C" w:rsidRPr="00664E56">
        <w:rPr>
          <w:lang w:val="es-CO"/>
        </w:rPr>
        <w:t xml:space="preserve"> </w:t>
      </w:r>
      <w:r w:rsidR="00DE4E7C">
        <w:rPr>
          <w:lang w:val="es-CO"/>
        </w:rPr>
        <w:t>los servicios que ofrece según su misión.</w:t>
      </w:r>
    </w:p>
    <w:p w:rsidR="00940496" w:rsidRPr="00664E56" w:rsidRDefault="00940496" w:rsidP="00940496">
      <w:pPr>
        <w:spacing w:line="20" w:lineRule="atLeast"/>
        <w:rPr>
          <w:lang w:val="es-CO"/>
        </w:rPr>
      </w:pPr>
    </w:p>
    <w:p w:rsidR="00940496" w:rsidRPr="00664E56" w:rsidRDefault="00940496" w:rsidP="007E3E4D">
      <w:pPr>
        <w:pStyle w:val="Ttulo3"/>
      </w:pPr>
      <w:bookmarkStart w:id="21" w:name="_Toc346805471"/>
      <w:bookmarkStart w:id="22" w:name="_Toc421122531"/>
      <w:r w:rsidRPr="00664E56">
        <w:t>Transparencia y socialización</w:t>
      </w:r>
      <w:bookmarkEnd w:id="21"/>
      <w:bookmarkEnd w:id="22"/>
    </w:p>
    <w:p w:rsidR="00940496" w:rsidRPr="00664E56" w:rsidRDefault="00940496" w:rsidP="00940496">
      <w:pPr>
        <w:spacing w:line="20" w:lineRule="atLeast"/>
        <w:rPr>
          <w:lang w:val="es-CO"/>
        </w:rPr>
      </w:pPr>
      <w:r w:rsidRPr="00664E56">
        <w:rPr>
          <w:lang w:val="es-CO"/>
        </w:rPr>
        <w:t xml:space="preserve">Es esencial que </w:t>
      </w:r>
      <w:r>
        <w:rPr>
          <w:lang w:val="es-CO"/>
        </w:rPr>
        <w:t>el proceso tenga</w:t>
      </w:r>
      <w:r w:rsidRPr="00664E56">
        <w:rPr>
          <w:lang w:val="es-CO"/>
        </w:rPr>
        <w:t xml:space="preserve"> </w:t>
      </w:r>
      <w:r w:rsidR="003D22E7">
        <w:rPr>
          <w:lang w:val="es-CO"/>
        </w:rPr>
        <w:t xml:space="preserve">alta </w:t>
      </w:r>
      <w:r w:rsidRPr="00664E56">
        <w:rPr>
          <w:lang w:val="es-CO"/>
        </w:rPr>
        <w:t xml:space="preserve">credibilidad en toda la comunidad </w:t>
      </w:r>
      <w:r w:rsidR="003661DA">
        <w:rPr>
          <w:lang w:val="es-CO"/>
        </w:rPr>
        <w:t>educativa</w:t>
      </w:r>
      <w:r w:rsidRPr="00664E56">
        <w:rPr>
          <w:lang w:val="es-CO"/>
        </w:rPr>
        <w:t xml:space="preserve"> a fin de garantizar el cumplimiento de su objetivo y su éxito a largo plazo</w:t>
      </w:r>
      <w:r>
        <w:rPr>
          <w:lang w:val="es-CO"/>
        </w:rPr>
        <w:t>, sustentando una cultura real de la calidad</w:t>
      </w:r>
      <w:r w:rsidR="00DE4E7C">
        <w:rPr>
          <w:lang w:val="es-CO"/>
        </w:rPr>
        <w:t xml:space="preserve"> en el programa</w:t>
      </w:r>
      <w:r w:rsidRPr="00664E56">
        <w:rPr>
          <w:lang w:val="es-CO"/>
        </w:rPr>
        <w:t>.</w:t>
      </w:r>
      <w:r w:rsidRPr="00664E56">
        <w:rPr>
          <w:b/>
          <w:lang w:val="es-CO"/>
        </w:rPr>
        <w:t xml:space="preserve"> </w:t>
      </w:r>
      <w:r w:rsidRPr="00664E56">
        <w:rPr>
          <w:lang w:val="es-CO"/>
        </w:rPr>
        <w:t xml:space="preserve">Por lo tanto, se deben implementar estrategias y mecanismos para mantener una comunicación permanente </w:t>
      </w:r>
      <w:r w:rsidR="003661DA">
        <w:rPr>
          <w:lang w:val="es-CO"/>
        </w:rPr>
        <w:t>con</w:t>
      </w:r>
      <w:r w:rsidRPr="00664E56">
        <w:rPr>
          <w:lang w:val="es-CO"/>
        </w:rPr>
        <w:t xml:space="preserve"> tod</w:t>
      </w:r>
      <w:r w:rsidR="003D22E7">
        <w:rPr>
          <w:lang w:val="es-CO"/>
        </w:rPr>
        <w:t>a la</w:t>
      </w:r>
      <w:r w:rsidRPr="00664E56">
        <w:rPr>
          <w:lang w:val="es-CO"/>
        </w:rPr>
        <w:t xml:space="preserve"> comunidad </w:t>
      </w:r>
      <w:r w:rsidR="003661DA">
        <w:rPr>
          <w:lang w:val="es-CO"/>
        </w:rPr>
        <w:t xml:space="preserve">educativa </w:t>
      </w:r>
      <w:r w:rsidR="00DE4E7C">
        <w:rPr>
          <w:lang w:val="es-CO"/>
        </w:rPr>
        <w:t xml:space="preserve">de la Sede, la facultad y del programa </w:t>
      </w:r>
      <w:r w:rsidR="003661DA">
        <w:rPr>
          <w:lang w:val="es-CO"/>
        </w:rPr>
        <w:t xml:space="preserve">sobre los avances de los planes de mejora </w:t>
      </w:r>
      <w:r>
        <w:rPr>
          <w:lang w:val="es-CO"/>
        </w:rPr>
        <w:t xml:space="preserve">y de </w:t>
      </w:r>
      <w:r w:rsidRPr="00664E56">
        <w:rPr>
          <w:lang w:val="es-CO"/>
        </w:rPr>
        <w:t>los resultados obtenidos</w:t>
      </w:r>
      <w:r w:rsidR="003661DA">
        <w:rPr>
          <w:lang w:val="es-CO"/>
        </w:rPr>
        <w:t xml:space="preserve"> en los procesos de autoevaluación periódica</w:t>
      </w:r>
      <w:r w:rsidRPr="00664E56">
        <w:rPr>
          <w:lang w:val="es-CO"/>
        </w:rPr>
        <w:t>.</w:t>
      </w:r>
    </w:p>
    <w:p w:rsidR="00940496" w:rsidRPr="00664E56" w:rsidRDefault="00940496" w:rsidP="00940496">
      <w:pPr>
        <w:spacing w:line="20" w:lineRule="atLeast"/>
      </w:pPr>
    </w:p>
    <w:p w:rsidR="00F5047C" w:rsidRDefault="00F5047C" w:rsidP="00213638">
      <w:pPr>
        <w:pStyle w:val="Ttulo2"/>
      </w:pPr>
      <w:bookmarkStart w:id="23" w:name="_Toc421122532"/>
      <w:r w:rsidRPr="00664E56">
        <w:t xml:space="preserve">Componentes Transversales </w:t>
      </w:r>
      <w:r w:rsidR="001648CB" w:rsidRPr="00664E56">
        <w:t>del Modelo</w:t>
      </w:r>
      <w:bookmarkEnd w:id="23"/>
      <w:r w:rsidR="001648CB" w:rsidRPr="00664E56">
        <w:t xml:space="preserve"> </w:t>
      </w:r>
    </w:p>
    <w:p w:rsidR="00D74A97" w:rsidRDefault="00D74A97" w:rsidP="00D74A97">
      <w:r>
        <w:t xml:space="preserve">Para todas las fases del modelo de </w:t>
      </w:r>
      <w:r w:rsidR="003661DA">
        <w:t xml:space="preserve">autoevaluación periódica </w:t>
      </w:r>
      <w:r>
        <w:t xml:space="preserve">de programas </w:t>
      </w:r>
      <w:r w:rsidR="001D439D">
        <w:t xml:space="preserve">se debe tener muy presente las instancias organizacionales que deben participar desde la aprobación misma del modelo, hasta la aprobación de los resultados finales en cada fase </w:t>
      </w:r>
      <w:r w:rsidR="009B346C">
        <w:t>del proceso</w:t>
      </w:r>
      <w:r w:rsidR="001D439D">
        <w:t xml:space="preserve">. Adicionalmente, se debe cumplir con las exigencias en cuanto al tiempo asignado a las personas que desarrollan las actividades en cada fase, y los recursos que se requieren para culminar el proceso según el plan de trabajo establecido. </w:t>
      </w:r>
      <w:r w:rsidR="00DE4E7C">
        <w:t xml:space="preserve">Así mismo se debe contar con el apoyo de los sistemas de información </w:t>
      </w:r>
      <w:r w:rsidR="00C62AF9">
        <w:t>para contar con la información de calidad apropiada.</w:t>
      </w:r>
    </w:p>
    <w:p w:rsidR="00F5047C" w:rsidRPr="00664E56" w:rsidRDefault="00F5047C" w:rsidP="007E3E4D">
      <w:pPr>
        <w:pStyle w:val="Ttulo3"/>
      </w:pPr>
      <w:bookmarkStart w:id="24" w:name="_Toc421122533"/>
      <w:r w:rsidRPr="00664E56">
        <w:t>Organización</w:t>
      </w:r>
      <w:bookmarkEnd w:id="24"/>
      <w:r w:rsidR="001648CB" w:rsidRPr="00664E56">
        <w:t xml:space="preserve"> </w:t>
      </w:r>
    </w:p>
    <w:p w:rsidR="001648CB" w:rsidRPr="00664E56" w:rsidRDefault="001648CB" w:rsidP="00C24AAF">
      <w:pPr>
        <w:spacing w:line="20" w:lineRule="atLeast"/>
        <w:rPr>
          <w:rFonts w:cs="Arial"/>
          <w:lang w:val="es-ES_tradnl"/>
        </w:rPr>
      </w:pPr>
      <w:r w:rsidRPr="00664E56">
        <w:rPr>
          <w:rFonts w:cs="Arial"/>
          <w:lang w:val="es-ES_tradnl"/>
        </w:rPr>
        <w:t xml:space="preserve">La </w:t>
      </w:r>
      <w:r w:rsidR="00EC3B8F" w:rsidRPr="00664E56">
        <w:rPr>
          <w:rFonts w:cs="Arial"/>
          <w:lang w:val="es-ES_tradnl"/>
        </w:rPr>
        <w:t>implementación del m</w:t>
      </w:r>
      <w:r w:rsidRPr="00664E56">
        <w:rPr>
          <w:rFonts w:cs="Arial"/>
          <w:lang w:val="es-ES_tradnl"/>
        </w:rPr>
        <w:t>odelo exige una organización</w:t>
      </w:r>
      <w:r w:rsidR="00586BA5" w:rsidRPr="00664E56">
        <w:rPr>
          <w:rFonts w:cs="Arial"/>
          <w:lang w:val="es-ES_tradnl"/>
        </w:rPr>
        <w:t xml:space="preserve"> específica y adecuada con diversas instancias de distintos niveles </w:t>
      </w:r>
      <w:r w:rsidR="00801DD7">
        <w:rPr>
          <w:rFonts w:cs="Arial"/>
          <w:lang w:val="es-ES_tradnl"/>
        </w:rPr>
        <w:t xml:space="preserve">del Sistema UNIMINUTO y de la sede </w:t>
      </w:r>
      <w:r w:rsidR="00586BA5" w:rsidRPr="00664E56">
        <w:rPr>
          <w:rFonts w:cs="Arial"/>
          <w:lang w:val="es-ES_tradnl"/>
        </w:rPr>
        <w:t>que oriente</w:t>
      </w:r>
      <w:r w:rsidRPr="00664E56">
        <w:rPr>
          <w:rFonts w:cs="Arial"/>
          <w:lang w:val="es-ES_tradnl"/>
        </w:rPr>
        <w:t>n, acompañ</w:t>
      </w:r>
      <w:r w:rsidR="00586BA5" w:rsidRPr="00664E56">
        <w:rPr>
          <w:rFonts w:cs="Arial"/>
          <w:lang w:val="es-ES_tradnl"/>
        </w:rPr>
        <w:t>en, direccione</w:t>
      </w:r>
      <w:r w:rsidRPr="00664E56">
        <w:rPr>
          <w:rFonts w:cs="Arial"/>
          <w:lang w:val="es-ES_tradnl"/>
        </w:rPr>
        <w:t xml:space="preserve">n </w:t>
      </w:r>
      <w:r w:rsidR="00586BA5" w:rsidRPr="00664E56">
        <w:rPr>
          <w:rFonts w:cs="Arial"/>
          <w:lang w:val="es-ES_tradnl"/>
        </w:rPr>
        <w:t xml:space="preserve">y ejecuten </w:t>
      </w:r>
      <w:r w:rsidRPr="00664E56">
        <w:rPr>
          <w:rFonts w:cs="Arial"/>
          <w:lang w:val="es-ES_tradnl"/>
        </w:rPr>
        <w:t xml:space="preserve">el desarrollo de los procesos de </w:t>
      </w:r>
      <w:r w:rsidR="009B346C">
        <w:rPr>
          <w:rFonts w:cs="Arial"/>
          <w:lang w:val="es-ES_tradnl"/>
        </w:rPr>
        <w:t xml:space="preserve">autoevaluación periódica </w:t>
      </w:r>
      <w:r w:rsidRPr="00664E56">
        <w:rPr>
          <w:rFonts w:cs="Arial"/>
          <w:lang w:val="es-ES_tradnl"/>
        </w:rPr>
        <w:t>de los programas en cada una de sus etapas</w:t>
      </w:r>
      <w:r w:rsidR="00586BA5" w:rsidRPr="00664E56">
        <w:rPr>
          <w:rFonts w:cs="Arial"/>
          <w:lang w:val="es-ES_tradnl"/>
        </w:rPr>
        <w:t xml:space="preserve">. Esta organización debe estar alineada con </w:t>
      </w:r>
      <w:r w:rsidR="00A61658" w:rsidRPr="00664E56">
        <w:rPr>
          <w:rFonts w:cs="Arial"/>
          <w:lang w:val="es-ES_tradnl"/>
        </w:rPr>
        <w:t>los</w:t>
      </w:r>
      <w:r w:rsidR="00586BA5" w:rsidRPr="00664E56">
        <w:rPr>
          <w:rFonts w:cs="Arial"/>
          <w:lang w:val="es-ES_tradnl"/>
        </w:rPr>
        <w:t xml:space="preserve"> Estatuto</w:t>
      </w:r>
      <w:r w:rsidR="00A61658" w:rsidRPr="00664E56">
        <w:rPr>
          <w:rFonts w:cs="Arial"/>
          <w:lang w:val="es-ES_tradnl"/>
        </w:rPr>
        <w:t>s y el Reglamento</w:t>
      </w:r>
      <w:r w:rsidR="00586BA5" w:rsidRPr="00664E56">
        <w:rPr>
          <w:rFonts w:cs="Arial"/>
          <w:lang w:val="es-ES_tradnl"/>
        </w:rPr>
        <w:t xml:space="preserve"> Orgánico de UNIMINUTO y las políticas establecidas por la Institución para garantizar el mejoramiento continuo de la calidad</w:t>
      </w:r>
      <w:r w:rsidR="00A61658" w:rsidRPr="00664E56">
        <w:rPr>
          <w:rFonts w:cs="Arial"/>
          <w:lang w:val="es-ES_tradnl"/>
        </w:rPr>
        <w:t xml:space="preserve"> en el desarrollo de sus funciones</w:t>
      </w:r>
      <w:r w:rsidR="001D439D">
        <w:rPr>
          <w:rFonts w:cs="Arial"/>
          <w:lang w:val="es-ES_tradnl"/>
        </w:rPr>
        <w:t>, como se describe a continuación.</w:t>
      </w:r>
      <w:r w:rsidRPr="00664E56">
        <w:rPr>
          <w:rFonts w:cs="Arial"/>
          <w:lang w:val="es-ES_tradnl"/>
        </w:rPr>
        <w:t xml:space="preserve"> </w:t>
      </w:r>
    </w:p>
    <w:p w:rsidR="00586BA5" w:rsidRPr="00664E56" w:rsidRDefault="00586BA5" w:rsidP="00C24AAF">
      <w:pPr>
        <w:spacing w:line="20" w:lineRule="atLeast"/>
        <w:rPr>
          <w:rFonts w:cs="Arial"/>
          <w:lang w:val="es-ES_tradnl"/>
        </w:rPr>
      </w:pPr>
    </w:p>
    <w:p w:rsidR="00586BA5" w:rsidRDefault="00A61658" w:rsidP="00CA783C">
      <w:pPr>
        <w:pStyle w:val="Prrafodelista"/>
        <w:numPr>
          <w:ilvl w:val="0"/>
          <w:numId w:val="19"/>
        </w:numPr>
        <w:spacing w:line="20" w:lineRule="atLeast"/>
        <w:rPr>
          <w:rFonts w:cs="Arial"/>
          <w:u w:val="single"/>
          <w:lang w:val="es-ES_tradnl"/>
        </w:rPr>
      </w:pPr>
      <w:r w:rsidRPr="007E3E4D">
        <w:rPr>
          <w:rFonts w:cs="Arial"/>
          <w:u w:val="single"/>
          <w:lang w:val="es-ES_tradnl"/>
        </w:rPr>
        <w:t xml:space="preserve">Consejo de Gobierno </w:t>
      </w:r>
    </w:p>
    <w:p w:rsidR="003D22E7" w:rsidRPr="007E3E4D" w:rsidRDefault="003D22E7" w:rsidP="003D22E7">
      <w:pPr>
        <w:pStyle w:val="Prrafodelista"/>
        <w:spacing w:line="20" w:lineRule="atLeast"/>
        <w:ind w:left="1068"/>
        <w:rPr>
          <w:rFonts w:cs="Arial"/>
          <w:u w:val="single"/>
          <w:lang w:val="es-ES_tradnl"/>
        </w:rPr>
      </w:pPr>
    </w:p>
    <w:p w:rsidR="001648CB" w:rsidRPr="00664E56" w:rsidRDefault="00B1018E" w:rsidP="00C24AAF">
      <w:pPr>
        <w:spacing w:line="20" w:lineRule="atLeast"/>
        <w:rPr>
          <w:rFonts w:cs="Arial"/>
          <w:lang w:val="es-ES_tradnl"/>
        </w:rPr>
      </w:pPr>
      <w:r w:rsidRPr="00664E56">
        <w:rPr>
          <w:rFonts w:cs="Arial"/>
          <w:lang w:val="es-ES_tradnl"/>
        </w:rPr>
        <w:t>De acuerdo con los Estatutos, este consejo e</w:t>
      </w:r>
      <w:r w:rsidR="00A61658" w:rsidRPr="00664E56">
        <w:rPr>
          <w:rFonts w:cs="Arial"/>
          <w:lang w:val="es-ES_tradnl"/>
        </w:rPr>
        <w:t>s la autoridad responsable de a</w:t>
      </w:r>
      <w:r w:rsidR="00586BA5" w:rsidRPr="00664E56">
        <w:rPr>
          <w:rFonts w:cs="Arial"/>
          <w:lang w:val="es-ES_tradnl"/>
        </w:rPr>
        <w:t xml:space="preserve">probar el </w:t>
      </w:r>
      <w:r w:rsidR="00A61658" w:rsidRPr="00664E56">
        <w:rPr>
          <w:rFonts w:cs="Arial"/>
          <w:lang w:val="es-ES_tradnl"/>
        </w:rPr>
        <w:t xml:space="preserve">modelo de </w:t>
      </w:r>
      <w:r w:rsidR="009B346C">
        <w:rPr>
          <w:rFonts w:cs="Arial"/>
          <w:lang w:val="es-ES_tradnl"/>
        </w:rPr>
        <w:t>autoevaluación periódica de programas</w:t>
      </w:r>
      <w:r w:rsidR="00A61658" w:rsidRPr="00664E56">
        <w:rPr>
          <w:rFonts w:cs="Arial"/>
          <w:lang w:val="es-ES_tradnl"/>
        </w:rPr>
        <w:t xml:space="preserve"> </w:t>
      </w:r>
      <w:r w:rsidR="00586BA5" w:rsidRPr="00664E56">
        <w:rPr>
          <w:rFonts w:cs="Arial"/>
          <w:lang w:val="es-ES_tradnl"/>
        </w:rPr>
        <w:t>con base en las políticas y orientaciones sugeridas por el Consejo General Académico</w:t>
      </w:r>
      <w:r w:rsidR="00A61658" w:rsidRPr="00664E56">
        <w:rPr>
          <w:rFonts w:cs="Arial"/>
          <w:lang w:val="es-ES_tradnl"/>
        </w:rPr>
        <w:t>.</w:t>
      </w:r>
      <w:r w:rsidRPr="00664E56">
        <w:rPr>
          <w:rFonts w:cs="Arial"/>
          <w:lang w:val="es-ES_tradnl"/>
        </w:rPr>
        <w:t xml:space="preserve"> </w:t>
      </w:r>
    </w:p>
    <w:p w:rsidR="00586BA5" w:rsidRPr="00664E56" w:rsidRDefault="00586BA5" w:rsidP="00C24AAF">
      <w:pPr>
        <w:spacing w:line="20" w:lineRule="atLeast"/>
        <w:rPr>
          <w:rFonts w:cs="Arial"/>
          <w:lang w:val="es-ES_tradnl"/>
        </w:rPr>
      </w:pPr>
    </w:p>
    <w:p w:rsidR="00A61658" w:rsidRDefault="00A61658" w:rsidP="00CA783C">
      <w:pPr>
        <w:pStyle w:val="Prrafodelista"/>
        <w:numPr>
          <w:ilvl w:val="0"/>
          <w:numId w:val="19"/>
        </w:numPr>
        <w:spacing w:line="20" w:lineRule="atLeast"/>
        <w:rPr>
          <w:rFonts w:cs="Arial"/>
          <w:u w:val="single"/>
          <w:lang w:val="es-ES_tradnl"/>
        </w:rPr>
      </w:pPr>
      <w:r w:rsidRPr="007E3E4D">
        <w:rPr>
          <w:rFonts w:cs="Arial"/>
          <w:u w:val="single"/>
          <w:lang w:val="es-ES_tradnl"/>
        </w:rPr>
        <w:t xml:space="preserve">Consejo General Académico </w:t>
      </w:r>
    </w:p>
    <w:p w:rsidR="003D22E7" w:rsidRPr="007E3E4D" w:rsidRDefault="003D22E7" w:rsidP="003D22E7">
      <w:pPr>
        <w:pStyle w:val="Prrafodelista"/>
        <w:spacing w:line="20" w:lineRule="atLeast"/>
        <w:ind w:left="1068"/>
        <w:rPr>
          <w:rFonts w:cs="Arial"/>
          <w:u w:val="single"/>
          <w:lang w:val="es-ES_tradnl"/>
        </w:rPr>
      </w:pPr>
    </w:p>
    <w:p w:rsidR="00586BA5" w:rsidRPr="00664E56" w:rsidRDefault="00B1018E" w:rsidP="00C24AAF">
      <w:pPr>
        <w:spacing w:line="20" w:lineRule="atLeast"/>
        <w:rPr>
          <w:rFonts w:cs="Arial"/>
          <w:lang w:val="es-ES_tradnl"/>
        </w:rPr>
      </w:pPr>
      <w:r w:rsidRPr="00664E56">
        <w:rPr>
          <w:rFonts w:cs="Arial"/>
          <w:lang w:val="es-ES_tradnl"/>
        </w:rPr>
        <w:t>En forma similar, y de acuerdo con los Estatutos, este consejo es responsable de p</w:t>
      </w:r>
      <w:r w:rsidR="000C1FFE" w:rsidRPr="00664E56">
        <w:rPr>
          <w:rFonts w:cs="Arial"/>
          <w:lang w:val="es-ES_tradnl"/>
        </w:rPr>
        <w:t>roponer las políticas y normas generales tendientes a garantizar el aseguramiento de la calidad</w:t>
      </w:r>
      <w:r w:rsidR="00A61658" w:rsidRPr="00664E56">
        <w:rPr>
          <w:rFonts w:cs="Arial"/>
          <w:lang w:val="es-ES_tradnl"/>
        </w:rPr>
        <w:t>.</w:t>
      </w:r>
      <w:r w:rsidRPr="00664E56">
        <w:rPr>
          <w:rFonts w:cs="Arial"/>
          <w:lang w:val="es-ES_tradnl"/>
        </w:rPr>
        <w:t xml:space="preserve"> Este consejo presentará </w:t>
      </w:r>
      <w:r w:rsidR="002B0B03" w:rsidRPr="00664E56">
        <w:rPr>
          <w:rFonts w:cs="Arial"/>
          <w:lang w:val="es-ES_tradnl"/>
        </w:rPr>
        <w:t xml:space="preserve">el modelo de </w:t>
      </w:r>
      <w:r w:rsidR="009B346C">
        <w:rPr>
          <w:rFonts w:cs="Arial"/>
          <w:lang w:val="es-ES_tradnl"/>
        </w:rPr>
        <w:t xml:space="preserve">autoevaluación periódica </w:t>
      </w:r>
      <w:r w:rsidR="002B0B03" w:rsidRPr="00664E56">
        <w:rPr>
          <w:rFonts w:cs="Arial"/>
          <w:lang w:val="es-ES_tradnl"/>
        </w:rPr>
        <w:t xml:space="preserve">de programas y el modelo para acreditación institucional </w:t>
      </w:r>
      <w:r w:rsidRPr="00664E56">
        <w:rPr>
          <w:rFonts w:cs="Arial"/>
          <w:lang w:val="es-ES_tradnl"/>
        </w:rPr>
        <w:t>ante el Consejo de Gobierno para su aprobación.</w:t>
      </w:r>
    </w:p>
    <w:p w:rsidR="00B1018E" w:rsidRPr="00664E56" w:rsidRDefault="00B1018E" w:rsidP="00C24AAF">
      <w:pPr>
        <w:spacing w:line="20" w:lineRule="atLeast"/>
        <w:rPr>
          <w:rFonts w:cs="Arial"/>
          <w:lang w:val="es-ES_tradnl"/>
        </w:rPr>
      </w:pPr>
    </w:p>
    <w:p w:rsidR="00B1018E" w:rsidRPr="00664E56" w:rsidRDefault="00B1018E" w:rsidP="00C24AAF">
      <w:pPr>
        <w:spacing w:line="20" w:lineRule="atLeast"/>
        <w:rPr>
          <w:rFonts w:cs="Arial"/>
          <w:lang w:val="es-ES_tradnl"/>
        </w:rPr>
      </w:pPr>
      <w:r w:rsidRPr="00664E56">
        <w:rPr>
          <w:rFonts w:cs="Arial"/>
          <w:lang w:val="es-ES_tradnl"/>
        </w:rPr>
        <w:t xml:space="preserve">El Consejo General Académico aprobará las normas y procedimientos </w:t>
      </w:r>
      <w:r w:rsidR="00AA75B4">
        <w:rPr>
          <w:rFonts w:cs="Arial"/>
          <w:lang w:val="es-ES_tradnl"/>
        </w:rPr>
        <w:t xml:space="preserve">específicos </w:t>
      </w:r>
      <w:r w:rsidRPr="00664E56">
        <w:rPr>
          <w:rFonts w:cs="Arial"/>
          <w:lang w:val="es-ES_tradnl"/>
        </w:rPr>
        <w:t xml:space="preserve">para implementar </w:t>
      </w:r>
      <w:r w:rsidR="009B346C">
        <w:rPr>
          <w:rFonts w:cs="Arial"/>
          <w:lang w:val="es-ES_tradnl"/>
        </w:rPr>
        <w:t xml:space="preserve">el modelo de autoevaluación periódica </w:t>
      </w:r>
      <w:r w:rsidRPr="00664E56">
        <w:rPr>
          <w:rFonts w:cs="Arial"/>
          <w:lang w:val="es-ES_tradnl"/>
        </w:rPr>
        <w:t>de programas que se han de aplicar en el Sistema UNIMINUTO.</w:t>
      </w:r>
    </w:p>
    <w:p w:rsidR="00586BA5" w:rsidRPr="00664E56" w:rsidRDefault="00586BA5" w:rsidP="00C24AAF">
      <w:pPr>
        <w:spacing w:line="20" w:lineRule="atLeast"/>
        <w:rPr>
          <w:rFonts w:cs="Arial"/>
          <w:lang w:val="es-ES_tradnl"/>
        </w:rPr>
      </w:pPr>
    </w:p>
    <w:p w:rsidR="00B1018E" w:rsidRDefault="00B1018E" w:rsidP="00CA783C">
      <w:pPr>
        <w:pStyle w:val="Prrafodelista"/>
        <w:keepNext/>
        <w:numPr>
          <w:ilvl w:val="0"/>
          <w:numId w:val="19"/>
        </w:numPr>
        <w:spacing w:line="20" w:lineRule="atLeast"/>
        <w:ind w:left="1066" w:hanging="357"/>
        <w:rPr>
          <w:rFonts w:cs="Arial"/>
          <w:u w:val="single"/>
          <w:lang w:val="es-ES_tradnl"/>
        </w:rPr>
      </w:pPr>
      <w:r w:rsidRPr="007E3E4D">
        <w:rPr>
          <w:rFonts w:cs="Arial"/>
          <w:u w:val="single"/>
          <w:lang w:val="es-ES_tradnl"/>
        </w:rPr>
        <w:t>Equipos de Trabajo</w:t>
      </w:r>
    </w:p>
    <w:p w:rsidR="003D22E7" w:rsidRPr="007E3E4D" w:rsidRDefault="003D22E7" w:rsidP="003D22E7">
      <w:pPr>
        <w:pStyle w:val="Prrafodelista"/>
        <w:keepNext/>
        <w:spacing w:line="20" w:lineRule="atLeast"/>
        <w:ind w:left="1066"/>
        <w:rPr>
          <w:rFonts w:cs="Arial"/>
          <w:u w:val="single"/>
          <w:lang w:val="es-ES_tradnl"/>
        </w:rPr>
      </w:pPr>
    </w:p>
    <w:p w:rsidR="009B346C" w:rsidRPr="00664E56" w:rsidRDefault="00F5047C" w:rsidP="009B346C">
      <w:pPr>
        <w:spacing w:line="20" w:lineRule="atLeast"/>
      </w:pPr>
      <w:r w:rsidRPr="00664E56">
        <w:rPr>
          <w:rFonts w:cs="Arial"/>
          <w:lang w:val="es-ES_tradnl"/>
        </w:rPr>
        <w:t xml:space="preserve">Un elemento fundamental del proceso es disponer de la organización apropiada y pertinente, para lograr comunión y participación de los distintos estamentos de la comunidad </w:t>
      </w:r>
      <w:r w:rsidR="009B346C">
        <w:rPr>
          <w:rFonts w:cs="Arial"/>
          <w:lang w:val="es-ES_tradnl"/>
        </w:rPr>
        <w:t>educativa</w:t>
      </w:r>
      <w:r w:rsidRPr="00664E56">
        <w:rPr>
          <w:rFonts w:cs="Arial"/>
          <w:lang w:val="es-ES_tradnl"/>
        </w:rPr>
        <w:t xml:space="preserve"> </w:t>
      </w:r>
      <w:r w:rsidR="00E94B59" w:rsidRPr="00664E56">
        <w:rPr>
          <w:rFonts w:cs="Arial"/>
          <w:lang w:val="es-ES_tradnl"/>
        </w:rPr>
        <w:t xml:space="preserve">de la Sede y del programa </w:t>
      </w:r>
      <w:r w:rsidRPr="00664E56">
        <w:rPr>
          <w:rFonts w:cs="Arial"/>
          <w:lang w:val="es-ES_tradnl"/>
        </w:rPr>
        <w:t xml:space="preserve">en torno </w:t>
      </w:r>
      <w:r w:rsidR="002B0B03" w:rsidRPr="00664E56">
        <w:rPr>
          <w:rFonts w:cs="Arial"/>
          <w:lang w:val="es-ES_tradnl"/>
        </w:rPr>
        <w:t xml:space="preserve">a la cultura de la calidad y </w:t>
      </w:r>
      <w:r w:rsidRPr="00664E56">
        <w:rPr>
          <w:rFonts w:cs="Arial"/>
          <w:lang w:val="es-ES_tradnl"/>
        </w:rPr>
        <w:t>al proceso</w:t>
      </w:r>
      <w:r w:rsidR="002B0B03" w:rsidRPr="00664E56">
        <w:rPr>
          <w:rFonts w:cs="Arial"/>
          <w:lang w:val="es-ES_tradnl"/>
        </w:rPr>
        <w:t xml:space="preserve"> de </w:t>
      </w:r>
      <w:r w:rsidR="009B346C">
        <w:rPr>
          <w:rFonts w:cs="Arial"/>
          <w:lang w:val="es-ES_tradnl"/>
        </w:rPr>
        <w:t>autoevaluación</w:t>
      </w:r>
      <w:r w:rsidRPr="00664E56">
        <w:rPr>
          <w:rFonts w:cs="Arial"/>
          <w:lang w:val="es-ES_tradnl"/>
        </w:rPr>
        <w:t xml:space="preserve">. </w:t>
      </w:r>
    </w:p>
    <w:p w:rsidR="00F5047C" w:rsidRPr="00664E56" w:rsidRDefault="00F5047C" w:rsidP="00C24AAF">
      <w:pPr>
        <w:spacing w:line="20" w:lineRule="atLeast"/>
        <w:jc w:val="center"/>
      </w:pPr>
    </w:p>
    <w:p w:rsidR="00F5047C" w:rsidRPr="00664E56" w:rsidRDefault="009B346C" w:rsidP="00C24AAF">
      <w:pPr>
        <w:spacing w:line="20" w:lineRule="atLeast"/>
      </w:pPr>
      <w:r>
        <w:t>Para el proceso de autoevaluación periódica de programas</w:t>
      </w:r>
      <w:r w:rsidR="00EB26DB" w:rsidRPr="00664E56">
        <w:t xml:space="preserve"> </w:t>
      </w:r>
      <w:r>
        <w:t>en</w:t>
      </w:r>
      <w:r w:rsidR="00F5047C" w:rsidRPr="00664E56">
        <w:t xml:space="preserve"> las distintas </w:t>
      </w:r>
      <w:r w:rsidR="00ED70D4">
        <w:t>fases</w:t>
      </w:r>
      <w:r w:rsidR="00F5047C" w:rsidRPr="00664E56">
        <w:t xml:space="preserve"> de</w:t>
      </w:r>
      <w:r w:rsidR="006C2F80">
        <w:t>l</w:t>
      </w:r>
      <w:r w:rsidR="00F5047C" w:rsidRPr="00664E56">
        <w:t xml:space="preserve"> proceso se irán conformando equipos de trabajo a nivel </w:t>
      </w:r>
      <w:r w:rsidR="002B0B03" w:rsidRPr="00664E56">
        <w:t xml:space="preserve">del </w:t>
      </w:r>
      <w:r w:rsidR="00E94B59" w:rsidRPr="00664E56">
        <w:t xml:space="preserve">Sistema UNIMINUTO </w:t>
      </w:r>
      <w:r w:rsidR="00F5047C" w:rsidRPr="00664E56">
        <w:t>y en cada sede</w:t>
      </w:r>
      <w:r w:rsidR="002B0B03" w:rsidRPr="00664E56">
        <w:t>,</w:t>
      </w:r>
      <w:r w:rsidR="00F5047C" w:rsidRPr="00664E56">
        <w:t xml:space="preserve"> como se </w:t>
      </w:r>
      <w:r w:rsidR="00E265C1" w:rsidRPr="00664E56">
        <w:t xml:space="preserve">propone en la </w:t>
      </w:r>
      <w:r>
        <w:t xml:space="preserve">siguiente </w:t>
      </w:r>
      <w:r w:rsidR="00E265C1" w:rsidRPr="00664E56">
        <w:t>figura, todo para lograr implementar una cultura de calidad y mejoramiento continuo.</w:t>
      </w:r>
    </w:p>
    <w:p w:rsidR="00E94B59" w:rsidRPr="00664E56" w:rsidRDefault="00E94B59" w:rsidP="00C24AAF">
      <w:pPr>
        <w:spacing w:line="20" w:lineRule="atLeast"/>
      </w:pPr>
    </w:p>
    <w:p w:rsidR="00F5047C" w:rsidRPr="00664E56" w:rsidRDefault="00F5531B" w:rsidP="00C24AAF">
      <w:pPr>
        <w:spacing w:line="20" w:lineRule="atLeast"/>
      </w:pPr>
      <w:r>
        <w:rPr>
          <w:noProof/>
          <w:lang w:val="es-CO" w:eastAsia="es-CO"/>
        </w:rPr>
        <w:drawing>
          <wp:inline distT="0" distB="0" distL="0" distR="0">
            <wp:extent cx="5238750" cy="2905125"/>
            <wp:effectExtent l="19050" t="0" r="0" b="0"/>
            <wp:docPr id="5" name="Imagen 2" descr="pro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ropo1"/>
                    <pic:cNvPicPr>
                      <a:picLocks noChangeAspect="1" noChangeArrowheads="1"/>
                    </pic:cNvPicPr>
                  </pic:nvPicPr>
                  <pic:blipFill>
                    <a:blip r:embed="rId15"/>
                    <a:srcRect/>
                    <a:stretch>
                      <a:fillRect/>
                    </a:stretch>
                  </pic:blipFill>
                  <pic:spPr bwMode="auto">
                    <a:xfrm>
                      <a:off x="0" y="0"/>
                      <a:ext cx="5238750" cy="2905125"/>
                    </a:xfrm>
                    <a:prstGeom prst="rect">
                      <a:avLst/>
                    </a:prstGeom>
                    <a:noFill/>
                    <a:ln w="9525">
                      <a:noFill/>
                      <a:miter lim="800000"/>
                      <a:headEnd/>
                      <a:tailEnd/>
                    </a:ln>
                  </pic:spPr>
                </pic:pic>
              </a:graphicData>
            </a:graphic>
          </wp:inline>
        </w:drawing>
      </w:r>
    </w:p>
    <w:p w:rsidR="00F5047C" w:rsidRPr="00664E56" w:rsidRDefault="003365C8" w:rsidP="00C24AAF">
      <w:pPr>
        <w:pStyle w:val="Epgrafe"/>
        <w:spacing w:line="20" w:lineRule="atLeast"/>
        <w:jc w:val="center"/>
        <w:rPr>
          <w:b w:val="0"/>
          <w:color w:val="auto"/>
          <w:sz w:val="22"/>
          <w:szCs w:val="22"/>
        </w:rPr>
      </w:pPr>
      <w:bookmarkStart w:id="25" w:name="_Toc353455319"/>
      <w:r>
        <w:rPr>
          <w:b w:val="0"/>
          <w:color w:val="auto"/>
          <w:sz w:val="22"/>
          <w:szCs w:val="22"/>
        </w:rPr>
        <w:t xml:space="preserve">Figura No. </w:t>
      </w:r>
      <w:r w:rsidR="00E94B59" w:rsidRPr="00664E56">
        <w:rPr>
          <w:b w:val="0"/>
          <w:color w:val="auto"/>
          <w:sz w:val="22"/>
          <w:szCs w:val="22"/>
        </w:rPr>
        <w:t xml:space="preserve"> </w:t>
      </w:r>
      <w:r w:rsidR="007E3E4D">
        <w:rPr>
          <w:b w:val="0"/>
          <w:color w:val="auto"/>
          <w:sz w:val="22"/>
          <w:szCs w:val="22"/>
        </w:rPr>
        <w:t>3</w:t>
      </w:r>
      <w:r w:rsidR="00E94B59" w:rsidRPr="00664E56">
        <w:rPr>
          <w:b w:val="0"/>
          <w:color w:val="auto"/>
          <w:sz w:val="22"/>
          <w:szCs w:val="22"/>
        </w:rPr>
        <w:t xml:space="preserve"> Equipos de Trabajo</w:t>
      </w:r>
      <w:r w:rsidR="00A44257" w:rsidRPr="00664E56">
        <w:rPr>
          <w:b w:val="0"/>
          <w:color w:val="auto"/>
          <w:sz w:val="22"/>
          <w:szCs w:val="22"/>
        </w:rPr>
        <w:t xml:space="preserve"> para </w:t>
      </w:r>
      <w:r w:rsidR="005F2F81">
        <w:rPr>
          <w:b w:val="0"/>
          <w:color w:val="auto"/>
          <w:sz w:val="22"/>
          <w:szCs w:val="22"/>
        </w:rPr>
        <w:t xml:space="preserve">autoevaluación periódica y </w:t>
      </w:r>
      <w:r w:rsidR="00A44257" w:rsidRPr="00664E56">
        <w:rPr>
          <w:b w:val="0"/>
          <w:color w:val="auto"/>
          <w:sz w:val="22"/>
          <w:szCs w:val="22"/>
        </w:rPr>
        <w:t>Acreditación</w:t>
      </w:r>
      <w:bookmarkEnd w:id="25"/>
      <w:r w:rsidR="00A44257" w:rsidRPr="00664E56">
        <w:rPr>
          <w:b w:val="0"/>
          <w:color w:val="auto"/>
          <w:sz w:val="22"/>
          <w:szCs w:val="22"/>
        </w:rPr>
        <w:t xml:space="preserve"> </w:t>
      </w:r>
    </w:p>
    <w:p w:rsidR="00F5047C" w:rsidRPr="00664E56" w:rsidRDefault="00F5047C" w:rsidP="00C24AAF">
      <w:pPr>
        <w:spacing w:line="20" w:lineRule="atLeast"/>
      </w:pPr>
    </w:p>
    <w:p w:rsidR="00F5047C" w:rsidRDefault="00F5047C" w:rsidP="005F3F2F">
      <w:pPr>
        <w:keepNext/>
        <w:numPr>
          <w:ilvl w:val="0"/>
          <w:numId w:val="23"/>
        </w:numPr>
        <w:spacing w:line="20" w:lineRule="atLeast"/>
        <w:rPr>
          <w:u w:val="single"/>
        </w:rPr>
      </w:pPr>
      <w:r w:rsidRPr="001D439D">
        <w:rPr>
          <w:u w:val="single"/>
        </w:rPr>
        <w:lastRenderedPageBreak/>
        <w:t>Equipo Núcleo UNIMINUTO</w:t>
      </w:r>
    </w:p>
    <w:p w:rsidR="003D22E7" w:rsidRPr="001D439D" w:rsidRDefault="003D22E7" w:rsidP="001D439D">
      <w:pPr>
        <w:keepNext/>
        <w:spacing w:line="20" w:lineRule="atLeast"/>
        <w:ind w:left="708"/>
        <w:rPr>
          <w:u w:val="single"/>
        </w:rPr>
      </w:pPr>
    </w:p>
    <w:p w:rsidR="00581AEB" w:rsidRDefault="00F5047C" w:rsidP="00C24AAF">
      <w:pPr>
        <w:spacing w:line="20" w:lineRule="atLeast"/>
        <w:rPr>
          <w:lang w:val="es-CO"/>
        </w:rPr>
      </w:pPr>
      <w:r w:rsidRPr="00664E56">
        <w:t>Este equipo conforma la Junta Directiva del proceso</w:t>
      </w:r>
      <w:r w:rsidR="00581AEB" w:rsidRPr="00664E56">
        <w:t xml:space="preserve"> de implementación del Modelo de Acreditación Institucional. </w:t>
      </w:r>
      <w:r w:rsidR="00581AEB" w:rsidRPr="00664E56">
        <w:rPr>
          <w:lang w:val="es-CO"/>
        </w:rPr>
        <w:t xml:space="preserve">Para el Modelo de </w:t>
      </w:r>
      <w:r w:rsidR="00AB448C">
        <w:rPr>
          <w:lang w:val="es-CO"/>
        </w:rPr>
        <w:t>autoevaluación periódica</w:t>
      </w:r>
      <w:r w:rsidR="00581AEB" w:rsidRPr="00664E56">
        <w:rPr>
          <w:lang w:val="es-CO"/>
        </w:rPr>
        <w:t xml:space="preserve"> de Programas, </w:t>
      </w:r>
      <w:r w:rsidR="002B0B03" w:rsidRPr="00664E56">
        <w:rPr>
          <w:lang w:val="es-CO"/>
        </w:rPr>
        <w:t>el</w:t>
      </w:r>
      <w:r w:rsidR="00581AEB" w:rsidRPr="00664E56">
        <w:rPr>
          <w:lang w:val="es-CO"/>
        </w:rPr>
        <w:t xml:space="preserve"> Equipo Núcleo UNIMINUTO será el responsable de definir las políticas </w:t>
      </w:r>
      <w:r w:rsidR="002B0B03" w:rsidRPr="00664E56">
        <w:rPr>
          <w:lang w:val="es-CO"/>
        </w:rPr>
        <w:t>necesarias</w:t>
      </w:r>
      <w:r w:rsidR="00581AEB" w:rsidRPr="00664E56">
        <w:t xml:space="preserve"> </w:t>
      </w:r>
      <w:r w:rsidR="002B0B03" w:rsidRPr="00664E56">
        <w:t>para</w:t>
      </w:r>
      <w:r w:rsidR="00581AEB" w:rsidRPr="00664E56">
        <w:rPr>
          <w:lang w:val="es-CO"/>
        </w:rPr>
        <w:t xml:space="preserve"> garantizar que el Modelo se articulen apropiadamente </w:t>
      </w:r>
      <w:r w:rsidR="00C62AF9">
        <w:rPr>
          <w:lang w:val="es-CO"/>
        </w:rPr>
        <w:t xml:space="preserve">a la luz de la política de autoevaluación y </w:t>
      </w:r>
      <w:r w:rsidR="00AA75B4">
        <w:rPr>
          <w:lang w:val="es-CO"/>
        </w:rPr>
        <w:t xml:space="preserve">autorregulación </w:t>
      </w:r>
      <w:r w:rsidR="00C62AF9">
        <w:rPr>
          <w:lang w:val="es-CO"/>
        </w:rPr>
        <w:t>institucional</w:t>
      </w:r>
      <w:r w:rsidR="00581AEB" w:rsidRPr="00664E56">
        <w:rPr>
          <w:lang w:val="es-CO"/>
        </w:rPr>
        <w:t>.</w:t>
      </w:r>
      <w:r w:rsidR="002B0B03" w:rsidRPr="00664E56">
        <w:rPr>
          <w:lang w:val="es-CO"/>
        </w:rPr>
        <w:t xml:space="preserve"> </w:t>
      </w:r>
    </w:p>
    <w:p w:rsidR="00AB448C" w:rsidRPr="00664E56" w:rsidRDefault="00AB448C" w:rsidP="00C24AAF">
      <w:pPr>
        <w:spacing w:line="20" w:lineRule="atLeast"/>
        <w:rPr>
          <w:lang w:val="es-CO"/>
        </w:rPr>
      </w:pPr>
    </w:p>
    <w:p w:rsidR="00F5047C" w:rsidRPr="00664E56" w:rsidRDefault="00F5047C" w:rsidP="00C24AAF">
      <w:pPr>
        <w:spacing w:line="20" w:lineRule="atLeast"/>
        <w:rPr>
          <w:lang w:val="es-CO"/>
        </w:rPr>
      </w:pPr>
      <w:r w:rsidRPr="00664E56">
        <w:rPr>
          <w:lang w:val="es-CO"/>
        </w:rPr>
        <w:t xml:space="preserve">El Equipo Núcleo </w:t>
      </w:r>
      <w:r w:rsidR="00581AEB" w:rsidRPr="00664E56">
        <w:rPr>
          <w:lang w:val="es-CO"/>
        </w:rPr>
        <w:t xml:space="preserve">UNIMINUTO </w:t>
      </w:r>
      <w:r w:rsidRPr="00664E56">
        <w:rPr>
          <w:lang w:val="es-CO"/>
        </w:rPr>
        <w:t>está conformado por</w:t>
      </w:r>
      <w:r w:rsidR="00581AEB" w:rsidRPr="00664E56">
        <w:rPr>
          <w:lang w:val="es-CO"/>
        </w:rPr>
        <w:t xml:space="preserve"> los siguientes funcionarios</w:t>
      </w:r>
      <w:r w:rsidRPr="00664E56">
        <w:rPr>
          <w:lang w:val="es-CO"/>
        </w:rPr>
        <w:t>:</w:t>
      </w:r>
    </w:p>
    <w:p w:rsidR="00F5047C" w:rsidRPr="00664E56" w:rsidRDefault="00F5047C" w:rsidP="00C24AAF">
      <w:pPr>
        <w:numPr>
          <w:ilvl w:val="0"/>
          <w:numId w:val="2"/>
        </w:numPr>
        <w:spacing w:line="20" w:lineRule="atLeast"/>
      </w:pPr>
      <w:r w:rsidRPr="00664E56">
        <w:rPr>
          <w:bCs/>
          <w:lang w:val="es-CO"/>
        </w:rPr>
        <w:t>Rector General</w:t>
      </w:r>
      <w:r w:rsidR="00581AEB" w:rsidRPr="00664E56">
        <w:rPr>
          <w:bCs/>
          <w:lang w:val="es-CO"/>
        </w:rPr>
        <w:t>, quien lo preside</w:t>
      </w:r>
    </w:p>
    <w:p w:rsidR="00F5047C" w:rsidRPr="00664E56" w:rsidRDefault="00F5047C" w:rsidP="00C24AAF">
      <w:pPr>
        <w:numPr>
          <w:ilvl w:val="0"/>
          <w:numId w:val="3"/>
        </w:numPr>
        <w:spacing w:line="20" w:lineRule="atLeast"/>
      </w:pPr>
      <w:r w:rsidRPr="00664E56">
        <w:rPr>
          <w:lang w:val="es-CO"/>
        </w:rPr>
        <w:t>Vicerrector General Académico</w:t>
      </w:r>
    </w:p>
    <w:p w:rsidR="00F5047C" w:rsidRPr="00664E56" w:rsidRDefault="00F5047C" w:rsidP="00C24AAF">
      <w:pPr>
        <w:numPr>
          <w:ilvl w:val="0"/>
          <w:numId w:val="3"/>
        </w:numPr>
        <w:spacing w:line="20" w:lineRule="atLeast"/>
      </w:pPr>
      <w:r w:rsidRPr="00664E56">
        <w:rPr>
          <w:lang w:val="es-CO"/>
        </w:rPr>
        <w:t>Vicerrector General Administrativo y Financiero</w:t>
      </w:r>
    </w:p>
    <w:p w:rsidR="00F5047C" w:rsidRPr="00664E56" w:rsidRDefault="00F5047C" w:rsidP="00C24AAF">
      <w:pPr>
        <w:numPr>
          <w:ilvl w:val="0"/>
          <w:numId w:val="3"/>
        </w:numPr>
        <w:spacing w:line="20" w:lineRule="atLeast"/>
      </w:pPr>
      <w:r w:rsidRPr="00664E56">
        <w:rPr>
          <w:lang w:val="es-CO"/>
        </w:rPr>
        <w:t>Vicerrector General de Bienestar y Pastoral</w:t>
      </w:r>
    </w:p>
    <w:p w:rsidR="00F5047C" w:rsidRPr="00664E56" w:rsidRDefault="00F5047C" w:rsidP="00C24AAF">
      <w:pPr>
        <w:numPr>
          <w:ilvl w:val="0"/>
          <w:numId w:val="3"/>
        </w:numPr>
        <w:spacing w:line="20" w:lineRule="atLeast"/>
      </w:pPr>
      <w:r w:rsidRPr="00664E56">
        <w:rPr>
          <w:lang w:val="es-CO"/>
        </w:rPr>
        <w:t>Director de Planeación y Desarrollo</w:t>
      </w:r>
    </w:p>
    <w:p w:rsidR="00F5047C" w:rsidRPr="00664E56" w:rsidRDefault="00F5047C" w:rsidP="00C24AAF">
      <w:pPr>
        <w:numPr>
          <w:ilvl w:val="0"/>
          <w:numId w:val="3"/>
        </w:numPr>
        <w:spacing w:line="20" w:lineRule="atLeast"/>
      </w:pPr>
      <w:r w:rsidRPr="00664E56">
        <w:rPr>
          <w:lang w:val="es-CO"/>
        </w:rPr>
        <w:t>Gerente de Gestión Humana</w:t>
      </w:r>
    </w:p>
    <w:p w:rsidR="00F5047C" w:rsidRPr="00664E56" w:rsidRDefault="00F5047C" w:rsidP="00C24AAF">
      <w:pPr>
        <w:numPr>
          <w:ilvl w:val="0"/>
          <w:numId w:val="4"/>
        </w:numPr>
        <w:spacing w:line="20" w:lineRule="atLeast"/>
      </w:pPr>
      <w:r w:rsidRPr="00664E56">
        <w:rPr>
          <w:lang w:val="es-CO"/>
        </w:rPr>
        <w:t>Rector Sede Principal</w:t>
      </w:r>
    </w:p>
    <w:p w:rsidR="00F5047C" w:rsidRPr="00664E56" w:rsidRDefault="00F5047C" w:rsidP="00C24AAF">
      <w:pPr>
        <w:numPr>
          <w:ilvl w:val="0"/>
          <w:numId w:val="4"/>
        </w:numPr>
        <w:spacing w:line="20" w:lineRule="atLeast"/>
      </w:pPr>
      <w:r w:rsidRPr="00664E56">
        <w:rPr>
          <w:lang w:val="es-CO"/>
        </w:rPr>
        <w:t xml:space="preserve">Rector </w:t>
      </w:r>
      <w:r w:rsidR="00581AEB" w:rsidRPr="00664E56">
        <w:rPr>
          <w:lang w:val="es-CO"/>
        </w:rPr>
        <w:t xml:space="preserve">Seccional </w:t>
      </w:r>
      <w:r w:rsidRPr="00664E56">
        <w:rPr>
          <w:lang w:val="es-CO"/>
        </w:rPr>
        <w:t>Bello</w:t>
      </w:r>
    </w:p>
    <w:p w:rsidR="00F5047C" w:rsidRPr="00664E56" w:rsidRDefault="00F5047C" w:rsidP="00C24AAF">
      <w:pPr>
        <w:numPr>
          <w:ilvl w:val="0"/>
          <w:numId w:val="4"/>
        </w:numPr>
        <w:spacing w:line="20" w:lineRule="atLeast"/>
      </w:pPr>
      <w:r w:rsidRPr="00664E56">
        <w:rPr>
          <w:lang w:val="es-CO"/>
        </w:rPr>
        <w:t>Rector Cundinamarca</w:t>
      </w:r>
    </w:p>
    <w:p w:rsidR="00F5047C" w:rsidRPr="00664E56" w:rsidRDefault="00F5047C" w:rsidP="00C24AAF">
      <w:pPr>
        <w:numPr>
          <w:ilvl w:val="0"/>
          <w:numId w:val="4"/>
        </w:numPr>
        <w:spacing w:line="20" w:lineRule="atLeast"/>
      </w:pPr>
      <w:r w:rsidRPr="00664E56">
        <w:rPr>
          <w:lang w:val="es-CO"/>
        </w:rPr>
        <w:t>Rector Bogotá Sur</w:t>
      </w:r>
    </w:p>
    <w:p w:rsidR="00F5047C" w:rsidRPr="00664E56" w:rsidRDefault="00F5047C" w:rsidP="00C24AAF">
      <w:pPr>
        <w:numPr>
          <w:ilvl w:val="0"/>
          <w:numId w:val="4"/>
        </w:numPr>
        <w:spacing w:line="20" w:lineRule="atLeast"/>
      </w:pPr>
      <w:r w:rsidRPr="00664E56">
        <w:rPr>
          <w:lang w:val="es-CO"/>
        </w:rPr>
        <w:t>Rector Valle</w:t>
      </w:r>
    </w:p>
    <w:p w:rsidR="00F5047C" w:rsidRPr="00664E56" w:rsidRDefault="00F5047C" w:rsidP="00C24AAF">
      <w:pPr>
        <w:numPr>
          <w:ilvl w:val="0"/>
          <w:numId w:val="4"/>
        </w:numPr>
        <w:spacing w:line="20" w:lineRule="atLeast"/>
      </w:pPr>
      <w:r w:rsidRPr="00664E56">
        <w:rPr>
          <w:lang w:val="es-CO"/>
        </w:rPr>
        <w:t>Rector</w:t>
      </w:r>
      <w:r w:rsidR="00755BA5" w:rsidRPr="00664E56">
        <w:rPr>
          <w:lang w:val="es-CO"/>
        </w:rPr>
        <w:t>a</w:t>
      </w:r>
      <w:r w:rsidRPr="00664E56">
        <w:rPr>
          <w:lang w:val="es-CO"/>
        </w:rPr>
        <w:t xml:space="preserve"> </w:t>
      </w:r>
      <w:r w:rsidR="00200E25" w:rsidRPr="00664E56">
        <w:rPr>
          <w:lang w:val="es-CO"/>
        </w:rPr>
        <w:t xml:space="preserve">UNIMINUTO </w:t>
      </w:r>
      <w:r w:rsidRPr="00664E56">
        <w:rPr>
          <w:lang w:val="es-CO"/>
        </w:rPr>
        <w:t>V</w:t>
      </w:r>
      <w:r w:rsidR="00755BA5" w:rsidRPr="00664E56">
        <w:rPr>
          <w:lang w:val="es-CO"/>
        </w:rPr>
        <w:t xml:space="preserve">irtual y a </w:t>
      </w:r>
      <w:r w:rsidRPr="00664E56">
        <w:rPr>
          <w:lang w:val="es-CO"/>
        </w:rPr>
        <w:t>D</w:t>
      </w:r>
      <w:r w:rsidR="00755BA5" w:rsidRPr="00664E56">
        <w:rPr>
          <w:lang w:val="es-CO"/>
        </w:rPr>
        <w:t>istancia</w:t>
      </w:r>
    </w:p>
    <w:p w:rsidR="00F5047C" w:rsidRPr="00664E56" w:rsidRDefault="00D929E6" w:rsidP="00C24AAF">
      <w:pPr>
        <w:numPr>
          <w:ilvl w:val="0"/>
          <w:numId w:val="4"/>
        </w:numPr>
        <w:spacing w:line="20" w:lineRule="atLeast"/>
      </w:pPr>
      <w:r>
        <w:rPr>
          <w:lang w:val="es-CO"/>
        </w:rPr>
        <w:t>Vicerrectoría</w:t>
      </w:r>
      <w:r w:rsidR="00200E25" w:rsidRPr="00664E56">
        <w:rPr>
          <w:lang w:val="es-CO"/>
        </w:rPr>
        <w:t xml:space="preserve"> Regional </w:t>
      </w:r>
      <w:r>
        <w:rPr>
          <w:lang w:val="es-CO"/>
        </w:rPr>
        <w:t>Llanos</w:t>
      </w:r>
    </w:p>
    <w:p w:rsidR="00F5047C" w:rsidRPr="00664E56" w:rsidRDefault="00F5047C" w:rsidP="00C24AAF">
      <w:pPr>
        <w:numPr>
          <w:ilvl w:val="0"/>
          <w:numId w:val="4"/>
        </w:numPr>
        <w:spacing w:line="20" w:lineRule="atLeast"/>
      </w:pPr>
      <w:r w:rsidRPr="00664E56">
        <w:rPr>
          <w:lang w:val="es-CO"/>
        </w:rPr>
        <w:t>Director Acreditación Institucional</w:t>
      </w:r>
    </w:p>
    <w:p w:rsidR="00F5047C" w:rsidRPr="00664E56" w:rsidRDefault="00581AEB" w:rsidP="00C24AAF">
      <w:pPr>
        <w:spacing w:line="20" w:lineRule="atLeast"/>
        <w:ind w:left="360"/>
        <w:rPr>
          <w:lang w:val="es-CO"/>
        </w:rPr>
      </w:pPr>
      <w:r w:rsidRPr="00664E56">
        <w:rPr>
          <w:bCs/>
          <w:lang w:val="es-CO"/>
        </w:rPr>
        <w:t>Actúa como Asesor el</w:t>
      </w:r>
      <w:r w:rsidR="00F5047C" w:rsidRPr="00664E56">
        <w:rPr>
          <w:bCs/>
          <w:lang w:val="es-CO"/>
        </w:rPr>
        <w:t xml:space="preserve"> Rector Universidad del Rosario</w:t>
      </w:r>
    </w:p>
    <w:p w:rsidR="00F5047C" w:rsidRPr="00664E56" w:rsidRDefault="00F5047C" w:rsidP="00C24AAF">
      <w:pPr>
        <w:spacing w:line="20" w:lineRule="atLeast"/>
      </w:pPr>
    </w:p>
    <w:p w:rsidR="00F5047C" w:rsidRPr="00664E56" w:rsidRDefault="00F5047C" w:rsidP="00C24AAF">
      <w:pPr>
        <w:spacing w:line="20" w:lineRule="atLeast"/>
      </w:pPr>
      <w:r w:rsidRPr="00664E56">
        <w:t xml:space="preserve">El Equipo Núcleo </w:t>
      </w:r>
      <w:r w:rsidR="00581AEB" w:rsidRPr="00664E56">
        <w:t xml:space="preserve">UNIMINUTO </w:t>
      </w:r>
      <w:r w:rsidRPr="00664E56">
        <w:t xml:space="preserve">sesiona </w:t>
      </w:r>
      <w:r w:rsidR="00581AEB" w:rsidRPr="00664E56">
        <w:t xml:space="preserve">al menos </w:t>
      </w:r>
      <w:r w:rsidR="006C2F80">
        <w:t>una vez al mes</w:t>
      </w:r>
      <w:r w:rsidR="00581AEB" w:rsidRPr="00664E56">
        <w:rPr>
          <w:bCs/>
          <w:lang w:val="es-CO"/>
        </w:rPr>
        <w:t xml:space="preserve">, y se puede convocar </w:t>
      </w:r>
      <w:r w:rsidR="00210836" w:rsidRPr="00664E56">
        <w:rPr>
          <w:bCs/>
          <w:lang w:val="es-CO"/>
        </w:rPr>
        <w:t xml:space="preserve">extraordinariamente y </w:t>
      </w:r>
      <w:r w:rsidR="00581AEB" w:rsidRPr="00664E56">
        <w:rPr>
          <w:bCs/>
          <w:lang w:val="es-CO"/>
        </w:rPr>
        <w:t>con mayor frecuencia c</w:t>
      </w:r>
      <w:r w:rsidR="00210836" w:rsidRPr="00664E56">
        <w:rPr>
          <w:bCs/>
          <w:lang w:val="es-CO"/>
        </w:rPr>
        <w:t>u</w:t>
      </w:r>
      <w:r w:rsidR="00581AEB" w:rsidRPr="00664E56">
        <w:rPr>
          <w:bCs/>
          <w:lang w:val="es-CO"/>
        </w:rPr>
        <w:t>ando se considere</w:t>
      </w:r>
      <w:r w:rsidRPr="00664E56">
        <w:rPr>
          <w:bCs/>
          <w:lang w:val="es-CO"/>
        </w:rPr>
        <w:t xml:space="preserve"> </w:t>
      </w:r>
      <w:r w:rsidR="00210836" w:rsidRPr="00664E56">
        <w:rPr>
          <w:bCs/>
          <w:lang w:val="es-CO"/>
        </w:rPr>
        <w:t>pertinente.</w:t>
      </w:r>
    </w:p>
    <w:p w:rsidR="00F5047C" w:rsidRPr="00664E56" w:rsidRDefault="00F5047C" w:rsidP="00C24AAF">
      <w:pPr>
        <w:spacing w:line="20" w:lineRule="atLeast"/>
      </w:pPr>
    </w:p>
    <w:p w:rsidR="00F5047C" w:rsidRDefault="00F5047C" w:rsidP="005F3F2F">
      <w:pPr>
        <w:keepNext/>
        <w:numPr>
          <w:ilvl w:val="0"/>
          <w:numId w:val="23"/>
        </w:numPr>
        <w:spacing w:line="20" w:lineRule="atLeast"/>
        <w:rPr>
          <w:u w:val="single"/>
        </w:rPr>
      </w:pPr>
      <w:r w:rsidRPr="001D439D">
        <w:rPr>
          <w:u w:val="single"/>
        </w:rPr>
        <w:t>Equipo Núcleo Por Sede</w:t>
      </w:r>
    </w:p>
    <w:p w:rsidR="003D22E7" w:rsidRPr="001D439D" w:rsidRDefault="003D22E7" w:rsidP="001D439D">
      <w:pPr>
        <w:spacing w:line="20" w:lineRule="atLeast"/>
        <w:ind w:left="708"/>
        <w:rPr>
          <w:u w:val="single"/>
        </w:rPr>
      </w:pPr>
    </w:p>
    <w:p w:rsidR="00AA75B4" w:rsidRDefault="00F5047C" w:rsidP="00C24AAF">
      <w:pPr>
        <w:spacing w:line="20" w:lineRule="atLeast"/>
        <w:rPr>
          <w:bCs/>
          <w:lang w:val="es-CO"/>
        </w:rPr>
      </w:pPr>
      <w:r w:rsidRPr="00664E56">
        <w:rPr>
          <w:bCs/>
          <w:lang w:val="es-CO"/>
        </w:rPr>
        <w:t>Es la Junta Directiva de</w:t>
      </w:r>
      <w:r w:rsidR="00210836" w:rsidRPr="00664E56">
        <w:rPr>
          <w:bCs/>
          <w:lang w:val="es-CO"/>
        </w:rPr>
        <w:t xml:space="preserve"> </w:t>
      </w:r>
      <w:r w:rsidRPr="00664E56">
        <w:rPr>
          <w:bCs/>
          <w:lang w:val="es-CO"/>
        </w:rPr>
        <w:t>l</w:t>
      </w:r>
      <w:r w:rsidR="00210836" w:rsidRPr="00664E56">
        <w:rPr>
          <w:bCs/>
          <w:lang w:val="es-CO"/>
        </w:rPr>
        <w:t>os</w:t>
      </w:r>
      <w:r w:rsidRPr="00664E56">
        <w:rPr>
          <w:bCs/>
          <w:lang w:val="es-CO"/>
        </w:rPr>
        <w:t xml:space="preserve"> proceso</w:t>
      </w:r>
      <w:r w:rsidR="00210836" w:rsidRPr="00664E56">
        <w:rPr>
          <w:bCs/>
          <w:lang w:val="es-CO"/>
        </w:rPr>
        <w:t xml:space="preserve">s </w:t>
      </w:r>
      <w:r w:rsidR="005F2F81">
        <w:rPr>
          <w:bCs/>
          <w:lang w:val="es-CO"/>
        </w:rPr>
        <w:t xml:space="preserve">autoevaluación periódica, </w:t>
      </w:r>
      <w:r w:rsidR="00AB448C">
        <w:rPr>
          <w:bCs/>
          <w:lang w:val="es-CO"/>
        </w:rPr>
        <w:t xml:space="preserve">mejoramiento continuo y </w:t>
      </w:r>
      <w:r w:rsidR="00210836" w:rsidRPr="00664E56">
        <w:rPr>
          <w:bCs/>
          <w:lang w:val="es-CO"/>
        </w:rPr>
        <w:t>acreditación de programas e institucional en cada</w:t>
      </w:r>
      <w:r w:rsidRPr="00664E56">
        <w:rPr>
          <w:bCs/>
          <w:lang w:val="es-CO"/>
        </w:rPr>
        <w:t xml:space="preserve"> Sede. Las sedes que tienen procesos de acreditación de programas vigentes y han conformado un Comité Técnico de Acreditación</w:t>
      </w:r>
      <w:r w:rsidR="002630EE" w:rsidRPr="00664E56">
        <w:rPr>
          <w:bCs/>
          <w:lang w:val="es-CO"/>
        </w:rPr>
        <w:t xml:space="preserve"> o similar</w:t>
      </w:r>
      <w:r w:rsidRPr="00664E56">
        <w:rPr>
          <w:bCs/>
          <w:lang w:val="es-CO"/>
        </w:rPr>
        <w:t xml:space="preserve">, </w:t>
      </w:r>
      <w:r w:rsidR="00AA75B4">
        <w:rPr>
          <w:bCs/>
          <w:lang w:val="es-CO"/>
        </w:rPr>
        <w:t>ajustarán su conformación y sus funciones si es del caso.</w:t>
      </w:r>
    </w:p>
    <w:p w:rsidR="00AA75B4" w:rsidRDefault="00AA75B4" w:rsidP="00C24AAF">
      <w:pPr>
        <w:spacing w:line="20" w:lineRule="atLeast"/>
        <w:rPr>
          <w:bCs/>
          <w:lang w:val="es-CO"/>
        </w:rPr>
      </w:pPr>
    </w:p>
    <w:p w:rsidR="00F5047C" w:rsidRPr="00664E56" w:rsidRDefault="00F5047C" w:rsidP="00C24AAF">
      <w:pPr>
        <w:spacing w:line="20" w:lineRule="atLeast"/>
        <w:rPr>
          <w:bCs/>
          <w:lang w:val="es-CO"/>
        </w:rPr>
      </w:pPr>
      <w:r w:rsidRPr="00664E56">
        <w:rPr>
          <w:bCs/>
          <w:lang w:val="es-CO"/>
        </w:rPr>
        <w:t xml:space="preserve"> Tiene las siguientes funciones: </w:t>
      </w:r>
    </w:p>
    <w:p w:rsidR="00F5047C" w:rsidRPr="00664E56" w:rsidRDefault="00F5047C" w:rsidP="00C24AAF">
      <w:pPr>
        <w:spacing w:line="20" w:lineRule="atLeast"/>
        <w:rPr>
          <w:b/>
          <w:bCs/>
          <w:lang w:val="es-CO"/>
        </w:rPr>
      </w:pPr>
    </w:p>
    <w:p w:rsidR="00F5047C" w:rsidRPr="00664E56" w:rsidRDefault="00F5047C" w:rsidP="00CA783C">
      <w:pPr>
        <w:numPr>
          <w:ilvl w:val="0"/>
          <w:numId w:val="6"/>
        </w:numPr>
        <w:spacing w:line="20" w:lineRule="atLeast"/>
      </w:pPr>
      <w:r w:rsidRPr="00664E56">
        <w:rPr>
          <w:lang w:val="es-CO"/>
        </w:rPr>
        <w:t>Velar y orientar el desarrollo de</w:t>
      </w:r>
      <w:r w:rsidR="00210836" w:rsidRPr="00664E56">
        <w:rPr>
          <w:lang w:val="es-CO"/>
        </w:rPr>
        <w:t xml:space="preserve"> </w:t>
      </w:r>
      <w:r w:rsidRPr="00664E56">
        <w:rPr>
          <w:lang w:val="es-CO"/>
        </w:rPr>
        <w:t>l</w:t>
      </w:r>
      <w:r w:rsidR="00210836" w:rsidRPr="00664E56">
        <w:rPr>
          <w:lang w:val="es-CO"/>
        </w:rPr>
        <w:t>os</w:t>
      </w:r>
      <w:r w:rsidRPr="00664E56">
        <w:rPr>
          <w:lang w:val="es-CO"/>
        </w:rPr>
        <w:t xml:space="preserve"> proceso</w:t>
      </w:r>
      <w:r w:rsidR="00210836" w:rsidRPr="00664E56">
        <w:rPr>
          <w:lang w:val="es-CO"/>
        </w:rPr>
        <w:t xml:space="preserve">s de </w:t>
      </w:r>
      <w:r w:rsidR="00AB448C">
        <w:rPr>
          <w:lang w:val="es-CO"/>
        </w:rPr>
        <w:t xml:space="preserve">autoevaluación periódica de programas y los procesos de acreditación </w:t>
      </w:r>
      <w:r w:rsidRPr="00664E56">
        <w:rPr>
          <w:lang w:val="es-CO"/>
        </w:rPr>
        <w:t xml:space="preserve"> en la Sede</w:t>
      </w:r>
    </w:p>
    <w:p w:rsidR="00F5047C" w:rsidRPr="00664E56" w:rsidRDefault="00AA75B4" w:rsidP="00CA783C">
      <w:pPr>
        <w:numPr>
          <w:ilvl w:val="0"/>
          <w:numId w:val="6"/>
        </w:numPr>
        <w:spacing w:line="20" w:lineRule="atLeast"/>
      </w:pPr>
      <w:r>
        <w:rPr>
          <w:lang w:val="es-CO"/>
        </w:rPr>
        <w:t>Definir la conformación de los e</w:t>
      </w:r>
      <w:r w:rsidR="00F5047C" w:rsidRPr="00664E56">
        <w:rPr>
          <w:lang w:val="es-CO"/>
        </w:rPr>
        <w:t xml:space="preserve">quipos </w:t>
      </w:r>
      <w:r w:rsidR="00210836" w:rsidRPr="00664E56">
        <w:rPr>
          <w:lang w:val="es-CO"/>
        </w:rPr>
        <w:t xml:space="preserve">requeridos en cada fase de los procesos </w:t>
      </w:r>
      <w:r w:rsidR="00F5047C" w:rsidRPr="00664E56">
        <w:rPr>
          <w:lang w:val="es-CO"/>
        </w:rPr>
        <w:t>en la Sede</w:t>
      </w:r>
    </w:p>
    <w:p w:rsidR="00F5047C" w:rsidRPr="00664E56" w:rsidRDefault="00F5047C" w:rsidP="00CA783C">
      <w:pPr>
        <w:numPr>
          <w:ilvl w:val="0"/>
          <w:numId w:val="6"/>
        </w:numPr>
        <w:spacing w:line="20" w:lineRule="atLeast"/>
      </w:pPr>
      <w:r w:rsidRPr="00664E56">
        <w:rPr>
          <w:lang w:val="es-CO"/>
        </w:rPr>
        <w:t xml:space="preserve">Aprobar planes </w:t>
      </w:r>
      <w:r w:rsidR="00210836" w:rsidRPr="00664E56">
        <w:rPr>
          <w:lang w:val="es-CO"/>
        </w:rPr>
        <w:t xml:space="preserve">de trabajo </w:t>
      </w:r>
      <w:r w:rsidRPr="00664E56">
        <w:rPr>
          <w:lang w:val="es-CO"/>
        </w:rPr>
        <w:t>particulares de la Sede</w:t>
      </w:r>
    </w:p>
    <w:p w:rsidR="00F5047C" w:rsidRPr="00664E56" w:rsidRDefault="00F5047C" w:rsidP="00CA783C">
      <w:pPr>
        <w:numPr>
          <w:ilvl w:val="0"/>
          <w:numId w:val="6"/>
        </w:numPr>
        <w:spacing w:line="20" w:lineRule="atLeast"/>
      </w:pPr>
      <w:r w:rsidRPr="00664E56">
        <w:rPr>
          <w:lang w:val="es-CO"/>
        </w:rPr>
        <w:t>Aprobar e</w:t>
      </w:r>
      <w:r w:rsidR="00210836" w:rsidRPr="00664E56">
        <w:rPr>
          <w:lang w:val="es-CO"/>
        </w:rPr>
        <w:t>l presupuesto de la Sede para los</w:t>
      </w:r>
      <w:r w:rsidRPr="00664E56">
        <w:rPr>
          <w:lang w:val="es-CO"/>
        </w:rPr>
        <w:t xml:space="preserve"> </w:t>
      </w:r>
      <w:r w:rsidR="00AB448C">
        <w:rPr>
          <w:lang w:val="es-CO"/>
        </w:rPr>
        <w:t>planes de mejoramiento</w:t>
      </w:r>
    </w:p>
    <w:p w:rsidR="00F5047C" w:rsidRPr="00664E56" w:rsidRDefault="00F5047C" w:rsidP="00CA783C">
      <w:pPr>
        <w:numPr>
          <w:ilvl w:val="0"/>
          <w:numId w:val="6"/>
        </w:numPr>
        <w:spacing w:line="20" w:lineRule="atLeast"/>
      </w:pPr>
      <w:r w:rsidRPr="00664E56">
        <w:rPr>
          <w:lang w:val="es-CO"/>
        </w:rPr>
        <w:lastRenderedPageBreak/>
        <w:t xml:space="preserve">Aprobar los resultados globales </w:t>
      </w:r>
      <w:r w:rsidR="00AB448C">
        <w:rPr>
          <w:lang w:val="es-CO"/>
        </w:rPr>
        <w:t xml:space="preserve">del proceso se autoevaluación </w:t>
      </w:r>
    </w:p>
    <w:p w:rsidR="00F5047C" w:rsidRPr="00664E56" w:rsidRDefault="00F5047C" w:rsidP="00CA783C">
      <w:pPr>
        <w:numPr>
          <w:ilvl w:val="0"/>
          <w:numId w:val="6"/>
        </w:numPr>
        <w:spacing w:line="20" w:lineRule="atLeast"/>
      </w:pPr>
      <w:r w:rsidRPr="00664E56">
        <w:rPr>
          <w:lang w:val="es-CO"/>
        </w:rPr>
        <w:t xml:space="preserve">Participar en las actividades de sensibilización y socialización </w:t>
      </w:r>
      <w:r w:rsidR="00210836" w:rsidRPr="00664E56">
        <w:rPr>
          <w:lang w:val="es-CO"/>
        </w:rPr>
        <w:t xml:space="preserve">en la sede y a nivel Sistema, </w:t>
      </w:r>
      <w:r w:rsidRPr="00664E56">
        <w:rPr>
          <w:lang w:val="es-CO"/>
        </w:rPr>
        <w:t>en la medida en que sea necesario</w:t>
      </w:r>
    </w:p>
    <w:p w:rsidR="00F5047C" w:rsidRPr="00664E56" w:rsidRDefault="00F5047C" w:rsidP="00CA783C">
      <w:pPr>
        <w:numPr>
          <w:ilvl w:val="0"/>
          <w:numId w:val="6"/>
        </w:numPr>
        <w:spacing w:line="20" w:lineRule="atLeast"/>
      </w:pPr>
      <w:r w:rsidRPr="00664E56">
        <w:rPr>
          <w:lang w:val="es-CO"/>
        </w:rPr>
        <w:t>Participar en las jornadas de  reflexión de diversos temas cuando sean convocados</w:t>
      </w:r>
    </w:p>
    <w:p w:rsidR="00F5047C" w:rsidRPr="00664E56" w:rsidRDefault="00F5047C" w:rsidP="00CA783C">
      <w:pPr>
        <w:numPr>
          <w:ilvl w:val="0"/>
          <w:numId w:val="6"/>
        </w:numPr>
        <w:spacing w:line="20" w:lineRule="atLeast"/>
      </w:pPr>
      <w:r w:rsidRPr="00664E56">
        <w:rPr>
          <w:lang w:val="es-CO"/>
        </w:rPr>
        <w:t>Servir de medio de comunicación con los consejos de Sede a través de sus miembros</w:t>
      </w:r>
    </w:p>
    <w:p w:rsidR="00F5047C" w:rsidRPr="00664E56" w:rsidRDefault="00F5047C" w:rsidP="00CA783C">
      <w:pPr>
        <w:numPr>
          <w:ilvl w:val="0"/>
          <w:numId w:val="6"/>
        </w:numPr>
        <w:spacing w:line="20" w:lineRule="atLeast"/>
        <w:rPr>
          <w:b/>
          <w:bCs/>
          <w:lang w:val="es-CO"/>
        </w:rPr>
      </w:pPr>
      <w:r w:rsidRPr="00664E56">
        <w:rPr>
          <w:lang w:val="es-CO"/>
        </w:rPr>
        <w:t>Velar por la ejecución de las acciones de mejoramiento de la sede que surjan en cada fase</w:t>
      </w:r>
      <w:r w:rsidR="00E60923">
        <w:rPr>
          <w:lang w:val="es-CO"/>
        </w:rPr>
        <w:t xml:space="preserve"> de los procesos de autoevaluación periodica</w:t>
      </w:r>
    </w:p>
    <w:p w:rsidR="00AA75B4" w:rsidRDefault="00F5047C" w:rsidP="00CA783C">
      <w:pPr>
        <w:numPr>
          <w:ilvl w:val="0"/>
          <w:numId w:val="6"/>
        </w:numPr>
        <w:spacing w:line="20" w:lineRule="atLeast"/>
        <w:rPr>
          <w:lang w:val="es-CO"/>
        </w:rPr>
      </w:pPr>
      <w:r w:rsidRPr="00AA75B4">
        <w:rPr>
          <w:lang w:val="es-CO"/>
        </w:rPr>
        <w:t xml:space="preserve">Presentar los informes requeridos </w:t>
      </w:r>
      <w:r w:rsidR="00AA75B4" w:rsidRPr="00AA75B4">
        <w:rPr>
          <w:lang w:val="es-CO"/>
        </w:rPr>
        <w:t>a las instancias superiores que lo requiera</w:t>
      </w:r>
      <w:r w:rsidR="00AA75B4">
        <w:rPr>
          <w:lang w:val="es-CO"/>
        </w:rPr>
        <w:t>.</w:t>
      </w:r>
    </w:p>
    <w:p w:rsidR="001256CA" w:rsidRPr="00AA75B4" w:rsidRDefault="001256CA" w:rsidP="00CA783C">
      <w:pPr>
        <w:numPr>
          <w:ilvl w:val="0"/>
          <w:numId w:val="6"/>
        </w:numPr>
        <w:spacing w:line="20" w:lineRule="atLeast"/>
        <w:rPr>
          <w:lang w:val="es-CO"/>
        </w:rPr>
      </w:pPr>
      <w:r w:rsidRPr="00AA75B4">
        <w:rPr>
          <w:lang w:val="es-CO"/>
        </w:rPr>
        <w:t>Hacer seguimiento  al cumplimiento de los planes de mantenimiento y mejora de los programas académicos</w:t>
      </w:r>
    </w:p>
    <w:p w:rsidR="001256CA" w:rsidRPr="00664E56" w:rsidRDefault="001256CA" w:rsidP="00CA783C">
      <w:pPr>
        <w:numPr>
          <w:ilvl w:val="0"/>
          <w:numId w:val="6"/>
        </w:numPr>
        <w:spacing w:line="20" w:lineRule="atLeast"/>
        <w:rPr>
          <w:lang w:val="es-CO"/>
        </w:rPr>
      </w:pPr>
      <w:r w:rsidRPr="00664E56">
        <w:rPr>
          <w:lang w:val="es-CO"/>
        </w:rPr>
        <w:t xml:space="preserve">Hacer el seguimiento a los avances y al desarrollo de los procesos de autoevaluación </w:t>
      </w:r>
      <w:r w:rsidR="00E60923">
        <w:rPr>
          <w:lang w:val="es-CO"/>
        </w:rPr>
        <w:t xml:space="preserve">periódica </w:t>
      </w:r>
      <w:r w:rsidRPr="00664E56">
        <w:rPr>
          <w:lang w:val="es-CO"/>
        </w:rPr>
        <w:t>y de acreditación de programas y acreditación Institucional en la Sede, y tomar las decisiones que se consideren pertinentes para favorecer el éxito de los mismos</w:t>
      </w:r>
    </w:p>
    <w:p w:rsidR="00F5047C" w:rsidRPr="00664E56" w:rsidRDefault="001256CA" w:rsidP="00CA783C">
      <w:pPr>
        <w:numPr>
          <w:ilvl w:val="0"/>
          <w:numId w:val="6"/>
        </w:numPr>
        <w:spacing w:line="20" w:lineRule="atLeast"/>
        <w:rPr>
          <w:lang w:val="es-CO"/>
        </w:rPr>
      </w:pPr>
      <w:r w:rsidRPr="00664E56">
        <w:rPr>
          <w:lang w:val="es-CO"/>
        </w:rPr>
        <w:t xml:space="preserve">Para cada proceso de autoevaluación </w:t>
      </w:r>
      <w:r w:rsidR="00AA75B4">
        <w:rPr>
          <w:lang w:val="es-CO"/>
        </w:rPr>
        <w:t xml:space="preserve">de programas </w:t>
      </w:r>
      <w:r w:rsidRPr="00664E56">
        <w:rPr>
          <w:lang w:val="es-CO"/>
        </w:rPr>
        <w:t>que se encuentre en</w:t>
      </w:r>
      <w:r w:rsidRPr="00664E56">
        <w:rPr>
          <w:rFonts w:cs="Arial"/>
        </w:rPr>
        <w:t xml:space="preserve"> desarrollo en la Sede, decidir sobre la conveniencia </w:t>
      </w:r>
      <w:r w:rsidR="00E60923">
        <w:rPr>
          <w:rFonts w:cs="Arial"/>
        </w:rPr>
        <w:t>iniciar</w:t>
      </w:r>
      <w:r w:rsidRPr="00664E56">
        <w:rPr>
          <w:rFonts w:cs="Arial"/>
        </w:rPr>
        <w:t xml:space="preserve"> o no con el proceso formal ante el CNA, de acuerdo con los resultados obtenidos en las distintas etapas y fases.</w:t>
      </w:r>
    </w:p>
    <w:p w:rsidR="001256CA" w:rsidRPr="00664E56" w:rsidRDefault="001256CA" w:rsidP="00C24AAF">
      <w:pPr>
        <w:spacing w:line="20" w:lineRule="atLeast"/>
        <w:ind w:left="720"/>
        <w:rPr>
          <w:lang w:val="es-CO"/>
        </w:rPr>
      </w:pPr>
    </w:p>
    <w:p w:rsidR="00F5047C" w:rsidRPr="00664E56" w:rsidRDefault="00210836" w:rsidP="00C24AAF">
      <w:pPr>
        <w:spacing w:line="20" w:lineRule="atLeast"/>
        <w:rPr>
          <w:lang w:val="es-CO"/>
        </w:rPr>
      </w:pPr>
      <w:r w:rsidRPr="00664E56">
        <w:rPr>
          <w:lang w:val="es-CO"/>
        </w:rPr>
        <w:t>El Equipo Núcleo de Sede estará</w:t>
      </w:r>
      <w:r w:rsidR="00F5047C" w:rsidRPr="00664E56">
        <w:rPr>
          <w:lang w:val="es-CO"/>
        </w:rPr>
        <w:t xml:space="preserve"> conformado </w:t>
      </w:r>
      <w:r w:rsidR="00AA75B4">
        <w:rPr>
          <w:lang w:val="es-CO"/>
        </w:rPr>
        <w:t xml:space="preserve">(o nombres de cargos con funciones similares </w:t>
      </w:r>
      <w:r w:rsidR="001256CA" w:rsidRPr="00664E56">
        <w:rPr>
          <w:lang w:val="es-CO"/>
        </w:rPr>
        <w:t>de la Sede</w:t>
      </w:r>
      <w:r w:rsidRPr="00664E56">
        <w:rPr>
          <w:lang w:val="es-CO"/>
        </w:rPr>
        <w:t xml:space="preserve">) </w:t>
      </w:r>
      <w:r w:rsidR="00F5047C" w:rsidRPr="00664E56">
        <w:rPr>
          <w:lang w:val="es-CO"/>
        </w:rPr>
        <w:t>por:</w:t>
      </w:r>
    </w:p>
    <w:p w:rsidR="00F5047C" w:rsidRPr="00664E56" w:rsidRDefault="00F5047C" w:rsidP="00CA783C">
      <w:pPr>
        <w:numPr>
          <w:ilvl w:val="0"/>
          <w:numId w:val="5"/>
        </w:numPr>
        <w:spacing w:line="20" w:lineRule="atLeast"/>
      </w:pPr>
      <w:r w:rsidRPr="00664E56">
        <w:rPr>
          <w:bCs/>
          <w:lang w:val="es-CO"/>
        </w:rPr>
        <w:t xml:space="preserve">Rector o </w:t>
      </w:r>
      <w:r w:rsidR="00210836" w:rsidRPr="00664E56">
        <w:rPr>
          <w:bCs/>
          <w:lang w:val="es-CO"/>
        </w:rPr>
        <w:t>Vicerrector</w:t>
      </w:r>
      <w:r w:rsidRPr="00664E56">
        <w:rPr>
          <w:bCs/>
          <w:lang w:val="es-CO"/>
        </w:rPr>
        <w:t xml:space="preserve"> </w:t>
      </w:r>
      <w:r w:rsidR="002630EE" w:rsidRPr="00664E56">
        <w:rPr>
          <w:bCs/>
          <w:lang w:val="es-CO"/>
        </w:rPr>
        <w:t xml:space="preserve">Regional </w:t>
      </w:r>
      <w:r w:rsidRPr="00664E56">
        <w:rPr>
          <w:bCs/>
          <w:lang w:val="es-CO"/>
        </w:rPr>
        <w:t xml:space="preserve">de Sede </w:t>
      </w:r>
      <w:r w:rsidR="00055EE3" w:rsidRPr="00664E56">
        <w:rPr>
          <w:bCs/>
          <w:lang w:val="es-CO"/>
        </w:rPr>
        <w:t>quien lo preside</w:t>
      </w:r>
    </w:p>
    <w:p w:rsidR="00F5047C" w:rsidRPr="00664E56" w:rsidRDefault="00F5047C" w:rsidP="00CA783C">
      <w:pPr>
        <w:numPr>
          <w:ilvl w:val="0"/>
          <w:numId w:val="5"/>
        </w:numPr>
        <w:spacing w:line="20" w:lineRule="atLeast"/>
      </w:pPr>
      <w:r w:rsidRPr="00664E56">
        <w:rPr>
          <w:lang w:val="es-CO"/>
        </w:rPr>
        <w:t>Secretario de Sede</w:t>
      </w:r>
    </w:p>
    <w:p w:rsidR="00F5047C" w:rsidRPr="00664E56" w:rsidRDefault="00F5047C" w:rsidP="00CA783C">
      <w:pPr>
        <w:numPr>
          <w:ilvl w:val="0"/>
          <w:numId w:val="5"/>
        </w:numPr>
        <w:spacing w:line="20" w:lineRule="atLeast"/>
      </w:pPr>
      <w:r w:rsidRPr="00664E56">
        <w:rPr>
          <w:lang w:val="es-CO"/>
        </w:rPr>
        <w:t>Vicerrector/Director Académico</w:t>
      </w:r>
    </w:p>
    <w:p w:rsidR="00F5047C" w:rsidRPr="00664E56" w:rsidRDefault="00F5047C" w:rsidP="00CA783C">
      <w:pPr>
        <w:numPr>
          <w:ilvl w:val="0"/>
          <w:numId w:val="5"/>
        </w:numPr>
        <w:spacing w:line="20" w:lineRule="atLeast"/>
      </w:pPr>
      <w:r w:rsidRPr="00664E56">
        <w:rPr>
          <w:lang w:val="es-CO"/>
        </w:rPr>
        <w:t>Responsable de Bienestar Universitario</w:t>
      </w:r>
    </w:p>
    <w:p w:rsidR="00210836" w:rsidRPr="00664E56" w:rsidRDefault="00210836" w:rsidP="00CA783C">
      <w:pPr>
        <w:numPr>
          <w:ilvl w:val="0"/>
          <w:numId w:val="5"/>
        </w:numPr>
        <w:spacing w:line="20" w:lineRule="atLeast"/>
      </w:pPr>
      <w:r w:rsidRPr="00664E56">
        <w:rPr>
          <w:lang w:val="es-CO"/>
        </w:rPr>
        <w:t>Responsable(s) de docencia, investigación y proyección social de la Sede</w:t>
      </w:r>
    </w:p>
    <w:p w:rsidR="00F5047C" w:rsidRPr="00664E56" w:rsidRDefault="00F5047C" w:rsidP="00CA783C">
      <w:pPr>
        <w:numPr>
          <w:ilvl w:val="0"/>
          <w:numId w:val="5"/>
        </w:numPr>
        <w:spacing w:line="20" w:lineRule="atLeast"/>
      </w:pPr>
      <w:r w:rsidRPr="00664E56">
        <w:rPr>
          <w:lang w:val="es-CO"/>
        </w:rPr>
        <w:t>Director Administrativo</w:t>
      </w:r>
    </w:p>
    <w:p w:rsidR="00F5047C" w:rsidRPr="00664E56" w:rsidRDefault="00F5047C" w:rsidP="00CA783C">
      <w:pPr>
        <w:numPr>
          <w:ilvl w:val="0"/>
          <w:numId w:val="5"/>
        </w:numPr>
        <w:spacing w:line="20" w:lineRule="atLeast"/>
      </w:pPr>
      <w:r w:rsidRPr="00664E56">
        <w:rPr>
          <w:lang w:val="es-CO"/>
        </w:rPr>
        <w:t>Coordinador de Planeación</w:t>
      </w:r>
    </w:p>
    <w:p w:rsidR="00F5047C" w:rsidRPr="00664E56" w:rsidRDefault="00F5047C" w:rsidP="00CA783C">
      <w:pPr>
        <w:numPr>
          <w:ilvl w:val="0"/>
          <w:numId w:val="5"/>
        </w:numPr>
        <w:spacing w:line="20" w:lineRule="atLeast"/>
      </w:pPr>
      <w:r w:rsidRPr="00664E56">
        <w:rPr>
          <w:lang w:val="es-CO"/>
        </w:rPr>
        <w:t>Responsable de  Mercadeo y Comunicaciones</w:t>
      </w:r>
    </w:p>
    <w:p w:rsidR="00F5047C" w:rsidRPr="00664E56" w:rsidRDefault="00F5047C" w:rsidP="00CA783C">
      <w:pPr>
        <w:numPr>
          <w:ilvl w:val="0"/>
          <w:numId w:val="5"/>
        </w:numPr>
        <w:spacing w:line="20" w:lineRule="atLeast"/>
      </w:pPr>
      <w:r w:rsidRPr="00664E56">
        <w:rPr>
          <w:lang w:val="es-CO"/>
        </w:rPr>
        <w:t xml:space="preserve">Responsable </w:t>
      </w:r>
      <w:r w:rsidR="00210836" w:rsidRPr="00664E56">
        <w:rPr>
          <w:lang w:val="es-CO"/>
        </w:rPr>
        <w:t>de Servicios Tecnológicos</w:t>
      </w:r>
    </w:p>
    <w:p w:rsidR="00F5047C" w:rsidRPr="00664E56" w:rsidRDefault="00F5047C" w:rsidP="00CA783C">
      <w:pPr>
        <w:numPr>
          <w:ilvl w:val="0"/>
          <w:numId w:val="5"/>
        </w:numPr>
        <w:spacing w:line="20" w:lineRule="atLeast"/>
      </w:pPr>
      <w:r w:rsidRPr="00664E56">
        <w:rPr>
          <w:lang w:val="es-CO"/>
        </w:rPr>
        <w:t>Decanos de facultad o directores de unidad académica</w:t>
      </w:r>
    </w:p>
    <w:p w:rsidR="00F5047C" w:rsidRPr="00664E56" w:rsidRDefault="00F5047C" w:rsidP="00CA783C">
      <w:pPr>
        <w:numPr>
          <w:ilvl w:val="0"/>
          <w:numId w:val="5"/>
        </w:numPr>
        <w:spacing w:line="20" w:lineRule="atLeast"/>
      </w:pPr>
      <w:r w:rsidRPr="00664E56">
        <w:rPr>
          <w:lang w:val="es-CO"/>
        </w:rPr>
        <w:t>Representante de programas académicos</w:t>
      </w:r>
      <w:r w:rsidR="00210836" w:rsidRPr="00664E56">
        <w:rPr>
          <w:lang w:val="es-CO"/>
        </w:rPr>
        <w:t xml:space="preserve"> que estén en procesos de acreditación</w:t>
      </w:r>
    </w:p>
    <w:p w:rsidR="00F5047C" w:rsidRPr="00664E56" w:rsidRDefault="00F5047C" w:rsidP="00CA783C">
      <w:pPr>
        <w:numPr>
          <w:ilvl w:val="0"/>
          <w:numId w:val="5"/>
        </w:numPr>
        <w:spacing w:line="20" w:lineRule="atLeast"/>
      </w:pPr>
      <w:r w:rsidRPr="00664E56">
        <w:rPr>
          <w:lang w:val="es-CO"/>
        </w:rPr>
        <w:t>Representante de estudiantes</w:t>
      </w:r>
    </w:p>
    <w:p w:rsidR="00F5047C" w:rsidRPr="00664E56" w:rsidRDefault="00F5047C" w:rsidP="00CA783C">
      <w:pPr>
        <w:numPr>
          <w:ilvl w:val="0"/>
          <w:numId w:val="5"/>
        </w:numPr>
        <w:spacing w:line="20" w:lineRule="atLeast"/>
      </w:pPr>
      <w:r w:rsidRPr="00664E56">
        <w:rPr>
          <w:lang w:val="es-CO"/>
        </w:rPr>
        <w:t xml:space="preserve">Representante de profesores </w:t>
      </w:r>
    </w:p>
    <w:p w:rsidR="00F5047C" w:rsidRPr="00664E56" w:rsidRDefault="00F5047C" w:rsidP="00CA783C">
      <w:pPr>
        <w:numPr>
          <w:ilvl w:val="0"/>
          <w:numId w:val="5"/>
        </w:numPr>
        <w:spacing w:line="20" w:lineRule="atLeast"/>
      </w:pPr>
      <w:r w:rsidRPr="00664E56">
        <w:rPr>
          <w:lang w:val="es-CO"/>
        </w:rPr>
        <w:t xml:space="preserve">Representante de </w:t>
      </w:r>
      <w:r w:rsidR="00E60923">
        <w:rPr>
          <w:lang w:val="es-CO"/>
        </w:rPr>
        <w:t>graduados</w:t>
      </w:r>
    </w:p>
    <w:p w:rsidR="00F5047C" w:rsidRPr="00664E56" w:rsidRDefault="00210836" w:rsidP="00CA783C">
      <w:pPr>
        <w:numPr>
          <w:ilvl w:val="0"/>
          <w:numId w:val="5"/>
        </w:numPr>
        <w:spacing w:line="20" w:lineRule="atLeast"/>
        <w:rPr>
          <w:b/>
          <w:bCs/>
          <w:lang w:val="es-CO"/>
        </w:rPr>
      </w:pPr>
      <w:r w:rsidRPr="00664E56">
        <w:rPr>
          <w:lang w:val="es-CO"/>
        </w:rPr>
        <w:t>Responsable de c</w:t>
      </w:r>
      <w:r w:rsidR="00F5047C" w:rsidRPr="00664E56">
        <w:rPr>
          <w:lang w:val="es-CO"/>
        </w:rPr>
        <w:t xml:space="preserve">alidad </w:t>
      </w:r>
      <w:r w:rsidRPr="00664E56">
        <w:rPr>
          <w:lang w:val="es-CO"/>
        </w:rPr>
        <w:t xml:space="preserve">académica </w:t>
      </w:r>
      <w:r w:rsidR="00F5047C" w:rsidRPr="00664E56">
        <w:rPr>
          <w:lang w:val="es-CO"/>
        </w:rPr>
        <w:t xml:space="preserve">de </w:t>
      </w:r>
      <w:r w:rsidRPr="00664E56">
        <w:rPr>
          <w:lang w:val="es-CO"/>
        </w:rPr>
        <w:t xml:space="preserve">la </w:t>
      </w:r>
      <w:r w:rsidR="00F5047C" w:rsidRPr="00664E56">
        <w:rPr>
          <w:lang w:val="es-CO"/>
        </w:rPr>
        <w:t xml:space="preserve">Sede </w:t>
      </w:r>
    </w:p>
    <w:p w:rsidR="00F5047C" w:rsidRPr="00664E56" w:rsidRDefault="00F5047C" w:rsidP="00CA783C">
      <w:pPr>
        <w:numPr>
          <w:ilvl w:val="0"/>
          <w:numId w:val="5"/>
        </w:numPr>
        <w:spacing w:line="20" w:lineRule="atLeast"/>
        <w:rPr>
          <w:b/>
          <w:bCs/>
          <w:lang w:val="es-CO"/>
        </w:rPr>
      </w:pPr>
      <w:r w:rsidRPr="00664E56">
        <w:rPr>
          <w:lang w:val="es-CO"/>
        </w:rPr>
        <w:t xml:space="preserve">Otros actores según la organización </w:t>
      </w:r>
      <w:r w:rsidR="00210836" w:rsidRPr="00664E56">
        <w:rPr>
          <w:lang w:val="es-CO"/>
        </w:rPr>
        <w:t xml:space="preserve">específica </w:t>
      </w:r>
      <w:r w:rsidRPr="00664E56">
        <w:rPr>
          <w:lang w:val="es-CO"/>
        </w:rPr>
        <w:t>de la Sede</w:t>
      </w:r>
    </w:p>
    <w:p w:rsidR="001256CA" w:rsidRPr="00664E56" w:rsidRDefault="001256CA" w:rsidP="00C24AAF">
      <w:pPr>
        <w:spacing w:line="20" w:lineRule="atLeast"/>
        <w:ind w:left="720"/>
        <w:rPr>
          <w:b/>
          <w:bCs/>
          <w:lang w:val="es-CO"/>
        </w:rPr>
      </w:pPr>
    </w:p>
    <w:p w:rsidR="00210836" w:rsidRPr="00664E56" w:rsidRDefault="00210836" w:rsidP="00C24AAF">
      <w:pPr>
        <w:spacing w:line="20" w:lineRule="atLeast"/>
        <w:rPr>
          <w:rFonts w:cs="Arial"/>
          <w:bCs/>
        </w:rPr>
      </w:pPr>
      <w:r w:rsidRPr="00664E56">
        <w:rPr>
          <w:rFonts w:cs="Arial"/>
          <w:bCs/>
        </w:rPr>
        <w:t xml:space="preserve">La Vicerrectoría </w:t>
      </w:r>
      <w:r w:rsidR="002630EE" w:rsidRPr="00664E56">
        <w:rPr>
          <w:rFonts w:cs="Arial"/>
          <w:bCs/>
        </w:rPr>
        <w:t xml:space="preserve">General </w:t>
      </w:r>
      <w:r w:rsidRPr="00664E56">
        <w:rPr>
          <w:rFonts w:cs="Arial"/>
          <w:bCs/>
        </w:rPr>
        <w:t>Académica del Sistema UNIMINUTO podrá ser invi</w:t>
      </w:r>
      <w:r w:rsidR="00055EE3" w:rsidRPr="00664E56">
        <w:rPr>
          <w:rFonts w:cs="Arial"/>
          <w:bCs/>
        </w:rPr>
        <w:t>tada así como</w:t>
      </w:r>
      <w:r w:rsidR="00AA75B4">
        <w:rPr>
          <w:rFonts w:cs="Arial"/>
          <w:bCs/>
        </w:rPr>
        <w:t xml:space="preserve"> </w:t>
      </w:r>
      <w:r w:rsidRPr="00664E56">
        <w:rPr>
          <w:rFonts w:cs="Arial"/>
          <w:bCs/>
        </w:rPr>
        <w:t>otros funcionarios de las distintas unidades académi</w:t>
      </w:r>
      <w:r w:rsidR="00AA75B4">
        <w:rPr>
          <w:rFonts w:cs="Arial"/>
          <w:bCs/>
        </w:rPr>
        <w:t>cas o de los S</w:t>
      </w:r>
      <w:r w:rsidRPr="00664E56">
        <w:rPr>
          <w:rFonts w:cs="Arial"/>
          <w:bCs/>
        </w:rPr>
        <w:t xml:space="preserve">ervicios </w:t>
      </w:r>
      <w:r w:rsidR="00AA75B4">
        <w:rPr>
          <w:rFonts w:cs="Arial"/>
          <w:bCs/>
        </w:rPr>
        <w:t>I</w:t>
      </w:r>
      <w:r w:rsidRPr="00664E56">
        <w:rPr>
          <w:rFonts w:cs="Arial"/>
          <w:bCs/>
        </w:rPr>
        <w:t>ntegrados cuando se considere necesario, según los temas a tratar.</w:t>
      </w:r>
    </w:p>
    <w:p w:rsidR="00D80A86" w:rsidRPr="00664E56" w:rsidRDefault="00D80A86" w:rsidP="00C24AAF">
      <w:pPr>
        <w:spacing w:line="20" w:lineRule="atLeast"/>
        <w:ind w:left="360"/>
        <w:rPr>
          <w:b/>
          <w:bCs/>
          <w:lang w:val="es-CO"/>
        </w:rPr>
      </w:pPr>
    </w:p>
    <w:p w:rsidR="00F5047C" w:rsidRPr="00664E56" w:rsidRDefault="00F5047C" w:rsidP="00C24AAF">
      <w:pPr>
        <w:spacing w:line="20" w:lineRule="atLeast"/>
        <w:rPr>
          <w:rFonts w:cs="Arial"/>
          <w:bCs/>
        </w:rPr>
      </w:pPr>
      <w:r w:rsidRPr="00664E56">
        <w:rPr>
          <w:rFonts w:cs="Arial"/>
          <w:bCs/>
        </w:rPr>
        <w:lastRenderedPageBreak/>
        <w:t xml:space="preserve">El Comité se reunirá </w:t>
      </w:r>
      <w:r w:rsidR="00055EE3" w:rsidRPr="00664E56">
        <w:rPr>
          <w:rFonts w:cs="Arial"/>
          <w:bCs/>
        </w:rPr>
        <w:t xml:space="preserve">mínimo </w:t>
      </w:r>
      <w:r w:rsidR="00000939">
        <w:rPr>
          <w:rFonts w:cs="Arial"/>
          <w:bCs/>
        </w:rPr>
        <w:t>una vez</w:t>
      </w:r>
      <w:r w:rsidR="001256CA" w:rsidRPr="00664E56">
        <w:rPr>
          <w:rFonts w:cs="Arial"/>
          <w:bCs/>
        </w:rPr>
        <w:t xml:space="preserve"> </w:t>
      </w:r>
      <w:r w:rsidR="00055EE3" w:rsidRPr="00664E56">
        <w:rPr>
          <w:rFonts w:cs="Arial"/>
          <w:bCs/>
        </w:rPr>
        <w:t xml:space="preserve">al </w:t>
      </w:r>
      <w:r w:rsidRPr="00664E56">
        <w:rPr>
          <w:rFonts w:cs="Arial"/>
          <w:bCs/>
        </w:rPr>
        <w:t>mes y el Rector</w:t>
      </w:r>
      <w:r w:rsidR="002630EE" w:rsidRPr="00664E56">
        <w:rPr>
          <w:rFonts w:cs="Arial"/>
          <w:bCs/>
        </w:rPr>
        <w:t xml:space="preserve"> o Vicerrector Regional</w:t>
      </w:r>
      <w:r w:rsidRPr="00664E56">
        <w:rPr>
          <w:rFonts w:cs="Arial"/>
          <w:bCs/>
        </w:rPr>
        <w:t xml:space="preserve"> de la Sede podrá convocar a sesiones extraordinarias para tratar temas específicos de los procesos </w:t>
      </w:r>
      <w:r w:rsidRPr="00664E56">
        <w:rPr>
          <w:rFonts w:cs="Arial"/>
        </w:rPr>
        <w:t>de</w:t>
      </w:r>
      <w:r w:rsidR="001256CA" w:rsidRPr="00664E56">
        <w:rPr>
          <w:rFonts w:cs="Arial"/>
        </w:rPr>
        <w:t xml:space="preserve"> acreditación </w:t>
      </w:r>
      <w:r w:rsidRPr="00664E56">
        <w:rPr>
          <w:rFonts w:cs="Arial"/>
        </w:rPr>
        <w:t>en la Sede</w:t>
      </w:r>
      <w:r w:rsidR="00055EE3" w:rsidRPr="00664E56">
        <w:rPr>
          <w:rFonts w:cs="Arial"/>
        </w:rPr>
        <w:t>.</w:t>
      </w:r>
      <w:r w:rsidRPr="00664E56">
        <w:rPr>
          <w:rFonts w:cs="Arial"/>
        </w:rPr>
        <w:t xml:space="preserve"> </w:t>
      </w:r>
    </w:p>
    <w:p w:rsidR="00F5047C" w:rsidRPr="00664E56" w:rsidRDefault="00F5047C" w:rsidP="00C24AAF">
      <w:pPr>
        <w:spacing w:line="20" w:lineRule="atLeast"/>
        <w:ind w:left="360"/>
        <w:rPr>
          <w:rFonts w:cs="Arial"/>
        </w:rPr>
      </w:pPr>
    </w:p>
    <w:p w:rsidR="00F5047C" w:rsidRPr="005F3F2F" w:rsidRDefault="00A44257" w:rsidP="005F3F2F">
      <w:pPr>
        <w:keepNext/>
        <w:numPr>
          <w:ilvl w:val="0"/>
          <w:numId w:val="23"/>
        </w:numPr>
        <w:spacing w:line="20" w:lineRule="atLeast"/>
        <w:rPr>
          <w:u w:val="single"/>
        </w:rPr>
      </w:pPr>
      <w:r w:rsidRPr="005F3F2F">
        <w:rPr>
          <w:u w:val="single"/>
        </w:rPr>
        <w:t>Equipo Base</w:t>
      </w:r>
      <w:r w:rsidR="00055EE3" w:rsidRPr="005F3F2F">
        <w:rPr>
          <w:u w:val="single"/>
        </w:rPr>
        <w:t xml:space="preserve"> </w:t>
      </w:r>
      <w:r w:rsidR="006C2F80" w:rsidRPr="005F3F2F">
        <w:rPr>
          <w:u w:val="single"/>
        </w:rPr>
        <w:t xml:space="preserve">de Acreditación </w:t>
      </w:r>
      <w:r w:rsidR="00A43216" w:rsidRPr="005F3F2F">
        <w:rPr>
          <w:u w:val="single"/>
        </w:rPr>
        <w:t>o Comité Técnico de Acreditación del Programa</w:t>
      </w:r>
    </w:p>
    <w:p w:rsidR="003D22E7" w:rsidRPr="001D439D" w:rsidRDefault="003D22E7" w:rsidP="00000939">
      <w:pPr>
        <w:keepNext/>
        <w:spacing w:line="20" w:lineRule="atLeast"/>
        <w:ind w:left="708"/>
        <w:rPr>
          <w:bCs/>
          <w:u w:val="single"/>
          <w:lang w:val="es-CO"/>
        </w:rPr>
      </w:pPr>
    </w:p>
    <w:p w:rsidR="007B162E" w:rsidRPr="00664E56" w:rsidRDefault="007B162E" w:rsidP="00000939">
      <w:pPr>
        <w:keepNext/>
        <w:spacing w:line="20" w:lineRule="atLeast"/>
        <w:rPr>
          <w:rFonts w:cs="Arial"/>
        </w:rPr>
      </w:pPr>
      <w:r w:rsidRPr="00664E56">
        <w:rPr>
          <w:bCs/>
          <w:lang w:val="es-CO"/>
        </w:rPr>
        <w:t xml:space="preserve">Para los proceso de </w:t>
      </w:r>
      <w:r w:rsidR="00E60923">
        <w:rPr>
          <w:bCs/>
          <w:lang w:val="es-CO"/>
        </w:rPr>
        <w:t xml:space="preserve">autoevaluación periódica </w:t>
      </w:r>
      <w:r w:rsidRPr="00664E56">
        <w:rPr>
          <w:bCs/>
          <w:lang w:val="es-CO"/>
        </w:rPr>
        <w:t>de programas se con</w:t>
      </w:r>
      <w:r w:rsidR="002630EE" w:rsidRPr="00664E56">
        <w:rPr>
          <w:bCs/>
          <w:lang w:val="es-CO"/>
        </w:rPr>
        <w:t xml:space="preserve">formará un Equipo Base para </w:t>
      </w:r>
      <w:r w:rsidRPr="00664E56">
        <w:rPr>
          <w:bCs/>
          <w:lang w:val="es-CO"/>
        </w:rPr>
        <w:t>cada programa que adelante el proceso. Su</w:t>
      </w:r>
      <w:r w:rsidRPr="00664E56">
        <w:rPr>
          <w:rFonts w:cs="Arial"/>
        </w:rPr>
        <w:t>s funciones principales son:</w:t>
      </w:r>
    </w:p>
    <w:p w:rsidR="007B162E" w:rsidRPr="00664E56" w:rsidRDefault="007B162E" w:rsidP="00C24AAF">
      <w:pPr>
        <w:spacing w:line="20" w:lineRule="atLeast"/>
        <w:rPr>
          <w:rFonts w:cs="Arial"/>
        </w:rPr>
      </w:pPr>
    </w:p>
    <w:p w:rsidR="007B162E" w:rsidRPr="00664E56" w:rsidRDefault="007B162E" w:rsidP="00CA783C">
      <w:pPr>
        <w:numPr>
          <w:ilvl w:val="0"/>
          <w:numId w:val="11"/>
        </w:numPr>
        <w:spacing w:line="20" w:lineRule="atLeast"/>
        <w:rPr>
          <w:rFonts w:cs="Arial"/>
        </w:rPr>
      </w:pPr>
      <w:r w:rsidRPr="00664E56">
        <w:rPr>
          <w:rFonts w:cs="Arial"/>
        </w:rPr>
        <w:t xml:space="preserve">Planear, orientar y evaluar el desarrollo del proceso de autoevaluación </w:t>
      </w:r>
      <w:r w:rsidR="00E60923">
        <w:rPr>
          <w:rFonts w:cs="Arial"/>
        </w:rPr>
        <w:t>periódica</w:t>
      </w:r>
      <w:r w:rsidRPr="00664E56">
        <w:rPr>
          <w:rFonts w:cs="Arial"/>
        </w:rPr>
        <w:t xml:space="preserve"> del programa</w:t>
      </w:r>
    </w:p>
    <w:p w:rsidR="00A43216" w:rsidRPr="00664E56" w:rsidRDefault="00A43216" w:rsidP="00CA783C">
      <w:pPr>
        <w:numPr>
          <w:ilvl w:val="0"/>
          <w:numId w:val="11"/>
        </w:numPr>
        <w:spacing w:line="20" w:lineRule="atLeast"/>
        <w:rPr>
          <w:rFonts w:cs="Arial"/>
        </w:rPr>
      </w:pPr>
      <w:r w:rsidRPr="00664E56">
        <w:rPr>
          <w:rFonts w:cs="Arial"/>
          <w:lang w:val="es-ES_tradnl"/>
        </w:rPr>
        <w:t xml:space="preserve">Conformar los </w:t>
      </w:r>
      <w:r w:rsidR="00A44257" w:rsidRPr="00664E56">
        <w:rPr>
          <w:rFonts w:cs="Arial"/>
          <w:lang w:val="es-ES_tradnl"/>
        </w:rPr>
        <w:t xml:space="preserve">equipos de trabajo </w:t>
      </w:r>
      <w:r w:rsidRPr="00664E56">
        <w:rPr>
          <w:rFonts w:cs="Arial"/>
          <w:lang w:val="es-ES_tradnl"/>
        </w:rPr>
        <w:t xml:space="preserve">necesarios para desarrollar el proceso de </w:t>
      </w:r>
      <w:r w:rsidR="00E60923" w:rsidRPr="00664E56">
        <w:rPr>
          <w:rFonts w:cs="Arial"/>
        </w:rPr>
        <w:t xml:space="preserve">autoevaluación </w:t>
      </w:r>
      <w:r w:rsidR="00E60923">
        <w:rPr>
          <w:rFonts w:cs="Arial"/>
        </w:rPr>
        <w:t>periódica</w:t>
      </w:r>
      <w:r w:rsidR="00E60923" w:rsidRPr="00664E56">
        <w:rPr>
          <w:rFonts w:cs="Arial"/>
        </w:rPr>
        <w:t xml:space="preserve"> del programa</w:t>
      </w:r>
      <w:r w:rsidRPr="00664E56">
        <w:rPr>
          <w:rFonts w:cs="Arial"/>
          <w:lang w:val="es-ES_tradnl"/>
        </w:rPr>
        <w:t>.</w:t>
      </w:r>
    </w:p>
    <w:p w:rsidR="007B162E" w:rsidRDefault="00E60923" w:rsidP="00CA783C">
      <w:pPr>
        <w:numPr>
          <w:ilvl w:val="0"/>
          <w:numId w:val="11"/>
        </w:numPr>
        <w:shd w:val="clear" w:color="auto" w:fill="FFFFFF"/>
        <w:spacing w:line="20" w:lineRule="atLeast"/>
        <w:rPr>
          <w:rFonts w:cs="Arial"/>
          <w:lang w:val="es-ES_tradnl"/>
        </w:rPr>
      </w:pPr>
      <w:r>
        <w:rPr>
          <w:rFonts w:cs="Arial"/>
          <w:lang w:val="es-ES_tradnl"/>
        </w:rPr>
        <w:t xml:space="preserve">Garantizar los insumos y evidencias necesarias para el proceso de </w:t>
      </w:r>
      <w:r w:rsidRPr="00664E56">
        <w:rPr>
          <w:rFonts w:cs="Arial"/>
        </w:rPr>
        <w:t xml:space="preserve">autoevaluación </w:t>
      </w:r>
      <w:r>
        <w:rPr>
          <w:rFonts w:cs="Arial"/>
        </w:rPr>
        <w:t>periódica</w:t>
      </w:r>
      <w:r w:rsidRPr="00664E56">
        <w:rPr>
          <w:rFonts w:cs="Arial"/>
        </w:rPr>
        <w:t xml:space="preserve"> del programa</w:t>
      </w:r>
      <w:r w:rsidR="007B162E" w:rsidRPr="00664E56">
        <w:rPr>
          <w:rFonts w:cs="Arial"/>
          <w:lang w:val="es-ES_tradnl"/>
        </w:rPr>
        <w:t xml:space="preserve">. </w:t>
      </w:r>
    </w:p>
    <w:p w:rsidR="00E60923" w:rsidRPr="00664E56" w:rsidRDefault="00E60923" w:rsidP="00E60923">
      <w:pPr>
        <w:numPr>
          <w:ilvl w:val="0"/>
          <w:numId w:val="11"/>
        </w:numPr>
        <w:spacing w:line="20" w:lineRule="atLeast"/>
        <w:rPr>
          <w:rFonts w:cs="Arial"/>
        </w:rPr>
      </w:pPr>
      <w:r w:rsidRPr="00664E56">
        <w:rPr>
          <w:rFonts w:cs="Arial"/>
        </w:rPr>
        <w:t>Tomar las decisiones a que haya lugar para culminar oportuna y adecuadamente el proceso.</w:t>
      </w:r>
    </w:p>
    <w:p w:rsidR="00E60923" w:rsidRPr="00664E56" w:rsidRDefault="00E60923" w:rsidP="00E60923">
      <w:pPr>
        <w:numPr>
          <w:ilvl w:val="0"/>
          <w:numId w:val="11"/>
        </w:numPr>
        <w:spacing w:line="20" w:lineRule="atLeast"/>
        <w:rPr>
          <w:rFonts w:cs="Arial"/>
        </w:rPr>
      </w:pPr>
      <w:r w:rsidRPr="00664E56">
        <w:rPr>
          <w:rFonts w:cs="Arial"/>
        </w:rPr>
        <w:t>Plantear ante las instancias superiores los requerimientos necesarios para el desarrollo exitoso del proceso.</w:t>
      </w:r>
    </w:p>
    <w:p w:rsidR="007B162E" w:rsidRPr="00664E56" w:rsidRDefault="007B162E" w:rsidP="00CA783C">
      <w:pPr>
        <w:numPr>
          <w:ilvl w:val="0"/>
          <w:numId w:val="11"/>
        </w:numPr>
        <w:shd w:val="clear" w:color="auto" w:fill="FFFFFF"/>
        <w:spacing w:line="20" w:lineRule="atLeast"/>
        <w:rPr>
          <w:rFonts w:cs="Arial"/>
          <w:lang w:val="es-ES_tradnl"/>
        </w:rPr>
      </w:pPr>
      <w:r w:rsidRPr="00664E56">
        <w:rPr>
          <w:rFonts w:cs="Arial"/>
          <w:lang w:val="es-ES_tradnl"/>
        </w:rPr>
        <w:t>Efectuar la autoevaluación de las características de acuerdo con lo</w:t>
      </w:r>
      <w:r w:rsidR="00AA75B4">
        <w:rPr>
          <w:rFonts w:cs="Arial"/>
          <w:lang w:val="es-ES_tradnl"/>
        </w:rPr>
        <w:t>s lineamientos y procedimientos aprobados por el Consejo General Académico</w:t>
      </w:r>
      <w:r w:rsidR="00E60923">
        <w:rPr>
          <w:rFonts w:cs="Arial"/>
          <w:lang w:val="es-ES_tradnl"/>
        </w:rPr>
        <w:t xml:space="preserve"> y que hacen parte del modelo.</w:t>
      </w:r>
    </w:p>
    <w:p w:rsidR="007B162E" w:rsidRPr="00664E56" w:rsidRDefault="007B162E" w:rsidP="00CA783C">
      <w:pPr>
        <w:numPr>
          <w:ilvl w:val="0"/>
          <w:numId w:val="11"/>
        </w:numPr>
        <w:shd w:val="clear" w:color="auto" w:fill="FFFFFF"/>
        <w:spacing w:line="20" w:lineRule="atLeast"/>
        <w:rPr>
          <w:rFonts w:cs="Arial"/>
        </w:rPr>
      </w:pPr>
      <w:r w:rsidRPr="00664E56">
        <w:rPr>
          <w:rFonts w:cs="Arial"/>
          <w:lang w:val="es-ES_tradnl"/>
        </w:rPr>
        <w:t xml:space="preserve">Proponer a las distintas instancias a que haya lugar, las medidas necesarias para implementar los ajustes según los resultados de la información recolectada y evaluada. </w:t>
      </w:r>
    </w:p>
    <w:p w:rsidR="007B162E" w:rsidRPr="00664E56" w:rsidRDefault="007B162E" w:rsidP="00CA783C">
      <w:pPr>
        <w:numPr>
          <w:ilvl w:val="0"/>
          <w:numId w:val="11"/>
        </w:numPr>
        <w:shd w:val="clear" w:color="auto" w:fill="FFFFFF"/>
        <w:spacing w:line="20" w:lineRule="atLeast"/>
        <w:rPr>
          <w:rFonts w:cs="Arial"/>
        </w:rPr>
      </w:pPr>
      <w:r w:rsidRPr="00664E56">
        <w:rPr>
          <w:rFonts w:cs="Arial"/>
          <w:lang w:val="es-ES_tradnl"/>
        </w:rPr>
        <w:t>Elaborar el informe f</w:t>
      </w:r>
      <w:r w:rsidR="00E60923">
        <w:rPr>
          <w:rFonts w:cs="Arial"/>
          <w:lang w:val="es-ES_tradnl"/>
        </w:rPr>
        <w:t>inal de autoevaluación</w:t>
      </w:r>
      <w:r w:rsidRPr="00664E56">
        <w:rPr>
          <w:rFonts w:cs="Arial"/>
          <w:lang w:val="es-ES_tradnl"/>
        </w:rPr>
        <w:t>.</w:t>
      </w:r>
    </w:p>
    <w:p w:rsidR="007B162E" w:rsidRPr="00664E56" w:rsidRDefault="007B162E" w:rsidP="00CA783C">
      <w:pPr>
        <w:numPr>
          <w:ilvl w:val="0"/>
          <w:numId w:val="11"/>
        </w:numPr>
        <w:spacing w:line="20" w:lineRule="atLeast"/>
        <w:rPr>
          <w:rFonts w:cs="Arial"/>
        </w:rPr>
      </w:pPr>
      <w:r w:rsidRPr="00664E56">
        <w:rPr>
          <w:rFonts w:cs="Arial"/>
        </w:rPr>
        <w:t>Hacer seguimiento al cumplimiento del plan de mantenimiento y de mejora del programa.</w:t>
      </w:r>
    </w:p>
    <w:p w:rsidR="007B162E" w:rsidRPr="00664E56" w:rsidRDefault="007B162E" w:rsidP="00C24AAF">
      <w:pPr>
        <w:spacing w:line="20" w:lineRule="atLeast"/>
        <w:rPr>
          <w:rFonts w:cs="Arial"/>
        </w:rPr>
      </w:pPr>
    </w:p>
    <w:p w:rsidR="007B162E" w:rsidRPr="00664E56" w:rsidRDefault="00ED70D4" w:rsidP="00C24AAF">
      <w:pPr>
        <w:spacing w:line="20" w:lineRule="atLeast"/>
        <w:rPr>
          <w:rFonts w:cs="Arial"/>
        </w:rPr>
      </w:pPr>
      <w:r>
        <w:rPr>
          <w:rFonts w:cs="Arial"/>
        </w:rPr>
        <w:t>Deberá</w:t>
      </w:r>
      <w:r w:rsidR="007B162E" w:rsidRPr="00664E56">
        <w:rPr>
          <w:rFonts w:cs="Arial"/>
        </w:rPr>
        <w:t xml:space="preserve"> estar conformado por:</w:t>
      </w:r>
    </w:p>
    <w:p w:rsidR="007B162E" w:rsidRPr="00664E56" w:rsidRDefault="007B162E" w:rsidP="00CA783C">
      <w:pPr>
        <w:numPr>
          <w:ilvl w:val="0"/>
          <w:numId w:val="12"/>
        </w:numPr>
        <w:spacing w:line="20" w:lineRule="atLeast"/>
        <w:rPr>
          <w:rFonts w:cs="Arial"/>
        </w:rPr>
      </w:pPr>
      <w:r w:rsidRPr="00664E56">
        <w:rPr>
          <w:rFonts w:cs="Arial"/>
        </w:rPr>
        <w:t>Director o Coordinador del programa, quien lo preside y lidera.</w:t>
      </w:r>
    </w:p>
    <w:p w:rsidR="007B162E" w:rsidRPr="00664E56" w:rsidRDefault="007B162E" w:rsidP="00CA783C">
      <w:pPr>
        <w:numPr>
          <w:ilvl w:val="0"/>
          <w:numId w:val="12"/>
        </w:numPr>
        <w:spacing w:line="20" w:lineRule="atLeast"/>
        <w:rPr>
          <w:rFonts w:cs="Arial"/>
        </w:rPr>
      </w:pPr>
      <w:r w:rsidRPr="00664E56">
        <w:rPr>
          <w:rFonts w:cs="Arial"/>
        </w:rPr>
        <w:t>Coordinador de Calidad de la Sede</w:t>
      </w:r>
    </w:p>
    <w:p w:rsidR="002630EE" w:rsidRPr="00664E56" w:rsidRDefault="002630EE" w:rsidP="00CA783C">
      <w:pPr>
        <w:numPr>
          <w:ilvl w:val="0"/>
          <w:numId w:val="12"/>
        </w:numPr>
        <w:spacing w:line="20" w:lineRule="atLeast"/>
        <w:rPr>
          <w:rFonts w:cs="Arial"/>
        </w:rPr>
      </w:pPr>
      <w:r w:rsidRPr="00664E56">
        <w:rPr>
          <w:rFonts w:cs="Arial"/>
        </w:rPr>
        <w:t xml:space="preserve">Un profesor </w:t>
      </w:r>
      <w:r w:rsidR="00D71E8B">
        <w:rPr>
          <w:rFonts w:cs="Arial"/>
        </w:rPr>
        <w:t xml:space="preserve">del programa </w:t>
      </w:r>
      <w:r w:rsidRPr="00664E56">
        <w:rPr>
          <w:rFonts w:cs="Arial"/>
        </w:rPr>
        <w:t>que ejercerá las funciones de secretaría técnica del proceso</w:t>
      </w:r>
      <w:r w:rsidR="003D22E7">
        <w:rPr>
          <w:rFonts w:cs="Arial"/>
        </w:rPr>
        <w:t xml:space="preserve"> como se describe más adelante.</w:t>
      </w:r>
    </w:p>
    <w:p w:rsidR="007B162E" w:rsidRPr="00664E56" w:rsidRDefault="007B162E" w:rsidP="00CA783C">
      <w:pPr>
        <w:numPr>
          <w:ilvl w:val="0"/>
          <w:numId w:val="12"/>
        </w:numPr>
        <w:spacing w:line="20" w:lineRule="atLeast"/>
        <w:rPr>
          <w:rFonts w:cs="Arial"/>
        </w:rPr>
      </w:pPr>
      <w:r w:rsidRPr="00664E56">
        <w:rPr>
          <w:rFonts w:cs="Arial"/>
        </w:rPr>
        <w:t xml:space="preserve">Los </w:t>
      </w:r>
      <w:r w:rsidR="00E60923">
        <w:rPr>
          <w:rFonts w:cs="Arial"/>
        </w:rPr>
        <w:t xml:space="preserve">profesores </w:t>
      </w:r>
      <w:r w:rsidR="00E60923" w:rsidRPr="00664E56">
        <w:rPr>
          <w:rFonts w:cs="Arial"/>
        </w:rPr>
        <w:t xml:space="preserve">que coordinen las áreas del programa y que sean </w:t>
      </w:r>
      <w:r w:rsidRPr="00664E56">
        <w:rPr>
          <w:rFonts w:cs="Arial"/>
        </w:rPr>
        <w:t>miembros del Comité Curricular.</w:t>
      </w:r>
    </w:p>
    <w:p w:rsidR="007B162E" w:rsidRPr="00664E56" w:rsidRDefault="007B162E" w:rsidP="00CA783C">
      <w:pPr>
        <w:numPr>
          <w:ilvl w:val="0"/>
          <w:numId w:val="12"/>
        </w:numPr>
        <w:spacing w:line="20" w:lineRule="atLeast"/>
        <w:rPr>
          <w:rFonts w:cs="Arial"/>
        </w:rPr>
      </w:pPr>
      <w:r w:rsidRPr="00664E56">
        <w:rPr>
          <w:rFonts w:cs="Arial"/>
        </w:rPr>
        <w:t>Coordinadores académicos, de bienestar, investigación</w:t>
      </w:r>
      <w:r w:rsidR="00A43216" w:rsidRPr="00664E56">
        <w:rPr>
          <w:rFonts w:cs="Arial"/>
        </w:rPr>
        <w:t>,</w:t>
      </w:r>
      <w:r w:rsidRPr="00664E56">
        <w:rPr>
          <w:rFonts w:cs="Arial"/>
        </w:rPr>
        <w:t xml:space="preserve"> proyección social</w:t>
      </w:r>
      <w:r w:rsidR="00A43216" w:rsidRPr="00664E56">
        <w:rPr>
          <w:rFonts w:cs="Arial"/>
        </w:rPr>
        <w:t xml:space="preserve"> y otros que se consideren pertinentes para el proceso</w:t>
      </w:r>
      <w:r w:rsidR="00E60923">
        <w:rPr>
          <w:rFonts w:cs="Arial"/>
        </w:rPr>
        <w:t xml:space="preserve"> de autoevaluación </w:t>
      </w:r>
      <w:r w:rsidR="00A43216" w:rsidRPr="00664E56">
        <w:rPr>
          <w:rFonts w:cs="Arial"/>
        </w:rPr>
        <w:t>del programa en</w:t>
      </w:r>
      <w:r w:rsidRPr="00664E56">
        <w:rPr>
          <w:rFonts w:cs="Arial"/>
        </w:rPr>
        <w:t xml:space="preserve"> la Sede</w:t>
      </w:r>
    </w:p>
    <w:p w:rsidR="007B162E" w:rsidRPr="00664E56" w:rsidRDefault="007B162E" w:rsidP="00CA783C">
      <w:pPr>
        <w:numPr>
          <w:ilvl w:val="0"/>
          <w:numId w:val="12"/>
        </w:numPr>
        <w:spacing w:line="20" w:lineRule="atLeast"/>
        <w:rPr>
          <w:rFonts w:cs="Arial"/>
        </w:rPr>
      </w:pPr>
      <w:r w:rsidRPr="00664E56">
        <w:rPr>
          <w:rFonts w:cs="Arial"/>
        </w:rPr>
        <w:t>Al menos un profesor que no sea coordinador.</w:t>
      </w:r>
    </w:p>
    <w:p w:rsidR="007B162E" w:rsidRPr="00664E56" w:rsidRDefault="007B162E" w:rsidP="00CA783C">
      <w:pPr>
        <w:numPr>
          <w:ilvl w:val="0"/>
          <w:numId w:val="12"/>
        </w:numPr>
        <w:spacing w:line="20" w:lineRule="atLeast"/>
        <w:rPr>
          <w:rFonts w:cs="Arial"/>
        </w:rPr>
      </w:pPr>
      <w:r w:rsidRPr="00664E56">
        <w:rPr>
          <w:rFonts w:cs="Arial"/>
        </w:rPr>
        <w:t>Un estudiante.</w:t>
      </w:r>
    </w:p>
    <w:p w:rsidR="002630EE" w:rsidRPr="00664E56" w:rsidRDefault="007B162E" w:rsidP="00CA783C">
      <w:pPr>
        <w:numPr>
          <w:ilvl w:val="0"/>
          <w:numId w:val="12"/>
        </w:numPr>
        <w:spacing w:line="20" w:lineRule="atLeast"/>
        <w:rPr>
          <w:rFonts w:cs="Arial"/>
        </w:rPr>
      </w:pPr>
      <w:r w:rsidRPr="00664E56">
        <w:rPr>
          <w:rFonts w:cs="Arial"/>
        </w:rPr>
        <w:t xml:space="preserve">Un </w:t>
      </w:r>
      <w:r w:rsidR="00E60923">
        <w:rPr>
          <w:rFonts w:cs="Arial"/>
        </w:rPr>
        <w:t>graduado</w:t>
      </w:r>
      <w:r w:rsidRPr="00664E56">
        <w:rPr>
          <w:rFonts w:cs="Arial"/>
        </w:rPr>
        <w:t>.</w:t>
      </w:r>
    </w:p>
    <w:p w:rsidR="00EB26DB" w:rsidRPr="00664E56" w:rsidRDefault="00EB26DB" w:rsidP="00CA783C">
      <w:pPr>
        <w:numPr>
          <w:ilvl w:val="0"/>
          <w:numId w:val="12"/>
        </w:numPr>
        <w:spacing w:line="20" w:lineRule="atLeast"/>
        <w:rPr>
          <w:rFonts w:cs="Arial"/>
        </w:rPr>
      </w:pPr>
      <w:r w:rsidRPr="00664E56">
        <w:rPr>
          <w:rFonts w:cs="Arial"/>
        </w:rPr>
        <w:lastRenderedPageBreak/>
        <w:t xml:space="preserve">Según el tema a tratar, se invitará, a las personas responsables de temas transversales de facultad, sede o institución, como son: bienestar, proyección social, investigación, </w:t>
      </w:r>
      <w:r w:rsidR="00E60923">
        <w:rPr>
          <w:rFonts w:cs="Arial"/>
        </w:rPr>
        <w:t>graduados</w:t>
      </w:r>
      <w:r w:rsidRPr="00664E56">
        <w:rPr>
          <w:rFonts w:cs="Arial"/>
        </w:rPr>
        <w:t xml:space="preserve">, planeación, gestión financiera, entre otros. </w:t>
      </w:r>
    </w:p>
    <w:p w:rsidR="002630EE" w:rsidRPr="00664E56" w:rsidRDefault="002630EE" w:rsidP="00C24AAF">
      <w:pPr>
        <w:spacing w:line="20" w:lineRule="atLeast"/>
        <w:rPr>
          <w:rFonts w:cs="Arial"/>
        </w:rPr>
      </w:pPr>
    </w:p>
    <w:p w:rsidR="002630EE" w:rsidRDefault="002630EE" w:rsidP="00C24AAF">
      <w:pPr>
        <w:spacing w:line="20" w:lineRule="atLeast"/>
        <w:rPr>
          <w:rFonts w:cs="Arial"/>
        </w:rPr>
      </w:pPr>
      <w:r w:rsidRPr="00664E56">
        <w:rPr>
          <w:rFonts w:cs="Arial"/>
        </w:rPr>
        <w:t>La secretaría técnica tiene como funciones</w:t>
      </w:r>
      <w:r w:rsidR="00EB26DB" w:rsidRPr="00664E56">
        <w:rPr>
          <w:rFonts w:cs="Arial"/>
        </w:rPr>
        <w:t xml:space="preserve"> principales</w:t>
      </w:r>
      <w:r w:rsidRPr="00664E56">
        <w:rPr>
          <w:rFonts w:cs="Arial"/>
        </w:rPr>
        <w:t>:</w:t>
      </w:r>
    </w:p>
    <w:p w:rsidR="00D71E8B" w:rsidRPr="00664E56" w:rsidRDefault="00D71E8B" w:rsidP="00C24AAF">
      <w:pPr>
        <w:spacing w:line="20" w:lineRule="atLeast"/>
        <w:rPr>
          <w:rFonts w:cs="Arial"/>
        </w:rPr>
      </w:pPr>
    </w:p>
    <w:p w:rsidR="002630EE" w:rsidRPr="00664E56" w:rsidRDefault="002630EE" w:rsidP="00CA783C">
      <w:pPr>
        <w:pStyle w:val="Prrafodelista"/>
        <w:numPr>
          <w:ilvl w:val="0"/>
          <w:numId w:val="16"/>
        </w:numPr>
        <w:spacing w:line="20" w:lineRule="atLeast"/>
        <w:rPr>
          <w:rFonts w:cs="Arial"/>
        </w:rPr>
      </w:pPr>
      <w:r w:rsidRPr="00664E56">
        <w:rPr>
          <w:rFonts w:cs="Arial"/>
        </w:rPr>
        <w:t>Hacer la agenda, citar a las reuniones y l</w:t>
      </w:r>
      <w:r w:rsidR="007B162E" w:rsidRPr="00664E56">
        <w:rPr>
          <w:rFonts w:cs="Arial"/>
        </w:rPr>
        <w:t>levar</w:t>
      </w:r>
      <w:r w:rsidRPr="00664E56">
        <w:rPr>
          <w:rFonts w:cs="Arial"/>
        </w:rPr>
        <w:t xml:space="preserve"> las actas correspondient</w:t>
      </w:r>
      <w:r w:rsidR="00EB26DB" w:rsidRPr="00664E56">
        <w:rPr>
          <w:rFonts w:cs="Arial"/>
        </w:rPr>
        <w:t>e</w:t>
      </w:r>
      <w:r w:rsidRPr="00664E56">
        <w:rPr>
          <w:rFonts w:cs="Arial"/>
        </w:rPr>
        <w:t>s</w:t>
      </w:r>
      <w:r w:rsidR="00EB26DB" w:rsidRPr="00664E56">
        <w:rPr>
          <w:rFonts w:cs="Arial"/>
        </w:rPr>
        <w:t>.</w:t>
      </w:r>
    </w:p>
    <w:p w:rsidR="00EB26DB" w:rsidRPr="00664E56" w:rsidRDefault="00EB26DB" w:rsidP="00CA783C">
      <w:pPr>
        <w:pStyle w:val="Prrafodelista"/>
        <w:numPr>
          <w:ilvl w:val="0"/>
          <w:numId w:val="16"/>
        </w:numPr>
        <w:spacing w:line="20" w:lineRule="atLeast"/>
        <w:rPr>
          <w:rFonts w:cs="Arial"/>
        </w:rPr>
      </w:pPr>
      <w:r w:rsidRPr="00664E56">
        <w:rPr>
          <w:rFonts w:cs="Arial"/>
        </w:rPr>
        <w:t>Hacer seguimiento al cronograma del proyecto.</w:t>
      </w:r>
    </w:p>
    <w:p w:rsidR="00EB26DB" w:rsidRPr="00664E56" w:rsidRDefault="00EB26DB" w:rsidP="00CA783C">
      <w:pPr>
        <w:pStyle w:val="Prrafodelista"/>
        <w:numPr>
          <w:ilvl w:val="0"/>
          <w:numId w:val="16"/>
        </w:numPr>
        <w:spacing w:line="20" w:lineRule="atLeast"/>
        <w:rPr>
          <w:rFonts w:cs="Arial"/>
        </w:rPr>
      </w:pPr>
      <w:r w:rsidRPr="00664E56">
        <w:rPr>
          <w:rFonts w:cs="Arial"/>
        </w:rPr>
        <w:t>Apoyar el desarrollo de las encuestas y grupos focales.</w:t>
      </w:r>
    </w:p>
    <w:p w:rsidR="00EB26DB" w:rsidRPr="00664E56" w:rsidRDefault="002630EE" w:rsidP="00CA783C">
      <w:pPr>
        <w:pStyle w:val="Prrafodelista"/>
        <w:numPr>
          <w:ilvl w:val="0"/>
          <w:numId w:val="16"/>
        </w:numPr>
        <w:spacing w:line="20" w:lineRule="atLeast"/>
        <w:rPr>
          <w:rFonts w:cs="Arial"/>
        </w:rPr>
      </w:pPr>
      <w:r w:rsidRPr="00664E56">
        <w:rPr>
          <w:rFonts w:cs="Arial"/>
        </w:rPr>
        <w:t>Colaborar</w:t>
      </w:r>
      <w:r w:rsidR="007B162E" w:rsidRPr="00664E56">
        <w:rPr>
          <w:rFonts w:cs="Arial"/>
        </w:rPr>
        <w:t xml:space="preserve"> en la comunicación y coordinación del trabajo entre los distintos</w:t>
      </w:r>
      <w:r w:rsidR="00A44257" w:rsidRPr="00664E56">
        <w:rPr>
          <w:rFonts w:cs="Arial"/>
        </w:rPr>
        <w:t xml:space="preserve"> </w:t>
      </w:r>
      <w:r w:rsidR="007B162E" w:rsidRPr="00664E56">
        <w:rPr>
          <w:rFonts w:cs="Arial"/>
        </w:rPr>
        <w:t>equipos que se conformen para desarrollar la autoevaluación y  la producción final de documentos, soportes, anexos y demás información que se requiera.</w:t>
      </w:r>
    </w:p>
    <w:p w:rsidR="00EB26DB" w:rsidRPr="00664E56" w:rsidRDefault="00503473" w:rsidP="00CA783C">
      <w:pPr>
        <w:pStyle w:val="Prrafodelista"/>
        <w:numPr>
          <w:ilvl w:val="0"/>
          <w:numId w:val="16"/>
        </w:numPr>
        <w:spacing w:line="20" w:lineRule="atLeast"/>
        <w:rPr>
          <w:rFonts w:cs="Arial"/>
        </w:rPr>
      </w:pPr>
      <w:r>
        <w:rPr>
          <w:rFonts w:cs="Arial"/>
        </w:rPr>
        <w:t>Acopiar y c</w:t>
      </w:r>
      <w:r w:rsidR="00EB26DB" w:rsidRPr="00664E56">
        <w:rPr>
          <w:rFonts w:cs="Arial"/>
        </w:rPr>
        <w:t xml:space="preserve">entralizar la información de soporte del proceso de </w:t>
      </w:r>
      <w:r w:rsidR="005F2F81">
        <w:rPr>
          <w:rFonts w:cs="Arial"/>
        </w:rPr>
        <w:t>autoevaluación</w:t>
      </w:r>
    </w:p>
    <w:p w:rsidR="007B162E" w:rsidRDefault="00EB26DB" w:rsidP="00C24AAF">
      <w:pPr>
        <w:pStyle w:val="Prrafodelista"/>
        <w:numPr>
          <w:ilvl w:val="0"/>
          <w:numId w:val="16"/>
        </w:numPr>
        <w:spacing w:line="20" w:lineRule="atLeast"/>
        <w:rPr>
          <w:rFonts w:cs="Arial"/>
        </w:rPr>
      </w:pPr>
      <w:r w:rsidRPr="00E60923">
        <w:rPr>
          <w:rFonts w:cs="Arial"/>
        </w:rPr>
        <w:t xml:space="preserve">Ser el </w:t>
      </w:r>
      <w:r w:rsidR="007B162E" w:rsidRPr="00E60923">
        <w:rPr>
          <w:rFonts w:cs="Arial"/>
        </w:rPr>
        <w:t xml:space="preserve">principal canal de comunicación entre las demás instancias de </w:t>
      </w:r>
      <w:r w:rsidR="002630EE" w:rsidRPr="00E60923">
        <w:rPr>
          <w:rFonts w:cs="Arial"/>
        </w:rPr>
        <w:t xml:space="preserve">la Facultad (si aplica), </w:t>
      </w:r>
      <w:r w:rsidR="007B162E" w:rsidRPr="00E60923">
        <w:rPr>
          <w:rFonts w:cs="Arial"/>
        </w:rPr>
        <w:t>Sede y de Sist</w:t>
      </w:r>
      <w:r w:rsidR="00E60923">
        <w:rPr>
          <w:rFonts w:cs="Arial"/>
        </w:rPr>
        <w:t>ema para coordinar el proceso.</w:t>
      </w:r>
    </w:p>
    <w:p w:rsidR="00E60923" w:rsidRPr="00E60923" w:rsidRDefault="00E60923" w:rsidP="00E60923">
      <w:pPr>
        <w:pStyle w:val="Prrafodelista"/>
        <w:spacing w:line="20" w:lineRule="atLeast"/>
        <w:ind w:left="413"/>
        <w:rPr>
          <w:rFonts w:cs="Arial"/>
        </w:rPr>
      </w:pPr>
    </w:p>
    <w:p w:rsidR="007B162E" w:rsidRPr="00664E56" w:rsidRDefault="007B162E" w:rsidP="00C24AAF">
      <w:pPr>
        <w:spacing w:line="20" w:lineRule="atLeast"/>
        <w:rPr>
          <w:rFonts w:cs="Arial"/>
        </w:rPr>
      </w:pPr>
      <w:r w:rsidRPr="00664E56">
        <w:rPr>
          <w:rFonts w:cs="Arial"/>
        </w:rPr>
        <w:t xml:space="preserve">Durante el proceso de autoevaluación </w:t>
      </w:r>
      <w:r w:rsidR="00E60923">
        <w:rPr>
          <w:rFonts w:cs="Arial"/>
        </w:rPr>
        <w:t>periódica definirán las jornadas de trabajo que permitan el desarrollo adecuado, eficiente y oportuno de las diferentes fases del proceso</w:t>
      </w:r>
      <w:r w:rsidRPr="00664E56">
        <w:rPr>
          <w:rFonts w:cs="Arial"/>
        </w:rPr>
        <w:t>. Una vez se culmine el proceso, el comité operará una vez al mes para hacer el seguimiento a la ejecución de planes de mantenimiento</w:t>
      </w:r>
      <w:r w:rsidR="00A43216" w:rsidRPr="00664E56">
        <w:rPr>
          <w:rFonts w:cs="Arial"/>
        </w:rPr>
        <w:t>,</w:t>
      </w:r>
      <w:r w:rsidRPr="00664E56">
        <w:rPr>
          <w:rFonts w:cs="Arial"/>
        </w:rPr>
        <w:t xml:space="preserve">  mejoramiento</w:t>
      </w:r>
      <w:r w:rsidR="00A43216" w:rsidRPr="00664E56">
        <w:rPr>
          <w:rFonts w:cs="Arial"/>
        </w:rPr>
        <w:t xml:space="preserve"> e innovación, </w:t>
      </w:r>
      <w:r w:rsidRPr="00664E56">
        <w:rPr>
          <w:rFonts w:cs="Arial"/>
        </w:rPr>
        <w:t xml:space="preserve"> y para implementar  estrategias tendientes a la consolidación de una cultura de calidad </w:t>
      </w:r>
      <w:r w:rsidR="00A43216" w:rsidRPr="00664E56">
        <w:rPr>
          <w:rFonts w:cs="Arial"/>
        </w:rPr>
        <w:t>en el programa y en la Sede.</w:t>
      </w:r>
    </w:p>
    <w:p w:rsidR="007B162E" w:rsidRPr="00664E56" w:rsidRDefault="007B162E" w:rsidP="00C24AAF">
      <w:pPr>
        <w:spacing w:line="20" w:lineRule="atLeast"/>
        <w:rPr>
          <w:rFonts w:cs="Arial"/>
        </w:rPr>
      </w:pPr>
    </w:p>
    <w:p w:rsidR="007B162E" w:rsidRPr="00664E56" w:rsidRDefault="006C2F80" w:rsidP="00C24AAF">
      <w:pPr>
        <w:spacing w:line="20" w:lineRule="atLeast"/>
        <w:rPr>
          <w:rFonts w:cs="Arial"/>
        </w:rPr>
      </w:pPr>
      <w:r>
        <w:rPr>
          <w:rFonts w:cs="Arial"/>
        </w:rPr>
        <w:t>L</w:t>
      </w:r>
      <w:r w:rsidR="00A43216" w:rsidRPr="00664E56">
        <w:rPr>
          <w:rFonts w:cs="Arial"/>
        </w:rPr>
        <w:t>a</w:t>
      </w:r>
      <w:r w:rsidR="00516B8B">
        <w:rPr>
          <w:rFonts w:cs="Arial"/>
        </w:rPr>
        <w:t>s</w:t>
      </w:r>
      <w:r w:rsidR="00A43216" w:rsidRPr="00664E56">
        <w:rPr>
          <w:rFonts w:cs="Arial"/>
        </w:rPr>
        <w:t xml:space="preserve"> Sede</w:t>
      </w:r>
      <w:r w:rsidR="00516B8B">
        <w:rPr>
          <w:rFonts w:cs="Arial"/>
        </w:rPr>
        <w:t>s</w:t>
      </w:r>
      <w:r w:rsidR="00A43216" w:rsidRPr="00664E56">
        <w:rPr>
          <w:rFonts w:cs="Arial"/>
        </w:rPr>
        <w:t xml:space="preserve"> </w:t>
      </w:r>
      <w:r w:rsidR="00516B8B">
        <w:rPr>
          <w:rFonts w:cs="Arial"/>
        </w:rPr>
        <w:t>que tengan facultades</w:t>
      </w:r>
      <w:r>
        <w:rPr>
          <w:rFonts w:cs="Arial"/>
        </w:rPr>
        <w:t xml:space="preserve"> podrá</w:t>
      </w:r>
      <w:r w:rsidR="00516B8B">
        <w:rPr>
          <w:rFonts w:cs="Arial"/>
        </w:rPr>
        <w:t>n</w:t>
      </w:r>
      <w:r>
        <w:rPr>
          <w:rFonts w:cs="Arial"/>
        </w:rPr>
        <w:t xml:space="preserve"> decidir </w:t>
      </w:r>
      <w:r w:rsidR="007B162E" w:rsidRPr="00664E56">
        <w:rPr>
          <w:rFonts w:cs="Arial"/>
        </w:rPr>
        <w:t>si el comité se organiza por programa o por facultad. Sin embargo</w:t>
      </w:r>
      <w:r w:rsidR="00A43216" w:rsidRPr="00664E56">
        <w:rPr>
          <w:rFonts w:cs="Arial"/>
        </w:rPr>
        <w:t>,</w:t>
      </w:r>
      <w:r w:rsidR="007B162E" w:rsidRPr="00664E56">
        <w:rPr>
          <w:rFonts w:cs="Arial"/>
        </w:rPr>
        <w:t xml:space="preserve"> es esencial que en las sesiones </w:t>
      </w:r>
      <w:r>
        <w:rPr>
          <w:rFonts w:cs="Arial"/>
        </w:rPr>
        <w:t xml:space="preserve">por facultad </w:t>
      </w:r>
      <w:r w:rsidR="007B162E" w:rsidRPr="00664E56">
        <w:rPr>
          <w:rFonts w:cs="Arial"/>
        </w:rPr>
        <w:t>se</w:t>
      </w:r>
      <w:r w:rsidR="00503473">
        <w:rPr>
          <w:rFonts w:cs="Arial"/>
        </w:rPr>
        <w:t xml:space="preserve"> cuente con la participación y liderazgo</w:t>
      </w:r>
      <w:r w:rsidR="007B162E" w:rsidRPr="00664E56">
        <w:rPr>
          <w:rFonts w:cs="Arial"/>
        </w:rPr>
        <w:t xml:space="preserve"> del Decano.</w:t>
      </w:r>
    </w:p>
    <w:p w:rsidR="000962EC" w:rsidRPr="00664E56" w:rsidRDefault="000962EC" w:rsidP="00C24AAF">
      <w:pPr>
        <w:spacing w:line="20" w:lineRule="atLeast"/>
        <w:rPr>
          <w:rFonts w:cs="Arial"/>
        </w:rPr>
      </w:pPr>
    </w:p>
    <w:p w:rsidR="00F5047C" w:rsidRDefault="000962EC" w:rsidP="00C24AAF">
      <w:pPr>
        <w:spacing w:line="20" w:lineRule="atLeast"/>
        <w:rPr>
          <w:rFonts w:cs="Arial"/>
          <w:lang w:val="es-ES_tradnl"/>
        </w:rPr>
      </w:pPr>
      <w:r w:rsidRPr="00664E56">
        <w:rPr>
          <w:rFonts w:cs="Arial"/>
          <w:lang w:val="es-ES_tradnl"/>
        </w:rPr>
        <w:t>El Comité Técnico</w:t>
      </w:r>
      <w:r w:rsidRPr="00664E56">
        <w:rPr>
          <w:rFonts w:cs="Arial"/>
          <w:b/>
          <w:lang w:val="es-ES_tradnl"/>
        </w:rPr>
        <w:t xml:space="preserve"> </w:t>
      </w:r>
      <w:r w:rsidRPr="00664E56">
        <w:rPr>
          <w:rFonts w:cs="Arial"/>
          <w:lang w:val="es-ES_tradnl"/>
        </w:rPr>
        <w:t>debe quedar constituido mediante acta en la primera reunión realizada previamente a las jornadas de sensibilización</w:t>
      </w:r>
      <w:r w:rsidR="00503473">
        <w:rPr>
          <w:rFonts w:cs="Arial"/>
          <w:lang w:val="es-ES_tradnl"/>
        </w:rPr>
        <w:t xml:space="preserve"> y d</w:t>
      </w:r>
      <w:r w:rsidRPr="00664E56">
        <w:rPr>
          <w:rFonts w:cs="Arial"/>
          <w:lang w:val="es-ES_tradnl"/>
        </w:rPr>
        <w:t xml:space="preserve">ebe elegir </w:t>
      </w:r>
      <w:r w:rsidR="00503473">
        <w:rPr>
          <w:rFonts w:cs="Arial"/>
          <w:lang w:val="es-ES_tradnl"/>
        </w:rPr>
        <w:t>el</w:t>
      </w:r>
      <w:r w:rsidRPr="00664E56">
        <w:rPr>
          <w:rFonts w:cs="Arial"/>
          <w:lang w:val="es-ES_tradnl"/>
        </w:rPr>
        <w:t xml:space="preserve"> </w:t>
      </w:r>
      <w:r w:rsidR="00503473">
        <w:rPr>
          <w:rFonts w:cs="Arial"/>
          <w:lang w:val="es-ES_tradnl"/>
        </w:rPr>
        <w:t>secretario(a) t</w:t>
      </w:r>
      <w:r w:rsidRPr="00664E56">
        <w:rPr>
          <w:rFonts w:cs="Arial"/>
          <w:lang w:val="es-ES_tradnl"/>
        </w:rPr>
        <w:t>écnico(a)</w:t>
      </w:r>
      <w:r w:rsidR="00503473">
        <w:rPr>
          <w:rFonts w:cs="Arial"/>
          <w:lang w:val="es-ES_tradnl"/>
        </w:rPr>
        <w:t>.</w:t>
      </w:r>
    </w:p>
    <w:p w:rsidR="00503473" w:rsidRPr="00664E56" w:rsidRDefault="00503473" w:rsidP="00C24AAF">
      <w:pPr>
        <w:spacing w:line="20" w:lineRule="atLeast"/>
      </w:pPr>
    </w:p>
    <w:p w:rsidR="00F5047C" w:rsidRPr="005F3F2F" w:rsidRDefault="00F5047C" w:rsidP="005F3F2F">
      <w:pPr>
        <w:keepNext/>
        <w:numPr>
          <w:ilvl w:val="0"/>
          <w:numId w:val="23"/>
        </w:numPr>
        <w:spacing w:line="20" w:lineRule="atLeast"/>
        <w:rPr>
          <w:u w:val="single"/>
        </w:rPr>
      </w:pPr>
      <w:r w:rsidRPr="005F3F2F">
        <w:rPr>
          <w:u w:val="single"/>
        </w:rPr>
        <w:t>Equipo</w:t>
      </w:r>
      <w:r w:rsidR="00A44257" w:rsidRPr="005F3F2F">
        <w:rPr>
          <w:u w:val="single"/>
        </w:rPr>
        <w:t>s de Trabajo</w:t>
      </w:r>
    </w:p>
    <w:p w:rsidR="003D22E7" w:rsidRPr="001D439D" w:rsidRDefault="003D22E7" w:rsidP="001D439D">
      <w:pPr>
        <w:spacing w:line="20" w:lineRule="atLeast"/>
        <w:ind w:left="708"/>
        <w:rPr>
          <w:bCs/>
          <w:u w:val="single"/>
          <w:lang w:val="es-CO"/>
        </w:rPr>
      </w:pPr>
    </w:p>
    <w:p w:rsidR="00F5047C" w:rsidRPr="00664E56" w:rsidRDefault="00F5047C" w:rsidP="00C24AAF">
      <w:pPr>
        <w:spacing w:line="20" w:lineRule="atLeast"/>
        <w:rPr>
          <w:lang w:val="es-CO"/>
        </w:rPr>
      </w:pPr>
      <w:r w:rsidRPr="00664E56">
        <w:rPr>
          <w:bCs/>
          <w:lang w:val="es-CO"/>
        </w:rPr>
        <w:t>En cada sede se conformarán equipos de personas especializadas según se requiera durante el desarrollo de cada una de las fases</w:t>
      </w:r>
      <w:r w:rsidR="00A43216" w:rsidRPr="00664E56">
        <w:rPr>
          <w:bCs/>
          <w:lang w:val="es-CO"/>
        </w:rPr>
        <w:t xml:space="preserve"> del proceso de </w:t>
      </w:r>
      <w:r w:rsidR="00E60923">
        <w:rPr>
          <w:bCs/>
          <w:lang w:val="es-CO"/>
        </w:rPr>
        <w:t>autoevaluación</w:t>
      </w:r>
      <w:r w:rsidR="00A43216" w:rsidRPr="00664E56">
        <w:rPr>
          <w:bCs/>
          <w:lang w:val="es-CO"/>
        </w:rPr>
        <w:t xml:space="preserve"> del programa</w:t>
      </w:r>
      <w:r w:rsidRPr="00664E56">
        <w:rPr>
          <w:bCs/>
          <w:lang w:val="es-CO"/>
        </w:rPr>
        <w:t xml:space="preserve">. </w:t>
      </w:r>
      <w:r w:rsidR="00AC0D34">
        <w:rPr>
          <w:bCs/>
          <w:lang w:val="es-CO"/>
        </w:rPr>
        <w:t xml:space="preserve">Según </w:t>
      </w:r>
      <w:r w:rsidRPr="00664E56">
        <w:rPr>
          <w:lang w:val="es-CO"/>
        </w:rPr>
        <w:t xml:space="preserve">lo defina el Equipo </w:t>
      </w:r>
      <w:r w:rsidR="00A44257" w:rsidRPr="00664E56">
        <w:rPr>
          <w:lang w:val="es-CO"/>
        </w:rPr>
        <w:t>Base del Programa</w:t>
      </w:r>
      <w:r w:rsidR="00AC0D34">
        <w:rPr>
          <w:lang w:val="es-CO"/>
        </w:rPr>
        <w:t>, e</w:t>
      </w:r>
      <w:r w:rsidR="00AC0D34" w:rsidRPr="00664E56">
        <w:rPr>
          <w:lang w:val="es-CO"/>
        </w:rPr>
        <w:t xml:space="preserve">stos equipos se </w:t>
      </w:r>
      <w:r w:rsidR="00AC0D34">
        <w:rPr>
          <w:lang w:val="es-CO"/>
        </w:rPr>
        <w:t>establecerán</w:t>
      </w:r>
      <w:r w:rsidR="00F00769">
        <w:rPr>
          <w:lang w:val="es-CO"/>
        </w:rPr>
        <w:t xml:space="preserve"> </w:t>
      </w:r>
      <w:r w:rsidRPr="00664E56">
        <w:rPr>
          <w:lang w:val="es-CO"/>
        </w:rPr>
        <w:t xml:space="preserve">con personas especialistas </w:t>
      </w:r>
      <w:r w:rsidR="00F00769">
        <w:rPr>
          <w:lang w:val="es-CO"/>
        </w:rPr>
        <w:t xml:space="preserve">de acuerdo con las actividades a realizar </w:t>
      </w:r>
      <w:r w:rsidRPr="00664E56">
        <w:rPr>
          <w:lang w:val="es-CO"/>
        </w:rPr>
        <w:t>por factor o característica, en donde participen estudiantes</w:t>
      </w:r>
      <w:r w:rsidR="003171E9" w:rsidRPr="00664E56">
        <w:rPr>
          <w:lang w:val="es-CO"/>
        </w:rPr>
        <w:t>,</w:t>
      </w:r>
      <w:r w:rsidRPr="00664E56">
        <w:rPr>
          <w:lang w:val="es-CO"/>
        </w:rPr>
        <w:t xml:space="preserve"> </w:t>
      </w:r>
      <w:r w:rsidR="00E60923">
        <w:rPr>
          <w:lang w:val="es-CO"/>
        </w:rPr>
        <w:t>graduados</w:t>
      </w:r>
      <w:r w:rsidR="003171E9" w:rsidRPr="00664E56">
        <w:rPr>
          <w:lang w:val="es-CO"/>
        </w:rPr>
        <w:t>,</w:t>
      </w:r>
      <w:r w:rsidRPr="00664E56">
        <w:rPr>
          <w:lang w:val="es-CO"/>
        </w:rPr>
        <w:t xml:space="preserve"> profesores y administrativos, según sea necesario.</w:t>
      </w:r>
    </w:p>
    <w:p w:rsidR="00AF0A3D" w:rsidRPr="00664E56" w:rsidRDefault="00AF0A3D" w:rsidP="00C24AAF">
      <w:pPr>
        <w:spacing w:line="20" w:lineRule="atLeast"/>
        <w:rPr>
          <w:lang w:val="es-CO"/>
        </w:rPr>
      </w:pPr>
    </w:p>
    <w:p w:rsidR="003171E9" w:rsidRPr="00664E56" w:rsidRDefault="003171E9" w:rsidP="00C24AAF">
      <w:pPr>
        <w:spacing w:line="20" w:lineRule="atLeast"/>
      </w:pPr>
      <w:r w:rsidRPr="00664E56">
        <w:rPr>
          <w:lang w:val="es-CO"/>
        </w:rPr>
        <w:t xml:space="preserve">Es de vital importancia que las personas designadas para conformar los equipos </w:t>
      </w:r>
      <w:r w:rsidR="00F00769">
        <w:rPr>
          <w:lang w:val="es-CO"/>
        </w:rPr>
        <w:t xml:space="preserve">mencionados </w:t>
      </w:r>
      <w:r w:rsidRPr="00664E56">
        <w:rPr>
          <w:lang w:val="es-CO"/>
        </w:rPr>
        <w:t>tengan dentro de sus planes de trabajo el tiempo real asignado para el desempeño de las actividades durante el desarrollo del pro</w:t>
      </w:r>
      <w:r w:rsidR="00E60923">
        <w:rPr>
          <w:lang w:val="es-CO"/>
        </w:rPr>
        <w:t>ceso</w:t>
      </w:r>
      <w:r w:rsidR="00A930D5">
        <w:rPr>
          <w:lang w:val="es-CO"/>
        </w:rPr>
        <w:t xml:space="preserve">. </w:t>
      </w:r>
    </w:p>
    <w:p w:rsidR="00F5047C" w:rsidRPr="00664E56" w:rsidRDefault="00F5047C" w:rsidP="00C24AAF">
      <w:pPr>
        <w:spacing w:line="20" w:lineRule="atLeast"/>
        <w:rPr>
          <w:bCs/>
        </w:rPr>
      </w:pPr>
    </w:p>
    <w:p w:rsidR="00F5047C" w:rsidRDefault="00F5047C" w:rsidP="007E3E4D">
      <w:pPr>
        <w:pStyle w:val="Ttulo3"/>
      </w:pPr>
      <w:bookmarkStart w:id="26" w:name="_Toc421122534"/>
      <w:r w:rsidRPr="007E3E4D">
        <w:lastRenderedPageBreak/>
        <w:t>Recursos</w:t>
      </w:r>
      <w:bookmarkEnd w:id="26"/>
    </w:p>
    <w:p w:rsidR="00F5047C" w:rsidRPr="00664E56" w:rsidRDefault="00F5047C" w:rsidP="00C24AAF">
      <w:pPr>
        <w:spacing w:line="20" w:lineRule="atLeast"/>
      </w:pPr>
      <w:r w:rsidRPr="00664E56">
        <w:t xml:space="preserve">El proceso de </w:t>
      </w:r>
      <w:r w:rsidR="00E60923">
        <w:t xml:space="preserve">autoevaluación periódica </w:t>
      </w:r>
      <w:r w:rsidR="003171E9" w:rsidRPr="00664E56">
        <w:t xml:space="preserve">de programas en cada Sede </w:t>
      </w:r>
      <w:r w:rsidRPr="00664E56">
        <w:t>contará con los recursos necesarios para su ejecución y desarrollo, los cuales se verán reflejados en el presupuesto anual</w:t>
      </w:r>
      <w:r w:rsidR="003171E9" w:rsidRPr="00664E56">
        <w:t xml:space="preserve"> </w:t>
      </w:r>
      <w:r w:rsidRPr="00664E56">
        <w:t>de cada sede y</w:t>
      </w:r>
      <w:r w:rsidR="003171E9" w:rsidRPr="00664E56">
        <w:t xml:space="preserve"> del programa</w:t>
      </w:r>
      <w:r w:rsidRPr="00664E56">
        <w:t>. Estos recursos deberán cubrir los costos del personal asignado a desarrollar todas las funciones descritas para cada equipo, la logística necesaria para las actividades de sensibilización y socialización</w:t>
      </w:r>
      <w:r w:rsidR="001D439D">
        <w:t>,</w:t>
      </w:r>
      <w:r w:rsidRPr="00664E56">
        <w:t xml:space="preserve"> la elaboración de instrumentos de recolección de información cualitativa y cuantitativa, los documentos de carácter específico que se necesiten, </w:t>
      </w:r>
      <w:r w:rsidR="006E521B" w:rsidRPr="00664E56">
        <w:t xml:space="preserve">el desplazamiento para hacer el acompañamiento requerido desde la Vicerrectoría General Académica en todas las fases, los talleres y reuniones de trabajo, </w:t>
      </w:r>
      <w:r w:rsidRPr="00664E56">
        <w:t>etc.</w:t>
      </w:r>
    </w:p>
    <w:p w:rsidR="003171E9" w:rsidRPr="00664E56" w:rsidRDefault="003171E9" w:rsidP="00C24AAF">
      <w:pPr>
        <w:spacing w:line="20" w:lineRule="atLeast"/>
      </w:pPr>
    </w:p>
    <w:p w:rsidR="003171E9" w:rsidRPr="00664E56" w:rsidRDefault="006C2F80" w:rsidP="00C24AAF">
      <w:pPr>
        <w:spacing w:line="20" w:lineRule="atLeast"/>
      </w:pPr>
      <w:r>
        <w:t>Es fundamental resaltar la importancia de</w:t>
      </w:r>
      <w:r w:rsidR="003171E9" w:rsidRPr="00664E56">
        <w:t xml:space="preserve"> </w:t>
      </w:r>
      <w:r w:rsidR="003171E9" w:rsidRPr="00664E56">
        <w:rPr>
          <w:u w:val="single"/>
        </w:rPr>
        <w:t xml:space="preserve">contar con el tiempo </w:t>
      </w:r>
      <w:r w:rsidR="00CF5821">
        <w:rPr>
          <w:u w:val="single"/>
        </w:rPr>
        <w:t xml:space="preserve">asignado </w:t>
      </w:r>
      <w:r w:rsidR="003171E9" w:rsidRPr="00664E56">
        <w:rPr>
          <w:u w:val="single"/>
        </w:rPr>
        <w:t>de las personas que conformarán</w:t>
      </w:r>
      <w:r w:rsidR="009654A2" w:rsidRPr="00664E56">
        <w:rPr>
          <w:u w:val="single"/>
        </w:rPr>
        <w:t xml:space="preserve"> los equipos de trabajo</w:t>
      </w:r>
      <w:r>
        <w:rPr>
          <w:u w:val="single"/>
        </w:rPr>
        <w:t xml:space="preserve"> de cada programa</w:t>
      </w:r>
      <w:r w:rsidR="00F00769">
        <w:rPr>
          <w:u w:val="single"/>
        </w:rPr>
        <w:t xml:space="preserve"> en cada fase</w:t>
      </w:r>
      <w:r w:rsidR="009654A2" w:rsidRPr="00664E56">
        <w:t xml:space="preserve">, </w:t>
      </w:r>
      <w:r w:rsidR="00E60923">
        <w:t>s</w:t>
      </w:r>
      <w:r>
        <w:t xml:space="preserve">e estima que se debe conformar un equipo de al menos </w:t>
      </w:r>
      <w:r w:rsidRPr="00CF5821">
        <w:rPr>
          <w:u w:val="single"/>
        </w:rPr>
        <w:t>cinco profesores del programa con tiempo asignado de mínimo cinco horas semanales en su plan de trabajo semestral, durante todo el pro</w:t>
      </w:r>
      <w:r w:rsidR="00E60923">
        <w:rPr>
          <w:u w:val="single"/>
        </w:rPr>
        <w:t>ceso</w:t>
      </w:r>
      <w:r w:rsidR="00F00769">
        <w:t>, el cual se irá complementando con otros profesores y personal de apoyo según las actividades a desarrollar</w:t>
      </w:r>
      <w:r w:rsidR="00F00769" w:rsidRPr="00F00769">
        <w:t xml:space="preserve"> </w:t>
      </w:r>
      <w:r w:rsidR="00F00769">
        <w:t>en cada fase.</w:t>
      </w:r>
    </w:p>
    <w:p w:rsidR="00F5047C" w:rsidRPr="00664E56" w:rsidRDefault="00F5047C" w:rsidP="00C24AAF">
      <w:pPr>
        <w:spacing w:line="20" w:lineRule="atLeast"/>
      </w:pPr>
    </w:p>
    <w:p w:rsidR="00F5047C" w:rsidRPr="00664E56" w:rsidRDefault="004C27B5" w:rsidP="00C24AAF">
      <w:pPr>
        <w:spacing w:line="20" w:lineRule="atLeast"/>
      </w:pPr>
      <w:r>
        <w:t xml:space="preserve">De otra parte, </w:t>
      </w:r>
      <w:r w:rsidR="00F5047C" w:rsidRPr="00664E56">
        <w:t xml:space="preserve">y como se ha mencionado, en todas las fases del proceso se identifican acciones prioritarias de mejoramiento las cuales, luego de priorizarlas, deberán integrarse a la planeación </w:t>
      </w:r>
      <w:r>
        <w:t xml:space="preserve">de la Sede e </w:t>
      </w:r>
      <w:r w:rsidR="00F5047C" w:rsidRPr="00664E56">
        <w:t>institucional</w:t>
      </w:r>
      <w:r w:rsidR="009654A2" w:rsidRPr="00664E56">
        <w:t xml:space="preserve">. Estos planes o proyectos prioritarios </w:t>
      </w:r>
      <w:r w:rsidR="00F5047C" w:rsidRPr="00664E56">
        <w:t>deberán contar con el presupuesto apropiado para su</w:t>
      </w:r>
      <w:r w:rsidR="009654A2" w:rsidRPr="00664E56">
        <w:t xml:space="preserve"> ejecución lo más pronto posible</w:t>
      </w:r>
      <w:r w:rsidR="00F00769" w:rsidRPr="00F00769">
        <w:t xml:space="preserve"> </w:t>
      </w:r>
      <w:r w:rsidR="00F00769">
        <w:t>y se hará seguimiento sistemático a su ejecución</w:t>
      </w:r>
      <w:r w:rsidR="009654A2" w:rsidRPr="00664E56">
        <w:t>.</w:t>
      </w:r>
    </w:p>
    <w:p w:rsidR="00940496" w:rsidRPr="007E3E4D" w:rsidRDefault="00940496" w:rsidP="007E3E4D">
      <w:pPr>
        <w:pStyle w:val="Ttulo3"/>
      </w:pPr>
      <w:bookmarkStart w:id="27" w:name="_Toc346805469"/>
      <w:bookmarkStart w:id="28" w:name="_Toc421122535"/>
      <w:r w:rsidRPr="007E3E4D">
        <w:t>Sistemas de Información</w:t>
      </w:r>
      <w:bookmarkEnd w:id="27"/>
      <w:bookmarkEnd w:id="28"/>
    </w:p>
    <w:p w:rsidR="00CF5821" w:rsidRDefault="00940496" w:rsidP="00940496">
      <w:pPr>
        <w:spacing w:line="20" w:lineRule="atLeast"/>
        <w:rPr>
          <w:lang w:val="es-CO"/>
        </w:rPr>
      </w:pPr>
      <w:r w:rsidRPr="00664E56">
        <w:rPr>
          <w:lang w:val="es-CO"/>
        </w:rPr>
        <w:t>Para</w:t>
      </w:r>
      <w:r w:rsidR="00CF5821">
        <w:rPr>
          <w:lang w:val="es-CO"/>
        </w:rPr>
        <w:t xml:space="preserve"> el cabal desarrollo del proyecto de </w:t>
      </w:r>
      <w:r w:rsidR="00E60923">
        <w:t xml:space="preserve">autoevaluación periódica </w:t>
      </w:r>
      <w:r w:rsidR="00E60923" w:rsidRPr="00664E56">
        <w:t>de programas</w:t>
      </w:r>
      <w:r w:rsidR="00CF5821">
        <w:rPr>
          <w:lang w:val="es-CO"/>
        </w:rPr>
        <w:t xml:space="preserve"> </w:t>
      </w:r>
      <w:r w:rsidRPr="00664E56">
        <w:rPr>
          <w:lang w:val="es-CO"/>
        </w:rPr>
        <w:t xml:space="preserve">es fundamental contar con sistemas de información actualizados, integrados y que generen información de calidad que cumpla con las características de exactitud, forma, frecuencia, alcance, horizonte, relevancia, entereza y oportunidad, para </w:t>
      </w:r>
      <w:r w:rsidR="00CF5821">
        <w:rPr>
          <w:lang w:val="es-CO"/>
        </w:rPr>
        <w:t>soportar los requerimientos de información de los indicadores que se vayan a utilizar en el proceso.</w:t>
      </w:r>
    </w:p>
    <w:p w:rsidR="00940496" w:rsidRPr="00664E56" w:rsidRDefault="00CF5821" w:rsidP="00940496">
      <w:pPr>
        <w:spacing w:line="20" w:lineRule="atLeast"/>
        <w:rPr>
          <w:lang w:val="es-CO"/>
        </w:rPr>
      </w:pPr>
      <w:r w:rsidRPr="00664E56">
        <w:rPr>
          <w:lang w:val="es-CO"/>
        </w:rPr>
        <w:t xml:space="preserve"> </w:t>
      </w:r>
    </w:p>
    <w:p w:rsidR="00984D2F" w:rsidRPr="00664E56" w:rsidRDefault="00984D2F" w:rsidP="00213638">
      <w:pPr>
        <w:pStyle w:val="Ttulo2"/>
      </w:pPr>
      <w:bookmarkStart w:id="29" w:name="_Toc421122536"/>
      <w:r w:rsidRPr="00664E56">
        <w:t>Fase C</w:t>
      </w:r>
      <w:r w:rsidR="004551CA">
        <w:t>ontextualización</w:t>
      </w:r>
      <w:bookmarkEnd w:id="29"/>
      <w:r w:rsidR="004551CA">
        <w:t xml:space="preserve"> </w:t>
      </w:r>
    </w:p>
    <w:p w:rsidR="00984D2F" w:rsidRPr="00664E56" w:rsidRDefault="001353B6" w:rsidP="00C24AAF">
      <w:pPr>
        <w:spacing w:line="20" w:lineRule="atLeast"/>
        <w:rPr>
          <w:lang w:val="es-CO"/>
        </w:rPr>
      </w:pPr>
      <w:r w:rsidRPr="00664E56">
        <w:rPr>
          <w:bCs/>
        </w:rPr>
        <w:t>El objetivo fundamental de esta fase es</w:t>
      </w:r>
      <w:r w:rsidR="003978F3" w:rsidRPr="00664E56">
        <w:rPr>
          <w:bCs/>
        </w:rPr>
        <w:t xml:space="preserve"> d</w:t>
      </w:r>
      <w:r w:rsidR="00984D2F" w:rsidRPr="00664E56">
        <w:rPr>
          <w:bCs/>
        </w:rPr>
        <w:t xml:space="preserve">iseñar y formular </w:t>
      </w:r>
      <w:r w:rsidR="003978F3" w:rsidRPr="00664E56">
        <w:rPr>
          <w:bCs/>
        </w:rPr>
        <w:t xml:space="preserve">el </w:t>
      </w:r>
      <w:r w:rsidR="00197459" w:rsidRPr="00664E56">
        <w:rPr>
          <w:bCs/>
        </w:rPr>
        <w:t xml:space="preserve">proyecto detallado </w:t>
      </w:r>
      <w:r w:rsidR="003978F3" w:rsidRPr="00664E56">
        <w:rPr>
          <w:bCs/>
        </w:rPr>
        <w:t xml:space="preserve">de </w:t>
      </w:r>
      <w:r w:rsidR="004551CA">
        <w:t xml:space="preserve">autoevaluación periódica </w:t>
      </w:r>
      <w:r w:rsidR="004551CA" w:rsidRPr="00664E56">
        <w:t xml:space="preserve">de programas </w:t>
      </w:r>
      <w:r w:rsidRPr="00664E56">
        <w:rPr>
          <w:lang w:val="es-CO"/>
        </w:rPr>
        <w:t xml:space="preserve">y contar con las personas, recursos y logística necesarios </w:t>
      </w:r>
      <w:r w:rsidR="006E521B" w:rsidRPr="00664E56">
        <w:rPr>
          <w:lang w:val="es-CO"/>
        </w:rPr>
        <w:t xml:space="preserve">y debidamente capacitados </w:t>
      </w:r>
      <w:r w:rsidRPr="00664E56">
        <w:rPr>
          <w:lang w:val="es-CO"/>
        </w:rPr>
        <w:t>para iniciar su ejecución.</w:t>
      </w:r>
    </w:p>
    <w:p w:rsidR="003978F3" w:rsidRPr="00664E56" w:rsidRDefault="003978F3" w:rsidP="00C24AAF">
      <w:pPr>
        <w:spacing w:line="20" w:lineRule="atLeast"/>
      </w:pPr>
    </w:p>
    <w:p w:rsidR="00984D2F" w:rsidRPr="00664E56" w:rsidRDefault="003978F3" w:rsidP="00C24AAF">
      <w:pPr>
        <w:spacing w:line="20" w:lineRule="atLeast"/>
      </w:pPr>
      <w:r w:rsidRPr="00664E56">
        <w:rPr>
          <w:bCs/>
        </w:rPr>
        <w:t>En esta fase se realizarán las siguientes a</w:t>
      </w:r>
      <w:r w:rsidR="00984D2F" w:rsidRPr="00664E56">
        <w:rPr>
          <w:bCs/>
        </w:rPr>
        <w:t xml:space="preserve">ctividades </w:t>
      </w:r>
      <w:r w:rsidRPr="00664E56">
        <w:rPr>
          <w:bCs/>
        </w:rPr>
        <w:t>g</w:t>
      </w:r>
      <w:r w:rsidR="00984D2F" w:rsidRPr="00664E56">
        <w:rPr>
          <w:bCs/>
        </w:rPr>
        <w:t>enerales:</w:t>
      </w:r>
      <w:r w:rsidR="00984D2F" w:rsidRPr="00664E56">
        <w:rPr>
          <w:lang w:val="es-CO"/>
        </w:rPr>
        <w:t xml:space="preserve"> </w:t>
      </w:r>
    </w:p>
    <w:p w:rsidR="00197459" w:rsidRPr="00664E56" w:rsidRDefault="00197459" w:rsidP="00C24AAF">
      <w:pPr>
        <w:numPr>
          <w:ilvl w:val="0"/>
          <w:numId w:val="1"/>
        </w:numPr>
        <w:tabs>
          <w:tab w:val="clear" w:pos="720"/>
          <w:tab w:val="num" w:pos="360"/>
        </w:tabs>
        <w:spacing w:line="20" w:lineRule="atLeast"/>
        <w:ind w:left="360"/>
        <w:rPr>
          <w:lang w:val="es-CO"/>
        </w:rPr>
      </w:pPr>
      <w:r w:rsidRPr="00664E56">
        <w:rPr>
          <w:lang w:val="es-CO"/>
        </w:rPr>
        <w:t>Definir</w:t>
      </w:r>
      <w:r w:rsidR="004C45A2">
        <w:rPr>
          <w:lang w:val="es-CO"/>
        </w:rPr>
        <w:t xml:space="preserve"> y poner en marcha</w:t>
      </w:r>
      <w:r w:rsidRPr="00664E56">
        <w:rPr>
          <w:lang w:val="es-CO"/>
        </w:rPr>
        <w:t xml:space="preserve"> la organización requerida para el desarrollo del pro</w:t>
      </w:r>
      <w:r w:rsidR="004551CA">
        <w:rPr>
          <w:lang w:val="es-CO"/>
        </w:rPr>
        <w:t>ceso</w:t>
      </w:r>
      <w:r w:rsidRPr="00664E56">
        <w:rPr>
          <w:lang w:val="es-CO"/>
        </w:rPr>
        <w:t xml:space="preserve"> y contar con las personas necesarias </w:t>
      </w:r>
      <w:r w:rsidR="004551CA">
        <w:rPr>
          <w:lang w:val="es-CO"/>
        </w:rPr>
        <w:t>en el programa y la sede</w:t>
      </w:r>
      <w:r w:rsidRPr="00664E56">
        <w:rPr>
          <w:lang w:val="es-CO"/>
        </w:rPr>
        <w:t xml:space="preserve">, estableciendo sus roles. </w:t>
      </w:r>
    </w:p>
    <w:p w:rsidR="00984D2F" w:rsidRPr="00664E56" w:rsidRDefault="00984D2F" w:rsidP="00C24AAF">
      <w:pPr>
        <w:numPr>
          <w:ilvl w:val="0"/>
          <w:numId w:val="1"/>
        </w:numPr>
        <w:tabs>
          <w:tab w:val="clear" w:pos="720"/>
          <w:tab w:val="num" w:pos="360"/>
        </w:tabs>
        <w:spacing w:line="20" w:lineRule="atLeast"/>
        <w:ind w:left="360"/>
        <w:rPr>
          <w:lang w:val="es-CO"/>
        </w:rPr>
      </w:pPr>
      <w:r w:rsidRPr="00664E56">
        <w:rPr>
          <w:lang w:val="es-CO"/>
        </w:rPr>
        <w:t>Sensibilizar a las personas que conforman los equipos</w:t>
      </w:r>
      <w:r w:rsidR="004551CA">
        <w:rPr>
          <w:lang w:val="es-CO"/>
        </w:rPr>
        <w:t xml:space="preserve"> en el programa y</w:t>
      </w:r>
      <w:r w:rsidR="003978F3" w:rsidRPr="00664E56">
        <w:rPr>
          <w:lang w:val="es-CO"/>
        </w:rPr>
        <w:t xml:space="preserve"> la sede </w:t>
      </w:r>
      <w:r w:rsidRPr="00664E56">
        <w:rPr>
          <w:lang w:val="es-CO"/>
        </w:rPr>
        <w:t xml:space="preserve">en temas de </w:t>
      </w:r>
      <w:r w:rsidR="00567EF5" w:rsidRPr="00664E56">
        <w:rPr>
          <w:lang w:val="es-CO"/>
        </w:rPr>
        <w:t xml:space="preserve">calidad, </w:t>
      </w:r>
      <w:r w:rsidRPr="00664E56">
        <w:rPr>
          <w:lang w:val="es-CO"/>
        </w:rPr>
        <w:t xml:space="preserve">autoevaluación, autorregulación, y en acreditación </w:t>
      </w:r>
      <w:r w:rsidR="00197459" w:rsidRPr="00664E56">
        <w:rPr>
          <w:lang w:val="es-CO"/>
        </w:rPr>
        <w:t xml:space="preserve">de programas e </w:t>
      </w:r>
      <w:r w:rsidRPr="00664E56">
        <w:rPr>
          <w:lang w:val="es-CO"/>
        </w:rPr>
        <w:t xml:space="preserve">institucional según CNA. </w:t>
      </w:r>
    </w:p>
    <w:p w:rsidR="006E521B" w:rsidRPr="00664E56" w:rsidRDefault="006E521B" w:rsidP="00C24AAF">
      <w:pPr>
        <w:numPr>
          <w:ilvl w:val="0"/>
          <w:numId w:val="1"/>
        </w:numPr>
        <w:tabs>
          <w:tab w:val="clear" w:pos="720"/>
          <w:tab w:val="num" w:pos="360"/>
        </w:tabs>
        <w:spacing w:line="20" w:lineRule="atLeast"/>
        <w:ind w:left="360"/>
        <w:rPr>
          <w:lang w:val="es-CO"/>
        </w:rPr>
      </w:pPr>
      <w:r w:rsidRPr="00664E56">
        <w:rPr>
          <w:lang w:val="es-CO"/>
        </w:rPr>
        <w:lastRenderedPageBreak/>
        <w:t>Fortalecer el conocimiento que tienen las personas que conformarán los distintos equipos de trabajo</w:t>
      </w:r>
      <w:r w:rsidR="00F00769">
        <w:rPr>
          <w:lang w:val="es-CO"/>
        </w:rPr>
        <w:t xml:space="preserve"> del programa</w:t>
      </w:r>
      <w:r w:rsidRPr="00664E56">
        <w:rPr>
          <w:lang w:val="es-CO"/>
        </w:rPr>
        <w:t>, sobre los temas transversales de Sede y de Sistema, relacionados con los factores de acreditación de programas.</w:t>
      </w:r>
    </w:p>
    <w:p w:rsidR="00984D2F" w:rsidRPr="00664E56" w:rsidRDefault="00984D2F" w:rsidP="00C24AAF">
      <w:pPr>
        <w:numPr>
          <w:ilvl w:val="0"/>
          <w:numId w:val="1"/>
        </w:numPr>
        <w:tabs>
          <w:tab w:val="clear" w:pos="720"/>
          <w:tab w:val="num" w:pos="360"/>
        </w:tabs>
        <w:spacing w:line="20" w:lineRule="atLeast"/>
        <w:ind w:left="360"/>
        <w:rPr>
          <w:lang w:val="es-CO"/>
        </w:rPr>
      </w:pPr>
      <w:r w:rsidRPr="00664E56">
        <w:rPr>
          <w:lang w:val="es-CO"/>
        </w:rPr>
        <w:t xml:space="preserve">Asignar los recursos financieros y logísticos en </w:t>
      </w:r>
      <w:r w:rsidR="00197459" w:rsidRPr="00664E56">
        <w:rPr>
          <w:lang w:val="es-CO"/>
        </w:rPr>
        <w:t>la</w:t>
      </w:r>
      <w:r w:rsidRPr="00664E56">
        <w:rPr>
          <w:lang w:val="es-CO"/>
        </w:rPr>
        <w:t xml:space="preserve"> Sede</w:t>
      </w:r>
      <w:r w:rsidR="00197459" w:rsidRPr="00664E56">
        <w:rPr>
          <w:lang w:val="es-CO"/>
        </w:rPr>
        <w:t xml:space="preserve"> para la ejecución del proyecto</w:t>
      </w:r>
      <w:r w:rsidRPr="00664E56">
        <w:rPr>
          <w:lang w:val="es-CO"/>
        </w:rPr>
        <w:t xml:space="preserve">. </w:t>
      </w:r>
    </w:p>
    <w:p w:rsidR="004551CA" w:rsidRDefault="00984D2F" w:rsidP="00C24AAF">
      <w:pPr>
        <w:numPr>
          <w:ilvl w:val="0"/>
          <w:numId w:val="1"/>
        </w:numPr>
        <w:tabs>
          <w:tab w:val="clear" w:pos="720"/>
          <w:tab w:val="num" w:pos="360"/>
        </w:tabs>
        <w:spacing w:line="20" w:lineRule="atLeast"/>
        <w:ind w:left="360"/>
        <w:rPr>
          <w:lang w:val="es-CO"/>
        </w:rPr>
      </w:pPr>
      <w:r w:rsidRPr="004551CA">
        <w:rPr>
          <w:lang w:val="es-CO"/>
        </w:rPr>
        <w:t xml:space="preserve">Definir la ruta detallada del proyecto de </w:t>
      </w:r>
      <w:r w:rsidR="004551CA">
        <w:t xml:space="preserve">autoevaluación periódica </w:t>
      </w:r>
      <w:r w:rsidR="004551CA" w:rsidRPr="00664E56">
        <w:t>de programas</w:t>
      </w:r>
    </w:p>
    <w:p w:rsidR="004551CA" w:rsidRPr="00664E56" w:rsidRDefault="004551CA" w:rsidP="004551CA">
      <w:pPr>
        <w:numPr>
          <w:ilvl w:val="0"/>
          <w:numId w:val="1"/>
        </w:numPr>
        <w:tabs>
          <w:tab w:val="clear" w:pos="720"/>
          <w:tab w:val="num" w:pos="360"/>
        </w:tabs>
        <w:spacing w:line="20" w:lineRule="atLeast"/>
        <w:ind w:left="360"/>
        <w:rPr>
          <w:lang w:val="es-CO"/>
        </w:rPr>
      </w:pPr>
      <w:r w:rsidRPr="00664E56">
        <w:rPr>
          <w:lang w:val="es-CO"/>
        </w:rPr>
        <w:t xml:space="preserve">Revisar y </w:t>
      </w:r>
      <w:r>
        <w:rPr>
          <w:lang w:val="es-CO"/>
        </w:rPr>
        <w:t xml:space="preserve">proponer </w:t>
      </w:r>
      <w:r w:rsidRPr="00664E56">
        <w:rPr>
          <w:lang w:val="es-CO"/>
        </w:rPr>
        <w:t>ajust</w:t>
      </w:r>
      <w:r>
        <w:rPr>
          <w:lang w:val="es-CO"/>
        </w:rPr>
        <w:t>es</w:t>
      </w:r>
      <w:r w:rsidRPr="00664E56">
        <w:rPr>
          <w:lang w:val="es-CO"/>
        </w:rPr>
        <w:t xml:space="preserve"> </w:t>
      </w:r>
      <w:r>
        <w:rPr>
          <w:lang w:val="es-CO"/>
        </w:rPr>
        <w:t>a</w:t>
      </w:r>
      <w:r w:rsidRPr="00664E56">
        <w:rPr>
          <w:lang w:val="es-CO"/>
        </w:rPr>
        <w:t>l diseño del procedimiento operativo para la autoevaluación de programas según la especificidad de la sede</w:t>
      </w:r>
      <w:r>
        <w:rPr>
          <w:lang w:val="es-CO"/>
        </w:rPr>
        <w:t xml:space="preserve"> y del programa, </w:t>
      </w:r>
      <w:r w:rsidRPr="00664E56">
        <w:rPr>
          <w:lang w:val="es-CO"/>
        </w:rPr>
        <w:t xml:space="preserve"> si es necesario.</w:t>
      </w:r>
    </w:p>
    <w:p w:rsidR="004551CA" w:rsidRPr="00664E56" w:rsidRDefault="004551CA" w:rsidP="004551CA">
      <w:pPr>
        <w:numPr>
          <w:ilvl w:val="0"/>
          <w:numId w:val="1"/>
        </w:numPr>
        <w:tabs>
          <w:tab w:val="clear" w:pos="720"/>
          <w:tab w:val="num" w:pos="360"/>
        </w:tabs>
        <w:spacing w:line="20" w:lineRule="atLeast"/>
        <w:ind w:left="360"/>
        <w:rPr>
          <w:lang w:val="es-CO"/>
        </w:rPr>
      </w:pPr>
      <w:r w:rsidRPr="00664E56">
        <w:rPr>
          <w:lang w:val="es-CO"/>
        </w:rPr>
        <w:t>Establecer los indicadores específicos</w:t>
      </w:r>
      <w:r w:rsidR="00F064AE">
        <w:rPr>
          <w:lang w:val="es-CO"/>
        </w:rPr>
        <w:t xml:space="preserve"> (si aplica)</w:t>
      </w:r>
      <w:r w:rsidRPr="00664E56">
        <w:rPr>
          <w:lang w:val="es-CO"/>
        </w:rPr>
        <w:t xml:space="preserve"> a utilizar con base en los sugeridos para </w:t>
      </w:r>
      <w:r>
        <w:rPr>
          <w:lang w:val="es-CO"/>
        </w:rPr>
        <w:t xml:space="preserve">todos los programas en </w:t>
      </w:r>
      <w:r w:rsidRPr="00664E56">
        <w:rPr>
          <w:lang w:val="es-CO"/>
        </w:rPr>
        <w:t>el Sistema UNIMINUTO.</w:t>
      </w:r>
    </w:p>
    <w:p w:rsidR="004551CA" w:rsidRPr="00664E56" w:rsidRDefault="004551CA" w:rsidP="004551CA">
      <w:pPr>
        <w:numPr>
          <w:ilvl w:val="0"/>
          <w:numId w:val="1"/>
        </w:numPr>
        <w:tabs>
          <w:tab w:val="clear" w:pos="720"/>
          <w:tab w:val="num" w:pos="360"/>
        </w:tabs>
        <w:spacing w:line="20" w:lineRule="atLeast"/>
        <w:ind w:left="360"/>
        <w:rPr>
          <w:lang w:val="es-CO"/>
        </w:rPr>
      </w:pPr>
      <w:r w:rsidRPr="00664E56">
        <w:rPr>
          <w:lang w:val="es-CO"/>
        </w:rPr>
        <w:t xml:space="preserve">Realizar el inventario de la información requerida por los indicadores específicos. </w:t>
      </w:r>
    </w:p>
    <w:p w:rsidR="004551CA" w:rsidRPr="00664E56" w:rsidRDefault="004551CA" w:rsidP="004551CA">
      <w:pPr>
        <w:numPr>
          <w:ilvl w:val="0"/>
          <w:numId w:val="1"/>
        </w:numPr>
        <w:tabs>
          <w:tab w:val="clear" w:pos="720"/>
          <w:tab w:val="num" w:pos="360"/>
        </w:tabs>
        <w:spacing w:line="20" w:lineRule="atLeast"/>
        <w:ind w:left="360"/>
        <w:rPr>
          <w:lang w:val="es-CO"/>
        </w:rPr>
      </w:pPr>
      <w:r w:rsidRPr="00664E56">
        <w:rPr>
          <w:lang w:val="es-CO"/>
        </w:rPr>
        <w:t>Implementar estrategias de sensibilización y socialización en el programa y la sede</w:t>
      </w:r>
      <w:r>
        <w:rPr>
          <w:lang w:val="es-CO"/>
        </w:rPr>
        <w:t>.</w:t>
      </w:r>
    </w:p>
    <w:p w:rsidR="004551CA" w:rsidRPr="004551CA" w:rsidRDefault="004551CA" w:rsidP="00C24AAF">
      <w:pPr>
        <w:numPr>
          <w:ilvl w:val="0"/>
          <w:numId w:val="1"/>
        </w:numPr>
        <w:tabs>
          <w:tab w:val="clear" w:pos="720"/>
          <w:tab w:val="num" w:pos="360"/>
        </w:tabs>
        <w:spacing w:line="20" w:lineRule="atLeast"/>
        <w:ind w:left="360"/>
        <w:rPr>
          <w:lang w:val="es-CO"/>
        </w:rPr>
      </w:pPr>
    </w:p>
    <w:p w:rsidR="0033565B" w:rsidRPr="00664E56" w:rsidRDefault="0033565B" w:rsidP="007E3E4D">
      <w:pPr>
        <w:pStyle w:val="Ttulo3"/>
      </w:pPr>
      <w:bookmarkStart w:id="30" w:name="_Toc212212294"/>
      <w:bookmarkStart w:id="31" w:name="_Toc346394955"/>
      <w:bookmarkStart w:id="32" w:name="_Toc421122537"/>
      <w:r w:rsidRPr="00664E56">
        <w:t>Conformación de los Equipos de Trabajo</w:t>
      </w:r>
      <w:bookmarkEnd w:id="30"/>
      <w:bookmarkEnd w:id="31"/>
      <w:bookmarkEnd w:id="32"/>
    </w:p>
    <w:p w:rsidR="0033565B" w:rsidRPr="00664E56" w:rsidRDefault="0033565B" w:rsidP="00C24AAF">
      <w:pPr>
        <w:shd w:val="clear" w:color="auto" w:fill="FFFFFF"/>
        <w:spacing w:line="20" w:lineRule="atLeast"/>
        <w:ind w:right="17"/>
        <w:rPr>
          <w:rFonts w:cs="Arial"/>
          <w:lang w:val="es-ES_tradnl"/>
        </w:rPr>
      </w:pPr>
      <w:r w:rsidRPr="00664E56">
        <w:rPr>
          <w:rFonts w:cs="Arial"/>
          <w:lang w:val="es-ES_tradnl"/>
        </w:rPr>
        <w:t xml:space="preserve">Para desarrollar el proceso en forma participativa e integral por parte de la comunidad </w:t>
      </w:r>
      <w:r w:rsidR="004551CA">
        <w:rPr>
          <w:rFonts w:cs="Arial"/>
          <w:lang w:val="es-ES_tradnl"/>
        </w:rPr>
        <w:t>educativa</w:t>
      </w:r>
      <w:r w:rsidRPr="00664E56">
        <w:rPr>
          <w:rFonts w:cs="Arial"/>
          <w:lang w:val="es-ES_tradnl"/>
        </w:rPr>
        <w:t xml:space="preserve"> del programa, es necesario conformar equipos de trabajo responsables de la autoevaluación de los factores para cada uno de los programas, con la participación de actores del programa, líderes institucionales y grupos de interés</w:t>
      </w:r>
      <w:r w:rsidR="007E3E4D">
        <w:rPr>
          <w:rFonts w:cs="Arial"/>
          <w:lang w:val="es-ES_tradnl"/>
        </w:rPr>
        <w:t xml:space="preserve">, en la forma como se ha indicado en </w:t>
      </w:r>
      <w:r w:rsidR="004C45A2">
        <w:rPr>
          <w:rFonts w:cs="Arial"/>
          <w:lang w:val="es-ES_tradnl"/>
        </w:rPr>
        <w:t>los</w:t>
      </w:r>
      <w:r w:rsidR="007E3E4D">
        <w:rPr>
          <w:rFonts w:cs="Arial"/>
          <w:lang w:val="es-ES_tradnl"/>
        </w:rPr>
        <w:t xml:space="preserve"> numeral</w:t>
      </w:r>
      <w:r w:rsidR="004C45A2">
        <w:rPr>
          <w:rFonts w:cs="Arial"/>
          <w:lang w:val="es-ES_tradnl"/>
        </w:rPr>
        <w:t>es</w:t>
      </w:r>
      <w:r w:rsidR="007E3E4D">
        <w:rPr>
          <w:rFonts w:cs="Arial"/>
          <w:lang w:val="es-ES_tradnl"/>
        </w:rPr>
        <w:t xml:space="preserve"> </w:t>
      </w:r>
      <w:r w:rsidR="004C45A2">
        <w:rPr>
          <w:rFonts w:cs="Arial"/>
          <w:lang w:val="es-ES_tradnl"/>
        </w:rPr>
        <w:t xml:space="preserve">4.2.1. </w:t>
      </w:r>
      <w:r w:rsidR="007E3E4D">
        <w:rPr>
          <w:rFonts w:cs="Arial"/>
          <w:lang w:val="es-ES_tradnl"/>
        </w:rPr>
        <w:t>Organización</w:t>
      </w:r>
      <w:r w:rsidR="004C45A2">
        <w:rPr>
          <w:rFonts w:cs="Arial"/>
          <w:lang w:val="es-ES_tradnl"/>
        </w:rPr>
        <w:t xml:space="preserve"> y en 4.2.2. Recursos.</w:t>
      </w:r>
    </w:p>
    <w:p w:rsidR="0033565B" w:rsidRPr="00664E56" w:rsidRDefault="0033565B" w:rsidP="00C24AAF">
      <w:pPr>
        <w:shd w:val="clear" w:color="auto" w:fill="FFFFFF"/>
        <w:spacing w:line="20" w:lineRule="atLeast"/>
        <w:ind w:right="17"/>
        <w:rPr>
          <w:rFonts w:cs="Arial"/>
        </w:rPr>
      </w:pPr>
    </w:p>
    <w:p w:rsidR="0033565B" w:rsidRPr="00664E56" w:rsidRDefault="0033565B" w:rsidP="00C24AAF">
      <w:pPr>
        <w:shd w:val="clear" w:color="auto" w:fill="FFFFFF"/>
        <w:spacing w:line="20" w:lineRule="atLeast"/>
        <w:ind w:right="14"/>
        <w:rPr>
          <w:rFonts w:cs="Arial"/>
          <w:b/>
          <w:lang w:val="es-ES_tradnl"/>
        </w:rPr>
      </w:pPr>
      <w:r w:rsidRPr="00664E56">
        <w:rPr>
          <w:rFonts w:cs="Arial"/>
          <w:lang w:val="es-ES_tradnl"/>
        </w:rPr>
        <w:t>El Equipo Núcleo de la Sede definirá quiénes conformarán el Equipo Base o Comité Técnico de programa, así como las personas de apoyo adicional para integrar los distintos equipos de trabajo</w:t>
      </w:r>
      <w:r w:rsidR="00F00769">
        <w:rPr>
          <w:rFonts w:cs="Arial"/>
          <w:lang w:val="es-ES_tradnl"/>
        </w:rPr>
        <w:t xml:space="preserve"> en las distintas fases</w:t>
      </w:r>
      <w:r w:rsidR="004551CA">
        <w:rPr>
          <w:rFonts w:cs="Arial"/>
          <w:lang w:val="es-ES_tradnl"/>
        </w:rPr>
        <w:t xml:space="preserve"> del proceso</w:t>
      </w:r>
      <w:r w:rsidRPr="00664E56">
        <w:rPr>
          <w:rFonts w:cs="Arial"/>
          <w:lang w:val="es-ES_tradnl"/>
        </w:rPr>
        <w:t xml:space="preserve">. Será necesario presupuestar el tiempo de trabajo de los profesores asignados al proceso, incluir el tiempo específico para desarrollar las actividades pertinentes dentro de sus planes de trabajo semestral e intersemestral, así como algún tipo de reconocimiento </w:t>
      </w:r>
      <w:r w:rsidR="00527E4E">
        <w:rPr>
          <w:rFonts w:cs="Arial"/>
          <w:lang w:val="es-ES_tradnl"/>
        </w:rPr>
        <w:t xml:space="preserve">(no necesariamente reconocimiento monetario) </w:t>
      </w:r>
      <w:r w:rsidRPr="00664E56">
        <w:rPr>
          <w:rFonts w:cs="Arial"/>
          <w:lang w:val="es-ES_tradnl"/>
        </w:rPr>
        <w:t>que se proponga para l</w:t>
      </w:r>
      <w:r w:rsidR="004C45A2">
        <w:rPr>
          <w:rFonts w:cs="Arial"/>
          <w:lang w:val="es-ES_tradnl"/>
        </w:rPr>
        <w:t xml:space="preserve">os estudiantes y  </w:t>
      </w:r>
      <w:r w:rsidR="004551CA">
        <w:rPr>
          <w:rFonts w:cs="Arial"/>
          <w:lang w:val="es-ES_tradnl"/>
        </w:rPr>
        <w:t>graduados</w:t>
      </w:r>
      <w:r w:rsidR="004C45A2">
        <w:rPr>
          <w:rFonts w:cs="Arial"/>
          <w:lang w:val="es-ES_tradnl"/>
        </w:rPr>
        <w:t xml:space="preserve"> que tengan </w:t>
      </w:r>
      <w:r w:rsidR="004C45A2">
        <w:rPr>
          <w:rFonts w:cs="Arial"/>
          <w:spacing w:val="-2"/>
          <w:lang w:val="es-ES_tradnl"/>
        </w:rPr>
        <w:t xml:space="preserve">participación </w:t>
      </w:r>
      <w:r w:rsidR="00F00769">
        <w:rPr>
          <w:rFonts w:cs="Arial"/>
          <w:spacing w:val="-2"/>
          <w:lang w:val="es-ES_tradnl"/>
        </w:rPr>
        <w:t xml:space="preserve">significativa </w:t>
      </w:r>
      <w:r w:rsidR="004C45A2">
        <w:rPr>
          <w:rFonts w:cs="Arial"/>
          <w:spacing w:val="-2"/>
          <w:lang w:val="es-ES_tradnl"/>
        </w:rPr>
        <w:t>en el proceso.</w:t>
      </w:r>
      <w:r w:rsidRPr="00664E56">
        <w:rPr>
          <w:rFonts w:cs="Arial"/>
          <w:spacing w:val="-2"/>
          <w:lang w:val="es-ES_tradnl"/>
        </w:rPr>
        <w:t xml:space="preserve">  </w:t>
      </w:r>
    </w:p>
    <w:p w:rsidR="00167D74" w:rsidRPr="00664E56" w:rsidRDefault="00D80A86" w:rsidP="007E3E4D">
      <w:pPr>
        <w:pStyle w:val="Ttulo3"/>
      </w:pPr>
      <w:bookmarkStart w:id="33" w:name="_Toc421122538"/>
      <w:r w:rsidRPr="00664E56">
        <w:t>Sensibilización</w:t>
      </w:r>
      <w:r w:rsidR="00167D74" w:rsidRPr="00664E56">
        <w:t xml:space="preserve"> y desarrollo de jornadas de orientación</w:t>
      </w:r>
      <w:r w:rsidR="0033565B" w:rsidRPr="00664E56">
        <w:t xml:space="preserve"> e inducción</w:t>
      </w:r>
      <w:bookmarkEnd w:id="33"/>
    </w:p>
    <w:p w:rsidR="00D80A86" w:rsidRPr="00664E56" w:rsidRDefault="00167D74" w:rsidP="00C24AAF">
      <w:pPr>
        <w:spacing w:line="20" w:lineRule="atLeast"/>
        <w:rPr>
          <w:rFonts w:cs="Arial"/>
        </w:rPr>
      </w:pPr>
      <w:r w:rsidRPr="00664E56">
        <w:rPr>
          <w:rFonts w:cs="Arial"/>
        </w:rPr>
        <w:t>La</w:t>
      </w:r>
      <w:r w:rsidR="00D80A86" w:rsidRPr="00664E56">
        <w:rPr>
          <w:rFonts w:cs="Arial"/>
        </w:rPr>
        <w:t xml:space="preserve"> sensibilización </w:t>
      </w:r>
      <w:r w:rsidR="0033565B" w:rsidRPr="00664E56">
        <w:rPr>
          <w:rFonts w:cs="Arial"/>
        </w:rPr>
        <w:t xml:space="preserve">e inducción </w:t>
      </w:r>
      <w:r w:rsidRPr="00664E56">
        <w:rPr>
          <w:rFonts w:cs="Arial"/>
        </w:rPr>
        <w:t xml:space="preserve">está </w:t>
      </w:r>
      <w:r w:rsidR="00D80A86" w:rsidRPr="00664E56">
        <w:rPr>
          <w:rFonts w:cs="Arial"/>
        </w:rPr>
        <w:t xml:space="preserve">dirigida a </w:t>
      </w:r>
      <w:r w:rsidR="004C45A2">
        <w:rPr>
          <w:rFonts w:cs="Arial"/>
        </w:rPr>
        <w:t xml:space="preserve">los equipos de </w:t>
      </w:r>
      <w:r w:rsidR="00D80A86" w:rsidRPr="00664E56">
        <w:rPr>
          <w:rFonts w:cs="Arial"/>
        </w:rPr>
        <w:t xml:space="preserve">los programas que van a iniciar su  </w:t>
      </w:r>
      <w:r w:rsidR="004551CA">
        <w:t xml:space="preserve">autoevaluación periódica </w:t>
      </w:r>
      <w:r w:rsidR="004551CA" w:rsidRPr="00664E56">
        <w:t>de programas</w:t>
      </w:r>
      <w:r w:rsidR="00F00769">
        <w:rPr>
          <w:rFonts w:cs="Arial"/>
        </w:rPr>
        <w:t>. T</w:t>
      </w:r>
      <w:r w:rsidRPr="00664E56">
        <w:rPr>
          <w:rFonts w:cs="Arial"/>
        </w:rPr>
        <w:t>iene como</w:t>
      </w:r>
      <w:r w:rsidR="00D80A86" w:rsidRPr="00664E56">
        <w:rPr>
          <w:rFonts w:cs="Arial"/>
        </w:rPr>
        <w:t xml:space="preserve"> finalidad realizar un acercamiento hacia el sentido</w:t>
      </w:r>
      <w:r w:rsidR="004C45A2">
        <w:rPr>
          <w:rFonts w:cs="Arial"/>
        </w:rPr>
        <w:t xml:space="preserve"> y</w:t>
      </w:r>
      <w:r w:rsidR="00D80A86" w:rsidRPr="00664E56">
        <w:rPr>
          <w:rFonts w:cs="Arial"/>
        </w:rPr>
        <w:t xml:space="preserve"> significado que tiene consolidar una cultura de calidad para un pr</w:t>
      </w:r>
      <w:r w:rsidR="0033565B" w:rsidRPr="00664E56">
        <w:rPr>
          <w:rFonts w:cs="Arial"/>
        </w:rPr>
        <w:t>ograma académico, la sede y el S</w:t>
      </w:r>
      <w:r w:rsidR="00D80A86" w:rsidRPr="00664E56">
        <w:rPr>
          <w:rFonts w:cs="Arial"/>
        </w:rPr>
        <w:t xml:space="preserve">istema UNIMINUTO. Para esto se </w:t>
      </w:r>
      <w:r w:rsidR="004C27B5">
        <w:rPr>
          <w:rFonts w:cs="Arial"/>
        </w:rPr>
        <w:t xml:space="preserve">podrán </w:t>
      </w:r>
      <w:r w:rsidR="00D80A86" w:rsidRPr="00664E56">
        <w:rPr>
          <w:rFonts w:cs="Arial"/>
        </w:rPr>
        <w:t>realiza</w:t>
      </w:r>
      <w:r w:rsidR="0033565B" w:rsidRPr="00664E56">
        <w:rPr>
          <w:rFonts w:cs="Arial"/>
        </w:rPr>
        <w:t>r</w:t>
      </w:r>
      <w:r w:rsidR="00D80A86" w:rsidRPr="00664E56">
        <w:rPr>
          <w:rFonts w:cs="Arial"/>
        </w:rPr>
        <w:t xml:space="preserve"> jornadas </w:t>
      </w:r>
      <w:r w:rsidRPr="00664E56">
        <w:rPr>
          <w:rFonts w:cs="Arial"/>
        </w:rPr>
        <w:t>para</w:t>
      </w:r>
      <w:r w:rsidR="00D80A86" w:rsidRPr="00664E56">
        <w:rPr>
          <w:rFonts w:cs="Arial"/>
        </w:rPr>
        <w:t xml:space="preserve"> presentar el modelo de </w:t>
      </w:r>
      <w:r w:rsidR="004551CA">
        <w:t xml:space="preserve">autoevaluación periódica </w:t>
      </w:r>
      <w:r w:rsidR="004551CA" w:rsidRPr="00664E56">
        <w:t>de programas</w:t>
      </w:r>
      <w:r w:rsidR="00D80A86" w:rsidRPr="00664E56">
        <w:rPr>
          <w:rFonts w:cs="Arial"/>
        </w:rPr>
        <w:t xml:space="preserve">, </w:t>
      </w:r>
      <w:r w:rsidR="000962EC" w:rsidRPr="00664E56">
        <w:rPr>
          <w:rFonts w:cs="Arial"/>
        </w:rPr>
        <w:t xml:space="preserve">jornadas de sensibilización con estudiantes, </w:t>
      </w:r>
      <w:r w:rsidR="004551CA">
        <w:rPr>
          <w:rFonts w:cs="Arial"/>
        </w:rPr>
        <w:t>graduados</w:t>
      </w:r>
      <w:r w:rsidR="000962EC" w:rsidRPr="00664E56">
        <w:rPr>
          <w:rFonts w:cs="Arial"/>
        </w:rPr>
        <w:t>, etc.</w:t>
      </w:r>
      <w:r w:rsidR="004C45A2">
        <w:rPr>
          <w:rFonts w:cs="Arial"/>
        </w:rPr>
        <w:t xml:space="preserve"> Adicional</w:t>
      </w:r>
      <w:r w:rsidR="0033565B" w:rsidRPr="00664E56">
        <w:rPr>
          <w:rFonts w:cs="Arial"/>
        </w:rPr>
        <w:t xml:space="preserve">mente, se </w:t>
      </w:r>
      <w:r w:rsidR="004C45A2">
        <w:rPr>
          <w:rFonts w:cs="Arial"/>
        </w:rPr>
        <w:t xml:space="preserve">deben </w:t>
      </w:r>
      <w:r w:rsidR="0033565B" w:rsidRPr="00664E56">
        <w:rPr>
          <w:rFonts w:cs="Arial"/>
        </w:rPr>
        <w:t>desarrollar jornadas de inducción para fortalecer el conocimiento de los equipos de trabajo sobre temas institucionales transversales (que aplican a todos los programas) de sede y de sistema.</w:t>
      </w:r>
    </w:p>
    <w:p w:rsidR="00167D74" w:rsidRPr="00664E56" w:rsidRDefault="00167D74" w:rsidP="00C24AAF">
      <w:pPr>
        <w:spacing w:line="20" w:lineRule="atLeast"/>
        <w:rPr>
          <w:rFonts w:cs="Arial"/>
        </w:rPr>
      </w:pPr>
    </w:p>
    <w:p w:rsidR="00167D74" w:rsidRDefault="00527E4E" w:rsidP="00C24AAF">
      <w:pPr>
        <w:shd w:val="clear" w:color="auto" w:fill="FFFFFF"/>
        <w:spacing w:line="20" w:lineRule="atLeast"/>
        <w:ind w:right="34"/>
        <w:rPr>
          <w:rFonts w:cs="Arial"/>
          <w:lang w:val="es-ES_tradnl"/>
        </w:rPr>
      </w:pPr>
      <w:r>
        <w:rPr>
          <w:rFonts w:cs="Arial"/>
          <w:lang w:val="es-ES_tradnl"/>
        </w:rPr>
        <w:lastRenderedPageBreak/>
        <w:t>Igualmente</w:t>
      </w:r>
      <w:r w:rsidR="00167D74" w:rsidRPr="00664E56">
        <w:rPr>
          <w:rFonts w:cs="Arial"/>
          <w:lang w:val="es-ES_tradnl"/>
        </w:rPr>
        <w:t xml:space="preserve">, se organizarán encuentros de socialización </w:t>
      </w:r>
      <w:r w:rsidR="00811B0F" w:rsidRPr="00664E56">
        <w:rPr>
          <w:rFonts w:cs="Arial"/>
          <w:lang w:val="es-ES_tradnl"/>
        </w:rPr>
        <w:t xml:space="preserve">y registro </w:t>
      </w:r>
      <w:r w:rsidR="004551CA">
        <w:rPr>
          <w:rFonts w:cs="Arial"/>
          <w:lang w:val="es-ES_tradnl"/>
        </w:rPr>
        <w:t>de experiencias</w:t>
      </w:r>
      <w:r w:rsidR="00167D74" w:rsidRPr="00664E56">
        <w:rPr>
          <w:rFonts w:cs="Arial"/>
          <w:lang w:val="es-ES_tradnl"/>
        </w:rPr>
        <w:t>, desde el marco de la consolidación de una cultura de la calidad</w:t>
      </w:r>
      <w:r w:rsidR="00715714" w:rsidRPr="00664E56">
        <w:rPr>
          <w:rFonts w:cs="Arial"/>
          <w:lang w:val="es-ES_tradnl"/>
        </w:rPr>
        <w:t>,</w:t>
      </w:r>
      <w:r w:rsidR="00167D74" w:rsidRPr="00664E56">
        <w:rPr>
          <w:rFonts w:cs="Arial"/>
          <w:lang w:val="es-ES_tradnl"/>
        </w:rPr>
        <w:t xml:space="preserve"> </w:t>
      </w:r>
      <w:r w:rsidR="004551CA">
        <w:rPr>
          <w:rFonts w:cs="Arial"/>
          <w:lang w:val="es-ES_tradnl"/>
        </w:rPr>
        <w:t xml:space="preserve">que permita socializar </w:t>
      </w:r>
      <w:r w:rsidR="00167D74" w:rsidRPr="00664E56">
        <w:rPr>
          <w:rFonts w:cs="Arial"/>
          <w:lang w:val="es-ES_tradnl"/>
        </w:rPr>
        <w:t>experiencias significativas de procesos anteriores.</w:t>
      </w:r>
    </w:p>
    <w:p w:rsidR="00F7390E" w:rsidRDefault="00F7390E" w:rsidP="00C24AAF">
      <w:pPr>
        <w:shd w:val="clear" w:color="auto" w:fill="FFFFFF"/>
        <w:spacing w:line="20" w:lineRule="atLeast"/>
        <w:ind w:right="34"/>
        <w:rPr>
          <w:rFonts w:cs="Arial"/>
          <w:lang w:val="es-ES_tradnl"/>
        </w:rPr>
      </w:pPr>
    </w:p>
    <w:p w:rsidR="00984D2F" w:rsidRDefault="001B4B71" w:rsidP="00C24AAF">
      <w:pPr>
        <w:spacing w:line="20" w:lineRule="atLeast"/>
        <w:rPr>
          <w:lang w:val="es-CO"/>
        </w:rPr>
      </w:pPr>
      <w:r w:rsidRPr="00664E56">
        <w:rPr>
          <w:bCs/>
        </w:rPr>
        <w:t xml:space="preserve">Es claro que los lineamientos para la acreditación de programas establecidos por el CNA </w:t>
      </w:r>
      <w:r w:rsidR="004551CA">
        <w:rPr>
          <w:bCs/>
        </w:rPr>
        <w:t>son el insumo orientador del presente modelo</w:t>
      </w:r>
      <w:r w:rsidRPr="00664E56">
        <w:rPr>
          <w:bCs/>
        </w:rPr>
        <w:t>. Sin embargo</w:t>
      </w:r>
      <w:r w:rsidR="00DB443A">
        <w:rPr>
          <w:bCs/>
        </w:rPr>
        <w:t>,</w:t>
      </w:r>
      <w:r w:rsidRPr="00664E56">
        <w:rPr>
          <w:bCs/>
        </w:rPr>
        <w:t xml:space="preserve"> ellos deben mirarse a la luz de </w:t>
      </w:r>
      <w:r w:rsidR="00310DD3" w:rsidRPr="00664E56">
        <w:rPr>
          <w:bCs/>
        </w:rPr>
        <w:t xml:space="preserve">los propósitos y objetivos específicos de UNIMINUTO y del programa a </w:t>
      </w:r>
      <w:r w:rsidR="004551CA">
        <w:rPr>
          <w:bCs/>
        </w:rPr>
        <w:t>autoevaluar</w:t>
      </w:r>
      <w:r w:rsidR="00310DD3" w:rsidRPr="00664E56">
        <w:rPr>
          <w:bCs/>
        </w:rPr>
        <w:t xml:space="preserve"> en la sede. Por lo tant</w:t>
      </w:r>
      <w:r w:rsidR="00EA75E6" w:rsidRPr="00664E56">
        <w:rPr>
          <w:bCs/>
        </w:rPr>
        <w:t>o, antes de iniciar la autoeval</w:t>
      </w:r>
      <w:r w:rsidR="00310DD3" w:rsidRPr="00664E56">
        <w:rPr>
          <w:bCs/>
        </w:rPr>
        <w:t>u</w:t>
      </w:r>
      <w:r w:rsidR="00EA75E6" w:rsidRPr="00664E56">
        <w:rPr>
          <w:bCs/>
        </w:rPr>
        <w:t>a</w:t>
      </w:r>
      <w:r w:rsidR="00310DD3" w:rsidRPr="00664E56">
        <w:rPr>
          <w:bCs/>
        </w:rPr>
        <w:t xml:space="preserve">ción propiamente dicha </w:t>
      </w:r>
      <w:r w:rsidR="00DF598C">
        <w:rPr>
          <w:bCs/>
        </w:rPr>
        <w:t xml:space="preserve">en la fase de valoración, </w:t>
      </w:r>
      <w:r w:rsidR="00310DD3" w:rsidRPr="00664E56">
        <w:rPr>
          <w:bCs/>
        </w:rPr>
        <w:t xml:space="preserve">se hace necesario </w:t>
      </w:r>
      <w:r w:rsidR="00567152" w:rsidRPr="00664E56">
        <w:rPr>
          <w:bCs/>
        </w:rPr>
        <w:t>apropiar</w:t>
      </w:r>
      <w:r w:rsidR="00567EF5" w:rsidRPr="00664E56">
        <w:rPr>
          <w:bCs/>
        </w:rPr>
        <w:t xml:space="preserve"> el modelo del CNA de acuerdo con la identidad de </w:t>
      </w:r>
      <w:r w:rsidR="00984D2F" w:rsidRPr="00664E56">
        <w:rPr>
          <w:bCs/>
        </w:rPr>
        <w:t>UNIMINUTO</w:t>
      </w:r>
      <w:r w:rsidR="00310DD3" w:rsidRPr="00664E56">
        <w:rPr>
          <w:bCs/>
        </w:rPr>
        <w:t xml:space="preserve">, de la sede </w:t>
      </w:r>
      <w:r w:rsidRPr="00664E56">
        <w:rPr>
          <w:bCs/>
        </w:rPr>
        <w:t>y del programa</w:t>
      </w:r>
      <w:r w:rsidR="00310DD3" w:rsidRPr="00664E56">
        <w:rPr>
          <w:bCs/>
        </w:rPr>
        <w:t>,</w:t>
      </w:r>
      <w:r w:rsidRPr="00664E56">
        <w:rPr>
          <w:bCs/>
        </w:rPr>
        <w:t xml:space="preserve"> </w:t>
      </w:r>
      <w:r w:rsidR="00567EF5" w:rsidRPr="00664E56">
        <w:rPr>
          <w:bCs/>
        </w:rPr>
        <w:t>y establecer</w:t>
      </w:r>
      <w:r w:rsidR="00984D2F" w:rsidRPr="00664E56">
        <w:rPr>
          <w:bCs/>
        </w:rPr>
        <w:t xml:space="preserve"> los requerimientos específicos de información para realizar la autoevaluación</w:t>
      </w:r>
      <w:r w:rsidR="00984D2F" w:rsidRPr="00664E56">
        <w:t>.</w:t>
      </w:r>
      <w:r w:rsidR="00D71E8B">
        <w:t xml:space="preserve"> Adicionalmente, se deben proponer los ajustes que se consideren pertinentes para aplicar este modelo general y los lineamientos del CNA a programas tecnológicos y técnicos, así como a la metodología a distancia tradicional y a virtual, haciendo énfasis en los indicadores específicos.</w:t>
      </w:r>
    </w:p>
    <w:p w:rsidR="00DE3C50" w:rsidRDefault="00DE3C50" w:rsidP="00C24AAF">
      <w:pPr>
        <w:spacing w:line="20" w:lineRule="atLeast"/>
        <w:rPr>
          <w:lang w:val="es-CO"/>
        </w:rPr>
      </w:pPr>
    </w:p>
    <w:p w:rsidR="00E70AC5" w:rsidRPr="00664E56" w:rsidRDefault="00567152" w:rsidP="00C24AAF">
      <w:pPr>
        <w:spacing w:line="20" w:lineRule="atLeast"/>
        <w:rPr>
          <w:rFonts w:cs="Arial"/>
          <w:lang w:val="es-ES_tradnl"/>
        </w:rPr>
      </w:pPr>
      <w:r w:rsidRPr="00664E56">
        <w:rPr>
          <w:rFonts w:cs="Arial"/>
          <w:lang w:val="es-ES_tradnl"/>
        </w:rPr>
        <w:t>En la</w:t>
      </w:r>
      <w:r w:rsidR="004718F5" w:rsidRPr="00664E56">
        <w:rPr>
          <w:rFonts w:cs="Arial"/>
          <w:lang w:val="es-ES_tradnl"/>
        </w:rPr>
        <w:t xml:space="preserve"> versión de los lineamientos establecidos por el CNA para desarrollar el proceso de autoevaluación con fines de acreditación</w:t>
      </w:r>
      <w:r w:rsidRPr="00664E56">
        <w:rPr>
          <w:rFonts w:cs="Arial"/>
          <w:lang w:val="es-ES_tradnl"/>
        </w:rPr>
        <w:t xml:space="preserve"> del 201</w:t>
      </w:r>
      <w:r w:rsidR="00527E4E">
        <w:rPr>
          <w:rFonts w:cs="Arial"/>
          <w:lang w:val="es-ES_tradnl"/>
        </w:rPr>
        <w:t>3</w:t>
      </w:r>
      <w:r w:rsidRPr="00664E56">
        <w:rPr>
          <w:rFonts w:cs="Arial"/>
          <w:lang w:val="es-ES_tradnl"/>
        </w:rPr>
        <w:t>, se especifican</w:t>
      </w:r>
      <w:r w:rsidR="004718F5" w:rsidRPr="00664E56">
        <w:rPr>
          <w:rFonts w:cs="Arial"/>
          <w:lang w:val="es-ES_tradnl"/>
        </w:rPr>
        <w:t xml:space="preserve"> los </w:t>
      </w:r>
      <w:r w:rsidRPr="00664E56">
        <w:rPr>
          <w:rFonts w:cs="Arial"/>
          <w:lang w:val="es-ES_tradnl"/>
        </w:rPr>
        <w:t>factores  y las características que conforman el modelo del CNA y s</w:t>
      </w:r>
      <w:r w:rsidR="004718F5" w:rsidRPr="00664E56">
        <w:rPr>
          <w:rFonts w:cs="Arial"/>
          <w:lang w:val="es-ES_tradnl"/>
        </w:rPr>
        <w:t xml:space="preserve">e da autonomía a la institución  y al programa para formular sus propios indicadores. </w:t>
      </w:r>
      <w:r w:rsidR="00DB443A">
        <w:rPr>
          <w:rFonts w:cs="Arial"/>
          <w:lang w:val="es-ES_tradnl"/>
        </w:rPr>
        <w:t>Con base en las experiencia</w:t>
      </w:r>
      <w:r w:rsidR="00F064AE">
        <w:rPr>
          <w:rFonts w:cs="Arial"/>
          <w:lang w:val="es-ES_tradnl"/>
        </w:rPr>
        <w:t>s de los procesos desarrollados,</w:t>
      </w:r>
      <w:r w:rsidRPr="00664E56">
        <w:rPr>
          <w:rFonts w:cs="Arial"/>
          <w:lang w:val="es-ES_tradnl"/>
        </w:rPr>
        <w:t xml:space="preserve"> </w:t>
      </w:r>
      <w:r w:rsidR="00310DD3" w:rsidRPr="00664E56">
        <w:rPr>
          <w:rFonts w:cs="Arial"/>
          <w:lang w:val="es-ES_tradnl"/>
        </w:rPr>
        <w:t xml:space="preserve">UNIMINUTO </w:t>
      </w:r>
      <w:r w:rsidRPr="00664E56">
        <w:rPr>
          <w:rFonts w:cs="Arial"/>
          <w:lang w:val="es-ES_tradnl"/>
        </w:rPr>
        <w:t>cuenta con</w:t>
      </w:r>
      <w:r w:rsidR="004718F5" w:rsidRPr="00664E56">
        <w:rPr>
          <w:rFonts w:cs="Arial"/>
          <w:lang w:val="es-ES_tradnl"/>
        </w:rPr>
        <w:t xml:space="preserve"> </w:t>
      </w:r>
      <w:r w:rsidRPr="00664E56">
        <w:rPr>
          <w:rFonts w:cs="Arial"/>
          <w:lang w:val="es-ES_tradnl"/>
        </w:rPr>
        <w:t xml:space="preserve">un conjunto </w:t>
      </w:r>
      <w:r w:rsidR="00DB443A" w:rsidRPr="00664E56">
        <w:rPr>
          <w:rFonts w:cs="Arial"/>
          <w:lang w:val="es-ES_tradnl"/>
        </w:rPr>
        <w:t xml:space="preserve">base </w:t>
      </w:r>
      <w:r w:rsidRPr="00664E56">
        <w:rPr>
          <w:rFonts w:cs="Arial"/>
          <w:lang w:val="es-ES_tradnl"/>
        </w:rPr>
        <w:t xml:space="preserve">de </w:t>
      </w:r>
      <w:r w:rsidR="004718F5" w:rsidRPr="00664E56">
        <w:rPr>
          <w:rFonts w:cs="Arial"/>
          <w:lang w:val="es-ES_tradnl"/>
        </w:rPr>
        <w:t xml:space="preserve">indicadores </w:t>
      </w:r>
      <w:r w:rsidR="00DB443A">
        <w:rPr>
          <w:rFonts w:cs="Arial"/>
          <w:lang w:val="es-ES_tradnl"/>
        </w:rPr>
        <w:t xml:space="preserve">el cual </w:t>
      </w:r>
      <w:r w:rsidR="004718F5" w:rsidRPr="00664E56">
        <w:rPr>
          <w:rFonts w:cs="Arial"/>
          <w:lang w:val="es-ES_tradnl"/>
        </w:rPr>
        <w:t>debe</w:t>
      </w:r>
      <w:r w:rsidR="00DB443A">
        <w:rPr>
          <w:rFonts w:cs="Arial"/>
          <w:lang w:val="es-ES_tradnl"/>
        </w:rPr>
        <w:t xml:space="preserve"> complementarse</w:t>
      </w:r>
      <w:r w:rsidR="004718F5" w:rsidRPr="00664E56">
        <w:rPr>
          <w:rFonts w:cs="Arial"/>
          <w:lang w:val="es-ES_tradnl"/>
        </w:rPr>
        <w:t xml:space="preserve"> con indicadores propios del programa</w:t>
      </w:r>
      <w:r w:rsidR="00F064AE">
        <w:rPr>
          <w:rFonts w:cs="Arial"/>
          <w:lang w:val="es-ES_tradnl"/>
        </w:rPr>
        <w:t xml:space="preserve"> (de ser necesario)</w:t>
      </w:r>
      <w:r w:rsidR="00DB443A">
        <w:rPr>
          <w:rFonts w:cs="Arial"/>
          <w:lang w:val="es-ES_tradnl"/>
        </w:rPr>
        <w:t xml:space="preserve">, </w:t>
      </w:r>
      <w:r w:rsidR="004718F5" w:rsidRPr="00664E56">
        <w:rPr>
          <w:rFonts w:cs="Arial"/>
          <w:lang w:val="es-ES_tradnl"/>
        </w:rPr>
        <w:t>que den cuenta de sus aspectos diferenc</w:t>
      </w:r>
      <w:r w:rsidRPr="00664E56">
        <w:rPr>
          <w:rFonts w:cs="Arial"/>
          <w:lang w:val="es-ES_tradnl"/>
        </w:rPr>
        <w:t xml:space="preserve">iadores y determinen su calidad, y </w:t>
      </w:r>
      <w:r w:rsidR="004718F5" w:rsidRPr="00664E56">
        <w:rPr>
          <w:rFonts w:cs="Arial"/>
          <w:lang w:val="es-ES_tradnl"/>
        </w:rPr>
        <w:t>facili</w:t>
      </w:r>
      <w:r w:rsidRPr="00664E56">
        <w:rPr>
          <w:rFonts w:cs="Arial"/>
          <w:lang w:val="es-ES_tradnl"/>
        </w:rPr>
        <w:t xml:space="preserve">ten </w:t>
      </w:r>
      <w:r w:rsidR="00DB443A">
        <w:rPr>
          <w:rFonts w:cs="Arial"/>
          <w:lang w:val="es-ES_tradnl"/>
        </w:rPr>
        <w:t xml:space="preserve">la relevancia e identificación </w:t>
      </w:r>
      <w:r w:rsidR="004718F5" w:rsidRPr="00664E56">
        <w:rPr>
          <w:rFonts w:cs="Arial"/>
          <w:lang w:val="es-ES_tradnl"/>
        </w:rPr>
        <w:t>de las evidencias</w:t>
      </w:r>
      <w:r w:rsidR="00DB443A">
        <w:rPr>
          <w:rFonts w:cs="Arial"/>
          <w:lang w:val="es-ES_tradnl"/>
        </w:rPr>
        <w:t xml:space="preserve"> a utilizar</w:t>
      </w:r>
      <w:r w:rsidR="00527E4E">
        <w:rPr>
          <w:rFonts w:cs="Arial"/>
          <w:lang w:val="es-ES_tradnl"/>
        </w:rPr>
        <w:t>, considerando a su vez, el nivel de formación y la metodología del programa</w:t>
      </w:r>
      <w:r w:rsidR="00DB443A">
        <w:rPr>
          <w:rFonts w:cs="Arial"/>
          <w:lang w:val="es-ES_tradnl"/>
        </w:rPr>
        <w:t>.</w:t>
      </w:r>
    </w:p>
    <w:p w:rsidR="00E70AC5" w:rsidRPr="00664E56" w:rsidRDefault="00E70AC5" w:rsidP="00C24AAF">
      <w:pPr>
        <w:spacing w:line="20" w:lineRule="atLeast"/>
        <w:rPr>
          <w:rFonts w:cs="Arial"/>
          <w:lang w:val="es-ES_tradnl"/>
        </w:rPr>
      </w:pPr>
    </w:p>
    <w:p w:rsidR="00C12E67" w:rsidRPr="00664E56" w:rsidRDefault="00E70AC5" w:rsidP="00C24AAF">
      <w:pPr>
        <w:spacing w:line="20" w:lineRule="atLeast"/>
        <w:rPr>
          <w:rFonts w:cs="Arial"/>
          <w:lang w:val="es-ES_tradnl"/>
        </w:rPr>
      </w:pPr>
      <w:r w:rsidRPr="00664E56">
        <w:rPr>
          <w:rFonts w:cs="Arial"/>
          <w:lang w:val="es-ES_tradnl"/>
        </w:rPr>
        <w:t xml:space="preserve">UNIMINUTO </w:t>
      </w:r>
      <w:r w:rsidR="00567152" w:rsidRPr="00664E56">
        <w:rPr>
          <w:rFonts w:cs="Arial"/>
          <w:lang w:val="es-ES_tradnl"/>
        </w:rPr>
        <w:t>ha definido los siguientes</w:t>
      </w:r>
      <w:r w:rsidR="004718F5" w:rsidRPr="00664E56">
        <w:rPr>
          <w:rFonts w:cs="Arial"/>
          <w:lang w:val="es-ES_tradnl"/>
        </w:rPr>
        <w:t xml:space="preserve"> </w:t>
      </w:r>
      <w:r w:rsidR="004718F5" w:rsidRPr="00664E56">
        <w:rPr>
          <w:rFonts w:cs="Arial"/>
          <w:u w:val="single"/>
          <w:lang w:val="es-ES_tradnl"/>
        </w:rPr>
        <w:t xml:space="preserve">tipos de </w:t>
      </w:r>
      <w:r w:rsidR="00567152" w:rsidRPr="00664E56">
        <w:rPr>
          <w:rFonts w:cs="Arial"/>
          <w:u w:val="single"/>
          <w:lang w:val="es-ES_tradnl"/>
        </w:rPr>
        <w:t xml:space="preserve">indicadores o </w:t>
      </w:r>
      <w:r w:rsidR="004718F5" w:rsidRPr="00664E56">
        <w:rPr>
          <w:rFonts w:cs="Arial"/>
          <w:u w:val="single"/>
          <w:lang w:val="es-ES_tradnl"/>
        </w:rPr>
        <w:t>instrumentos</w:t>
      </w:r>
      <w:r w:rsidR="004718F5" w:rsidRPr="00664E56">
        <w:rPr>
          <w:rFonts w:cs="Arial"/>
          <w:lang w:val="es-ES_tradnl"/>
        </w:rPr>
        <w:t xml:space="preserve"> </w:t>
      </w:r>
      <w:r w:rsidR="00567152" w:rsidRPr="00664E56">
        <w:rPr>
          <w:rFonts w:cs="Arial"/>
          <w:lang w:val="es-ES_tradnl"/>
        </w:rPr>
        <w:t xml:space="preserve">para la </w:t>
      </w:r>
      <w:r w:rsidR="004718F5" w:rsidRPr="00664E56">
        <w:rPr>
          <w:rFonts w:cs="Arial"/>
          <w:lang w:val="es-ES_tradnl"/>
        </w:rPr>
        <w:t>recolección de información</w:t>
      </w:r>
      <w:r w:rsidR="00567152" w:rsidRPr="00664E56">
        <w:rPr>
          <w:rFonts w:cs="Arial"/>
          <w:lang w:val="es-ES_tradnl"/>
        </w:rPr>
        <w:t xml:space="preserve"> soporte</w:t>
      </w:r>
      <w:r w:rsidR="00715714" w:rsidRPr="00664E56">
        <w:rPr>
          <w:rFonts w:cs="Arial"/>
          <w:lang w:val="es-ES_tradnl"/>
        </w:rPr>
        <w:t>, para el período de los últimos cinco años</w:t>
      </w:r>
      <w:r w:rsidR="004718F5" w:rsidRPr="00664E56">
        <w:rPr>
          <w:rFonts w:cs="Arial"/>
          <w:lang w:val="es-ES_tradnl"/>
        </w:rPr>
        <w:t xml:space="preserve">: </w:t>
      </w:r>
    </w:p>
    <w:p w:rsidR="00715714" w:rsidRPr="00664E56" w:rsidRDefault="00715714" w:rsidP="00C24AAF">
      <w:pPr>
        <w:spacing w:line="20" w:lineRule="atLeast"/>
        <w:rPr>
          <w:rFonts w:cs="Arial"/>
          <w:lang w:val="es-ES_tradnl"/>
        </w:rPr>
      </w:pPr>
    </w:p>
    <w:p w:rsidR="00C12E67" w:rsidRPr="00664E56" w:rsidRDefault="00C12E67" w:rsidP="00CA783C">
      <w:pPr>
        <w:pStyle w:val="Prrafodelista"/>
        <w:numPr>
          <w:ilvl w:val="0"/>
          <w:numId w:val="17"/>
        </w:numPr>
        <w:spacing w:line="20" w:lineRule="atLeast"/>
        <w:rPr>
          <w:rFonts w:cs="Arial"/>
          <w:lang w:val="es-ES_tradnl"/>
        </w:rPr>
      </w:pPr>
      <w:r w:rsidRPr="00664E56">
        <w:rPr>
          <w:rFonts w:cs="Arial"/>
          <w:u w:val="single"/>
          <w:lang w:val="es-ES_tradnl"/>
        </w:rPr>
        <w:t>D</w:t>
      </w:r>
      <w:r w:rsidR="004718F5" w:rsidRPr="00664E56">
        <w:rPr>
          <w:rFonts w:cs="Arial"/>
          <w:u w:val="single"/>
          <w:lang w:val="es-ES_tradnl"/>
        </w:rPr>
        <w:t>ocumentos</w:t>
      </w:r>
      <w:r w:rsidRPr="00664E56">
        <w:rPr>
          <w:rFonts w:cs="Arial"/>
          <w:lang w:val="es-ES_tradnl"/>
        </w:rPr>
        <w:t>:</w:t>
      </w:r>
      <w:r w:rsidR="00567152" w:rsidRPr="00664E56">
        <w:rPr>
          <w:rFonts w:cs="Arial"/>
          <w:lang w:val="es-ES_tradnl"/>
        </w:rPr>
        <w:t xml:space="preserve"> pueden ser documentos físicos, </w:t>
      </w:r>
      <w:r w:rsidRPr="00664E56">
        <w:rPr>
          <w:rFonts w:cs="Arial"/>
          <w:lang w:val="es-ES_tradnl"/>
        </w:rPr>
        <w:t xml:space="preserve">documentos </w:t>
      </w:r>
      <w:r w:rsidR="00567152" w:rsidRPr="00664E56">
        <w:rPr>
          <w:rFonts w:cs="Arial"/>
          <w:lang w:val="es-ES_tradnl"/>
        </w:rPr>
        <w:t>digitales, videos,</w:t>
      </w:r>
      <w:r w:rsidRPr="00664E56">
        <w:rPr>
          <w:rFonts w:cs="Arial"/>
          <w:lang w:val="es-ES_tradnl"/>
        </w:rPr>
        <w:t xml:space="preserve"> etc., que contienen normas, orie</w:t>
      </w:r>
      <w:r w:rsidR="00DA7B07" w:rsidRPr="00664E56">
        <w:rPr>
          <w:rFonts w:cs="Arial"/>
          <w:lang w:val="es-ES_tradnl"/>
        </w:rPr>
        <w:t>ntaciones, reglamentos institu</w:t>
      </w:r>
      <w:r w:rsidRPr="00664E56">
        <w:rPr>
          <w:rFonts w:cs="Arial"/>
          <w:lang w:val="es-ES_tradnl"/>
        </w:rPr>
        <w:t xml:space="preserve">cionales, políticas, estrategias, procedimientos, análisis, estudios, </w:t>
      </w:r>
      <w:r w:rsidR="00E70AC5" w:rsidRPr="00664E56">
        <w:rPr>
          <w:rFonts w:cs="Arial"/>
          <w:lang w:val="es-ES_tradnl"/>
        </w:rPr>
        <w:t xml:space="preserve">descripciones, </w:t>
      </w:r>
      <w:r w:rsidR="001A30AF">
        <w:rPr>
          <w:rFonts w:cs="Arial"/>
          <w:lang w:val="es-ES_tradnl"/>
        </w:rPr>
        <w:t xml:space="preserve">registro de eventos, actividades o acciones realizadas, </w:t>
      </w:r>
      <w:r w:rsidRPr="00664E56">
        <w:rPr>
          <w:rFonts w:cs="Arial"/>
          <w:lang w:val="es-ES_tradnl"/>
        </w:rPr>
        <w:t>etc.</w:t>
      </w:r>
    </w:p>
    <w:p w:rsidR="00E70AC5" w:rsidRPr="00664E56" w:rsidRDefault="00C12E67" w:rsidP="00CA783C">
      <w:pPr>
        <w:pStyle w:val="Prrafodelista"/>
        <w:numPr>
          <w:ilvl w:val="0"/>
          <w:numId w:val="17"/>
        </w:numPr>
        <w:spacing w:line="20" w:lineRule="atLeast"/>
        <w:rPr>
          <w:rFonts w:cs="Arial"/>
          <w:lang w:val="es-ES_tradnl"/>
        </w:rPr>
      </w:pPr>
      <w:r w:rsidRPr="00664E56">
        <w:rPr>
          <w:rFonts w:cs="Arial"/>
          <w:u w:val="single"/>
          <w:lang w:val="es-ES_tradnl"/>
        </w:rPr>
        <w:t>Listados</w:t>
      </w:r>
      <w:r w:rsidR="008934C1" w:rsidRPr="00664E56">
        <w:rPr>
          <w:rFonts w:cs="Arial"/>
          <w:lang w:val="es-ES_tradnl"/>
        </w:rPr>
        <w:t>: enumeración</w:t>
      </w:r>
      <w:r w:rsidRPr="00664E56">
        <w:rPr>
          <w:rFonts w:cs="Arial"/>
          <w:lang w:val="es-ES_tradnl"/>
        </w:rPr>
        <w:t xml:space="preserve"> </w:t>
      </w:r>
      <w:r w:rsidR="00E70AC5" w:rsidRPr="00664E56">
        <w:rPr>
          <w:rFonts w:cs="Arial"/>
          <w:lang w:val="es-ES_tradnl"/>
        </w:rPr>
        <w:t xml:space="preserve">de </w:t>
      </w:r>
      <w:r w:rsidRPr="00664E56">
        <w:rPr>
          <w:rFonts w:cs="Arial"/>
          <w:lang w:val="es-ES_tradnl"/>
        </w:rPr>
        <w:t xml:space="preserve">elementos, situaciones, casos, etc., que se presentan en cuadros o </w:t>
      </w:r>
      <w:r w:rsidR="004718F5" w:rsidRPr="00664E56">
        <w:rPr>
          <w:rFonts w:cs="Arial"/>
          <w:lang w:val="es-ES_tradnl"/>
        </w:rPr>
        <w:t>tablas,</w:t>
      </w:r>
      <w:r w:rsidRPr="00664E56">
        <w:rPr>
          <w:rFonts w:cs="Arial"/>
          <w:lang w:val="es-ES_tradnl"/>
        </w:rPr>
        <w:t xml:space="preserve"> con información descriptiva y cuantitativa</w:t>
      </w:r>
      <w:r w:rsidR="00E70AC5" w:rsidRPr="00664E56">
        <w:rPr>
          <w:rFonts w:cs="Arial"/>
          <w:lang w:val="es-ES_tradnl"/>
        </w:rPr>
        <w:t>.</w:t>
      </w:r>
    </w:p>
    <w:p w:rsidR="00E70AC5" w:rsidRPr="00664E56" w:rsidRDefault="00E70AC5" w:rsidP="00CA783C">
      <w:pPr>
        <w:pStyle w:val="Prrafodelista"/>
        <w:numPr>
          <w:ilvl w:val="0"/>
          <w:numId w:val="17"/>
        </w:numPr>
        <w:spacing w:line="20" w:lineRule="atLeast"/>
        <w:rPr>
          <w:rFonts w:cs="Arial"/>
          <w:lang w:val="es-ES_tradnl"/>
        </w:rPr>
      </w:pPr>
      <w:r w:rsidRPr="00664E56">
        <w:rPr>
          <w:rFonts w:cs="Arial"/>
          <w:u w:val="single"/>
          <w:lang w:val="es-ES_tradnl"/>
        </w:rPr>
        <w:t>E</w:t>
      </w:r>
      <w:r w:rsidR="004718F5" w:rsidRPr="00664E56">
        <w:rPr>
          <w:rFonts w:cs="Arial"/>
          <w:u w:val="single"/>
          <w:lang w:val="es-ES_tradnl"/>
        </w:rPr>
        <w:t>stadístic</w:t>
      </w:r>
      <w:r w:rsidRPr="00664E56">
        <w:rPr>
          <w:rFonts w:cs="Arial"/>
          <w:u w:val="single"/>
          <w:lang w:val="es-ES_tradnl"/>
        </w:rPr>
        <w:t>o</w:t>
      </w:r>
      <w:r w:rsidRPr="00664E56">
        <w:rPr>
          <w:rFonts w:cs="Arial"/>
          <w:lang w:val="es-ES_tradnl"/>
        </w:rPr>
        <w:t xml:space="preserve">: indicador cuantitativo que puede ser un índice, un porcentajes, un valor, etc., y se calcula de acuerdo con una fórmula previamente definida. </w:t>
      </w:r>
    </w:p>
    <w:p w:rsidR="004718F5" w:rsidRPr="00664E56" w:rsidRDefault="00E70AC5" w:rsidP="00CA783C">
      <w:pPr>
        <w:pStyle w:val="Prrafodelista"/>
        <w:numPr>
          <w:ilvl w:val="0"/>
          <w:numId w:val="17"/>
        </w:numPr>
        <w:spacing w:line="20" w:lineRule="atLeast"/>
        <w:rPr>
          <w:rFonts w:cs="Arial"/>
          <w:lang w:val="es-ES_tradnl"/>
        </w:rPr>
      </w:pPr>
      <w:r w:rsidRPr="00664E56">
        <w:rPr>
          <w:rFonts w:cs="Arial"/>
          <w:u w:val="single"/>
          <w:lang w:val="es-ES_tradnl"/>
        </w:rPr>
        <w:t>Opinión</w:t>
      </w:r>
      <w:r w:rsidRPr="00664E56">
        <w:rPr>
          <w:rFonts w:cs="Arial"/>
          <w:lang w:val="es-ES_tradnl"/>
        </w:rPr>
        <w:t xml:space="preserve">: son apreciaciones de los distintos estamentos de la comunidad </w:t>
      </w:r>
      <w:r w:rsidR="00F064AE">
        <w:rPr>
          <w:rFonts w:cs="Arial"/>
          <w:lang w:val="es-ES_tradnl"/>
        </w:rPr>
        <w:t>educativa</w:t>
      </w:r>
      <w:r w:rsidRPr="00664E56">
        <w:rPr>
          <w:rFonts w:cs="Arial"/>
          <w:lang w:val="es-ES_tradnl"/>
        </w:rPr>
        <w:t xml:space="preserve"> y grupos de interés sobre diversos temas. Estas opiniones se recogen a través de </w:t>
      </w:r>
      <w:r w:rsidR="004718F5" w:rsidRPr="00664E56">
        <w:rPr>
          <w:rFonts w:cs="Arial"/>
          <w:lang w:val="es-ES_tradnl"/>
        </w:rPr>
        <w:t>encuestas</w:t>
      </w:r>
      <w:r w:rsidRPr="00664E56">
        <w:rPr>
          <w:rFonts w:cs="Arial"/>
          <w:lang w:val="es-ES_tradnl"/>
        </w:rPr>
        <w:t>, entrevistas y grupos focales según se considere conveniente.</w:t>
      </w:r>
    </w:p>
    <w:p w:rsidR="004718F5" w:rsidRPr="00664E56" w:rsidRDefault="004718F5" w:rsidP="00C24AAF">
      <w:pPr>
        <w:spacing w:line="20" w:lineRule="atLeast"/>
        <w:rPr>
          <w:rFonts w:cs="Arial"/>
          <w:lang w:val="es-ES_tradnl"/>
        </w:rPr>
      </w:pPr>
    </w:p>
    <w:p w:rsidR="004718F5" w:rsidRPr="00664E56" w:rsidRDefault="004718F5" w:rsidP="00C24AAF">
      <w:pPr>
        <w:pStyle w:val="Textoindependiente2"/>
        <w:spacing w:line="20" w:lineRule="atLeast"/>
        <w:rPr>
          <w:rFonts w:cs="Arial"/>
        </w:rPr>
      </w:pPr>
      <w:r w:rsidRPr="00664E56">
        <w:rPr>
          <w:rFonts w:cs="Arial"/>
        </w:rPr>
        <w:t xml:space="preserve">Para cada indicador se </w:t>
      </w:r>
      <w:r w:rsidR="009C5A6F" w:rsidRPr="00664E56">
        <w:rPr>
          <w:rFonts w:cs="Arial"/>
        </w:rPr>
        <w:t>debe</w:t>
      </w:r>
      <w:r w:rsidR="00DB443A">
        <w:rPr>
          <w:rFonts w:cs="Arial"/>
        </w:rPr>
        <w:t>n</w:t>
      </w:r>
      <w:r w:rsidR="009C5A6F" w:rsidRPr="00664E56">
        <w:rPr>
          <w:rFonts w:cs="Arial"/>
        </w:rPr>
        <w:t xml:space="preserve"> </w:t>
      </w:r>
      <w:r w:rsidRPr="00664E56">
        <w:rPr>
          <w:rFonts w:cs="Arial"/>
        </w:rPr>
        <w:t>determina</w:t>
      </w:r>
      <w:r w:rsidR="009C5A6F" w:rsidRPr="00664E56">
        <w:rPr>
          <w:rFonts w:cs="Arial"/>
        </w:rPr>
        <w:t>r las</w:t>
      </w:r>
      <w:r w:rsidRPr="00664E56">
        <w:rPr>
          <w:rFonts w:cs="Arial"/>
        </w:rPr>
        <w:t xml:space="preserve"> fuentes que suministran la información requerida</w:t>
      </w:r>
      <w:r w:rsidR="00F064AE">
        <w:rPr>
          <w:rFonts w:cs="Arial"/>
        </w:rPr>
        <w:t xml:space="preserve"> (las cuales deben ser oficiales)</w:t>
      </w:r>
      <w:r w:rsidR="009C5A6F" w:rsidRPr="00664E56">
        <w:rPr>
          <w:rFonts w:cs="Arial"/>
        </w:rPr>
        <w:t xml:space="preserve">, por lo cual los equipos de trabajo del programa </w:t>
      </w:r>
      <w:r w:rsidRPr="00664E56">
        <w:rPr>
          <w:rFonts w:cs="Arial"/>
        </w:rPr>
        <w:t>deberá</w:t>
      </w:r>
      <w:r w:rsidR="009C5A6F" w:rsidRPr="00664E56">
        <w:rPr>
          <w:rFonts w:cs="Arial"/>
        </w:rPr>
        <w:t>n</w:t>
      </w:r>
      <w:r w:rsidR="00DB443A">
        <w:rPr>
          <w:rFonts w:cs="Arial"/>
        </w:rPr>
        <w:t>:</w:t>
      </w:r>
    </w:p>
    <w:p w:rsidR="004718F5" w:rsidRPr="00664E56" w:rsidRDefault="004718F5" w:rsidP="00CA783C">
      <w:pPr>
        <w:numPr>
          <w:ilvl w:val="0"/>
          <w:numId w:val="13"/>
        </w:numPr>
        <w:shd w:val="clear" w:color="auto" w:fill="FFFFFF"/>
        <w:spacing w:line="20" w:lineRule="atLeast"/>
        <w:ind w:right="34"/>
        <w:rPr>
          <w:rFonts w:cs="Arial"/>
          <w:spacing w:val="-2"/>
          <w:lang w:val="es-ES_tradnl"/>
        </w:rPr>
      </w:pPr>
      <w:r w:rsidRPr="00664E56">
        <w:rPr>
          <w:rFonts w:cs="Arial"/>
          <w:lang w:val="es-ES_tradnl"/>
        </w:rPr>
        <w:lastRenderedPageBreak/>
        <w:t xml:space="preserve">Identificar los documentos y la descripción de su </w:t>
      </w:r>
      <w:r w:rsidRPr="00664E56">
        <w:rPr>
          <w:rFonts w:cs="Arial"/>
          <w:spacing w:val="-2"/>
          <w:lang w:val="es-ES_tradnl"/>
        </w:rPr>
        <w:t xml:space="preserve">contenido de carácter </w:t>
      </w:r>
      <w:r w:rsidRPr="00664E56">
        <w:rPr>
          <w:rFonts w:cs="Arial"/>
          <w:lang w:val="es-ES_tradnl"/>
        </w:rPr>
        <w:t xml:space="preserve"> institucional, </w:t>
      </w:r>
      <w:r w:rsidR="001A30AF">
        <w:rPr>
          <w:rFonts w:cs="Arial"/>
          <w:lang w:val="es-ES_tradnl"/>
        </w:rPr>
        <w:t xml:space="preserve">de Sede, </w:t>
      </w:r>
      <w:r w:rsidRPr="00664E56">
        <w:rPr>
          <w:rFonts w:cs="Arial"/>
          <w:lang w:val="es-ES_tradnl"/>
        </w:rPr>
        <w:t>de facultad y de programa que aplican para cada indicador, especificando la(s) dependencia(s) depositaria(s) o responsable(s) de su elaboración</w:t>
      </w:r>
      <w:r w:rsidRPr="00664E56">
        <w:rPr>
          <w:rFonts w:cs="Arial"/>
          <w:spacing w:val="-2"/>
          <w:lang w:val="es-ES_tradnl"/>
        </w:rPr>
        <w:t>.</w:t>
      </w:r>
    </w:p>
    <w:p w:rsidR="004718F5" w:rsidRPr="00664E56" w:rsidRDefault="004718F5" w:rsidP="00CA783C">
      <w:pPr>
        <w:numPr>
          <w:ilvl w:val="0"/>
          <w:numId w:val="13"/>
        </w:numPr>
        <w:shd w:val="clear" w:color="auto" w:fill="FFFFFF"/>
        <w:spacing w:line="20" w:lineRule="atLeast"/>
        <w:ind w:right="34"/>
        <w:rPr>
          <w:rFonts w:cs="Arial"/>
        </w:rPr>
      </w:pPr>
      <w:r w:rsidRPr="00664E56">
        <w:rPr>
          <w:rFonts w:cs="Arial"/>
          <w:lang w:val="es-ES_tradnl"/>
        </w:rPr>
        <w:t xml:space="preserve">Identificar, las variables requeridas para </w:t>
      </w:r>
      <w:r w:rsidR="009C5A6F" w:rsidRPr="00664E56">
        <w:rPr>
          <w:rFonts w:cs="Arial"/>
          <w:lang w:val="es-ES_tradnl"/>
        </w:rPr>
        <w:t>la</w:t>
      </w:r>
      <w:r w:rsidRPr="00664E56">
        <w:rPr>
          <w:rFonts w:cs="Arial"/>
          <w:lang w:val="es-ES_tradnl"/>
        </w:rPr>
        <w:t xml:space="preserve"> construcción</w:t>
      </w:r>
      <w:r w:rsidR="009C5A6F" w:rsidRPr="00664E56">
        <w:rPr>
          <w:rFonts w:cs="Arial"/>
          <w:lang w:val="es-ES_tradnl"/>
        </w:rPr>
        <w:t xml:space="preserve"> de los indicadores numéricos y estadísticas</w:t>
      </w:r>
      <w:r w:rsidRPr="00664E56">
        <w:rPr>
          <w:rFonts w:cs="Arial"/>
          <w:lang w:val="es-ES_tradnl"/>
        </w:rPr>
        <w:t xml:space="preserve">, las dependencias depositarías de la </w:t>
      </w:r>
      <w:r w:rsidRPr="00664E56">
        <w:rPr>
          <w:rFonts w:cs="Arial"/>
          <w:spacing w:val="-2"/>
          <w:lang w:val="es-ES_tradnl"/>
        </w:rPr>
        <w:t>información, su periodicidad, etc.</w:t>
      </w:r>
    </w:p>
    <w:p w:rsidR="004718F5" w:rsidRPr="00664E56" w:rsidRDefault="004718F5" w:rsidP="00CA783C">
      <w:pPr>
        <w:numPr>
          <w:ilvl w:val="0"/>
          <w:numId w:val="13"/>
        </w:numPr>
        <w:shd w:val="clear" w:color="auto" w:fill="FFFFFF"/>
        <w:spacing w:line="20" w:lineRule="atLeast"/>
        <w:ind w:right="34"/>
        <w:rPr>
          <w:rFonts w:cs="Arial"/>
        </w:rPr>
      </w:pPr>
      <w:r w:rsidRPr="00664E56">
        <w:rPr>
          <w:rFonts w:cs="Arial"/>
          <w:lang w:val="es-ES_tradnl"/>
        </w:rPr>
        <w:t>Identificar el apoyo logístico que se requiere para aplicar el instrumento sugerido, así como para analizar, interpretar y evaluar la información una vez se aplique(n) el (los) instrumento(s) propuesto(s).</w:t>
      </w:r>
    </w:p>
    <w:p w:rsidR="004718F5" w:rsidRPr="00664E56" w:rsidRDefault="004718F5" w:rsidP="00CA783C">
      <w:pPr>
        <w:numPr>
          <w:ilvl w:val="0"/>
          <w:numId w:val="13"/>
        </w:numPr>
        <w:shd w:val="clear" w:color="auto" w:fill="FFFFFF"/>
        <w:spacing w:line="20" w:lineRule="atLeast"/>
        <w:ind w:right="34"/>
        <w:rPr>
          <w:rFonts w:cs="Arial"/>
        </w:rPr>
      </w:pPr>
      <w:r w:rsidRPr="00664E56">
        <w:rPr>
          <w:rFonts w:cs="Arial"/>
          <w:lang w:val="es-ES_tradnl"/>
        </w:rPr>
        <w:t>Diseñar un plan de trabajo detallado para efectuar la recolección de la información con los instrumentos propuestos.</w:t>
      </w:r>
    </w:p>
    <w:p w:rsidR="004718F5" w:rsidRPr="00664E56" w:rsidRDefault="004718F5" w:rsidP="00C24AAF">
      <w:pPr>
        <w:shd w:val="clear" w:color="auto" w:fill="FFFFFF"/>
        <w:spacing w:line="20" w:lineRule="atLeast"/>
        <w:ind w:left="401" w:right="34"/>
        <w:rPr>
          <w:rFonts w:cs="Arial"/>
        </w:rPr>
      </w:pPr>
    </w:p>
    <w:p w:rsidR="004718F5" w:rsidRPr="00664E56" w:rsidRDefault="004718F5" w:rsidP="00C24AAF">
      <w:pPr>
        <w:shd w:val="clear" w:color="auto" w:fill="FFFFFF"/>
        <w:spacing w:line="20" w:lineRule="atLeast"/>
        <w:ind w:right="5"/>
        <w:rPr>
          <w:rFonts w:cs="Arial"/>
        </w:rPr>
      </w:pPr>
      <w:r w:rsidRPr="00664E56">
        <w:rPr>
          <w:rFonts w:cs="Arial"/>
        </w:rPr>
        <w:t xml:space="preserve">Dentro de este proceso es muy importante tener en cuenta los ejercicios de autoevaluación </w:t>
      </w:r>
      <w:r w:rsidR="009C5A6F" w:rsidRPr="00664E56">
        <w:rPr>
          <w:rFonts w:cs="Arial"/>
        </w:rPr>
        <w:t xml:space="preserve">periódica </w:t>
      </w:r>
      <w:r w:rsidRPr="00664E56">
        <w:rPr>
          <w:rFonts w:cs="Arial"/>
        </w:rPr>
        <w:t>y mejoramiento de la calidad que cada programa haya efectuado con anterioridad, para utilizar los documentos y demás información que se haya recolectado.</w:t>
      </w:r>
    </w:p>
    <w:p w:rsidR="004718F5" w:rsidRPr="00664E56" w:rsidRDefault="004718F5" w:rsidP="00C24AAF">
      <w:pPr>
        <w:shd w:val="clear" w:color="auto" w:fill="FFFFFF"/>
        <w:spacing w:line="20" w:lineRule="atLeast"/>
        <w:ind w:right="5"/>
        <w:rPr>
          <w:rFonts w:cs="Arial"/>
        </w:rPr>
      </w:pPr>
    </w:p>
    <w:p w:rsidR="004718F5" w:rsidRDefault="009C5A6F" w:rsidP="00C24AAF">
      <w:pPr>
        <w:shd w:val="clear" w:color="auto" w:fill="FFFFFF"/>
        <w:spacing w:line="20" w:lineRule="atLeast"/>
        <w:ind w:right="5"/>
        <w:rPr>
          <w:rFonts w:cs="Arial"/>
        </w:rPr>
      </w:pPr>
      <w:r w:rsidRPr="00664E56">
        <w:rPr>
          <w:rFonts w:cs="Arial"/>
        </w:rPr>
        <w:t>E</w:t>
      </w:r>
      <w:r w:rsidR="004718F5" w:rsidRPr="00664E56">
        <w:rPr>
          <w:rFonts w:cs="Arial"/>
        </w:rPr>
        <w:t xml:space="preserve">sta fase </w:t>
      </w:r>
      <w:r w:rsidRPr="00664E56">
        <w:rPr>
          <w:rFonts w:cs="Arial"/>
        </w:rPr>
        <w:t xml:space="preserve">se debe desarrollar en total coordinación con la persona responsable de apoyar los procesos de </w:t>
      </w:r>
      <w:r w:rsidR="00715714" w:rsidRPr="00664E56">
        <w:rPr>
          <w:rFonts w:cs="Arial"/>
        </w:rPr>
        <w:t>c</w:t>
      </w:r>
      <w:r w:rsidRPr="00664E56">
        <w:rPr>
          <w:rFonts w:cs="Arial"/>
        </w:rPr>
        <w:t xml:space="preserve">alidad </w:t>
      </w:r>
      <w:r w:rsidR="00715714" w:rsidRPr="00664E56">
        <w:rPr>
          <w:rFonts w:cs="Arial"/>
        </w:rPr>
        <w:t xml:space="preserve">académica </w:t>
      </w:r>
      <w:r w:rsidR="00F064AE">
        <w:rPr>
          <w:rFonts w:cs="Arial"/>
        </w:rPr>
        <w:t xml:space="preserve">y planeación </w:t>
      </w:r>
      <w:r w:rsidRPr="00664E56">
        <w:rPr>
          <w:rFonts w:cs="Arial"/>
        </w:rPr>
        <w:t xml:space="preserve">de la Sede </w:t>
      </w:r>
      <w:r w:rsidR="00715714" w:rsidRPr="00664E56">
        <w:rPr>
          <w:rFonts w:cs="Arial"/>
        </w:rPr>
        <w:t xml:space="preserve">(Director </w:t>
      </w:r>
      <w:r w:rsidRPr="00664E56">
        <w:rPr>
          <w:rFonts w:cs="Arial"/>
        </w:rPr>
        <w:t xml:space="preserve">o </w:t>
      </w:r>
      <w:r w:rsidR="00715714" w:rsidRPr="00664E56">
        <w:rPr>
          <w:rFonts w:cs="Arial"/>
        </w:rPr>
        <w:t>Coordinado</w:t>
      </w:r>
      <w:r w:rsidR="007F54E6" w:rsidRPr="00664E56">
        <w:rPr>
          <w:rFonts w:cs="Arial"/>
        </w:rPr>
        <w:t>r</w:t>
      </w:r>
      <w:r w:rsidR="00715714" w:rsidRPr="00664E56">
        <w:rPr>
          <w:rFonts w:cs="Arial"/>
        </w:rPr>
        <w:t xml:space="preserve"> de Calidad </w:t>
      </w:r>
      <w:r w:rsidR="00213638">
        <w:rPr>
          <w:rFonts w:cs="Arial"/>
        </w:rPr>
        <w:t xml:space="preserve">o planeación </w:t>
      </w:r>
      <w:r w:rsidR="00715714" w:rsidRPr="00664E56">
        <w:rPr>
          <w:rFonts w:cs="Arial"/>
        </w:rPr>
        <w:t xml:space="preserve">o </w:t>
      </w:r>
      <w:r w:rsidRPr="00664E56">
        <w:rPr>
          <w:rFonts w:cs="Arial"/>
        </w:rPr>
        <w:t>quien desempeñe sus funciones</w:t>
      </w:r>
      <w:r w:rsidR="00715714" w:rsidRPr="00664E56">
        <w:rPr>
          <w:rFonts w:cs="Arial"/>
        </w:rPr>
        <w:t>)</w:t>
      </w:r>
      <w:r w:rsidR="004718F5" w:rsidRPr="00664E56">
        <w:rPr>
          <w:rFonts w:cs="Arial"/>
        </w:rPr>
        <w:t xml:space="preserve"> a fin de identificar fuentes y/o necesidades de información </w:t>
      </w:r>
      <w:r w:rsidRPr="00664E56">
        <w:rPr>
          <w:rFonts w:cs="Arial"/>
        </w:rPr>
        <w:t xml:space="preserve">de sede e institucional </w:t>
      </w:r>
      <w:r w:rsidR="004718F5" w:rsidRPr="00664E56">
        <w:rPr>
          <w:rFonts w:cs="Arial"/>
        </w:rPr>
        <w:t>que sean comunes a todos los programas, así como la asignación adecuada de los recursos logísticos según los requerimientos y prioridades de cada grupo y dentro del plan global del proceso de autoevaluación.</w:t>
      </w:r>
    </w:p>
    <w:p w:rsidR="00715714" w:rsidRPr="00664E56" w:rsidRDefault="00715714" w:rsidP="00C24AAF">
      <w:pPr>
        <w:spacing w:line="20" w:lineRule="atLeast"/>
        <w:rPr>
          <w:rFonts w:cs="Arial"/>
          <w:highlight w:val="yellow"/>
          <w:lang w:val="es-ES_tradnl"/>
        </w:rPr>
      </w:pPr>
    </w:p>
    <w:p w:rsidR="00984D2F" w:rsidRPr="00664E56" w:rsidRDefault="00984D2F" w:rsidP="00213638">
      <w:pPr>
        <w:pStyle w:val="Ttulo2"/>
      </w:pPr>
      <w:bookmarkStart w:id="34" w:name="_Toc421122539"/>
      <w:r w:rsidRPr="00664E56">
        <w:t>Fase de Re</w:t>
      </w:r>
      <w:r w:rsidR="00213638">
        <w:t xml:space="preserve">copilación </w:t>
      </w:r>
      <w:r w:rsidR="00FD3BB0" w:rsidRPr="00664E56">
        <w:t>de I</w:t>
      </w:r>
      <w:r w:rsidRPr="00664E56">
        <w:t>nformación</w:t>
      </w:r>
      <w:bookmarkEnd w:id="34"/>
      <w:r w:rsidRPr="00664E56">
        <w:t xml:space="preserve"> </w:t>
      </w:r>
    </w:p>
    <w:p w:rsidR="00984D2F" w:rsidRPr="00664E56" w:rsidRDefault="00A00E9F" w:rsidP="00C24AAF">
      <w:pPr>
        <w:spacing w:line="20" w:lineRule="atLeast"/>
        <w:rPr>
          <w:bCs/>
        </w:rPr>
      </w:pPr>
      <w:r w:rsidRPr="00664E56">
        <w:rPr>
          <w:rFonts w:cs="Arial"/>
          <w:lang w:val="es-ES_tradnl"/>
        </w:rPr>
        <w:t xml:space="preserve">Esta fase tiene como finalidad </w:t>
      </w:r>
      <w:r w:rsidRPr="00664E56">
        <w:rPr>
          <w:rFonts w:cs="Arial"/>
        </w:rPr>
        <w:t>acopiar documentos, diseñar y aplicar herramientas de recolección de datos en forma cualitativa y cuantitativa que permitan obtener información de calidad, coherente y confiable del programa, la</w:t>
      </w:r>
      <w:r w:rsidRPr="00664E56">
        <w:rPr>
          <w:bCs/>
        </w:rPr>
        <w:t xml:space="preserve"> Sede y los Servicios Integrados, </w:t>
      </w:r>
      <w:r w:rsidRPr="00664E56">
        <w:rPr>
          <w:rFonts w:cs="Arial"/>
        </w:rPr>
        <w:t xml:space="preserve">que servirá como insumo para la emisión de juicios </w:t>
      </w:r>
      <w:r w:rsidR="00984D2F" w:rsidRPr="00664E56">
        <w:rPr>
          <w:bCs/>
        </w:rPr>
        <w:t xml:space="preserve">y valorar el </w:t>
      </w:r>
      <w:r w:rsidRPr="00664E56">
        <w:rPr>
          <w:bCs/>
        </w:rPr>
        <w:t xml:space="preserve">nivel de </w:t>
      </w:r>
      <w:r w:rsidR="00984D2F" w:rsidRPr="00664E56">
        <w:rPr>
          <w:bCs/>
        </w:rPr>
        <w:t>cumplimiento de</w:t>
      </w:r>
      <w:r w:rsidR="0053174A" w:rsidRPr="00664E56">
        <w:rPr>
          <w:bCs/>
        </w:rPr>
        <w:t xml:space="preserve"> </w:t>
      </w:r>
      <w:r w:rsidR="00984D2F" w:rsidRPr="00664E56">
        <w:rPr>
          <w:bCs/>
        </w:rPr>
        <w:t xml:space="preserve">las características </w:t>
      </w:r>
      <w:r w:rsidRPr="00664E56">
        <w:rPr>
          <w:bCs/>
        </w:rPr>
        <w:t xml:space="preserve">establecidas en </w:t>
      </w:r>
      <w:r w:rsidR="00984D2F" w:rsidRPr="00664E56">
        <w:rPr>
          <w:bCs/>
        </w:rPr>
        <w:t xml:space="preserve">el modelo </w:t>
      </w:r>
      <w:r w:rsidR="00213638">
        <w:rPr>
          <w:bCs/>
        </w:rPr>
        <w:t>autoevaluación periódica de programas</w:t>
      </w:r>
      <w:r w:rsidR="0053174A" w:rsidRPr="00664E56">
        <w:rPr>
          <w:bCs/>
        </w:rPr>
        <w:t>.</w:t>
      </w:r>
      <w:r w:rsidR="00063AED">
        <w:rPr>
          <w:bCs/>
        </w:rPr>
        <w:t xml:space="preserve"> En esta fase podrá ser necesario constituir equipos de apoyo especializados adicionales a los ya creados o reconfigurarlos para adelantar algunas de las actividades relacionadas con recopilación de información y elaboración de documentos específicos.</w:t>
      </w:r>
    </w:p>
    <w:p w:rsidR="0053174A" w:rsidRPr="00664E56" w:rsidRDefault="0053174A" w:rsidP="00C24AAF">
      <w:pPr>
        <w:spacing w:line="20" w:lineRule="atLeast"/>
        <w:rPr>
          <w:bCs/>
        </w:rPr>
      </w:pPr>
    </w:p>
    <w:p w:rsidR="0053174A" w:rsidRPr="00664E56" w:rsidRDefault="0053174A" w:rsidP="00C24AAF">
      <w:pPr>
        <w:spacing w:line="20" w:lineRule="atLeast"/>
      </w:pPr>
      <w:r w:rsidRPr="00664E56">
        <w:rPr>
          <w:bCs/>
        </w:rPr>
        <w:t>En esta fase se realizarán las siguientes actividades generales:</w:t>
      </w:r>
      <w:r w:rsidRPr="00664E56">
        <w:rPr>
          <w:lang w:val="es-CO"/>
        </w:rPr>
        <w:t xml:space="preserve"> </w:t>
      </w:r>
    </w:p>
    <w:p w:rsidR="00A35249" w:rsidRPr="00664E56" w:rsidRDefault="00A35249" w:rsidP="00C24AAF">
      <w:pPr>
        <w:numPr>
          <w:ilvl w:val="0"/>
          <w:numId w:val="1"/>
        </w:numPr>
        <w:tabs>
          <w:tab w:val="clear" w:pos="720"/>
          <w:tab w:val="num" w:pos="360"/>
        </w:tabs>
        <w:spacing w:line="20" w:lineRule="atLeast"/>
        <w:ind w:left="360"/>
        <w:rPr>
          <w:lang w:val="es-CO"/>
        </w:rPr>
      </w:pPr>
      <w:r w:rsidRPr="00664E56">
        <w:rPr>
          <w:lang w:val="es-CO"/>
        </w:rPr>
        <w:t>Construir</w:t>
      </w:r>
      <w:r w:rsidR="00213638">
        <w:rPr>
          <w:lang w:val="es-CO"/>
        </w:rPr>
        <w:t xml:space="preserve"> y mantener actualizados</w:t>
      </w:r>
      <w:r w:rsidRPr="00664E56">
        <w:rPr>
          <w:lang w:val="es-CO"/>
        </w:rPr>
        <w:t xml:space="preserve"> los listados y las estadísticas de </w:t>
      </w:r>
      <w:r w:rsidR="00075A5E" w:rsidRPr="00664E56">
        <w:rPr>
          <w:lang w:val="es-CO"/>
        </w:rPr>
        <w:t xml:space="preserve">programa, </w:t>
      </w:r>
      <w:r w:rsidRPr="00664E56">
        <w:rPr>
          <w:lang w:val="es-CO"/>
        </w:rPr>
        <w:t>Sede y de los Servicios Integrados que sean necesarios.</w:t>
      </w:r>
    </w:p>
    <w:p w:rsidR="00984D2F" w:rsidRPr="00664E56" w:rsidRDefault="00984D2F" w:rsidP="00C24AAF">
      <w:pPr>
        <w:numPr>
          <w:ilvl w:val="0"/>
          <w:numId w:val="1"/>
        </w:numPr>
        <w:tabs>
          <w:tab w:val="clear" w:pos="720"/>
          <w:tab w:val="num" w:pos="360"/>
        </w:tabs>
        <w:spacing w:line="20" w:lineRule="atLeast"/>
        <w:ind w:left="360"/>
        <w:rPr>
          <w:lang w:val="es-CO"/>
        </w:rPr>
      </w:pPr>
      <w:r w:rsidRPr="00664E56">
        <w:rPr>
          <w:lang w:val="es-CO"/>
        </w:rPr>
        <w:t xml:space="preserve">Recopilar </w:t>
      </w:r>
      <w:r w:rsidR="00213638">
        <w:rPr>
          <w:lang w:val="es-CO"/>
        </w:rPr>
        <w:t xml:space="preserve">y mantener actualizada </w:t>
      </w:r>
      <w:r w:rsidRPr="00664E56">
        <w:rPr>
          <w:lang w:val="es-CO"/>
        </w:rPr>
        <w:t xml:space="preserve">la información de </w:t>
      </w:r>
      <w:r w:rsidR="00075A5E" w:rsidRPr="00664E56">
        <w:rPr>
          <w:lang w:val="es-CO"/>
        </w:rPr>
        <w:t xml:space="preserve">programa, </w:t>
      </w:r>
      <w:r w:rsidRPr="00664E56">
        <w:rPr>
          <w:lang w:val="es-CO"/>
        </w:rPr>
        <w:t xml:space="preserve">Sede y de </w:t>
      </w:r>
      <w:r w:rsidR="000B6855" w:rsidRPr="00664E56">
        <w:rPr>
          <w:lang w:val="es-CO"/>
        </w:rPr>
        <w:t xml:space="preserve">los </w:t>
      </w:r>
      <w:r w:rsidR="00A35249" w:rsidRPr="00664E56">
        <w:rPr>
          <w:lang w:val="es-CO"/>
        </w:rPr>
        <w:t xml:space="preserve">Servicios Integrados </w:t>
      </w:r>
      <w:r w:rsidRPr="00664E56">
        <w:rPr>
          <w:lang w:val="es-CO"/>
        </w:rPr>
        <w:t>exigida por los indicadores</w:t>
      </w:r>
      <w:r w:rsidR="00DB443A">
        <w:rPr>
          <w:lang w:val="es-CO"/>
        </w:rPr>
        <w:t xml:space="preserve"> establecidos</w:t>
      </w:r>
      <w:r w:rsidR="00A35249" w:rsidRPr="00664E56">
        <w:rPr>
          <w:lang w:val="es-CO"/>
        </w:rPr>
        <w:t>.</w:t>
      </w:r>
      <w:r w:rsidRPr="00664E56">
        <w:rPr>
          <w:lang w:val="es-CO"/>
        </w:rPr>
        <w:t xml:space="preserve"> </w:t>
      </w:r>
    </w:p>
    <w:p w:rsidR="00984D2F" w:rsidRPr="00664E56" w:rsidRDefault="00213638" w:rsidP="00C24AAF">
      <w:pPr>
        <w:numPr>
          <w:ilvl w:val="0"/>
          <w:numId w:val="1"/>
        </w:numPr>
        <w:tabs>
          <w:tab w:val="clear" w:pos="720"/>
          <w:tab w:val="num" w:pos="360"/>
        </w:tabs>
        <w:spacing w:line="20" w:lineRule="atLeast"/>
        <w:ind w:left="360"/>
        <w:rPr>
          <w:lang w:val="es-CO"/>
        </w:rPr>
      </w:pPr>
      <w:r>
        <w:rPr>
          <w:lang w:val="es-CO"/>
        </w:rPr>
        <w:t xml:space="preserve">Recopilar, </w:t>
      </w:r>
      <w:r w:rsidR="00984D2F" w:rsidRPr="00664E56">
        <w:rPr>
          <w:lang w:val="es-CO"/>
        </w:rPr>
        <w:t xml:space="preserve">elaborar </w:t>
      </w:r>
      <w:r>
        <w:rPr>
          <w:lang w:val="es-CO"/>
        </w:rPr>
        <w:t xml:space="preserve">y mantener actualizada </w:t>
      </w:r>
      <w:r w:rsidR="00984D2F" w:rsidRPr="00664E56">
        <w:rPr>
          <w:lang w:val="es-CO"/>
        </w:rPr>
        <w:t>los documentos requeridos de</w:t>
      </w:r>
      <w:r w:rsidR="000B6855" w:rsidRPr="00664E56">
        <w:rPr>
          <w:lang w:val="es-CO"/>
        </w:rPr>
        <w:t xml:space="preserve"> programa,</w:t>
      </w:r>
      <w:r w:rsidR="00984D2F" w:rsidRPr="00664E56">
        <w:rPr>
          <w:lang w:val="es-CO"/>
        </w:rPr>
        <w:t xml:space="preserve"> Sede y de los Servicios Integrados</w:t>
      </w:r>
      <w:r w:rsidR="00A35249" w:rsidRPr="00664E56">
        <w:rPr>
          <w:lang w:val="es-CO"/>
        </w:rPr>
        <w:t>,</w:t>
      </w:r>
      <w:r w:rsidR="00DB443A" w:rsidRPr="00DB443A">
        <w:rPr>
          <w:lang w:val="es-CO"/>
        </w:rPr>
        <w:t xml:space="preserve"> </w:t>
      </w:r>
      <w:r w:rsidR="00DB443A">
        <w:rPr>
          <w:lang w:val="es-CO"/>
        </w:rPr>
        <w:t>exigidos</w:t>
      </w:r>
      <w:r w:rsidR="00DB443A" w:rsidRPr="00664E56">
        <w:rPr>
          <w:lang w:val="es-CO"/>
        </w:rPr>
        <w:t xml:space="preserve"> por los indicadores</w:t>
      </w:r>
      <w:r w:rsidR="00DB443A">
        <w:rPr>
          <w:lang w:val="es-CO"/>
        </w:rPr>
        <w:t xml:space="preserve"> establecidos</w:t>
      </w:r>
      <w:r w:rsidR="00DB443A" w:rsidRPr="00664E56">
        <w:rPr>
          <w:lang w:val="es-CO"/>
        </w:rPr>
        <w:t>.</w:t>
      </w:r>
    </w:p>
    <w:p w:rsidR="00984D2F" w:rsidRDefault="00213638" w:rsidP="00C24AAF">
      <w:pPr>
        <w:numPr>
          <w:ilvl w:val="0"/>
          <w:numId w:val="1"/>
        </w:numPr>
        <w:tabs>
          <w:tab w:val="clear" w:pos="720"/>
          <w:tab w:val="num" w:pos="360"/>
        </w:tabs>
        <w:spacing w:line="20" w:lineRule="atLeast"/>
        <w:ind w:left="360"/>
        <w:rPr>
          <w:lang w:val="es-CO"/>
        </w:rPr>
      </w:pPr>
      <w:r>
        <w:rPr>
          <w:lang w:val="es-CO"/>
        </w:rPr>
        <w:t>A</w:t>
      </w:r>
      <w:r w:rsidR="00984D2F" w:rsidRPr="00664E56">
        <w:rPr>
          <w:lang w:val="es-CO"/>
        </w:rPr>
        <w:t>nalizar resultados de encuesta</w:t>
      </w:r>
      <w:r w:rsidR="000B6855" w:rsidRPr="00664E56">
        <w:rPr>
          <w:lang w:val="es-CO"/>
        </w:rPr>
        <w:t>s, grupos focales</w:t>
      </w:r>
      <w:r w:rsidR="00DB443A">
        <w:rPr>
          <w:lang w:val="es-CO"/>
        </w:rPr>
        <w:t xml:space="preserve"> y entrevistas </w:t>
      </w:r>
      <w:r w:rsidR="00A35249" w:rsidRPr="00664E56">
        <w:rPr>
          <w:lang w:val="es-CO"/>
        </w:rPr>
        <w:t xml:space="preserve">a los distintos estamentos de la comunidad </w:t>
      </w:r>
      <w:r>
        <w:rPr>
          <w:lang w:val="es-CO"/>
        </w:rPr>
        <w:t>educativa</w:t>
      </w:r>
      <w:r w:rsidR="00A35249" w:rsidRPr="00664E56">
        <w:rPr>
          <w:lang w:val="es-CO"/>
        </w:rPr>
        <w:t>.</w:t>
      </w:r>
    </w:p>
    <w:p w:rsidR="004F2BF2" w:rsidRPr="00664E56" w:rsidRDefault="004F2BF2" w:rsidP="00C24AAF">
      <w:pPr>
        <w:numPr>
          <w:ilvl w:val="0"/>
          <w:numId w:val="1"/>
        </w:numPr>
        <w:tabs>
          <w:tab w:val="clear" w:pos="720"/>
          <w:tab w:val="num" w:pos="360"/>
        </w:tabs>
        <w:spacing w:line="20" w:lineRule="atLeast"/>
        <w:ind w:left="360"/>
        <w:rPr>
          <w:lang w:val="es-CO"/>
        </w:rPr>
      </w:pPr>
      <w:r>
        <w:rPr>
          <w:lang w:val="es-CO"/>
        </w:rPr>
        <w:lastRenderedPageBreak/>
        <w:t>Realizar la evaluación de la ejecución del plan de mejoras del proceso de autoevaluación anterior.</w:t>
      </w:r>
    </w:p>
    <w:p w:rsidR="0053174A" w:rsidRPr="00664E56" w:rsidRDefault="00A35249" w:rsidP="00C24AAF">
      <w:pPr>
        <w:numPr>
          <w:ilvl w:val="0"/>
          <w:numId w:val="1"/>
        </w:numPr>
        <w:tabs>
          <w:tab w:val="clear" w:pos="720"/>
          <w:tab w:val="num" w:pos="360"/>
        </w:tabs>
        <w:spacing w:line="20" w:lineRule="atLeast"/>
        <w:ind w:left="360"/>
        <w:rPr>
          <w:lang w:val="es-CO"/>
        </w:rPr>
      </w:pPr>
      <w:r w:rsidRPr="00664E56">
        <w:rPr>
          <w:lang w:val="es-CO"/>
        </w:rPr>
        <w:t>Implementar estrategias de</w:t>
      </w:r>
      <w:r w:rsidR="0053174A" w:rsidRPr="00664E56">
        <w:rPr>
          <w:lang w:val="es-CO"/>
        </w:rPr>
        <w:t xml:space="preserve"> sensi</w:t>
      </w:r>
      <w:r w:rsidR="000B6855" w:rsidRPr="00664E56">
        <w:rPr>
          <w:lang w:val="es-CO"/>
        </w:rPr>
        <w:t>bilización y socialización en el programa y la sede.</w:t>
      </w:r>
    </w:p>
    <w:p w:rsidR="00034934" w:rsidRPr="00664E56" w:rsidRDefault="00034934" w:rsidP="00C24AAF">
      <w:pPr>
        <w:spacing w:line="20" w:lineRule="atLeast"/>
        <w:rPr>
          <w:rFonts w:cs="Arial"/>
        </w:rPr>
      </w:pPr>
    </w:p>
    <w:p w:rsidR="00D410BA" w:rsidRDefault="00034934" w:rsidP="00C24AAF">
      <w:pPr>
        <w:spacing w:line="20" w:lineRule="atLeast"/>
        <w:rPr>
          <w:rFonts w:cs="Arial"/>
          <w:lang w:val="es-CO"/>
        </w:rPr>
      </w:pPr>
      <w:r w:rsidRPr="00664E56">
        <w:rPr>
          <w:rFonts w:cs="Arial"/>
          <w:lang w:val="es-CO"/>
        </w:rPr>
        <w:t>El secreta</w:t>
      </w:r>
      <w:r w:rsidR="001A30AF">
        <w:rPr>
          <w:rFonts w:cs="Arial"/>
          <w:lang w:val="es-CO"/>
        </w:rPr>
        <w:t xml:space="preserve">rio técnico del </w:t>
      </w:r>
      <w:r w:rsidRPr="00664E56">
        <w:rPr>
          <w:rFonts w:cs="Arial"/>
          <w:lang w:val="es-CO"/>
        </w:rPr>
        <w:t xml:space="preserve">Programa tiene una función esencial de apoyo en esta fase para que los equipos que realizarán la autoevaluación </w:t>
      </w:r>
      <w:r w:rsidR="00063AED">
        <w:rPr>
          <w:rFonts w:cs="Arial"/>
          <w:lang w:val="es-CO"/>
        </w:rPr>
        <w:t xml:space="preserve">en la siguiente fase, </w:t>
      </w:r>
      <w:r w:rsidRPr="00664E56">
        <w:rPr>
          <w:rFonts w:cs="Arial"/>
          <w:lang w:val="es-CO"/>
        </w:rPr>
        <w:t>tengan información oportuna, de fácil acceso y debidamente organizada. Par</w:t>
      </w:r>
      <w:r w:rsidR="00063AED">
        <w:rPr>
          <w:rFonts w:cs="Arial"/>
          <w:lang w:val="es-CO"/>
        </w:rPr>
        <w:t>a la información de la s</w:t>
      </w:r>
      <w:r w:rsidRPr="00664E56">
        <w:rPr>
          <w:rFonts w:cs="Arial"/>
          <w:lang w:val="es-CO"/>
        </w:rPr>
        <w:t xml:space="preserve">ede y de carácter institucional se contará con el apoyo del Coordinador de Calidad </w:t>
      </w:r>
      <w:r w:rsidR="00213638">
        <w:rPr>
          <w:rFonts w:cs="Arial"/>
          <w:lang w:val="es-CO"/>
        </w:rPr>
        <w:t xml:space="preserve">y de planeación </w:t>
      </w:r>
      <w:r w:rsidRPr="00664E56">
        <w:rPr>
          <w:rFonts w:cs="Arial"/>
          <w:lang w:val="es-CO"/>
        </w:rPr>
        <w:t xml:space="preserve">de la Sede o quien haga sus veces. </w:t>
      </w:r>
    </w:p>
    <w:p w:rsidR="00D410BA" w:rsidRDefault="00D410BA" w:rsidP="00C24AAF">
      <w:pPr>
        <w:spacing w:line="20" w:lineRule="atLeast"/>
        <w:rPr>
          <w:rFonts w:cs="Arial"/>
          <w:lang w:val="es-CO"/>
        </w:rPr>
      </w:pPr>
    </w:p>
    <w:p w:rsidR="003A2BD4" w:rsidRDefault="00034934" w:rsidP="00C24AAF">
      <w:pPr>
        <w:spacing w:line="20" w:lineRule="atLeast"/>
        <w:rPr>
          <w:rFonts w:cs="Arial"/>
          <w:lang w:val="es-CO"/>
        </w:rPr>
      </w:pPr>
      <w:r w:rsidRPr="00664E56">
        <w:rPr>
          <w:rFonts w:cs="Arial"/>
          <w:lang w:val="es-CO"/>
        </w:rPr>
        <w:t>Para la recopilación de información se contará con plantillas e ins</w:t>
      </w:r>
      <w:r w:rsidR="00213638">
        <w:rPr>
          <w:rFonts w:cs="Arial"/>
          <w:lang w:val="es-CO"/>
        </w:rPr>
        <w:t>trumentos especialmente diseñado</w:t>
      </w:r>
      <w:r w:rsidRPr="00664E56">
        <w:rPr>
          <w:rFonts w:cs="Arial"/>
          <w:lang w:val="es-CO"/>
        </w:rPr>
        <w:t xml:space="preserve">s </w:t>
      </w:r>
      <w:r w:rsidR="001A30AF">
        <w:rPr>
          <w:rFonts w:cs="Arial"/>
          <w:lang w:val="es-CO"/>
        </w:rPr>
        <w:t xml:space="preserve">por la </w:t>
      </w:r>
      <w:r w:rsidR="00213638">
        <w:rPr>
          <w:rFonts w:cs="Arial"/>
          <w:lang w:val="es-CO"/>
        </w:rPr>
        <w:t xml:space="preserve">dirección de </w:t>
      </w:r>
      <w:r w:rsidR="001A30AF">
        <w:rPr>
          <w:rFonts w:cs="Arial"/>
          <w:lang w:val="es-CO"/>
        </w:rPr>
        <w:t xml:space="preserve">Acreditación Institucional, </w:t>
      </w:r>
      <w:r w:rsidRPr="00664E56">
        <w:rPr>
          <w:rFonts w:cs="Arial"/>
          <w:lang w:val="es-CO"/>
        </w:rPr>
        <w:t>que permit</w:t>
      </w:r>
      <w:r w:rsidR="00D410BA">
        <w:rPr>
          <w:rFonts w:cs="Arial"/>
          <w:lang w:val="es-CO"/>
        </w:rPr>
        <w:t>a</w:t>
      </w:r>
      <w:r w:rsidRPr="00664E56">
        <w:rPr>
          <w:rFonts w:cs="Arial"/>
          <w:lang w:val="es-CO"/>
        </w:rPr>
        <w:t xml:space="preserve">n </w:t>
      </w:r>
      <w:r w:rsidR="00063AED">
        <w:rPr>
          <w:rFonts w:cs="Arial"/>
          <w:lang w:val="es-CO"/>
        </w:rPr>
        <w:t xml:space="preserve">recopilar y </w:t>
      </w:r>
      <w:r w:rsidRPr="00664E56">
        <w:rPr>
          <w:rFonts w:cs="Arial"/>
          <w:lang w:val="es-CO"/>
        </w:rPr>
        <w:t xml:space="preserve">sistematizar la información de  manera eficiente y concreta que se encuentra en la coordinación o en otras áreas del programa, así como información de la Sede que sea relevante para el programa en los asuntos transversales para todos los </w:t>
      </w:r>
      <w:r w:rsidR="00DF598C" w:rsidRPr="00664E56">
        <w:rPr>
          <w:rFonts w:cs="Arial"/>
          <w:lang w:val="es-CO"/>
        </w:rPr>
        <w:t>programas.</w:t>
      </w:r>
      <w:r w:rsidR="00063AED">
        <w:rPr>
          <w:rFonts w:cs="Arial"/>
          <w:lang w:val="es-CO"/>
        </w:rPr>
        <w:t xml:space="preserve"> Adicionalmente, los sistemas de información y de inteligencia de negocios institucionales soportarán el desarrollo de esta fase.</w:t>
      </w:r>
    </w:p>
    <w:p w:rsidR="00DE3C50" w:rsidRDefault="00DE3C50" w:rsidP="00C24AAF">
      <w:pPr>
        <w:spacing w:line="20" w:lineRule="atLeast"/>
        <w:rPr>
          <w:rFonts w:cs="Arial"/>
          <w:lang w:val="es-CO"/>
        </w:rPr>
      </w:pPr>
    </w:p>
    <w:p w:rsidR="0053174A" w:rsidRPr="00664E56" w:rsidRDefault="00984D2F" w:rsidP="00213638">
      <w:pPr>
        <w:pStyle w:val="Ttulo2"/>
      </w:pPr>
      <w:r w:rsidRPr="00664E56">
        <w:t xml:space="preserve"> </w:t>
      </w:r>
      <w:bookmarkStart w:id="35" w:name="_Toc421122540"/>
      <w:r w:rsidRPr="00664E56">
        <w:t xml:space="preserve">Fase de </w:t>
      </w:r>
      <w:r w:rsidR="0053174A" w:rsidRPr="00664E56">
        <w:t>Juicios</w:t>
      </w:r>
      <w:r w:rsidR="00336E1E">
        <w:t xml:space="preserve"> y </w:t>
      </w:r>
      <w:r w:rsidR="00336E1E" w:rsidRPr="00664E56">
        <w:t>Valoración</w:t>
      </w:r>
      <w:bookmarkEnd w:id="35"/>
    </w:p>
    <w:p w:rsidR="00984D2F" w:rsidRDefault="003A2BD4" w:rsidP="00C24AAF">
      <w:pPr>
        <w:spacing w:line="20" w:lineRule="atLeast"/>
        <w:rPr>
          <w:bCs/>
        </w:rPr>
      </w:pPr>
      <w:r w:rsidRPr="00664E56">
        <w:rPr>
          <w:bCs/>
        </w:rPr>
        <w:t xml:space="preserve">El objetivo de esta fase es realizar </w:t>
      </w:r>
      <w:r w:rsidR="0053174A" w:rsidRPr="00664E56">
        <w:rPr>
          <w:bCs/>
        </w:rPr>
        <w:t xml:space="preserve">el proceso de autoevaluación </w:t>
      </w:r>
      <w:r w:rsidR="00213638">
        <w:rPr>
          <w:bCs/>
        </w:rPr>
        <w:t>periódica de</w:t>
      </w:r>
      <w:r w:rsidRPr="00664E56">
        <w:rPr>
          <w:bCs/>
        </w:rPr>
        <w:t xml:space="preserve"> programa, </w:t>
      </w:r>
      <w:r w:rsidR="001A30AF">
        <w:rPr>
          <w:bCs/>
        </w:rPr>
        <w:t xml:space="preserve">emitiendo los juicios sobre el nivel de cumplimiento de las características de calidad del modelo </w:t>
      </w:r>
      <w:r w:rsidR="00DF598C">
        <w:rPr>
          <w:bCs/>
        </w:rPr>
        <w:t>(establecen el deber ser)</w:t>
      </w:r>
      <w:r w:rsidR="001A30AF">
        <w:rPr>
          <w:bCs/>
        </w:rPr>
        <w:t xml:space="preserve">, </w:t>
      </w:r>
      <w:r w:rsidR="00DF598C">
        <w:rPr>
          <w:bCs/>
        </w:rPr>
        <w:t xml:space="preserve">con base en </w:t>
      </w:r>
      <w:r w:rsidR="0053174A" w:rsidRPr="00664E56">
        <w:rPr>
          <w:bCs/>
        </w:rPr>
        <w:t xml:space="preserve">la información cualitativa y cuantitativa recopilada </w:t>
      </w:r>
      <w:r w:rsidR="00DF598C">
        <w:rPr>
          <w:bCs/>
        </w:rPr>
        <w:t>a través de los indicadores (refleja</w:t>
      </w:r>
      <w:r w:rsidR="00EB4579">
        <w:rPr>
          <w:bCs/>
        </w:rPr>
        <w:t xml:space="preserve"> el ser</w:t>
      </w:r>
      <w:r w:rsidR="00DF598C">
        <w:rPr>
          <w:bCs/>
        </w:rPr>
        <w:t xml:space="preserve"> del programa) </w:t>
      </w:r>
      <w:r w:rsidR="0053174A" w:rsidRPr="00664E56">
        <w:rPr>
          <w:bCs/>
        </w:rPr>
        <w:t>en la fase anterior.</w:t>
      </w:r>
      <w:r w:rsidR="00EB4579">
        <w:rPr>
          <w:bCs/>
        </w:rPr>
        <w:t xml:space="preserve"> </w:t>
      </w:r>
    </w:p>
    <w:p w:rsidR="00DE3C50" w:rsidRDefault="00DE3C50" w:rsidP="00C24AAF">
      <w:pPr>
        <w:spacing w:line="20" w:lineRule="atLeast"/>
        <w:rPr>
          <w:bCs/>
        </w:rPr>
      </w:pPr>
    </w:p>
    <w:p w:rsidR="00DE3C50" w:rsidRPr="00664E56" w:rsidRDefault="00213638" w:rsidP="00C24AAF">
      <w:pPr>
        <w:spacing w:line="20" w:lineRule="atLeast"/>
        <w:rPr>
          <w:bCs/>
        </w:rPr>
      </w:pPr>
      <w:r>
        <w:rPr>
          <w:bCs/>
        </w:rPr>
        <w:t>L</w:t>
      </w:r>
      <w:r w:rsidR="00DE3C50">
        <w:rPr>
          <w:bCs/>
        </w:rPr>
        <w:t xml:space="preserve">os juicios estarán enfocados al avance logrado </w:t>
      </w:r>
      <w:r w:rsidR="0037633A">
        <w:rPr>
          <w:bCs/>
        </w:rPr>
        <w:t>en el ma</w:t>
      </w:r>
      <w:r w:rsidR="00336E1E">
        <w:rPr>
          <w:bCs/>
        </w:rPr>
        <w:t xml:space="preserve">ntenimiento de las fortalezas y superación de las debilidades identificadas </w:t>
      </w:r>
      <w:r>
        <w:rPr>
          <w:bCs/>
        </w:rPr>
        <w:t xml:space="preserve">y en la ejecución del plan de mejoras formulado por el programa durante </w:t>
      </w:r>
      <w:r w:rsidR="00336E1E">
        <w:rPr>
          <w:bCs/>
        </w:rPr>
        <w:t xml:space="preserve">la </w:t>
      </w:r>
      <w:r>
        <w:rPr>
          <w:bCs/>
        </w:rPr>
        <w:t>autoevaluación anterior.</w:t>
      </w:r>
    </w:p>
    <w:p w:rsidR="003A2BD4" w:rsidRPr="00664E56" w:rsidRDefault="003A2BD4" w:rsidP="00C24AAF">
      <w:pPr>
        <w:spacing w:line="20" w:lineRule="atLeast"/>
        <w:rPr>
          <w:bCs/>
        </w:rPr>
      </w:pPr>
    </w:p>
    <w:p w:rsidR="003A2BD4" w:rsidRPr="00664E56" w:rsidRDefault="001A30AF" w:rsidP="00C24AAF">
      <w:pPr>
        <w:spacing w:line="20" w:lineRule="atLeast"/>
        <w:rPr>
          <w:rFonts w:cs="Arial"/>
        </w:rPr>
      </w:pPr>
      <w:r>
        <w:rPr>
          <w:rFonts w:cs="Arial"/>
        </w:rPr>
        <w:t>L</w:t>
      </w:r>
      <w:r w:rsidR="003A2BD4" w:rsidRPr="00664E56">
        <w:rPr>
          <w:rFonts w:cs="Arial"/>
        </w:rPr>
        <w:t xml:space="preserve">a comunidad </w:t>
      </w:r>
      <w:r w:rsidR="00213638">
        <w:rPr>
          <w:rFonts w:cs="Arial"/>
        </w:rPr>
        <w:t>educativa</w:t>
      </w:r>
      <w:r w:rsidR="003A2BD4" w:rsidRPr="00664E56">
        <w:rPr>
          <w:rFonts w:cs="Arial"/>
        </w:rPr>
        <w:t xml:space="preserve"> participará activamente teniendo en cuenta de manera especial la orientación que hace el CNA en sus lineamientos al respecto:  “</w:t>
      </w:r>
      <w:r w:rsidR="003A2BD4" w:rsidRPr="00664E56">
        <w:rPr>
          <w:rFonts w:cs="Arial"/>
          <w:i/>
        </w:rPr>
        <w:t xml:space="preserve">No se puede perder de vista que esta mirada al interior, autoestudio, debe asumirse de manera integral, es decir, mediante la valoración uno a uno de todos los procesos, con el propósito fundamental de identificar fortalezas, debilidades y plantear planes de mejoramiento, que tengan como finalidad mejorar la calidad del programa sometido al proceso </w:t>
      </w:r>
      <w:r w:rsidR="00213638">
        <w:rPr>
          <w:rFonts w:cs="Arial"/>
          <w:i/>
        </w:rPr>
        <w:t>..</w:t>
      </w:r>
      <w:r w:rsidR="003A2BD4" w:rsidRPr="00664E56">
        <w:rPr>
          <w:rFonts w:cs="Arial"/>
          <w:i/>
        </w:rPr>
        <w:t xml:space="preserve"> y asegurar a la sociedad y al Estado, que cumple con los más altos requisitos de calidad en el cumplimiento de sus propósitos y objetivos”</w:t>
      </w:r>
      <w:r w:rsidR="003A2BD4" w:rsidRPr="00664E56">
        <w:rPr>
          <w:rFonts w:cs="Arial"/>
        </w:rPr>
        <w:t xml:space="preserve"> (Lineamientos para la acreditación de programas CNA 2006). </w:t>
      </w:r>
    </w:p>
    <w:p w:rsidR="003A2BD4" w:rsidRPr="00664E56" w:rsidRDefault="003A2BD4" w:rsidP="00C24AAF">
      <w:pPr>
        <w:spacing w:line="20" w:lineRule="atLeast"/>
        <w:rPr>
          <w:rFonts w:cs="Arial"/>
        </w:rPr>
      </w:pPr>
    </w:p>
    <w:p w:rsidR="003A2BD4" w:rsidRPr="00664E56" w:rsidRDefault="003A2BD4" w:rsidP="00C24AAF">
      <w:pPr>
        <w:spacing w:line="20" w:lineRule="atLeast"/>
        <w:rPr>
          <w:rFonts w:cs="Arial"/>
        </w:rPr>
      </w:pPr>
      <w:r w:rsidRPr="00664E56">
        <w:rPr>
          <w:rFonts w:cs="Arial"/>
        </w:rPr>
        <w:t xml:space="preserve">La autoevaluación es un ejercicio de emisión de juicios por parte de los distintos actores y grupos de interés como son estudiantes, profesores, </w:t>
      </w:r>
      <w:r w:rsidR="00213638">
        <w:rPr>
          <w:rFonts w:cs="Arial"/>
        </w:rPr>
        <w:t>graduados</w:t>
      </w:r>
      <w:r w:rsidRPr="00664E56">
        <w:rPr>
          <w:rFonts w:cs="Arial"/>
        </w:rPr>
        <w:t xml:space="preserve">, administrativos y directivos quienes participan en una dinámica de </w:t>
      </w:r>
      <w:r w:rsidR="00A74ACE">
        <w:rPr>
          <w:rFonts w:cs="Arial"/>
        </w:rPr>
        <w:t>valoración</w:t>
      </w:r>
      <w:r w:rsidR="00DF598C">
        <w:rPr>
          <w:rFonts w:cs="Arial"/>
        </w:rPr>
        <w:t>,</w:t>
      </w:r>
      <w:r w:rsidR="00A74ACE">
        <w:rPr>
          <w:rFonts w:cs="Arial"/>
        </w:rPr>
        <w:t xml:space="preserve"> </w:t>
      </w:r>
      <w:r w:rsidRPr="00664E56">
        <w:rPr>
          <w:rFonts w:cs="Arial"/>
        </w:rPr>
        <w:t>identificación de fortalezas, debilidades y acciones de</w:t>
      </w:r>
      <w:r w:rsidR="001A30AF">
        <w:rPr>
          <w:rFonts w:cs="Arial"/>
        </w:rPr>
        <w:t xml:space="preserve"> mantenimiento,</w:t>
      </w:r>
      <w:r w:rsidRPr="00664E56">
        <w:rPr>
          <w:rFonts w:cs="Arial"/>
        </w:rPr>
        <w:t xml:space="preserve"> mejoramiento</w:t>
      </w:r>
      <w:r w:rsidR="001A30AF">
        <w:rPr>
          <w:rFonts w:cs="Arial"/>
        </w:rPr>
        <w:t xml:space="preserve"> e innovación</w:t>
      </w:r>
      <w:r w:rsidR="00DF598C">
        <w:rPr>
          <w:rFonts w:cs="Arial"/>
        </w:rPr>
        <w:t>,</w:t>
      </w:r>
      <w:r w:rsidRPr="00664E56">
        <w:rPr>
          <w:rFonts w:cs="Arial"/>
        </w:rPr>
        <w:t xml:space="preserve">  basados en </w:t>
      </w:r>
      <w:r w:rsidR="001A30AF">
        <w:rPr>
          <w:rFonts w:cs="Arial"/>
        </w:rPr>
        <w:t xml:space="preserve">soportes </w:t>
      </w:r>
      <w:r w:rsidRPr="00664E56">
        <w:rPr>
          <w:rFonts w:cs="Arial"/>
        </w:rPr>
        <w:t xml:space="preserve">e información previamente recogida y analizada pero también, en su propia experiencia desde sus distintos roles en la vida académica de UNIMINUTO. Se busca que </w:t>
      </w:r>
      <w:r w:rsidRPr="00664E56">
        <w:rPr>
          <w:rFonts w:cs="Arial"/>
        </w:rPr>
        <w:lastRenderedPageBreak/>
        <w:t>las posturas y juicios de valor aportados por los participantes conlleven a evidenciar elementos que retroalimenten al programa</w:t>
      </w:r>
      <w:r w:rsidR="001A30AF">
        <w:rPr>
          <w:rFonts w:cs="Arial"/>
        </w:rPr>
        <w:t>, la sede</w:t>
      </w:r>
      <w:r w:rsidRPr="00664E56">
        <w:rPr>
          <w:rFonts w:cs="Arial"/>
        </w:rPr>
        <w:t xml:space="preserve"> y a la institución</w:t>
      </w:r>
      <w:r w:rsidR="001A30AF">
        <w:rPr>
          <w:rFonts w:cs="Arial"/>
        </w:rPr>
        <w:t>,</w:t>
      </w:r>
      <w:r w:rsidRPr="00664E56">
        <w:rPr>
          <w:rFonts w:cs="Arial"/>
        </w:rPr>
        <w:t xml:space="preserve"> y así mismo faciliten la toma de decisiones en función de mantener y mejorar la calidad.</w:t>
      </w:r>
    </w:p>
    <w:p w:rsidR="003A2BD4" w:rsidRPr="00664E56" w:rsidRDefault="003A2BD4" w:rsidP="00C24AAF">
      <w:pPr>
        <w:spacing w:line="20" w:lineRule="atLeast"/>
        <w:rPr>
          <w:rFonts w:cs="Arial"/>
        </w:rPr>
      </w:pPr>
    </w:p>
    <w:p w:rsidR="003A2BD4" w:rsidRPr="00664E56" w:rsidRDefault="003A2BD4" w:rsidP="00C24AAF">
      <w:pPr>
        <w:spacing w:line="20" w:lineRule="atLeast"/>
        <w:rPr>
          <w:rFonts w:cs="Arial"/>
        </w:rPr>
      </w:pPr>
      <w:r w:rsidRPr="00664E56">
        <w:rPr>
          <w:rFonts w:cs="Arial"/>
        </w:rPr>
        <w:t>Como  actividades claves para el desarrollo de la etapa de valoración se tienen:</w:t>
      </w:r>
    </w:p>
    <w:p w:rsidR="003A2BD4" w:rsidRPr="00664E56" w:rsidRDefault="003A2BD4" w:rsidP="00C24AAF">
      <w:pPr>
        <w:numPr>
          <w:ilvl w:val="0"/>
          <w:numId w:val="1"/>
        </w:numPr>
        <w:tabs>
          <w:tab w:val="clear" w:pos="720"/>
          <w:tab w:val="num" w:pos="360"/>
        </w:tabs>
        <w:spacing w:line="20" w:lineRule="atLeast"/>
        <w:ind w:left="360"/>
        <w:rPr>
          <w:lang w:val="es-CO"/>
        </w:rPr>
      </w:pPr>
      <w:r w:rsidRPr="00664E56">
        <w:rPr>
          <w:lang w:val="es-CO"/>
        </w:rPr>
        <w:t xml:space="preserve">Identificar </w:t>
      </w:r>
      <w:r w:rsidR="00DF598C">
        <w:rPr>
          <w:lang w:val="es-CO"/>
        </w:rPr>
        <w:t xml:space="preserve">las </w:t>
      </w:r>
      <w:r w:rsidRPr="00664E56">
        <w:rPr>
          <w:lang w:val="es-CO"/>
        </w:rPr>
        <w:t xml:space="preserve">fortalezas y debilidades del programa en el cumplimiento de cada una de las características del modelo, a la luz del significado del factor y de la descripción de los aspectos que constituyen dichas características. </w:t>
      </w:r>
    </w:p>
    <w:p w:rsidR="003A2BD4" w:rsidRPr="00664E56" w:rsidRDefault="003A2BD4" w:rsidP="00C24AAF">
      <w:pPr>
        <w:numPr>
          <w:ilvl w:val="0"/>
          <w:numId w:val="1"/>
        </w:numPr>
        <w:tabs>
          <w:tab w:val="clear" w:pos="720"/>
          <w:tab w:val="num" w:pos="360"/>
        </w:tabs>
        <w:spacing w:line="20" w:lineRule="atLeast"/>
        <w:ind w:left="360"/>
        <w:rPr>
          <w:lang w:val="es-CO"/>
        </w:rPr>
      </w:pPr>
      <w:r w:rsidRPr="00664E56">
        <w:rPr>
          <w:lang w:val="es-CO"/>
        </w:rPr>
        <w:t xml:space="preserve">Identificar las acciones de mejoramiento, mantenimiento e innovación importantes y prioritarias, de tal forma que el establecimiento de un plan de mejoras y la implementación oportuna del mismo, contribuya de manera significativa al mejoramiento de la calidad del programa. </w:t>
      </w:r>
    </w:p>
    <w:p w:rsidR="00A77247" w:rsidRDefault="003A2BD4" w:rsidP="00C24AAF">
      <w:pPr>
        <w:numPr>
          <w:ilvl w:val="0"/>
          <w:numId w:val="1"/>
        </w:numPr>
        <w:tabs>
          <w:tab w:val="clear" w:pos="720"/>
          <w:tab w:val="num" w:pos="360"/>
        </w:tabs>
        <w:spacing w:line="20" w:lineRule="atLeast"/>
        <w:ind w:left="360"/>
        <w:rPr>
          <w:lang w:val="es-CO"/>
        </w:rPr>
      </w:pPr>
      <w:r w:rsidRPr="00A77247">
        <w:rPr>
          <w:lang w:val="es-CO"/>
        </w:rPr>
        <w:t>Establecer una valoración o gradación de los juicios, traducidos en forma cuantitativa, de cada una de las características que componen el modelo propuesto del CNA</w:t>
      </w:r>
      <w:r w:rsidR="00A77247">
        <w:rPr>
          <w:lang w:val="es-CO"/>
        </w:rPr>
        <w:t>.</w:t>
      </w:r>
    </w:p>
    <w:p w:rsidR="003A2BD4" w:rsidRPr="00A77247" w:rsidRDefault="003A2BD4" w:rsidP="00C24AAF">
      <w:pPr>
        <w:numPr>
          <w:ilvl w:val="0"/>
          <w:numId w:val="1"/>
        </w:numPr>
        <w:tabs>
          <w:tab w:val="clear" w:pos="720"/>
          <w:tab w:val="num" w:pos="360"/>
        </w:tabs>
        <w:spacing w:line="20" w:lineRule="atLeast"/>
        <w:ind w:left="360"/>
        <w:rPr>
          <w:lang w:val="es-CO"/>
        </w:rPr>
      </w:pPr>
      <w:r w:rsidRPr="00A77247">
        <w:rPr>
          <w:lang w:val="es-CO"/>
        </w:rPr>
        <w:t>Implementar estrategias de sensibilización y socialización en el programa y en la sede</w:t>
      </w:r>
      <w:r w:rsidR="00E16395" w:rsidRPr="00A77247">
        <w:rPr>
          <w:lang w:val="es-CO"/>
        </w:rPr>
        <w:t>, haciendo énfasis en los resultados obtenidos en la autoevaluación.</w:t>
      </w:r>
    </w:p>
    <w:p w:rsidR="003A2BD4" w:rsidRPr="00664E56" w:rsidRDefault="003A2BD4" w:rsidP="00C24AAF">
      <w:pPr>
        <w:shd w:val="clear" w:color="auto" w:fill="FFFFFF"/>
        <w:spacing w:line="20" w:lineRule="atLeast"/>
        <w:ind w:left="34" w:right="19"/>
        <w:rPr>
          <w:rFonts w:cs="Arial"/>
          <w:lang w:val="es-ES_tradnl"/>
        </w:rPr>
      </w:pPr>
    </w:p>
    <w:p w:rsidR="003A2BD4" w:rsidRPr="00664E56" w:rsidRDefault="003A2BD4" w:rsidP="00C24AAF">
      <w:pPr>
        <w:shd w:val="clear" w:color="auto" w:fill="FFFFFF"/>
        <w:spacing w:line="20" w:lineRule="atLeast"/>
        <w:rPr>
          <w:rFonts w:cs="Arial"/>
          <w:lang w:val="es-CO"/>
        </w:rPr>
      </w:pPr>
      <w:r w:rsidRPr="00664E56">
        <w:rPr>
          <w:rFonts w:cs="Arial"/>
          <w:lang w:val="es-CO"/>
        </w:rPr>
        <w:t>Esta fase se estructura en diferentes momentos que implican</w:t>
      </w:r>
      <w:r w:rsidR="00DF598C">
        <w:rPr>
          <w:rFonts w:cs="Arial"/>
          <w:lang w:val="es-CO"/>
        </w:rPr>
        <w:t>:</w:t>
      </w:r>
      <w:r w:rsidRPr="00664E56">
        <w:rPr>
          <w:rFonts w:cs="Arial"/>
          <w:lang w:val="es-CO"/>
        </w:rPr>
        <w:t xml:space="preserve"> la organización de los equipos de trabajo</w:t>
      </w:r>
      <w:r w:rsidR="00DF598C">
        <w:rPr>
          <w:rFonts w:cs="Arial"/>
          <w:lang w:val="es-CO"/>
        </w:rPr>
        <w:t>;</w:t>
      </w:r>
      <w:r w:rsidRPr="00664E56">
        <w:rPr>
          <w:rFonts w:cs="Arial"/>
          <w:lang w:val="es-CO"/>
        </w:rPr>
        <w:t xml:space="preserve"> </w:t>
      </w:r>
      <w:r w:rsidR="00DF598C">
        <w:rPr>
          <w:rFonts w:cs="Arial"/>
          <w:lang w:val="es-CO"/>
        </w:rPr>
        <w:t xml:space="preserve">la </w:t>
      </w:r>
      <w:r w:rsidRPr="00664E56">
        <w:rPr>
          <w:rFonts w:cs="Arial"/>
          <w:lang w:val="es-CO"/>
        </w:rPr>
        <w:t>preparación y puesta en marcha de la metodología para el desarrollo de la autoevaluación</w:t>
      </w:r>
      <w:r w:rsidR="00EB4579">
        <w:rPr>
          <w:rFonts w:cs="Arial"/>
          <w:lang w:val="es-CO"/>
        </w:rPr>
        <w:t>;</w:t>
      </w:r>
      <w:r w:rsidR="00DF598C">
        <w:rPr>
          <w:rFonts w:cs="Arial"/>
          <w:lang w:val="es-CO"/>
        </w:rPr>
        <w:t xml:space="preserve"> el</w:t>
      </w:r>
      <w:r w:rsidRPr="00664E56">
        <w:rPr>
          <w:rFonts w:cs="Arial"/>
          <w:lang w:val="es-CO"/>
        </w:rPr>
        <w:t xml:space="preserve"> registro de la</w:t>
      </w:r>
      <w:r w:rsidR="00EB4579">
        <w:rPr>
          <w:rFonts w:cs="Arial"/>
          <w:lang w:val="es-CO"/>
        </w:rPr>
        <w:t xml:space="preserve"> información;</w:t>
      </w:r>
      <w:r w:rsidRPr="00664E56">
        <w:rPr>
          <w:rFonts w:cs="Arial"/>
          <w:lang w:val="es-CO"/>
        </w:rPr>
        <w:t xml:space="preserve"> </w:t>
      </w:r>
      <w:r w:rsidR="00DF598C">
        <w:rPr>
          <w:rFonts w:cs="Arial"/>
          <w:lang w:val="es-CO"/>
        </w:rPr>
        <w:t xml:space="preserve">el </w:t>
      </w:r>
      <w:r w:rsidRPr="00664E56">
        <w:rPr>
          <w:rFonts w:cs="Arial"/>
          <w:lang w:val="es-CO"/>
        </w:rPr>
        <w:t>análisis de resultados y determinación de la valoración</w:t>
      </w:r>
      <w:r w:rsidR="00EB4579">
        <w:rPr>
          <w:rFonts w:cs="Arial"/>
          <w:lang w:val="es-CO"/>
        </w:rPr>
        <w:t>; la</w:t>
      </w:r>
      <w:r w:rsidRPr="00664E56">
        <w:rPr>
          <w:rFonts w:cs="Arial"/>
          <w:lang w:val="es-CO"/>
        </w:rPr>
        <w:t xml:space="preserve"> revisión y aprobación por los respectivos equipos</w:t>
      </w:r>
      <w:r w:rsidR="00EB4579">
        <w:rPr>
          <w:rFonts w:cs="Arial"/>
          <w:lang w:val="es-CO"/>
        </w:rPr>
        <w:t>,</w:t>
      </w:r>
      <w:r w:rsidRPr="00664E56">
        <w:rPr>
          <w:rFonts w:cs="Arial"/>
          <w:lang w:val="es-CO"/>
        </w:rPr>
        <w:t xml:space="preserve"> y </w:t>
      </w:r>
      <w:r w:rsidR="00EB4579">
        <w:rPr>
          <w:rFonts w:cs="Arial"/>
          <w:lang w:val="es-CO"/>
        </w:rPr>
        <w:t xml:space="preserve">la ejecución del </w:t>
      </w:r>
      <w:r w:rsidRPr="00664E56">
        <w:rPr>
          <w:rFonts w:cs="Arial"/>
          <w:lang w:val="es-CO"/>
        </w:rPr>
        <w:t>plan de socialización</w:t>
      </w:r>
      <w:r w:rsidR="00EB4579">
        <w:rPr>
          <w:rFonts w:cs="Arial"/>
          <w:lang w:val="es-CO"/>
        </w:rPr>
        <w:t xml:space="preserve"> de resultados</w:t>
      </w:r>
      <w:r w:rsidRPr="00664E56">
        <w:rPr>
          <w:rFonts w:cs="Arial"/>
          <w:lang w:val="es-CO"/>
        </w:rPr>
        <w:t>.</w:t>
      </w:r>
    </w:p>
    <w:p w:rsidR="003A2BD4" w:rsidRPr="00664E56" w:rsidRDefault="003A2BD4" w:rsidP="00C24AAF">
      <w:pPr>
        <w:shd w:val="clear" w:color="auto" w:fill="FFFFFF"/>
        <w:spacing w:line="20" w:lineRule="atLeast"/>
        <w:rPr>
          <w:rFonts w:cs="Arial"/>
        </w:rPr>
      </w:pPr>
    </w:p>
    <w:p w:rsidR="004718F5" w:rsidRPr="00664E56" w:rsidRDefault="004718F5" w:rsidP="00C24AAF">
      <w:pPr>
        <w:spacing w:line="20" w:lineRule="atLeast"/>
        <w:rPr>
          <w:rFonts w:cs="Arial"/>
        </w:rPr>
      </w:pPr>
      <w:r w:rsidRPr="00664E56">
        <w:rPr>
          <w:rFonts w:cs="Arial"/>
        </w:rPr>
        <w:t xml:space="preserve">La </w:t>
      </w:r>
      <w:r w:rsidR="004C1230" w:rsidRPr="00664E56">
        <w:rPr>
          <w:rFonts w:cs="Arial"/>
        </w:rPr>
        <w:t>gradación de</w:t>
      </w:r>
      <w:r w:rsidRPr="00664E56">
        <w:rPr>
          <w:rFonts w:cs="Arial"/>
        </w:rPr>
        <w:t xml:space="preserve"> los juicios consignados en los talleres y grupos focales empleados para desarrollar el </w:t>
      </w:r>
      <w:r w:rsidR="004C1230" w:rsidRPr="00664E56">
        <w:rPr>
          <w:rFonts w:cs="Arial"/>
        </w:rPr>
        <w:t xml:space="preserve">proceso de autoevaluación </w:t>
      </w:r>
      <w:r w:rsidR="00A77247">
        <w:rPr>
          <w:rFonts w:cs="Arial"/>
        </w:rPr>
        <w:t>periódica de programas</w:t>
      </w:r>
      <w:r w:rsidRPr="00664E56">
        <w:rPr>
          <w:rFonts w:cs="Arial"/>
        </w:rPr>
        <w:t>, se manejará con los siguientes grados cualitativos y rangos cuantitativos</w:t>
      </w:r>
      <w:r w:rsidR="00EB4579">
        <w:rPr>
          <w:rFonts w:cs="Arial"/>
        </w:rPr>
        <w:t xml:space="preserve">, que es la misma </w:t>
      </w:r>
      <w:r w:rsidR="007664D5">
        <w:rPr>
          <w:rFonts w:cs="Arial"/>
        </w:rPr>
        <w:t xml:space="preserve">escala </w:t>
      </w:r>
      <w:r w:rsidR="00EB4579">
        <w:rPr>
          <w:rFonts w:cs="Arial"/>
        </w:rPr>
        <w:t>que se utiliza para acreditación institucional</w:t>
      </w:r>
      <w:r w:rsidR="004C1230" w:rsidRPr="00664E56">
        <w:rPr>
          <w:rFonts w:cs="Arial"/>
        </w:rPr>
        <w:t>:</w:t>
      </w:r>
    </w:p>
    <w:p w:rsidR="004718F5" w:rsidRPr="00664E56" w:rsidRDefault="004718F5" w:rsidP="00C24AAF">
      <w:pPr>
        <w:spacing w:line="20" w:lineRule="atLeast"/>
        <w:rPr>
          <w:rFonts w:cs="Arial"/>
        </w:rPr>
      </w:pPr>
    </w:p>
    <w:tbl>
      <w:tblPr>
        <w:tblW w:w="6960" w:type="dxa"/>
        <w:jc w:val="center"/>
        <w:tblInd w:w="56" w:type="dxa"/>
        <w:tblCellMar>
          <w:left w:w="70" w:type="dxa"/>
          <w:right w:w="70" w:type="dxa"/>
        </w:tblCellMar>
        <w:tblLook w:val="04A0"/>
      </w:tblPr>
      <w:tblGrid>
        <w:gridCol w:w="3558"/>
        <w:gridCol w:w="3402"/>
      </w:tblGrid>
      <w:tr w:rsidR="00A77247" w:rsidRPr="00A77247" w:rsidTr="00A77247">
        <w:trPr>
          <w:trHeight w:val="600"/>
          <w:jc w:val="center"/>
        </w:trPr>
        <w:tc>
          <w:tcPr>
            <w:tcW w:w="696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77247" w:rsidRPr="00A77247" w:rsidRDefault="00A77247" w:rsidP="00A77247">
            <w:pPr>
              <w:jc w:val="center"/>
              <w:rPr>
                <w:rFonts w:ascii="Arial" w:eastAsia="Times New Roman" w:hAnsi="Arial" w:cs="Arial"/>
                <w:b/>
                <w:bCs/>
                <w:szCs w:val="24"/>
                <w:lang w:val="es-CO" w:eastAsia="es-CO"/>
              </w:rPr>
            </w:pPr>
            <w:r w:rsidRPr="00A77247">
              <w:rPr>
                <w:rFonts w:ascii="Arial" w:eastAsia="Times New Roman" w:hAnsi="Arial" w:cs="Arial"/>
                <w:b/>
                <w:bCs/>
                <w:szCs w:val="24"/>
                <w:lang w:val="es-CO" w:eastAsia="es-CO"/>
              </w:rPr>
              <w:t>ESCALA DE VALORACIÓN CUALITATIVA Y CUANTITATIVA UNIMINUTO</w:t>
            </w:r>
          </w:p>
        </w:tc>
      </w:tr>
      <w:tr w:rsidR="00A77247" w:rsidRPr="00A77247" w:rsidTr="00A77247">
        <w:trPr>
          <w:trHeight w:val="360"/>
          <w:jc w:val="center"/>
        </w:trPr>
        <w:tc>
          <w:tcPr>
            <w:tcW w:w="3558" w:type="dxa"/>
            <w:tcBorders>
              <w:top w:val="nil"/>
              <w:left w:val="single" w:sz="4" w:space="0" w:color="auto"/>
              <w:bottom w:val="single" w:sz="4" w:space="0" w:color="auto"/>
              <w:right w:val="single" w:sz="4" w:space="0" w:color="auto"/>
            </w:tcBorders>
            <w:shd w:val="clear" w:color="000000" w:fill="00FF00"/>
            <w:noWrap/>
            <w:vAlign w:val="bottom"/>
            <w:hideMark/>
          </w:tcPr>
          <w:p w:rsidR="00A77247" w:rsidRPr="00A77247" w:rsidRDefault="00A77247" w:rsidP="00A77247">
            <w:pPr>
              <w:jc w:val="left"/>
              <w:rPr>
                <w:rFonts w:ascii="Arial" w:eastAsia="Times New Roman" w:hAnsi="Arial" w:cs="Arial"/>
                <w:szCs w:val="24"/>
                <w:lang w:val="es-CO" w:eastAsia="es-CO"/>
              </w:rPr>
            </w:pPr>
            <w:r w:rsidRPr="00A77247">
              <w:rPr>
                <w:rFonts w:ascii="Arial" w:eastAsia="Times New Roman" w:hAnsi="Arial" w:cs="Arial"/>
                <w:szCs w:val="24"/>
                <w:lang w:val="es-CO" w:eastAsia="es-CO"/>
              </w:rPr>
              <w:t xml:space="preserve">Se cumple plenamente </w:t>
            </w:r>
          </w:p>
        </w:tc>
        <w:tc>
          <w:tcPr>
            <w:tcW w:w="3402" w:type="dxa"/>
            <w:tcBorders>
              <w:top w:val="single" w:sz="4" w:space="0" w:color="auto"/>
              <w:left w:val="nil"/>
              <w:bottom w:val="single" w:sz="4" w:space="0" w:color="auto"/>
              <w:right w:val="single" w:sz="4" w:space="0" w:color="000000"/>
            </w:tcBorders>
            <w:shd w:val="clear" w:color="000000" w:fill="00FF00"/>
            <w:noWrap/>
            <w:vAlign w:val="bottom"/>
            <w:hideMark/>
          </w:tcPr>
          <w:p w:rsidR="00A77247" w:rsidRPr="00A77247" w:rsidRDefault="00A77247" w:rsidP="00A77247">
            <w:pPr>
              <w:jc w:val="center"/>
              <w:rPr>
                <w:rFonts w:ascii="Arial" w:eastAsia="Times New Roman" w:hAnsi="Arial" w:cs="Arial"/>
                <w:szCs w:val="24"/>
                <w:lang w:val="es-CO" w:eastAsia="es-CO"/>
              </w:rPr>
            </w:pPr>
            <w:r w:rsidRPr="00A77247">
              <w:rPr>
                <w:rFonts w:ascii="Arial" w:eastAsia="Times New Roman" w:hAnsi="Arial" w:cs="Arial"/>
                <w:szCs w:val="24"/>
                <w:lang w:val="es-CO" w:eastAsia="es-CO"/>
              </w:rPr>
              <w:t>90-100</w:t>
            </w:r>
          </w:p>
        </w:tc>
      </w:tr>
      <w:tr w:rsidR="00A77247" w:rsidRPr="00A77247" w:rsidTr="00A77247">
        <w:trPr>
          <w:trHeight w:val="360"/>
          <w:jc w:val="center"/>
        </w:trPr>
        <w:tc>
          <w:tcPr>
            <w:tcW w:w="3558" w:type="dxa"/>
            <w:tcBorders>
              <w:top w:val="nil"/>
              <w:left w:val="single" w:sz="4" w:space="0" w:color="auto"/>
              <w:bottom w:val="single" w:sz="4" w:space="0" w:color="auto"/>
              <w:right w:val="single" w:sz="4" w:space="0" w:color="auto"/>
            </w:tcBorders>
            <w:shd w:val="clear" w:color="000000" w:fill="D7E4BC"/>
            <w:noWrap/>
            <w:vAlign w:val="bottom"/>
            <w:hideMark/>
          </w:tcPr>
          <w:p w:rsidR="00A77247" w:rsidRPr="00A77247" w:rsidRDefault="00A77247" w:rsidP="00A77247">
            <w:pPr>
              <w:jc w:val="left"/>
              <w:rPr>
                <w:rFonts w:ascii="Arial" w:eastAsia="Times New Roman" w:hAnsi="Arial" w:cs="Arial"/>
                <w:szCs w:val="24"/>
                <w:lang w:val="es-CO" w:eastAsia="es-CO"/>
              </w:rPr>
            </w:pPr>
            <w:r w:rsidRPr="00A77247">
              <w:rPr>
                <w:rFonts w:ascii="Arial" w:eastAsia="Times New Roman" w:hAnsi="Arial" w:cs="Arial"/>
                <w:szCs w:val="24"/>
                <w:lang w:val="es-CO" w:eastAsia="es-CO"/>
              </w:rPr>
              <w:t>Se cumple en alto grado</w:t>
            </w:r>
          </w:p>
        </w:tc>
        <w:tc>
          <w:tcPr>
            <w:tcW w:w="3402" w:type="dxa"/>
            <w:tcBorders>
              <w:top w:val="single" w:sz="4" w:space="0" w:color="auto"/>
              <w:left w:val="nil"/>
              <w:bottom w:val="single" w:sz="4" w:space="0" w:color="auto"/>
              <w:right w:val="single" w:sz="4" w:space="0" w:color="000000"/>
            </w:tcBorders>
            <w:shd w:val="clear" w:color="000000" w:fill="D7E4BC"/>
            <w:noWrap/>
            <w:vAlign w:val="bottom"/>
            <w:hideMark/>
          </w:tcPr>
          <w:p w:rsidR="00A77247" w:rsidRPr="00A77247" w:rsidRDefault="00A77247" w:rsidP="00A77247">
            <w:pPr>
              <w:jc w:val="center"/>
              <w:rPr>
                <w:rFonts w:ascii="Arial" w:eastAsia="Times New Roman" w:hAnsi="Arial" w:cs="Arial"/>
                <w:szCs w:val="24"/>
                <w:lang w:val="es-CO" w:eastAsia="es-CO"/>
              </w:rPr>
            </w:pPr>
            <w:r w:rsidRPr="00A77247">
              <w:rPr>
                <w:rFonts w:ascii="Arial" w:eastAsia="Times New Roman" w:hAnsi="Arial" w:cs="Arial"/>
                <w:szCs w:val="24"/>
                <w:lang w:val="es-CO" w:eastAsia="es-CO"/>
              </w:rPr>
              <w:t>75-89</w:t>
            </w:r>
          </w:p>
        </w:tc>
      </w:tr>
      <w:tr w:rsidR="00A77247" w:rsidRPr="00A77247" w:rsidTr="00A77247">
        <w:trPr>
          <w:trHeight w:val="360"/>
          <w:jc w:val="center"/>
        </w:trPr>
        <w:tc>
          <w:tcPr>
            <w:tcW w:w="3558" w:type="dxa"/>
            <w:tcBorders>
              <w:top w:val="nil"/>
              <w:left w:val="single" w:sz="4" w:space="0" w:color="auto"/>
              <w:bottom w:val="single" w:sz="4" w:space="0" w:color="auto"/>
              <w:right w:val="single" w:sz="4" w:space="0" w:color="auto"/>
            </w:tcBorders>
            <w:shd w:val="clear" w:color="000000" w:fill="FCD5B4"/>
            <w:noWrap/>
            <w:vAlign w:val="bottom"/>
            <w:hideMark/>
          </w:tcPr>
          <w:p w:rsidR="00A77247" w:rsidRPr="00A77247" w:rsidRDefault="00A77247" w:rsidP="00A77247">
            <w:pPr>
              <w:jc w:val="left"/>
              <w:rPr>
                <w:rFonts w:ascii="Arial" w:eastAsia="Times New Roman" w:hAnsi="Arial" w:cs="Arial"/>
                <w:szCs w:val="24"/>
                <w:lang w:val="es-CO" w:eastAsia="es-CO"/>
              </w:rPr>
            </w:pPr>
            <w:r w:rsidRPr="00A77247">
              <w:rPr>
                <w:rFonts w:ascii="Arial" w:eastAsia="Times New Roman" w:hAnsi="Arial" w:cs="Arial"/>
                <w:szCs w:val="24"/>
                <w:lang w:val="es-CO" w:eastAsia="es-CO"/>
              </w:rPr>
              <w:t xml:space="preserve">Se cumple aceptablemente </w:t>
            </w:r>
          </w:p>
        </w:tc>
        <w:tc>
          <w:tcPr>
            <w:tcW w:w="3402" w:type="dxa"/>
            <w:tcBorders>
              <w:top w:val="single" w:sz="4" w:space="0" w:color="auto"/>
              <w:left w:val="nil"/>
              <w:bottom w:val="single" w:sz="4" w:space="0" w:color="auto"/>
              <w:right w:val="single" w:sz="4" w:space="0" w:color="000000"/>
            </w:tcBorders>
            <w:shd w:val="clear" w:color="000000" w:fill="FCD5B4"/>
            <w:noWrap/>
            <w:vAlign w:val="bottom"/>
            <w:hideMark/>
          </w:tcPr>
          <w:p w:rsidR="00A77247" w:rsidRPr="00A77247" w:rsidRDefault="00A77247" w:rsidP="00A77247">
            <w:pPr>
              <w:jc w:val="center"/>
              <w:rPr>
                <w:rFonts w:ascii="Arial" w:eastAsia="Times New Roman" w:hAnsi="Arial" w:cs="Arial"/>
                <w:szCs w:val="24"/>
                <w:lang w:val="es-CO" w:eastAsia="es-CO"/>
              </w:rPr>
            </w:pPr>
            <w:r w:rsidRPr="00A77247">
              <w:rPr>
                <w:rFonts w:ascii="Arial" w:eastAsia="Times New Roman" w:hAnsi="Arial" w:cs="Arial"/>
                <w:szCs w:val="24"/>
                <w:lang w:val="es-CO" w:eastAsia="es-CO"/>
              </w:rPr>
              <w:t>60-74</w:t>
            </w:r>
          </w:p>
        </w:tc>
      </w:tr>
      <w:tr w:rsidR="00A77247" w:rsidRPr="00A77247" w:rsidTr="00A77247">
        <w:trPr>
          <w:trHeight w:val="360"/>
          <w:jc w:val="center"/>
        </w:trPr>
        <w:tc>
          <w:tcPr>
            <w:tcW w:w="3558" w:type="dxa"/>
            <w:tcBorders>
              <w:top w:val="nil"/>
              <w:left w:val="single" w:sz="4" w:space="0" w:color="auto"/>
              <w:bottom w:val="single" w:sz="4" w:space="0" w:color="auto"/>
              <w:right w:val="single" w:sz="4" w:space="0" w:color="auto"/>
            </w:tcBorders>
            <w:shd w:val="clear" w:color="000000" w:fill="FF9900"/>
            <w:noWrap/>
            <w:vAlign w:val="bottom"/>
            <w:hideMark/>
          </w:tcPr>
          <w:p w:rsidR="00A77247" w:rsidRPr="00A77247" w:rsidRDefault="00A77247" w:rsidP="00A77247">
            <w:pPr>
              <w:jc w:val="left"/>
              <w:rPr>
                <w:rFonts w:ascii="Arial" w:eastAsia="Times New Roman" w:hAnsi="Arial" w:cs="Arial"/>
                <w:szCs w:val="24"/>
                <w:lang w:val="es-CO" w:eastAsia="es-CO"/>
              </w:rPr>
            </w:pPr>
            <w:r w:rsidRPr="00A77247">
              <w:rPr>
                <w:rFonts w:ascii="Arial" w:eastAsia="Times New Roman" w:hAnsi="Arial" w:cs="Arial"/>
                <w:szCs w:val="24"/>
                <w:lang w:val="es-CO" w:eastAsia="es-CO"/>
              </w:rPr>
              <w:t>Se cumple insatisfactoriamente</w:t>
            </w:r>
          </w:p>
        </w:tc>
        <w:tc>
          <w:tcPr>
            <w:tcW w:w="3402" w:type="dxa"/>
            <w:tcBorders>
              <w:top w:val="single" w:sz="4" w:space="0" w:color="auto"/>
              <w:left w:val="nil"/>
              <w:bottom w:val="single" w:sz="4" w:space="0" w:color="auto"/>
              <w:right w:val="single" w:sz="4" w:space="0" w:color="000000"/>
            </w:tcBorders>
            <w:shd w:val="clear" w:color="000000" w:fill="FF9900"/>
            <w:noWrap/>
            <w:vAlign w:val="bottom"/>
            <w:hideMark/>
          </w:tcPr>
          <w:p w:rsidR="00A77247" w:rsidRPr="00A77247" w:rsidRDefault="00A77247" w:rsidP="00A77247">
            <w:pPr>
              <w:jc w:val="center"/>
              <w:rPr>
                <w:rFonts w:ascii="Arial" w:eastAsia="Times New Roman" w:hAnsi="Arial" w:cs="Arial"/>
                <w:szCs w:val="24"/>
                <w:lang w:val="es-CO" w:eastAsia="es-CO"/>
              </w:rPr>
            </w:pPr>
            <w:r w:rsidRPr="00A77247">
              <w:rPr>
                <w:rFonts w:ascii="Arial" w:eastAsia="Times New Roman" w:hAnsi="Arial" w:cs="Arial"/>
                <w:szCs w:val="24"/>
                <w:lang w:val="es-CO" w:eastAsia="es-CO"/>
              </w:rPr>
              <w:t>40-59</w:t>
            </w:r>
          </w:p>
        </w:tc>
      </w:tr>
      <w:tr w:rsidR="00A77247" w:rsidRPr="00A77247" w:rsidTr="00A77247">
        <w:trPr>
          <w:trHeight w:val="360"/>
          <w:jc w:val="center"/>
        </w:trPr>
        <w:tc>
          <w:tcPr>
            <w:tcW w:w="3558" w:type="dxa"/>
            <w:tcBorders>
              <w:top w:val="nil"/>
              <w:left w:val="single" w:sz="4" w:space="0" w:color="auto"/>
              <w:bottom w:val="single" w:sz="4" w:space="0" w:color="auto"/>
              <w:right w:val="single" w:sz="4" w:space="0" w:color="auto"/>
            </w:tcBorders>
            <w:shd w:val="clear" w:color="000000" w:fill="FF3300"/>
            <w:noWrap/>
            <w:vAlign w:val="bottom"/>
            <w:hideMark/>
          </w:tcPr>
          <w:p w:rsidR="00A77247" w:rsidRPr="00A77247" w:rsidRDefault="00A77247" w:rsidP="00A77247">
            <w:pPr>
              <w:jc w:val="left"/>
              <w:rPr>
                <w:rFonts w:ascii="Arial" w:eastAsia="Times New Roman" w:hAnsi="Arial" w:cs="Arial"/>
                <w:szCs w:val="24"/>
                <w:lang w:val="es-CO" w:eastAsia="es-CO"/>
              </w:rPr>
            </w:pPr>
            <w:r w:rsidRPr="00A77247">
              <w:rPr>
                <w:rFonts w:ascii="Arial" w:eastAsia="Times New Roman" w:hAnsi="Arial" w:cs="Arial"/>
                <w:szCs w:val="24"/>
                <w:lang w:val="es-CO" w:eastAsia="es-CO"/>
              </w:rPr>
              <w:t>No se cumple</w:t>
            </w:r>
          </w:p>
        </w:tc>
        <w:tc>
          <w:tcPr>
            <w:tcW w:w="3402" w:type="dxa"/>
            <w:tcBorders>
              <w:top w:val="single" w:sz="4" w:space="0" w:color="auto"/>
              <w:left w:val="nil"/>
              <w:bottom w:val="single" w:sz="4" w:space="0" w:color="auto"/>
              <w:right w:val="single" w:sz="4" w:space="0" w:color="000000"/>
            </w:tcBorders>
            <w:shd w:val="clear" w:color="000000" w:fill="FF3300"/>
            <w:noWrap/>
            <w:vAlign w:val="bottom"/>
            <w:hideMark/>
          </w:tcPr>
          <w:p w:rsidR="00A77247" w:rsidRPr="00A77247" w:rsidRDefault="00A77247" w:rsidP="00A77247">
            <w:pPr>
              <w:jc w:val="center"/>
              <w:rPr>
                <w:rFonts w:ascii="Arial" w:eastAsia="Times New Roman" w:hAnsi="Arial" w:cs="Arial"/>
                <w:szCs w:val="24"/>
                <w:lang w:val="es-CO" w:eastAsia="es-CO"/>
              </w:rPr>
            </w:pPr>
            <w:r w:rsidRPr="00A77247">
              <w:rPr>
                <w:rFonts w:ascii="Arial" w:eastAsia="Times New Roman" w:hAnsi="Arial" w:cs="Arial"/>
                <w:szCs w:val="24"/>
                <w:lang w:val="es-CO" w:eastAsia="es-CO"/>
              </w:rPr>
              <w:t>menor a 40</w:t>
            </w:r>
          </w:p>
        </w:tc>
      </w:tr>
    </w:tbl>
    <w:p w:rsidR="00670E02" w:rsidRPr="00664E56" w:rsidRDefault="00670E02" w:rsidP="00A77247">
      <w:pPr>
        <w:spacing w:line="20" w:lineRule="atLeast"/>
        <w:ind w:left="360"/>
        <w:jc w:val="center"/>
        <w:rPr>
          <w:lang w:val="es-CO"/>
        </w:rPr>
      </w:pPr>
    </w:p>
    <w:p w:rsidR="004718F5" w:rsidRDefault="00EB4579" w:rsidP="00C24AAF">
      <w:pPr>
        <w:spacing w:line="20" w:lineRule="atLeast"/>
        <w:rPr>
          <w:rFonts w:cs="Arial"/>
          <w:lang w:val="es-ES_tradnl"/>
        </w:rPr>
      </w:pPr>
      <w:r>
        <w:rPr>
          <w:rFonts w:cs="Arial"/>
          <w:lang w:val="es-ES_tradnl"/>
        </w:rPr>
        <w:t xml:space="preserve">Las calificaciones finales de las características, la de total por cada factor y total programa </w:t>
      </w:r>
      <w:r w:rsidR="004718F5" w:rsidRPr="00664E56">
        <w:rPr>
          <w:rFonts w:cs="Arial"/>
          <w:lang w:val="es-ES_tradnl"/>
        </w:rPr>
        <w:t>obtenida</w:t>
      </w:r>
      <w:r>
        <w:rPr>
          <w:rFonts w:cs="Arial"/>
          <w:lang w:val="es-ES_tradnl"/>
        </w:rPr>
        <w:t xml:space="preserve">s </w:t>
      </w:r>
      <w:r w:rsidR="004718F5" w:rsidRPr="00664E56">
        <w:rPr>
          <w:rFonts w:cs="Arial"/>
          <w:lang w:val="es-ES_tradnl"/>
        </w:rPr>
        <w:t>debe</w:t>
      </w:r>
      <w:r>
        <w:rPr>
          <w:rFonts w:cs="Arial"/>
          <w:lang w:val="es-ES_tradnl"/>
        </w:rPr>
        <w:t>n</w:t>
      </w:r>
      <w:r w:rsidR="004718F5" w:rsidRPr="00664E56">
        <w:rPr>
          <w:rFonts w:cs="Arial"/>
          <w:lang w:val="es-ES_tradnl"/>
        </w:rPr>
        <w:t xml:space="preserve"> ser aprobada</w:t>
      </w:r>
      <w:r w:rsidR="007664D5">
        <w:rPr>
          <w:rFonts w:cs="Arial"/>
          <w:lang w:val="es-ES_tradnl"/>
        </w:rPr>
        <w:t>s</w:t>
      </w:r>
      <w:r w:rsidR="004718F5" w:rsidRPr="00664E56">
        <w:rPr>
          <w:rFonts w:cs="Arial"/>
          <w:lang w:val="es-ES_tradnl"/>
        </w:rPr>
        <w:t xml:space="preserve"> por el</w:t>
      </w:r>
      <w:r w:rsidR="004C1230" w:rsidRPr="00664E56">
        <w:rPr>
          <w:rFonts w:cs="Arial"/>
          <w:lang w:val="es-ES_tradnl"/>
        </w:rPr>
        <w:t xml:space="preserve"> Equipo Base de acreditación del programa</w:t>
      </w:r>
      <w:r w:rsidR="004718F5" w:rsidRPr="00664E56">
        <w:rPr>
          <w:rFonts w:cs="Arial"/>
          <w:lang w:val="es-ES_tradnl"/>
        </w:rPr>
        <w:t xml:space="preserve"> y por el Consejo de Facultad</w:t>
      </w:r>
      <w:r w:rsidR="00A77247">
        <w:rPr>
          <w:rFonts w:cs="Arial"/>
          <w:lang w:val="es-ES_tradnl"/>
        </w:rPr>
        <w:t>, si aplica.</w:t>
      </w:r>
    </w:p>
    <w:p w:rsidR="004F2BF2" w:rsidRPr="00664E56" w:rsidRDefault="004F2BF2" w:rsidP="00C24AAF">
      <w:pPr>
        <w:spacing w:line="20" w:lineRule="atLeast"/>
        <w:rPr>
          <w:rFonts w:cs="Arial"/>
        </w:rPr>
      </w:pPr>
    </w:p>
    <w:p w:rsidR="0082710F" w:rsidRPr="00664E56" w:rsidRDefault="0082710F" w:rsidP="00213638">
      <w:pPr>
        <w:pStyle w:val="Ttulo2"/>
      </w:pPr>
      <w:bookmarkStart w:id="36" w:name="_Toc421122541"/>
      <w:r w:rsidRPr="00664E56">
        <w:lastRenderedPageBreak/>
        <w:t>Fase de Informe</w:t>
      </w:r>
      <w:bookmarkEnd w:id="36"/>
    </w:p>
    <w:p w:rsidR="00186F58" w:rsidRPr="00664E56" w:rsidRDefault="00B75AE4" w:rsidP="00C24AAF">
      <w:pPr>
        <w:spacing w:line="20" w:lineRule="atLeast"/>
      </w:pPr>
      <w:r w:rsidRPr="00664E56">
        <w:rPr>
          <w:bCs/>
        </w:rPr>
        <w:t>Una vez concluida la autoevaluación, se debe e</w:t>
      </w:r>
      <w:r w:rsidR="00FD3BB0" w:rsidRPr="00664E56">
        <w:t>laborar</w:t>
      </w:r>
      <w:r w:rsidR="0082710F" w:rsidRPr="00664E56">
        <w:t xml:space="preserve"> el </w:t>
      </w:r>
      <w:r w:rsidR="00FD3BB0" w:rsidRPr="00664E56">
        <w:t xml:space="preserve">informe </w:t>
      </w:r>
      <w:r w:rsidR="0082710F" w:rsidRPr="00664E56">
        <w:t xml:space="preserve">final de autoevaluación </w:t>
      </w:r>
      <w:r w:rsidR="004F2BF2">
        <w:t>periódica</w:t>
      </w:r>
      <w:r w:rsidR="0082710F" w:rsidRPr="00664E56">
        <w:t xml:space="preserve"> </w:t>
      </w:r>
      <w:r w:rsidRPr="00664E56">
        <w:t>del programa. Con base en los resultados de la autoevaluación se establecen las medidas necesarias para superar las debilidades identificadas y mantener o mejorar las fortalezas, y las acci</w:t>
      </w:r>
      <w:r w:rsidR="00EB4579">
        <w:t>ones de innovación para construi</w:t>
      </w:r>
      <w:r w:rsidRPr="00664E56">
        <w:t xml:space="preserve">r el plan de mejoras del programa, bajo la estructura y organización de los procesos de planeación y de presupuesto de la sede. </w:t>
      </w:r>
    </w:p>
    <w:p w:rsidR="00186F58" w:rsidRPr="00664E56" w:rsidRDefault="00186F58" w:rsidP="00C24AAF">
      <w:pPr>
        <w:spacing w:line="20" w:lineRule="atLeast"/>
      </w:pPr>
    </w:p>
    <w:p w:rsidR="00FD3BB0" w:rsidRDefault="00EB4579" w:rsidP="00C24AAF">
      <w:pPr>
        <w:spacing w:line="20" w:lineRule="atLeast"/>
      </w:pPr>
      <w:r>
        <w:t xml:space="preserve">La estructura y contenido del informe final será definido por la </w:t>
      </w:r>
      <w:r w:rsidR="004F2BF2">
        <w:t>dirección</w:t>
      </w:r>
      <w:r>
        <w:t xml:space="preserve"> de Acreditación Institucional</w:t>
      </w:r>
      <w:r w:rsidR="004F2BF2">
        <w:t>.</w:t>
      </w:r>
    </w:p>
    <w:p w:rsidR="004F2BF2" w:rsidRPr="00664E56" w:rsidRDefault="004F2BF2" w:rsidP="00C24AAF">
      <w:pPr>
        <w:spacing w:line="20" w:lineRule="atLeast"/>
      </w:pPr>
    </w:p>
    <w:p w:rsidR="00FD3BB0" w:rsidRPr="00664E56" w:rsidRDefault="00FD3BB0" w:rsidP="00C24AAF">
      <w:pPr>
        <w:spacing w:line="20" w:lineRule="atLeast"/>
      </w:pPr>
      <w:r w:rsidRPr="00664E56">
        <w:rPr>
          <w:bCs/>
        </w:rPr>
        <w:t>En esta fase se realizarán las siguientes actividades generales:</w:t>
      </w:r>
      <w:r w:rsidRPr="00664E56">
        <w:rPr>
          <w:lang w:val="es-CO"/>
        </w:rPr>
        <w:t xml:space="preserve"> </w:t>
      </w:r>
    </w:p>
    <w:p w:rsidR="00FD3BB0" w:rsidRPr="00664E56" w:rsidRDefault="00FD3BB0" w:rsidP="00C24AAF">
      <w:pPr>
        <w:numPr>
          <w:ilvl w:val="0"/>
          <w:numId w:val="1"/>
        </w:numPr>
        <w:tabs>
          <w:tab w:val="clear" w:pos="720"/>
          <w:tab w:val="num" w:pos="360"/>
        </w:tabs>
        <w:spacing w:line="20" w:lineRule="atLeast"/>
        <w:ind w:left="360"/>
        <w:rPr>
          <w:lang w:val="es-CO"/>
        </w:rPr>
      </w:pPr>
      <w:r w:rsidRPr="00664E56">
        <w:rPr>
          <w:lang w:val="es-CO"/>
        </w:rPr>
        <w:t xml:space="preserve">Elaborar el informe de autoevaluación </w:t>
      </w:r>
      <w:r w:rsidR="004F2BF2">
        <w:rPr>
          <w:lang w:val="es-CO"/>
        </w:rPr>
        <w:t>periódica</w:t>
      </w:r>
      <w:r w:rsidRPr="00664E56">
        <w:t xml:space="preserve"> </w:t>
      </w:r>
      <w:r w:rsidR="004F2BF2">
        <w:t>de</w:t>
      </w:r>
      <w:r w:rsidR="00186F58" w:rsidRPr="00664E56">
        <w:t xml:space="preserve"> programa</w:t>
      </w:r>
    </w:p>
    <w:p w:rsidR="00FD3BB0" w:rsidRPr="00664E56" w:rsidRDefault="00FD3BB0" w:rsidP="00C24AAF">
      <w:pPr>
        <w:numPr>
          <w:ilvl w:val="0"/>
          <w:numId w:val="1"/>
        </w:numPr>
        <w:tabs>
          <w:tab w:val="clear" w:pos="720"/>
          <w:tab w:val="num" w:pos="360"/>
        </w:tabs>
        <w:spacing w:line="20" w:lineRule="atLeast"/>
        <w:ind w:left="360"/>
        <w:rPr>
          <w:lang w:val="es-CO"/>
        </w:rPr>
      </w:pPr>
      <w:r w:rsidRPr="00664E56">
        <w:rPr>
          <w:lang w:val="es-CO"/>
        </w:rPr>
        <w:t>Formular las acciones de mantenimiento de fortalezas y superación de debilidades</w:t>
      </w:r>
      <w:r w:rsidR="00186F58" w:rsidRPr="00664E56">
        <w:rPr>
          <w:lang w:val="es-CO"/>
        </w:rPr>
        <w:t xml:space="preserve">, y de innovación del programa,  en la </w:t>
      </w:r>
      <w:r w:rsidRPr="00664E56">
        <w:rPr>
          <w:lang w:val="es-CO"/>
        </w:rPr>
        <w:t>sede y en el sistema</w:t>
      </w:r>
      <w:r w:rsidR="002820E1">
        <w:rPr>
          <w:lang w:val="es-CO"/>
        </w:rPr>
        <w:t>, para su posterior integración a la planeación de la sede</w:t>
      </w:r>
    </w:p>
    <w:p w:rsidR="00186F58" w:rsidRPr="00664E56" w:rsidRDefault="00186F58" w:rsidP="00C24AAF">
      <w:pPr>
        <w:numPr>
          <w:ilvl w:val="0"/>
          <w:numId w:val="1"/>
        </w:numPr>
        <w:tabs>
          <w:tab w:val="clear" w:pos="720"/>
          <w:tab w:val="num" w:pos="360"/>
        </w:tabs>
        <w:spacing w:line="20" w:lineRule="atLeast"/>
        <w:ind w:left="360"/>
        <w:rPr>
          <w:lang w:val="es-CO"/>
        </w:rPr>
      </w:pPr>
      <w:r w:rsidRPr="00664E56">
        <w:rPr>
          <w:lang w:val="es-CO"/>
        </w:rPr>
        <w:t xml:space="preserve">Aprobar el informe por </w:t>
      </w:r>
      <w:r w:rsidR="00EB4579">
        <w:rPr>
          <w:lang w:val="es-CO"/>
        </w:rPr>
        <w:t>parte d</w:t>
      </w:r>
      <w:r w:rsidRPr="00664E56">
        <w:rPr>
          <w:lang w:val="es-CO"/>
        </w:rPr>
        <w:t>e</w:t>
      </w:r>
      <w:r w:rsidR="002820E1">
        <w:rPr>
          <w:lang w:val="es-CO"/>
        </w:rPr>
        <w:t xml:space="preserve"> </w:t>
      </w:r>
      <w:r w:rsidR="00EB4579">
        <w:rPr>
          <w:lang w:val="es-CO"/>
        </w:rPr>
        <w:t>las siguientes instancias:</w:t>
      </w:r>
      <w:r w:rsidRPr="00664E56">
        <w:rPr>
          <w:lang w:val="es-CO"/>
        </w:rPr>
        <w:t xml:space="preserve"> Coordinador del Programa, el Coordinador de Calidad y el Vicerrector Académico de la Sede.</w:t>
      </w:r>
    </w:p>
    <w:p w:rsidR="008C4F99" w:rsidRPr="00664E56" w:rsidRDefault="008C4F99" w:rsidP="00C24AAF">
      <w:pPr>
        <w:numPr>
          <w:ilvl w:val="0"/>
          <w:numId w:val="1"/>
        </w:numPr>
        <w:tabs>
          <w:tab w:val="clear" w:pos="720"/>
          <w:tab w:val="num" w:pos="360"/>
        </w:tabs>
        <w:spacing w:line="20" w:lineRule="atLeast"/>
        <w:ind w:left="360"/>
        <w:rPr>
          <w:lang w:val="es-CO"/>
        </w:rPr>
      </w:pPr>
      <w:r w:rsidRPr="00664E56">
        <w:rPr>
          <w:lang w:val="es-CO"/>
        </w:rPr>
        <w:t>Implementar estrategias de sensibilización y socialización</w:t>
      </w:r>
      <w:r w:rsidR="00186F58" w:rsidRPr="00664E56">
        <w:rPr>
          <w:lang w:val="es-CO"/>
        </w:rPr>
        <w:t xml:space="preserve"> en el programa y en la sede, sobre los resultados de la autoevaluación y avances del proceso.</w:t>
      </w:r>
    </w:p>
    <w:p w:rsidR="008C4F99" w:rsidRPr="00664E56" w:rsidRDefault="008C4F99" w:rsidP="00C24AAF">
      <w:pPr>
        <w:spacing w:line="20" w:lineRule="atLeast"/>
        <w:rPr>
          <w:lang w:val="es-CO"/>
        </w:rPr>
      </w:pPr>
    </w:p>
    <w:p w:rsidR="00984D2F" w:rsidRPr="00664E56" w:rsidRDefault="009E3389" w:rsidP="00213638">
      <w:pPr>
        <w:pStyle w:val="Ttulo2"/>
      </w:pPr>
      <w:bookmarkStart w:id="37" w:name="_Toc421122542"/>
      <w:r w:rsidRPr="00664E56">
        <w:t>Fase de Sistematización de Experiencias</w:t>
      </w:r>
      <w:bookmarkEnd w:id="37"/>
    </w:p>
    <w:p w:rsidR="009E3389" w:rsidRPr="00664E56" w:rsidRDefault="005C39B6" w:rsidP="00C24AAF">
      <w:pPr>
        <w:spacing w:line="20" w:lineRule="atLeast"/>
        <w:rPr>
          <w:bCs/>
        </w:rPr>
      </w:pPr>
      <w:r>
        <w:rPr>
          <w:bCs/>
        </w:rPr>
        <w:t>El propósito en esta fase es g</w:t>
      </w:r>
      <w:r w:rsidR="009E3389" w:rsidRPr="00664E56">
        <w:rPr>
          <w:bCs/>
        </w:rPr>
        <w:t>enerar conocimiento a partir de la</w:t>
      </w:r>
      <w:r>
        <w:rPr>
          <w:bCs/>
        </w:rPr>
        <w:t>s</w:t>
      </w:r>
      <w:r w:rsidR="009E3389" w:rsidRPr="00664E56">
        <w:rPr>
          <w:bCs/>
        </w:rPr>
        <w:t xml:space="preserve"> experiencia</w:t>
      </w:r>
      <w:r>
        <w:rPr>
          <w:bCs/>
        </w:rPr>
        <w:t>s</w:t>
      </w:r>
      <w:r w:rsidR="009E3389" w:rsidRPr="00664E56">
        <w:rPr>
          <w:bCs/>
        </w:rPr>
        <w:t xml:space="preserve"> lograda</w:t>
      </w:r>
      <w:r>
        <w:rPr>
          <w:bCs/>
        </w:rPr>
        <w:t>s</w:t>
      </w:r>
      <w:r w:rsidR="009E3389" w:rsidRPr="00664E56">
        <w:rPr>
          <w:bCs/>
        </w:rPr>
        <w:t xml:space="preserve"> en el desarrollo de todo el proceso</w:t>
      </w:r>
      <w:r w:rsidR="00646E5B" w:rsidRPr="00664E56">
        <w:rPr>
          <w:bCs/>
        </w:rPr>
        <w:t xml:space="preserve"> y apropiar</w:t>
      </w:r>
      <w:r>
        <w:rPr>
          <w:bCs/>
        </w:rPr>
        <w:t>las</w:t>
      </w:r>
      <w:r w:rsidR="00646E5B" w:rsidRPr="00664E56">
        <w:rPr>
          <w:bCs/>
        </w:rPr>
        <w:t xml:space="preserve"> para el mejoramiento de mismo</w:t>
      </w:r>
      <w:r>
        <w:rPr>
          <w:bCs/>
        </w:rPr>
        <w:t xml:space="preserve"> y aplicarlas en próximos procesos.</w:t>
      </w:r>
    </w:p>
    <w:p w:rsidR="009E3389" w:rsidRPr="00664E56" w:rsidRDefault="009E3389" w:rsidP="00C24AAF">
      <w:pPr>
        <w:spacing w:line="20" w:lineRule="atLeast"/>
        <w:rPr>
          <w:bCs/>
        </w:rPr>
      </w:pPr>
    </w:p>
    <w:p w:rsidR="009E3389" w:rsidRPr="00664E56" w:rsidRDefault="009E3389" w:rsidP="00C24AAF">
      <w:pPr>
        <w:spacing w:line="20" w:lineRule="atLeast"/>
      </w:pPr>
      <w:r w:rsidRPr="00664E56">
        <w:rPr>
          <w:bCs/>
        </w:rPr>
        <w:t>En esta fase se realizarán las siguientes actividades generales:</w:t>
      </w:r>
      <w:r w:rsidRPr="00664E56">
        <w:rPr>
          <w:lang w:val="es-CO"/>
        </w:rPr>
        <w:t xml:space="preserve"> </w:t>
      </w:r>
    </w:p>
    <w:p w:rsidR="00336E1E" w:rsidRDefault="00336E1E" w:rsidP="00C24AAF">
      <w:pPr>
        <w:numPr>
          <w:ilvl w:val="0"/>
          <w:numId w:val="1"/>
        </w:numPr>
        <w:tabs>
          <w:tab w:val="clear" w:pos="720"/>
          <w:tab w:val="num" w:pos="360"/>
        </w:tabs>
        <w:spacing w:line="20" w:lineRule="atLeast"/>
        <w:ind w:left="360"/>
        <w:rPr>
          <w:lang w:val="es-CO"/>
        </w:rPr>
      </w:pPr>
      <w:r>
        <w:rPr>
          <w:lang w:val="es-CO"/>
        </w:rPr>
        <w:t>Recopilar todos los resultados del proceso</w:t>
      </w:r>
      <w:r w:rsidR="007A40FB">
        <w:rPr>
          <w:lang w:val="es-CO"/>
        </w:rPr>
        <w:t>, sistematizarlos y conservarlos por el tiempo necesario, de acuerdo con lo establecido en las tablas de retención documental institucionales.</w:t>
      </w:r>
    </w:p>
    <w:p w:rsidR="009E3389" w:rsidRPr="00664E56" w:rsidRDefault="009E3389" w:rsidP="00C24AAF">
      <w:pPr>
        <w:numPr>
          <w:ilvl w:val="0"/>
          <w:numId w:val="1"/>
        </w:numPr>
        <w:tabs>
          <w:tab w:val="clear" w:pos="720"/>
          <w:tab w:val="num" w:pos="360"/>
        </w:tabs>
        <w:spacing w:line="20" w:lineRule="atLeast"/>
        <w:ind w:left="360"/>
        <w:rPr>
          <w:lang w:val="es-CO"/>
        </w:rPr>
      </w:pPr>
      <w:r w:rsidRPr="00664E56">
        <w:rPr>
          <w:lang w:val="es-CO"/>
        </w:rPr>
        <w:t xml:space="preserve">Diseñar </w:t>
      </w:r>
      <w:r w:rsidR="001E04A7" w:rsidRPr="00664E56">
        <w:rPr>
          <w:lang w:val="es-CO"/>
        </w:rPr>
        <w:t xml:space="preserve">y aplicar </w:t>
      </w:r>
      <w:r w:rsidRPr="00664E56">
        <w:rPr>
          <w:lang w:val="es-CO"/>
        </w:rPr>
        <w:t xml:space="preserve">las estrategias para recopilar las lecciones aprendidas </w:t>
      </w:r>
      <w:r w:rsidR="00646E5B" w:rsidRPr="00664E56">
        <w:rPr>
          <w:lang w:val="es-CO"/>
        </w:rPr>
        <w:t>durante cada etapa del proceso</w:t>
      </w:r>
    </w:p>
    <w:p w:rsidR="009E3389" w:rsidRPr="00664E56" w:rsidRDefault="001E04A7" w:rsidP="00C24AAF">
      <w:pPr>
        <w:numPr>
          <w:ilvl w:val="0"/>
          <w:numId w:val="1"/>
        </w:numPr>
        <w:tabs>
          <w:tab w:val="clear" w:pos="720"/>
          <w:tab w:val="num" w:pos="360"/>
        </w:tabs>
        <w:spacing w:line="20" w:lineRule="atLeast"/>
        <w:ind w:left="360"/>
        <w:rPr>
          <w:lang w:val="es-CO"/>
        </w:rPr>
      </w:pPr>
      <w:r w:rsidRPr="00664E56">
        <w:rPr>
          <w:lang w:val="es-CO"/>
        </w:rPr>
        <w:t xml:space="preserve">Elaborar </w:t>
      </w:r>
      <w:r w:rsidR="009E3389" w:rsidRPr="00664E56">
        <w:rPr>
          <w:lang w:val="es-CO"/>
        </w:rPr>
        <w:t>el informe pertinente</w:t>
      </w:r>
    </w:p>
    <w:p w:rsidR="004F2BF2" w:rsidRDefault="009E3389" w:rsidP="00C24AAF">
      <w:pPr>
        <w:numPr>
          <w:ilvl w:val="0"/>
          <w:numId w:val="1"/>
        </w:numPr>
        <w:tabs>
          <w:tab w:val="clear" w:pos="720"/>
          <w:tab w:val="num" w:pos="360"/>
        </w:tabs>
        <w:spacing w:line="20" w:lineRule="atLeast"/>
        <w:ind w:left="360"/>
        <w:rPr>
          <w:lang w:val="es-CO"/>
        </w:rPr>
      </w:pPr>
      <w:r w:rsidRPr="004F2BF2">
        <w:rPr>
          <w:lang w:val="es-CO"/>
        </w:rPr>
        <w:t>Formular los ajustes al proceso según las recomendaciones que surjan de los análisis</w:t>
      </w:r>
      <w:r w:rsidR="00310A90" w:rsidRPr="004F2BF2">
        <w:rPr>
          <w:lang w:val="es-CO"/>
        </w:rPr>
        <w:t xml:space="preserve"> para continuar con el nuevo ciclo de </w:t>
      </w:r>
      <w:r w:rsidR="004F2BF2" w:rsidRPr="004F2BF2">
        <w:rPr>
          <w:lang w:val="es-CO"/>
        </w:rPr>
        <w:t>autoevaluación</w:t>
      </w:r>
      <w:r w:rsidR="00310A90" w:rsidRPr="004F2BF2">
        <w:rPr>
          <w:lang w:val="es-CO"/>
        </w:rPr>
        <w:t xml:space="preserve"> </w:t>
      </w:r>
      <w:r w:rsidR="004F2BF2" w:rsidRPr="004F2BF2">
        <w:rPr>
          <w:lang w:val="es-CO"/>
        </w:rPr>
        <w:t>de</w:t>
      </w:r>
      <w:r w:rsidR="00646E5B" w:rsidRPr="004F2BF2">
        <w:rPr>
          <w:lang w:val="es-CO"/>
        </w:rPr>
        <w:t xml:space="preserve"> programa</w:t>
      </w:r>
      <w:r w:rsidR="004F2BF2">
        <w:rPr>
          <w:lang w:val="es-CO"/>
        </w:rPr>
        <w:t>.</w:t>
      </w:r>
    </w:p>
    <w:p w:rsidR="00646E5B" w:rsidRPr="004F2BF2" w:rsidRDefault="00646E5B" w:rsidP="00C24AAF">
      <w:pPr>
        <w:numPr>
          <w:ilvl w:val="0"/>
          <w:numId w:val="1"/>
        </w:numPr>
        <w:tabs>
          <w:tab w:val="clear" w:pos="720"/>
          <w:tab w:val="num" w:pos="360"/>
        </w:tabs>
        <w:spacing w:line="20" w:lineRule="atLeast"/>
        <w:ind w:left="360"/>
        <w:rPr>
          <w:lang w:val="es-CO"/>
        </w:rPr>
      </w:pPr>
      <w:r w:rsidRPr="004F2BF2">
        <w:rPr>
          <w:lang w:val="es-CO"/>
        </w:rPr>
        <w:t>Ajustar los documentos institucionales del modelo y todos los lineamient</w:t>
      </w:r>
      <w:r w:rsidR="003800E1" w:rsidRPr="004F2BF2">
        <w:rPr>
          <w:lang w:val="es-CO"/>
        </w:rPr>
        <w:t>os y procedimientos pertinentes, cuando aplique.</w:t>
      </w:r>
    </w:p>
    <w:p w:rsidR="00B31AF4" w:rsidRPr="00664E56" w:rsidRDefault="001E04A7" w:rsidP="00C24AAF">
      <w:pPr>
        <w:numPr>
          <w:ilvl w:val="0"/>
          <w:numId w:val="1"/>
        </w:numPr>
        <w:tabs>
          <w:tab w:val="clear" w:pos="720"/>
          <w:tab w:val="num" w:pos="360"/>
        </w:tabs>
        <w:spacing w:line="20" w:lineRule="atLeast"/>
        <w:ind w:left="360"/>
        <w:rPr>
          <w:lang w:val="es-CO"/>
        </w:rPr>
      </w:pPr>
      <w:r w:rsidRPr="00664E56">
        <w:rPr>
          <w:lang w:val="es-CO"/>
        </w:rPr>
        <w:t xml:space="preserve">Implementar estrategias de sensibilización y socialización </w:t>
      </w:r>
      <w:r w:rsidR="00646E5B" w:rsidRPr="00664E56">
        <w:rPr>
          <w:lang w:val="es-CO"/>
        </w:rPr>
        <w:t>en el programa y la sede</w:t>
      </w:r>
    </w:p>
    <w:p w:rsidR="001E04A7" w:rsidRPr="00664E56" w:rsidRDefault="001E04A7" w:rsidP="00C24AAF">
      <w:pPr>
        <w:spacing w:line="20" w:lineRule="atLeast"/>
        <w:rPr>
          <w:lang w:val="es-CO"/>
        </w:rPr>
      </w:pPr>
    </w:p>
    <w:p w:rsidR="00646E5B" w:rsidRPr="00664E56" w:rsidRDefault="00E329BB" w:rsidP="00213638">
      <w:pPr>
        <w:pStyle w:val="Ttulo2"/>
      </w:pPr>
      <w:bookmarkStart w:id="38" w:name="_Toc421122543"/>
      <w:r>
        <w:lastRenderedPageBreak/>
        <w:t>Fase d</w:t>
      </w:r>
      <w:r w:rsidRPr="00664E56">
        <w:t>e Mejoramiento Continuo</w:t>
      </w:r>
      <w:bookmarkEnd w:id="38"/>
    </w:p>
    <w:p w:rsidR="00CF6B7C" w:rsidRPr="00664E56" w:rsidRDefault="00E16395" w:rsidP="00646E5B">
      <w:pPr>
        <w:spacing w:line="20" w:lineRule="atLeast"/>
        <w:rPr>
          <w:lang w:val="es-CO"/>
        </w:rPr>
      </w:pPr>
      <w:r>
        <w:rPr>
          <w:lang w:val="es-CO"/>
        </w:rPr>
        <w:t xml:space="preserve">Al considerar </w:t>
      </w:r>
      <w:r w:rsidR="004F2BF2">
        <w:rPr>
          <w:lang w:val="es-CO"/>
        </w:rPr>
        <w:t>que el programa está en constando desarrollo</w:t>
      </w:r>
      <w:r w:rsidR="00646E5B" w:rsidRPr="00664E56">
        <w:rPr>
          <w:lang w:val="es-CO"/>
        </w:rPr>
        <w:t xml:space="preserve">, es necesario establecer las acciones adecuadas para </w:t>
      </w:r>
      <w:r w:rsidR="004F2BF2">
        <w:rPr>
          <w:lang w:val="es-CO"/>
        </w:rPr>
        <w:t xml:space="preserve">garantizar el </w:t>
      </w:r>
      <w:r w:rsidR="00646E5B" w:rsidRPr="00664E56">
        <w:rPr>
          <w:lang w:val="es-CO"/>
        </w:rPr>
        <w:t xml:space="preserve">mejoramiento </w:t>
      </w:r>
      <w:r w:rsidR="004F2BF2">
        <w:rPr>
          <w:lang w:val="es-CO"/>
        </w:rPr>
        <w:t>continuo del mismo, para ello se desarrolla</w:t>
      </w:r>
      <w:r w:rsidR="00646E5B" w:rsidRPr="00664E56">
        <w:rPr>
          <w:lang w:val="es-CO"/>
        </w:rPr>
        <w:t>n las acciones.</w:t>
      </w:r>
      <w:r>
        <w:rPr>
          <w:lang w:val="es-CO"/>
        </w:rPr>
        <w:t xml:space="preserve"> </w:t>
      </w:r>
    </w:p>
    <w:p w:rsidR="00646E5B" w:rsidRPr="00664E56" w:rsidRDefault="00646E5B" w:rsidP="007E3E4D">
      <w:pPr>
        <w:pStyle w:val="Ttulo3"/>
      </w:pPr>
      <w:bookmarkStart w:id="39" w:name="_Toc421122544"/>
      <w:r w:rsidRPr="00664E56">
        <w:t>Seguimiento a la ejecución del Plan de Mejoramiento</w:t>
      </w:r>
      <w:bookmarkEnd w:id="39"/>
      <w:r w:rsidRPr="00664E56">
        <w:t xml:space="preserve"> </w:t>
      </w:r>
    </w:p>
    <w:p w:rsidR="00646E5B" w:rsidRDefault="00646E5B" w:rsidP="00646E5B">
      <w:pPr>
        <w:rPr>
          <w:lang w:val="es-CO" w:eastAsia="es-ES"/>
        </w:rPr>
      </w:pPr>
      <w:r w:rsidRPr="00664E56">
        <w:rPr>
          <w:lang w:val="es-CO" w:eastAsia="es-ES"/>
        </w:rPr>
        <w:t>Desde el momento mismo que se formula el plan de mejora</w:t>
      </w:r>
      <w:r w:rsidR="005C39B6">
        <w:rPr>
          <w:lang w:val="es-CO" w:eastAsia="es-ES"/>
        </w:rPr>
        <w:t>s</w:t>
      </w:r>
      <w:r w:rsidRPr="00664E56">
        <w:rPr>
          <w:lang w:val="es-CO" w:eastAsia="es-ES"/>
        </w:rPr>
        <w:t xml:space="preserve"> del programa que se presenta en el informe de autoevaluación, se debe iniciar su ejecución. </w:t>
      </w:r>
      <w:r w:rsidR="006C74BD" w:rsidRPr="00664E56">
        <w:rPr>
          <w:lang w:val="es-CO" w:eastAsia="es-ES"/>
        </w:rPr>
        <w:t xml:space="preserve"> El plan establecerá las personas responsables y contará con los recursos presupuestales necesarios y suficientes; su ejecución deberá ser objeto de revisión sistemática por parte del Equipo Base de Acreditación del programa y el Equipo Núcleo de Acreditación de la Sede para adop</w:t>
      </w:r>
      <w:r w:rsidR="002820E1">
        <w:rPr>
          <w:lang w:val="es-CO" w:eastAsia="es-ES"/>
        </w:rPr>
        <w:t xml:space="preserve">tar las medidas requeridas a fin de </w:t>
      </w:r>
      <w:r w:rsidR="006C74BD" w:rsidRPr="00664E56">
        <w:rPr>
          <w:lang w:val="es-CO" w:eastAsia="es-ES"/>
        </w:rPr>
        <w:t>garantizar el mejoramiento de la calidad del programa.</w:t>
      </w:r>
    </w:p>
    <w:p w:rsidR="00646E5B" w:rsidRPr="00664E56" w:rsidRDefault="00646E5B" w:rsidP="007E3E4D">
      <w:pPr>
        <w:pStyle w:val="Ttulo3"/>
      </w:pPr>
      <w:bookmarkStart w:id="40" w:name="_Toc421122545"/>
      <w:r w:rsidRPr="00664E56">
        <w:t xml:space="preserve">Actualización semestral de estadísticas y </w:t>
      </w:r>
      <w:r w:rsidR="00994016">
        <w:t xml:space="preserve">registro de </w:t>
      </w:r>
      <w:r w:rsidRPr="00664E56">
        <w:t>experiencias significativas</w:t>
      </w:r>
      <w:bookmarkEnd w:id="40"/>
    </w:p>
    <w:p w:rsidR="00646E5B" w:rsidRDefault="00646E5B" w:rsidP="00646E5B">
      <w:pPr>
        <w:spacing w:line="20" w:lineRule="atLeast"/>
        <w:rPr>
          <w:lang w:val="es-CO"/>
        </w:rPr>
      </w:pPr>
      <w:r w:rsidRPr="00664E56">
        <w:rPr>
          <w:lang w:val="es-CO"/>
        </w:rPr>
        <w:t xml:space="preserve">Durante el </w:t>
      </w:r>
      <w:r w:rsidR="00A0289E">
        <w:rPr>
          <w:lang w:val="es-CO"/>
        </w:rPr>
        <w:t>desarrollo de los periodos académicos</w:t>
      </w:r>
      <w:r w:rsidRPr="00664E56">
        <w:rPr>
          <w:lang w:val="es-CO"/>
        </w:rPr>
        <w:t xml:space="preserve">, para cada uno de los factores del modelo, los </w:t>
      </w:r>
      <w:r w:rsidR="006C74BD" w:rsidRPr="00664E56">
        <w:rPr>
          <w:lang w:val="es-CO"/>
        </w:rPr>
        <w:t>equipos</w:t>
      </w:r>
      <w:r w:rsidRPr="00664E56">
        <w:rPr>
          <w:lang w:val="es-CO"/>
        </w:rPr>
        <w:t xml:space="preserve"> de trabajo diseñan e implementan un conjunto de estadísticas, registros históricos y otros, que debe</w:t>
      </w:r>
      <w:r w:rsidR="00D12FE0">
        <w:rPr>
          <w:lang w:val="es-CO"/>
        </w:rPr>
        <w:t>rá</w:t>
      </w:r>
      <w:r w:rsidRPr="00664E56">
        <w:rPr>
          <w:lang w:val="es-CO"/>
        </w:rPr>
        <w:t>n mantenerse. De igual forma</w:t>
      </w:r>
      <w:r w:rsidR="0085332D">
        <w:rPr>
          <w:lang w:val="es-CO"/>
        </w:rPr>
        <w:t>,</w:t>
      </w:r>
      <w:r w:rsidRPr="00664E56">
        <w:rPr>
          <w:lang w:val="es-CO"/>
        </w:rPr>
        <w:t xml:space="preserve"> debe actualizarse semestralmente el cuadro maestro de indicadores</w:t>
      </w:r>
      <w:r w:rsidR="0085332D">
        <w:rPr>
          <w:lang w:val="es-CO"/>
        </w:rPr>
        <w:t xml:space="preserve"> exigido por el CNA</w:t>
      </w:r>
      <w:r w:rsidR="006C74BD" w:rsidRPr="00664E56">
        <w:rPr>
          <w:lang w:val="es-CO"/>
        </w:rPr>
        <w:t xml:space="preserve">, </w:t>
      </w:r>
      <w:r w:rsidRPr="00664E56">
        <w:rPr>
          <w:lang w:val="es-CO"/>
        </w:rPr>
        <w:t>todas las series históricas de los indicadores numéricos trabajados durante la autoevaluación, y conservar un registro formal, con los soportes del caso, sobre las experiencias significativas que el programa ha desarrollado y que le aportan o dan cuenta de la alta calidad del mismo</w:t>
      </w:r>
      <w:r w:rsidR="006C74BD" w:rsidRPr="00664E56">
        <w:rPr>
          <w:lang w:val="es-CO"/>
        </w:rPr>
        <w:t xml:space="preserve"> y su mejoramiento</w:t>
      </w:r>
      <w:r w:rsidRPr="00664E56">
        <w:rPr>
          <w:lang w:val="es-CO"/>
        </w:rPr>
        <w:t>.</w:t>
      </w:r>
    </w:p>
    <w:p w:rsidR="00646E5B" w:rsidRPr="00664E56" w:rsidRDefault="003D718E" w:rsidP="007E3E4D">
      <w:pPr>
        <w:pStyle w:val="Ttulo3"/>
      </w:pPr>
      <w:r>
        <w:t xml:space="preserve"> </w:t>
      </w:r>
      <w:bookmarkStart w:id="41" w:name="_Toc421122546"/>
      <w:r w:rsidR="00E16395">
        <w:t>Acompañamiento</w:t>
      </w:r>
      <w:r w:rsidR="00646E5B" w:rsidRPr="00664E56">
        <w:t xml:space="preserve"> a programas </w:t>
      </w:r>
      <w:r w:rsidR="00F2024D">
        <w:t xml:space="preserve">que se operan </w:t>
      </w:r>
      <w:r w:rsidR="00646E5B" w:rsidRPr="00664E56">
        <w:t>por</w:t>
      </w:r>
      <w:r w:rsidR="00F2024D">
        <w:t xml:space="preserve"> ampliación o por</w:t>
      </w:r>
      <w:r w:rsidR="00646E5B" w:rsidRPr="00664E56">
        <w:t xml:space="preserve"> extensión</w:t>
      </w:r>
      <w:bookmarkEnd w:id="41"/>
      <w:r>
        <w:t xml:space="preserve">      </w:t>
      </w:r>
    </w:p>
    <w:p w:rsidR="003D5650" w:rsidRDefault="00646E5B" w:rsidP="00646E5B">
      <w:pPr>
        <w:spacing w:line="20" w:lineRule="atLeast"/>
        <w:rPr>
          <w:lang w:val="es-CO"/>
        </w:rPr>
      </w:pPr>
      <w:r w:rsidRPr="00664E56">
        <w:rPr>
          <w:lang w:val="es-CO"/>
        </w:rPr>
        <w:t>Si el programa ha sido llevado por extensión o por ampliación del registro a otra sede de UNIMINUTO, el programa</w:t>
      </w:r>
      <w:r w:rsidR="0085332D">
        <w:rPr>
          <w:lang w:val="es-CO"/>
        </w:rPr>
        <w:t xml:space="preserve"> </w:t>
      </w:r>
      <w:r w:rsidRPr="00664E56">
        <w:rPr>
          <w:lang w:val="es-CO"/>
        </w:rPr>
        <w:t>deberá desarrollar las acciones pertinentes p</w:t>
      </w:r>
      <w:r w:rsidR="006C74BD" w:rsidRPr="00664E56">
        <w:rPr>
          <w:lang w:val="es-CO"/>
        </w:rPr>
        <w:t>ara garantizar que los</w:t>
      </w:r>
      <w:r w:rsidRPr="00664E56">
        <w:rPr>
          <w:lang w:val="es-CO"/>
        </w:rPr>
        <w:t xml:space="preserve"> programas </w:t>
      </w:r>
      <w:r w:rsidR="006C74BD" w:rsidRPr="00664E56">
        <w:rPr>
          <w:lang w:val="es-CO"/>
        </w:rPr>
        <w:t xml:space="preserve">en ampliación o extensión </w:t>
      </w:r>
      <w:r w:rsidR="00A0289E">
        <w:rPr>
          <w:lang w:val="es-CO"/>
        </w:rPr>
        <w:t>mantienen sus fortalezas y superna sus debilidades detectadas en sus procesos de autoevaluación</w:t>
      </w:r>
      <w:r w:rsidRPr="00664E56">
        <w:rPr>
          <w:lang w:val="es-CO"/>
        </w:rPr>
        <w:t>.</w:t>
      </w:r>
    </w:p>
    <w:p w:rsidR="00CF6B7C" w:rsidRPr="00664E56" w:rsidRDefault="00CF6B7C" w:rsidP="00285DE0">
      <w:pPr>
        <w:pStyle w:val="Ttulo1"/>
        <w:rPr>
          <w:lang w:val="es-CO"/>
        </w:rPr>
      </w:pPr>
      <w:bookmarkStart w:id="42" w:name="_Toc421122547"/>
      <w:r w:rsidRPr="00664E56">
        <w:rPr>
          <w:lang w:val="es-CO"/>
        </w:rPr>
        <w:t xml:space="preserve">MARCO OPERATIVO PARA </w:t>
      </w:r>
      <w:r w:rsidR="00C34909" w:rsidRPr="00664E56">
        <w:rPr>
          <w:lang w:val="es-CO"/>
        </w:rPr>
        <w:t>LA</w:t>
      </w:r>
      <w:r w:rsidRPr="00664E56">
        <w:rPr>
          <w:lang w:val="es-CO"/>
        </w:rPr>
        <w:t xml:space="preserve"> </w:t>
      </w:r>
      <w:r w:rsidR="005F2F81">
        <w:rPr>
          <w:lang w:val="es-CO"/>
        </w:rPr>
        <w:t xml:space="preserve">AUTOEVALUACIÓN PERIÓDICA </w:t>
      </w:r>
      <w:r w:rsidRPr="00664E56">
        <w:rPr>
          <w:lang w:val="es-CO"/>
        </w:rPr>
        <w:t>DE PROGRAMAS</w:t>
      </w:r>
      <w:bookmarkEnd w:id="42"/>
    </w:p>
    <w:p w:rsidR="00D310C7" w:rsidRPr="00664E56" w:rsidRDefault="00D310C7" w:rsidP="00C24AAF">
      <w:pPr>
        <w:spacing w:line="20" w:lineRule="atLeast"/>
      </w:pPr>
    </w:p>
    <w:p w:rsidR="00CF6B7C" w:rsidRPr="00664E56" w:rsidRDefault="00155CB3" w:rsidP="00213638">
      <w:pPr>
        <w:pStyle w:val="Ttulo2"/>
      </w:pPr>
      <w:bookmarkStart w:id="43" w:name="_Toc421122548"/>
      <w:r w:rsidRPr="00664E56">
        <w:t>Lineamientos</w:t>
      </w:r>
      <w:r w:rsidR="00DC064D">
        <w:t>,</w:t>
      </w:r>
      <w:r w:rsidR="0095601B" w:rsidRPr="00664E56">
        <w:t xml:space="preserve"> Procedimientos</w:t>
      </w:r>
      <w:r w:rsidR="00DC064D">
        <w:t>, Instrumentos</w:t>
      </w:r>
      <w:bookmarkEnd w:id="43"/>
    </w:p>
    <w:p w:rsidR="00230210" w:rsidRPr="00664E56" w:rsidRDefault="00495FA2" w:rsidP="00C24AAF">
      <w:pPr>
        <w:spacing w:line="20" w:lineRule="atLeast"/>
        <w:rPr>
          <w:lang w:val="es-CO"/>
        </w:rPr>
      </w:pPr>
      <w:r>
        <w:rPr>
          <w:lang w:val="es-CO"/>
        </w:rPr>
        <w:t xml:space="preserve">De acuerdo con las actividades a desarrollar en cada una de las fases del modelo, la </w:t>
      </w:r>
      <w:r w:rsidR="00A0289E">
        <w:rPr>
          <w:lang w:val="es-CO"/>
        </w:rPr>
        <w:t xml:space="preserve">dirección </w:t>
      </w:r>
      <w:r>
        <w:rPr>
          <w:lang w:val="es-CO"/>
        </w:rPr>
        <w:t>de Acreditación Institucional es la responsable de liderar la definición y construcción de los lineamientos</w:t>
      </w:r>
      <w:r w:rsidR="00DC064D">
        <w:rPr>
          <w:lang w:val="es-CO"/>
        </w:rPr>
        <w:t>,</w:t>
      </w:r>
      <w:r>
        <w:rPr>
          <w:lang w:val="es-CO"/>
        </w:rPr>
        <w:t xml:space="preserve"> procedimientos </w:t>
      </w:r>
      <w:r w:rsidR="00DC064D">
        <w:rPr>
          <w:lang w:val="es-CO"/>
        </w:rPr>
        <w:t xml:space="preserve">e instrumentos </w:t>
      </w:r>
      <w:r>
        <w:rPr>
          <w:lang w:val="es-CO"/>
        </w:rPr>
        <w:t>que se aplicarán en todo UNIMINUTO para adelantar el proceso</w:t>
      </w:r>
      <w:r w:rsidR="00A0289E">
        <w:rPr>
          <w:lang w:val="es-CO"/>
        </w:rPr>
        <w:t xml:space="preserve"> de autoevaluación periódica de programas</w:t>
      </w:r>
      <w:r w:rsidR="00E17D41">
        <w:rPr>
          <w:lang w:val="es-CO"/>
        </w:rPr>
        <w:t>, con el apoyo de las personas responsables de calidad en las sedes</w:t>
      </w:r>
      <w:r>
        <w:rPr>
          <w:lang w:val="es-CO"/>
        </w:rPr>
        <w:t xml:space="preserve">.  Estos lineamientos y procedimientos serán </w:t>
      </w:r>
      <w:r w:rsidR="00E17D41">
        <w:rPr>
          <w:lang w:val="es-CO"/>
        </w:rPr>
        <w:t xml:space="preserve">revisados y </w:t>
      </w:r>
      <w:r>
        <w:rPr>
          <w:lang w:val="es-CO"/>
        </w:rPr>
        <w:t>aprobados por las instancias pertinentes</w:t>
      </w:r>
      <w:r w:rsidR="00DC064D">
        <w:rPr>
          <w:lang w:val="es-CO"/>
        </w:rPr>
        <w:t xml:space="preserve"> de la </w:t>
      </w:r>
      <w:r w:rsidR="00DC064D">
        <w:rPr>
          <w:lang w:val="es-CO"/>
        </w:rPr>
        <w:lastRenderedPageBreak/>
        <w:t>Institución</w:t>
      </w:r>
      <w:r>
        <w:rPr>
          <w:lang w:val="es-CO"/>
        </w:rPr>
        <w:t xml:space="preserve">, formarán parte del Sistema de Gestión de la Calidad </w:t>
      </w:r>
      <w:r w:rsidR="00D02218">
        <w:rPr>
          <w:lang w:val="es-CO"/>
        </w:rPr>
        <w:t xml:space="preserve">UNIMINUTO </w:t>
      </w:r>
      <w:r>
        <w:rPr>
          <w:lang w:val="es-CO"/>
        </w:rPr>
        <w:t>y residir</w:t>
      </w:r>
      <w:r w:rsidR="00E17D41">
        <w:rPr>
          <w:lang w:val="es-CO"/>
        </w:rPr>
        <w:t xml:space="preserve">án en el sistema </w:t>
      </w:r>
      <w:r w:rsidR="00D02218">
        <w:rPr>
          <w:lang w:val="es-CO"/>
        </w:rPr>
        <w:t xml:space="preserve">implementado </w:t>
      </w:r>
      <w:r>
        <w:rPr>
          <w:lang w:val="es-CO"/>
        </w:rPr>
        <w:t>para su consulta.</w:t>
      </w:r>
    </w:p>
    <w:p w:rsidR="004C1230" w:rsidRDefault="00337F5E" w:rsidP="00C24AAF">
      <w:pPr>
        <w:spacing w:line="20" w:lineRule="atLeast"/>
        <w:jc w:val="left"/>
        <w:rPr>
          <w:lang w:val="es-CO"/>
        </w:rPr>
      </w:pPr>
      <w:r>
        <w:rPr>
          <w:lang w:val="es-CO"/>
        </w:rPr>
        <w:br w:type="page"/>
      </w:r>
    </w:p>
    <w:p w:rsidR="00FE7140" w:rsidRDefault="00FE7140" w:rsidP="00285DE0">
      <w:pPr>
        <w:pStyle w:val="Ttulo1"/>
        <w:rPr>
          <w:lang w:val="es-CO"/>
        </w:rPr>
      </w:pPr>
      <w:r>
        <w:rPr>
          <w:lang w:val="es-CO"/>
        </w:rPr>
        <w:br/>
      </w:r>
      <w:bookmarkStart w:id="44" w:name="_Toc421122549"/>
      <w:r>
        <w:rPr>
          <w:lang w:val="es-CO"/>
        </w:rPr>
        <w:t>REFERENCIAS BIBLIOGRÁFICAS</w:t>
      </w:r>
      <w:bookmarkEnd w:id="44"/>
    </w:p>
    <w:p w:rsidR="00FE7140" w:rsidRDefault="00FE7140" w:rsidP="00FE7140">
      <w:pPr>
        <w:ind w:left="450" w:hanging="450"/>
        <w:rPr>
          <w:szCs w:val="24"/>
          <w:lang w:val="es-CO"/>
        </w:rPr>
      </w:pPr>
    </w:p>
    <w:p w:rsidR="00FE7140" w:rsidRPr="00734C3A" w:rsidRDefault="00734C3A" w:rsidP="00FE7140">
      <w:pPr>
        <w:ind w:left="450" w:hanging="450"/>
        <w:rPr>
          <w:szCs w:val="24"/>
          <w:lang w:val="es-CO"/>
        </w:rPr>
      </w:pPr>
      <w:r>
        <w:rPr>
          <w:szCs w:val="24"/>
          <w:lang w:val="es-CO"/>
        </w:rPr>
        <w:t>CNA. (2006</w:t>
      </w:r>
      <w:r w:rsidR="00FE7140" w:rsidRPr="00487ED5">
        <w:rPr>
          <w:szCs w:val="24"/>
          <w:lang w:val="es-CO"/>
        </w:rPr>
        <w:t xml:space="preserve">) </w:t>
      </w:r>
      <w:r w:rsidR="00FE7140" w:rsidRPr="00487ED5">
        <w:rPr>
          <w:i/>
          <w:szCs w:val="24"/>
          <w:lang w:val="es-CO"/>
        </w:rPr>
        <w:t xml:space="preserve">Lineamientos para la acreditación de programas de pregrado. </w:t>
      </w:r>
      <w:r w:rsidR="00EA3268">
        <w:rPr>
          <w:szCs w:val="24"/>
          <w:lang w:val="es-CO"/>
        </w:rPr>
        <w:t>CORCA Editores Ltda.</w:t>
      </w:r>
    </w:p>
    <w:p w:rsidR="00FE7140" w:rsidRDefault="00FE7140" w:rsidP="00C24AAF">
      <w:pPr>
        <w:spacing w:line="20" w:lineRule="atLeast"/>
        <w:jc w:val="left"/>
        <w:rPr>
          <w:lang w:val="es-CO"/>
        </w:rPr>
      </w:pPr>
    </w:p>
    <w:p w:rsidR="00FE7140" w:rsidRPr="00734C3A" w:rsidRDefault="00FE7140" w:rsidP="00FE7140">
      <w:pPr>
        <w:ind w:left="450" w:hanging="450"/>
        <w:rPr>
          <w:szCs w:val="24"/>
          <w:lang w:val="es-CO"/>
        </w:rPr>
      </w:pPr>
      <w:r w:rsidRPr="00487ED5">
        <w:rPr>
          <w:szCs w:val="24"/>
          <w:lang w:val="es-CO"/>
        </w:rPr>
        <w:t>CNA. (201</w:t>
      </w:r>
      <w:r>
        <w:rPr>
          <w:szCs w:val="24"/>
          <w:lang w:val="es-CO"/>
        </w:rPr>
        <w:t>3</w:t>
      </w:r>
      <w:r w:rsidRPr="00487ED5">
        <w:rPr>
          <w:szCs w:val="24"/>
          <w:lang w:val="es-CO"/>
        </w:rPr>
        <w:t xml:space="preserve">) </w:t>
      </w:r>
      <w:r w:rsidRPr="00487ED5">
        <w:rPr>
          <w:i/>
          <w:szCs w:val="24"/>
          <w:lang w:val="es-CO"/>
        </w:rPr>
        <w:t xml:space="preserve">Lineamientos para la acreditación de programas de pregrado. </w:t>
      </w:r>
      <w:r w:rsidR="00734C3A">
        <w:rPr>
          <w:szCs w:val="24"/>
          <w:lang w:val="es-CO"/>
        </w:rPr>
        <w:t>Disponible en www.cna.gov.co</w:t>
      </w:r>
    </w:p>
    <w:p w:rsidR="00734C3A" w:rsidRDefault="00734C3A" w:rsidP="00FE7140">
      <w:pPr>
        <w:ind w:left="450" w:hanging="450"/>
        <w:rPr>
          <w:i/>
          <w:szCs w:val="24"/>
          <w:lang w:val="es-CO"/>
        </w:rPr>
      </w:pPr>
    </w:p>
    <w:p w:rsidR="00734C3A" w:rsidRDefault="00A0289E" w:rsidP="00285DE0">
      <w:pPr>
        <w:spacing w:line="20" w:lineRule="atLeast"/>
        <w:jc w:val="center"/>
        <w:rPr>
          <w:i/>
          <w:szCs w:val="24"/>
          <w:lang w:val="es-CO"/>
        </w:rPr>
      </w:pPr>
      <w:r>
        <w:rPr>
          <w:szCs w:val="24"/>
          <w:lang w:val="es-CO"/>
        </w:rPr>
        <w:t>UNIMINUTO (2013</w:t>
      </w:r>
      <w:r w:rsidR="00734C3A">
        <w:rPr>
          <w:szCs w:val="24"/>
          <w:lang w:val="es-CO"/>
        </w:rPr>
        <w:t xml:space="preserve">) </w:t>
      </w:r>
      <w:r w:rsidR="00285DE0" w:rsidRPr="00285DE0">
        <w:rPr>
          <w:i/>
          <w:szCs w:val="24"/>
          <w:lang w:val="es-CO"/>
        </w:rPr>
        <w:t>Modelo De Acreditación De Programas De Pregrado</w:t>
      </w:r>
      <w:r w:rsidR="00285DE0" w:rsidRPr="00664E56">
        <w:rPr>
          <w:rFonts w:eastAsia="Times New Roman"/>
          <w:b/>
          <w:bCs/>
        </w:rPr>
        <w:t xml:space="preserve"> </w:t>
      </w:r>
      <w:r w:rsidR="00734C3A">
        <w:rPr>
          <w:i/>
          <w:szCs w:val="24"/>
          <w:lang w:val="es-CO"/>
        </w:rPr>
        <w:t xml:space="preserve"> – </w:t>
      </w:r>
      <w:r>
        <w:rPr>
          <w:i/>
          <w:szCs w:val="24"/>
          <w:lang w:val="es-CO"/>
        </w:rPr>
        <w:t>versión 4.1</w:t>
      </w:r>
      <w:r w:rsidR="00EA3268">
        <w:rPr>
          <w:i/>
          <w:szCs w:val="24"/>
          <w:lang w:val="es-CO"/>
        </w:rPr>
        <w:t>.</w:t>
      </w:r>
    </w:p>
    <w:p w:rsidR="00734C3A" w:rsidRDefault="00734C3A" w:rsidP="00FE7140">
      <w:pPr>
        <w:ind w:left="450" w:hanging="450"/>
        <w:rPr>
          <w:i/>
          <w:szCs w:val="24"/>
          <w:lang w:val="es-CO"/>
        </w:rPr>
      </w:pPr>
    </w:p>
    <w:sectPr w:rsidR="00734C3A" w:rsidSect="009A6D00">
      <w:footerReference w:type="default" r:id="rId16"/>
      <w:footerReference w:type="first" r:id="rId17"/>
      <w:pgSz w:w="12240" w:h="15840" w:code="1"/>
      <w:pgMar w:top="1417" w:right="1701" w:bottom="1417" w:left="1701" w:header="426"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254C" w:rsidRDefault="0040254C" w:rsidP="00A8112C">
      <w:r>
        <w:separator/>
      </w:r>
    </w:p>
  </w:endnote>
  <w:endnote w:type="continuationSeparator" w:id="1">
    <w:p w:rsidR="0040254C" w:rsidRDefault="0040254C" w:rsidP="00A8112C">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font323">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Piedepgina"/>
      <w:jc w:val="right"/>
    </w:pPr>
    <w:fldSimple w:instr=" PAGE   \* MERGEFORMAT ">
      <w:r>
        <w:rPr>
          <w:noProof/>
        </w:rPr>
        <w:t>3</w:t>
      </w:r>
    </w:fldSimple>
  </w:p>
  <w:p w:rsidR="00003793" w:rsidRDefault="00003793">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Piedepgina"/>
      <w:jc w:val="right"/>
    </w:pPr>
    <w:fldSimple w:instr=" PAGE   \* MERGEFORMAT ">
      <w:r w:rsidR="00F5531B">
        <w:rPr>
          <w:noProof/>
        </w:rPr>
        <w:t>1</w:t>
      </w:r>
    </w:fldSimple>
  </w:p>
  <w:p w:rsidR="00003793" w:rsidRDefault="00003793">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Piedepgina"/>
      <w:jc w:val="right"/>
    </w:pPr>
  </w:p>
  <w:p w:rsidR="00003793" w:rsidRDefault="00003793">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Piedepgina"/>
      <w:jc w:val="right"/>
    </w:pPr>
    <w:fldSimple w:instr=" PAGE   \* MERGEFORMAT ">
      <w:r w:rsidR="00F5531B">
        <w:rPr>
          <w:noProof/>
        </w:rPr>
        <w:t>28</w:t>
      </w:r>
    </w:fldSimple>
  </w:p>
  <w:p w:rsidR="00003793" w:rsidRDefault="00003793">
    <w:pPr>
      <w:pStyle w:val="Piedepgin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Piedepgina"/>
      <w:jc w:val="right"/>
    </w:pPr>
    <w:fldSimple w:instr=" PAGE   \* MERGEFORMAT ">
      <w:r>
        <w:rPr>
          <w:noProof/>
        </w:rPr>
        <w:t>1</w:t>
      </w:r>
    </w:fldSimple>
  </w:p>
  <w:p w:rsidR="00003793" w:rsidRDefault="0000379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254C" w:rsidRDefault="0040254C" w:rsidP="00A8112C">
      <w:r>
        <w:separator/>
      </w:r>
    </w:p>
  </w:footnote>
  <w:footnote w:type="continuationSeparator" w:id="1">
    <w:p w:rsidR="0040254C" w:rsidRDefault="0040254C" w:rsidP="00A8112C">
      <w:r>
        <w:continuationSeparator/>
      </w:r>
    </w:p>
  </w:footnote>
  <w:footnote w:id="2">
    <w:p w:rsidR="00003793" w:rsidRDefault="00003793" w:rsidP="003C1DF2">
      <w:pPr>
        <w:pStyle w:val="Textonotapie"/>
        <w:rPr>
          <w:sz w:val="20"/>
        </w:rPr>
      </w:pPr>
      <w:r>
        <w:rPr>
          <w:rStyle w:val="Refdenotaalpie"/>
        </w:rPr>
        <w:footnoteRef/>
      </w:r>
      <w:r>
        <w:t xml:space="preserve"> </w:t>
      </w:r>
      <w:r w:rsidRPr="0045270F">
        <w:rPr>
          <w:sz w:val="20"/>
        </w:rPr>
        <w:t xml:space="preserve">Tomado de: </w:t>
      </w:r>
      <w:hyperlink r:id="rId1" w:history="1">
        <w:r w:rsidRPr="00BE380C">
          <w:rPr>
            <w:rStyle w:val="Hipervnculo"/>
            <w:sz w:val="20"/>
          </w:rPr>
          <w:t>www.cna.gov.co</w:t>
        </w:r>
      </w:hyperlink>
      <w:r>
        <w:rPr>
          <w:sz w:val="20"/>
        </w:rPr>
        <w:t xml:space="preserve"> consultado en febrero 20 de 2013</w:t>
      </w:r>
    </w:p>
  </w:footnote>
  <w:footnote w:id="3">
    <w:p w:rsidR="00003793" w:rsidRPr="00ED5384" w:rsidRDefault="00003793">
      <w:pPr>
        <w:pStyle w:val="Textonotapie"/>
        <w:rPr>
          <w:sz w:val="20"/>
        </w:rPr>
      </w:pPr>
      <w:r>
        <w:rPr>
          <w:rStyle w:val="Refdenotaalpie"/>
        </w:rPr>
        <w:footnoteRef/>
      </w:r>
      <w:r>
        <w:t xml:space="preserve"> </w:t>
      </w:r>
      <w:r>
        <w:rPr>
          <w:sz w:val="20"/>
        </w:rPr>
        <w:t xml:space="preserve">Tomado de </w:t>
      </w:r>
      <w:hyperlink r:id="rId2" w:history="1">
        <w:r w:rsidRPr="000D531C">
          <w:rPr>
            <w:rStyle w:val="Hipervnculo"/>
            <w:sz w:val="20"/>
          </w:rPr>
          <w:t>www.cna.gov.co</w:t>
        </w:r>
      </w:hyperlink>
      <w:r>
        <w:rPr>
          <w:sz w:val="20"/>
        </w:rPr>
        <w:t xml:space="preserve"> consultado en febrero 20 de 2013</w:t>
      </w:r>
    </w:p>
  </w:footnote>
  <w:footnote w:id="4">
    <w:p w:rsidR="00003793" w:rsidRPr="004015F7" w:rsidRDefault="00003793" w:rsidP="004015F7">
      <w:pPr>
        <w:pStyle w:val="Textonotapie"/>
        <w:rPr>
          <w:lang w:val="es-CO"/>
        </w:rPr>
      </w:pPr>
      <w:r>
        <w:rPr>
          <w:rStyle w:val="Refdenotaalpie"/>
        </w:rPr>
        <w:footnoteRef/>
      </w:r>
      <w:r>
        <w:t xml:space="preserve"> </w:t>
      </w:r>
      <w:r w:rsidRPr="004015F7">
        <w:rPr>
          <w:sz w:val="18"/>
          <w:szCs w:val="18"/>
        </w:rPr>
        <w:t>Consejo Nacional de Acreditación –CNA–, Lineamientos para la Acreditación de Programas de Pregrado</w:t>
      </w:r>
      <w:r>
        <w:rPr>
          <w:sz w:val="18"/>
          <w:szCs w:val="18"/>
        </w:rPr>
        <w:t>, 2013</w:t>
      </w:r>
    </w:p>
  </w:footnote>
  <w:footnote w:id="5">
    <w:p w:rsidR="00003793" w:rsidRPr="007A27E3" w:rsidRDefault="00003793" w:rsidP="003C1DF2">
      <w:pPr>
        <w:pStyle w:val="Textonotapie"/>
        <w:rPr>
          <w:sz w:val="18"/>
          <w:szCs w:val="18"/>
        </w:rPr>
      </w:pPr>
      <w:r w:rsidRPr="00750A5F">
        <w:rPr>
          <w:rStyle w:val="Refdenotaalpie"/>
          <w:sz w:val="18"/>
          <w:szCs w:val="18"/>
        </w:rPr>
        <w:footnoteRef/>
      </w:r>
      <w:r w:rsidRPr="00750A5F">
        <w:rPr>
          <w:sz w:val="18"/>
          <w:szCs w:val="18"/>
        </w:rPr>
        <w:t xml:space="preserve"> </w:t>
      </w:r>
      <w:r w:rsidRPr="00047C36">
        <w:rPr>
          <w:rFonts w:ascii="Calibri" w:hAnsi="Calibri"/>
          <w:bCs/>
          <w:sz w:val="18"/>
          <w:szCs w:val="18"/>
          <w:lang w:val="es-CO"/>
        </w:rPr>
        <w:t>Expresan el conjunto de procesos, productos e impactos presentes en la realización de los objetivos misionales de una institución y de sus programas.</w:t>
      </w:r>
    </w:p>
  </w:footnote>
  <w:footnote w:id="6">
    <w:p w:rsidR="00003793" w:rsidRPr="00047C36" w:rsidRDefault="00003793" w:rsidP="003C1DF2">
      <w:pPr>
        <w:pStyle w:val="Textonotapie"/>
        <w:rPr>
          <w:rFonts w:ascii="Calibri" w:hAnsi="Calibri"/>
          <w:bCs/>
          <w:sz w:val="18"/>
          <w:szCs w:val="18"/>
          <w:lang w:val="es-CO"/>
        </w:rPr>
      </w:pPr>
      <w:r w:rsidRPr="007A27E3">
        <w:rPr>
          <w:rStyle w:val="Refdenotaalpie"/>
          <w:sz w:val="18"/>
          <w:szCs w:val="18"/>
        </w:rPr>
        <w:footnoteRef/>
      </w:r>
      <w:r>
        <w:rPr>
          <w:sz w:val="18"/>
          <w:szCs w:val="18"/>
        </w:rPr>
        <w:t xml:space="preserve"> </w:t>
      </w:r>
      <w:r w:rsidRPr="00047C36">
        <w:rPr>
          <w:rFonts w:ascii="Calibri" w:hAnsi="Calibri"/>
          <w:bCs/>
          <w:sz w:val="18"/>
          <w:szCs w:val="18"/>
          <w:lang w:val="es-CO"/>
        </w:rPr>
        <w:t>Se constituyen en aspectos que describen los Factores y determinan su potencial  calidad permitiendo la diferenciación de uno con otro. Describen el nivel de logro esperable.</w:t>
      </w:r>
    </w:p>
  </w:footnote>
  <w:footnote w:id="7">
    <w:p w:rsidR="00003793" w:rsidRPr="00047C36" w:rsidRDefault="00003793" w:rsidP="003C1DF2">
      <w:pPr>
        <w:pStyle w:val="Textonotapie"/>
        <w:rPr>
          <w:rFonts w:ascii="Calibri" w:hAnsi="Calibri"/>
          <w:bCs/>
          <w:sz w:val="18"/>
          <w:szCs w:val="18"/>
          <w:lang w:val="es-CO"/>
        </w:rPr>
      </w:pPr>
      <w:r w:rsidRPr="007A27E3">
        <w:rPr>
          <w:rStyle w:val="Refdenotaalpie"/>
          <w:sz w:val="18"/>
          <w:szCs w:val="18"/>
        </w:rPr>
        <w:footnoteRef/>
      </w:r>
      <w:r w:rsidRPr="00047C36">
        <w:rPr>
          <w:rFonts w:ascii="Calibri" w:hAnsi="Calibri"/>
          <w:bCs/>
          <w:sz w:val="18"/>
          <w:szCs w:val="18"/>
          <w:lang w:val="es-CO"/>
        </w:rPr>
        <w:t xml:space="preserve">Datos o información, cuantitativa o cualitativa, que permite conocer y describir las características.  Posibilitan observar o apreciar su desempeño en un contexto dado.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rsidP="003C396C">
    <w:pPr>
      <w:pStyle w:val="Encabezado"/>
      <w:ind w:firstLine="708"/>
    </w:pPr>
    <w:r>
      <w:tab/>
    </w:r>
    <w:r>
      <w:tab/>
    </w:r>
    <w:r w:rsidR="00F5531B">
      <w:rPr>
        <w:noProof/>
        <w:lang w:val="es-CO" w:eastAsia="es-CO"/>
      </w:rPr>
      <w:drawing>
        <wp:inline distT="0" distB="0" distL="0" distR="0">
          <wp:extent cx="1323975" cy="752475"/>
          <wp:effectExtent l="19050" t="0" r="9525" b="0"/>
          <wp:docPr id="2" name="Imagen 4" descr="F:\Autoeval institucional\logos oficiales\Logo20años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F:\Autoeval institucional\logos oficiales\Logo20añosVertical.jpg"/>
                  <pic:cNvPicPr>
                    <a:picLocks noChangeAspect="1" noChangeArrowheads="1"/>
                  </pic:cNvPicPr>
                </pic:nvPicPr>
                <pic:blipFill>
                  <a:blip r:embed="rId1"/>
                  <a:srcRect/>
                  <a:stretch>
                    <a:fillRect/>
                  </a:stretch>
                </pic:blipFill>
                <pic:spPr bwMode="auto">
                  <a:xfrm>
                    <a:off x="0" y="0"/>
                    <a:ext cx="1323975" cy="752475"/>
                  </a:xfrm>
                  <a:prstGeom prst="rect">
                    <a:avLst/>
                  </a:prstGeom>
                  <a:noFill/>
                  <a:ln w="9525">
                    <a:noFill/>
                    <a:miter lim="800000"/>
                    <a:headEnd/>
                    <a:tailEnd/>
                  </a:ln>
                </pic:spPr>
              </pic:pic>
            </a:graphicData>
          </a:graphic>
        </wp:inline>
      </w:drawing>
    </w:r>
  </w:p>
  <w:p w:rsidR="00003793" w:rsidRDefault="00003793" w:rsidP="003C396C">
    <w:pPr>
      <w:pStyle w:val="Encabezado"/>
      <w:ind w:firstLine="70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pPr>
      <w:pStyle w:val="Encabezado"/>
    </w:pPr>
    <w:r>
      <w:tab/>
    </w:r>
    <w:r>
      <w:tab/>
    </w:r>
  </w:p>
  <w:p w:rsidR="00003793" w:rsidRDefault="0000379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3793" w:rsidRDefault="00003793" w:rsidP="003C396C">
    <w:pPr>
      <w:pStyle w:val="Encabezado"/>
      <w:ind w:firstLine="708"/>
    </w:pPr>
    <w:r>
      <w:rPr>
        <w:lang w:val="es-CO"/>
      </w:rPr>
      <w:tab/>
    </w:r>
    <w:r>
      <w:rPr>
        <w:lang w:val="es-CO"/>
      </w:rPr>
      <w:tab/>
    </w:r>
    <w:r w:rsidR="00F5531B">
      <w:rPr>
        <w:noProof/>
        <w:lang w:val="es-CO" w:eastAsia="es-CO"/>
      </w:rPr>
      <w:drawing>
        <wp:inline distT="0" distB="0" distL="0" distR="0">
          <wp:extent cx="866775" cy="714375"/>
          <wp:effectExtent l="19050" t="0" r="9525" b="0"/>
          <wp:docPr id="3" name="Imagen 1" descr="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Vertical.jpg"/>
                  <pic:cNvPicPr>
                    <a:picLocks noChangeAspect="1" noChangeArrowheads="1"/>
                  </pic:cNvPicPr>
                </pic:nvPicPr>
                <pic:blipFill>
                  <a:blip r:embed="rId1"/>
                  <a:srcRect/>
                  <a:stretch>
                    <a:fillRect/>
                  </a:stretch>
                </pic:blipFill>
                <pic:spPr bwMode="auto">
                  <a:xfrm>
                    <a:off x="0" y="0"/>
                    <a:ext cx="866775" cy="7143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3740"/>
    <w:multiLevelType w:val="hybridMultilevel"/>
    <w:tmpl w:val="7DE2D68A"/>
    <w:lvl w:ilvl="0" w:tplc="F92C9B5C">
      <w:start w:val="1"/>
      <w:numFmt w:val="bullet"/>
      <w:lvlText w:val="•"/>
      <w:lvlJc w:val="left"/>
      <w:pPr>
        <w:tabs>
          <w:tab w:val="num" w:pos="720"/>
        </w:tabs>
        <w:ind w:left="720" w:hanging="360"/>
      </w:pPr>
      <w:rPr>
        <w:rFonts w:ascii="Arial" w:hAnsi="Arial" w:hint="default"/>
      </w:rPr>
    </w:lvl>
    <w:lvl w:ilvl="1" w:tplc="7E90B7A4">
      <w:start w:val="1"/>
      <w:numFmt w:val="bullet"/>
      <w:lvlText w:val="•"/>
      <w:lvlJc w:val="left"/>
      <w:pPr>
        <w:tabs>
          <w:tab w:val="num" w:pos="1440"/>
        </w:tabs>
        <w:ind w:left="1440" w:hanging="360"/>
      </w:pPr>
      <w:rPr>
        <w:rFonts w:ascii="Arial" w:hAnsi="Arial" w:hint="default"/>
      </w:rPr>
    </w:lvl>
    <w:lvl w:ilvl="2" w:tplc="97EEECDA" w:tentative="1">
      <w:start w:val="1"/>
      <w:numFmt w:val="bullet"/>
      <w:lvlText w:val="•"/>
      <w:lvlJc w:val="left"/>
      <w:pPr>
        <w:tabs>
          <w:tab w:val="num" w:pos="2160"/>
        </w:tabs>
        <w:ind w:left="2160" w:hanging="360"/>
      </w:pPr>
      <w:rPr>
        <w:rFonts w:ascii="Arial" w:hAnsi="Arial" w:hint="default"/>
      </w:rPr>
    </w:lvl>
    <w:lvl w:ilvl="3" w:tplc="140C6DBE" w:tentative="1">
      <w:start w:val="1"/>
      <w:numFmt w:val="bullet"/>
      <w:lvlText w:val="•"/>
      <w:lvlJc w:val="left"/>
      <w:pPr>
        <w:tabs>
          <w:tab w:val="num" w:pos="2880"/>
        </w:tabs>
        <w:ind w:left="2880" w:hanging="360"/>
      </w:pPr>
      <w:rPr>
        <w:rFonts w:ascii="Arial" w:hAnsi="Arial" w:hint="default"/>
      </w:rPr>
    </w:lvl>
    <w:lvl w:ilvl="4" w:tplc="76341A34" w:tentative="1">
      <w:start w:val="1"/>
      <w:numFmt w:val="bullet"/>
      <w:lvlText w:val="•"/>
      <w:lvlJc w:val="left"/>
      <w:pPr>
        <w:tabs>
          <w:tab w:val="num" w:pos="3600"/>
        </w:tabs>
        <w:ind w:left="3600" w:hanging="360"/>
      </w:pPr>
      <w:rPr>
        <w:rFonts w:ascii="Arial" w:hAnsi="Arial" w:hint="default"/>
      </w:rPr>
    </w:lvl>
    <w:lvl w:ilvl="5" w:tplc="983CA218" w:tentative="1">
      <w:start w:val="1"/>
      <w:numFmt w:val="bullet"/>
      <w:lvlText w:val="•"/>
      <w:lvlJc w:val="left"/>
      <w:pPr>
        <w:tabs>
          <w:tab w:val="num" w:pos="4320"/>
        </w:tabs>
        <w:ind w:left="4320" w:hanging="360"/>
      </w:pPr>
      <w:rPr>
        <w:rFonts w:ascii="Arial" w:hAnsi="Arial" w:hint="default"/>
      </w:rPr>
    </w:lvl>
    <w:lvl w:ilvl="6" w:tplc="17FA4BA4" w:tentative="1">
      <w:start w:val="1"/>
      <w:numFmt w:val="bullet"/>
      <w:lvlText w:val="•"/>
      <w:lvlJc w:val="left"/>
      <w:pPr>
        <w:tabs>
          <w:tab w:val="num" w:pos="5040"/>
        </w:tabs>
        <w:ind w:left="5040" w:hanging="360"/>
      </w:pPr>
      <w:rPr>
        <w:rFonts w:ascii="Arial" w:hAnsi="Arial" w:hint="default"/>
      </w:rPr>
    </w:lvl>
    <w:lvl w:ilvl="7" w:tplc="68CE3E98" w:tentative="1">
      <w:start w:val="1"/>
      <w:numFmt w:val="bullet"/>
      <w:lvlText w:val="•"/>
      <w:lvlJc w:val="left"/>
      <w:pPr>
        <w:tabs>
          <w:tab w:val="num" w:pos="5760"/>
        </w:tabs>
        <w:ind w:left="5760" w:hanging="360"/>
      </w:pPr>
      <w:rPr>
        <w:rFonts w:ascii="Arial" w:hAnsi="Arial" w:hint="default"/>
      </w:rPr>
    </w:lvl>
    <w:lvl w:ilvl="8" w:tplc="DB20EC7C" w:tentative="1">
      <w:start w:val="1"/>
      <w:numFmt w:val="bullet"/>
      <w:lvlText w:val="•"/>
      <w:lvlJc w:val="left"/>
      <w:pPr>
        <w:tabs>
          <w:tab w:val="num" w:pos="6480"/>
        </w:tabs>
        <w:ind w:left="6480" w:hanging="360"/>
      </w:pPr>
      <w:rPr>
        <w:rFonts w:ascii="Arial" w:hAnsi="Arial" w:hint="default"/>
      </w:rPr>
    </w:lvl>
  </w:abstractNum>
  <w:abstractNum w:abstractNumId="1">
    <w:nsid w:val="090D66A6"/>
    <w:multiLevelType w:val="hybridMultilevel"/>
    <w:tmpl w:val="C7C43B86"/>
    <w:lvl w:ilvl="0" w:tplc="1A3256FE">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nsid w:val="0E65583E"/>
    <w:multiLevelType w:val="hybridMultilevel"/>
    <w:tmpl w:val="DEE8E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677761"/>
    <w:multiLevelType w:val="hybridMultilevel"/>
    <w:tmpl w:val="46DE0D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E6501D"/>
    <w:multiLevelType w:val="hybridMultilevel"/>
    <w:tmpl w:val="6BFAC746"/>
    <w:lvl w:ilvl="0" w:tplc="68CA7072">
      <w:start w:val="1"/>
      <w:numFmt w:val="bullet"/>
      <w:lvlText w:val="•"/>
      <w:lvlJc w:val="left"/>
      <w:pPr>
        <w:tabs>
          <w:tab w:val="num" w:pos="720"/>
        </w:tabs>
        <w:ind w:left="720" w:hanging="360"/>
      </w:pPr>
      <w:rPr>
        <w:rFonts w:ascii="Arial" w:hAnsi="Arial" w:hint="default"/>
      </w:rPr>
    </w:lvl>
    <w:lvl w:ilvl="1" w:tplc="324CFF58" w:tentative="1">
      <w:start w:val="1"/>
      <w:numFmt w:val="bullet"/>
      <w:lvlText w:val="•"/>
      <w:lvlJc w:val="left"/>
      <w:pPr>
        <w:tabs>
          <w:tab w:val="num" w:pos="1440"/>
        </w:tabs>
        <w:ind w:left="1440" w:hanging="360"/>
      </w:pPr>
      <w:rPr>
        <w:rFonts w:ascii="Arial" w:hAnsi="Arial" w:hint="default"/>
      </w:rPr>
    </w:lvl>
    <w:lvl w:ilvl="2" w:tplc="8CCC0DE0" w:tentative="1">
      <w:start w:val="1"/>
      <w:numFmt w:val="bullet"/>
      <w:lvlText w:val="•"/>
      <w:lvlJc w:val="left"/>
      <w:pPr>
        <w:tabs>
          <w:tab w:val="num" w:pos="2160"/>
        </w:tabs>
        <w:ind w:left="2160" w:hanging="360"/>
      </w:pPr>
      <w:rPr>
        <w:rFonts w:ascii="Arial" w:hAnsi="Arial" w:hint="default"/>
      </w:rPr>
    </w:lvl>
    <w:lvl w:ilvl="3" w:tplc="8870CE20" w:tentative="1">
      <w:start w:val="1"/>
      <w:numFmt w:val="bullet"/>
      <w:lvlText w:val="•"/>
      <w:lvlJc w:val="left"/>
      <w:pPr>
        <w:tabs>
          <w:tab w:val="num" w:pos="2880"/>
        </w:tabs>
        <w:ind w:left="2880" w:hanging="360"/>
      </w:pPr>
      <w:rPr>
        <w:rFonts w:ascii="Arial" w:hAnsi="Arial" w:hint="default"/>
      </w:rPr>
    </w:lvl>
    <w:lvl w:ilvl="4" w:tplc="2DF45424" w:tentative="1">
      <w:start w:val="1"/>
      <w:numFmt w:val="bullet"/>
      <w:lvlText w:val="•"/>
      <w:lvlJc w:val="left"/>
      <w:pPr>
        <w:tabs>
          <w:tab w:val="num" w:pos="3600"/>
        </w:tabs>
        <w:ind w:left="3600" w:hanging="360"/>
      </w:pPr>
      <w:rPr>
        <w:rFonts w:ascii="Arial" w:hAnsi="Arial" w:hint="default"/>
      </w:rPr>
    </w:lvl>
    <w:lvl w:ilvl="5" w:tplc="6BCCFE8E" w:tentative="1">
      <w:start w:val="1"/>
      <w:numFmt w:val="bullet"/>
      <w:lvlText w:val="•"/>
      <w:lvlJc w:val="left"/>
      <w:pPr>
        <w:tabs>
          <w:tab w:val="num" w:pos="4320"/>
        </w:tabs>
        <w:ind w:left="4320" w:hanging="360"/>
      </w:pPr>
      <w:rPr>
        <w:rFonts w:ascii="Arial" w:hAnsi="Arial" w:hint="default"/>
      </w:rPr>
    </w:lvl>
    <w:lvl w:ilvl="6" w:tplc="5846F002" w:tentative="1">
      <w:start w:val="1"/>
      <w:numFmt w:val="bullet"/>
      <w:lvlText w:val="•"/>
      <w:lvlJc w:val="left"/>
      <w:pPr>
        <w:tabs>
          <w:tab w:val="num" w:pos="5040"/>
        </w:tabs>
        <w:ind w:left="5040" w:hanging="360"/>
      </w:pPr>
      <w:rPr>
        <w:rFonts w:ascii="Arial" w:hAnsi="Arial" w:hint="default"/>
      </w:rPr>
    </w:lvl>
    <w:lvl w:ilvl="7" w:tplc="12267B14" w:tentative="1">
      <w:start w:val="1"/>
      <w:numFmt w:val="bullet"/>
      <w:lvlText w:val="•"/>
      <w:lvlJc w:val="left"/>
      <w:pPr>
        <w:tabs>
          <w:tab w:val="num" w:pos="5760"/>
        </w:tabs>
        <w:ind w:left="5760" w:hanging="360"/>
      </w:pPr>
      <w:rPr>
        <w:rFonts w:ascii="Arial" w:hAnsi="Arial" w:hint="default"/>
      </w:rPr>
    </w:lvl>
    <w:lvl w:ilvl="8" w:tplc="3D9AAF6A" w:tentative="1">
      <w:start w:val="1"/>
      <w:numFmt w:val="bullet"/>
      <w:lvlText w:val="•"/>
      <w:lvlJc w:val="left"/>
      <w:pPr>
        <w:tabs>
          <w:tab w:val="num" w:pos="6480"/>
        </w:tabs>
        <w:ind w:left="6480" w:hanging="360"/>
      </w:pPr>
      <w:rPr>
        <w:rFonts w:ascii="Arial" w:hAnsi="Arial" w:hint="default"/>
      </w:rPr>
    </w:lvl>
  </w:abstractNum>
  <w:abstractNum w:abstractNumId="5">
    <w:nsid w:val="1CF771AB"/>
    <w:multiLevelType w:val="hybridMultilevel"/>
    <w:tmpl w:val="1BBC5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7094D6C"/>
    <w:multiLevelType w:val="hybridMultilevel"/>
    <w:tmpl w:val="CC4063FC"/>
    <w:lvl w:ilvl="0" w:tplc="0C0A0001">
      <w:start w:val="1"/>
      <w:numFmt w:val="bullet"/>
      <w:lvlText w:val=""/>
      <w:lvlJc w:val="left"/>
      <w:pPr>
        <w:tabs>
          <w:tab w:val="num" w:pos="401"/>
        </w:tabs>
        <w:ind w:left="401" w:hanging="360"/>
      </w:pPr>
      <w:rPr>
        <w:rFonts w:ascii="Symbol" w:hAnsi="Symbol" w:hint="default"/>
        <w:w w:val="96"/>
      </w:rPr>
    </w:lvl>
    <w:lvl w:ilvl="1" w:tplc="0C0A0019" w:tentative="1">
      <w:start w:val="1"/>
      <w:numFmt w:val="lowerLetter"/>
      <w:lvlText w:val="%2."/>
      <w:lvlJc w:val="left"/>
      <w:pPr>
        <w:tabs>
          <w:tab w:val="num" w:pos="1121"/>
        </w:tabs>
        <w:ind w:left="1121" w:hanging="360"/>
      </w:pPr>
    </w:lvl>
    <w:lvl w:ilvl="2" w:tplc="0C0A001B" w:tentative="1">
      <w:start w:val="1"/>
      <w:numFmt w:val="lowerRoman"/>
      <w:lvlText w:val="%3."/>
      <w:lvlJc w:val="right"/>
      <w:pPr>
        <w:tabs>
          <w:tab w:val="num" w:pos="1841"/>
        </w:tabs>
        <w:ind w:left="1841" w:hanging="180"/>
      </w:pPr>
    </w:lvl>
    <w:lvl w:ilvl="3" w:tplc="0C0A000F" w:tentative="1">
      <w:start w:val="1"/>
      <w:numFmt w:val="decimal"/>
      <w:lvlText w:val="%4."/>
      <w:lvlJc w:val="left"/>
      <w:pPr>
        <w:tabs>
          <w:tab w:val="num" w:pos="2561"/>
        </w:tabs>
        <w:ind w:left="2561" w:hanging="360"/>
      </w:pPr>
    </w:lvl>
    <w:lvl w:ilvl="4" w:tplc="0C0A0019" w:tentative="1">
      <w:start w:val="1"/>
      <w:numFmt w:val="lowerLetter"/>
      <w:lvlText w:val="%5."/>
      <w:lvlJc w:val="left"/>
      <w:pPr>
        <w:tabs>
          <w:tab w:val="num" w:pos="3281"/>
        </w:tabs>
        <w:ind w:left="3281" w:hanging="360"/>
      </w:pPr>
    </w:lvl>
    <w:lvl w:ilvl="5" w:tplc="0C0A001B" w:tentative="1">
      <w:start w:val="1"/>
      <w:numFmt w:val="lowerRoman"/>
      <w:lvlText w:val="%6."/>
      <w:lvlJc w:val="right"/>
      <w:pPr>
        <w:tabs>
          <w:tab w:val="num" w:pos="4001"/>
        </w:tabs>
        <w:ind w:left="4001" w:hanging="180"/>
      </w:pPr>
    </w:lvl>
    <w:lvl w:ilvl="6" w:tplc="0C0A000F" w:tentative="1">
      <w:start w:val="1"/>
      <w:numFmt w:val="decimal"/>
      <w:lvlText w:val="%7."/>
      <w:lvlJc w:val="left"/>
      <w:pPr>
        <w:tabs>
          <w:tab w:val="num" w:pos="4721"/>
        </w:tabs>
        <w:ind w:left="4721" w:hanging="360"/>
      </w:pPr>
    </w:lvl>
    <w:lvl w:ilvl="7" w:tplc="0C0A0019" w:tentative="1">
      <w:start w:val="1"/>
      <w:numFmt w:val="lowerLetter"/>
      <w:lvlText w:val="%8."/>
      <w:lvlJc w:val="left"/>
      <w:pPr>
        <w:tabs>
          <w:tab w:val="num" w:pos="5441"/>
        </w:tabs>
        <w:ind w:left="5441" w:hanging="360"/>
      </w:pPr>
    </w:lvl>
    <w:lvl w:ilvl="8" w:tplc="0C0A001B" w:tentative="1">
      <w:start w:val="1"/>
      <w:numFmt w:val="lowerRoman"/>
      <w:lvlText w:val="%9."/>
      <w:lvlJc w:val="right"/>
      <w:pPr>
        <w:tabs>
          <w:tab w:val="num" w:pos="6161"/>
        </w:tabs>
        <w:ind w:left="6161" w:hanging="180"/>
      </w:pPr>
    </w:lvl>
  </w:abstractNum>
  <w:abstractNum w:abstractNumId="7">
    <w:nsid w:val="27413147"/>
    <w:multiLevelType w:val="hybridMultilevel"/>
    <w:tmpl w:val="36FA64C0"/>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8">
    <w:nsid w:val="2FD9480F"/>
    <w:multiLevelType w:val="hybridMultilevel"/>
    <w:tmpl w:val="61A8D298"/>
    <w:lvl w:ilvl="0" w:tplc="240A001B">
      <w:start w:val="1"/>
      <w:numFmt w:val="lowerRoman"/>
      <w:lvlText w:val="%1."/>
      <w:lvlJc w:val="right"/>
      <w:pPr>
        <w:ind w:left="1776" w:hanging="360"/>
      </w:p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abstractNum w:abstractNumId="9">
    <w:nsid w:val="323E2210"/>
    <w:multiLevelType w:val="hybridMultilevel"/>
    <w:tmpl w:val="E904B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7B0BD8"/>
    <w:multiLevelType w:val="hybridMultilevel"/>
    <w:tmpl w:val="10A29450"/>
    <w:lvl w:ilvl="0" w:tplc="240A0001">
      <w:start w:val="1"/>
      <w:numFmt w:val="bullet"/>
      <w:lvlText w:val=""/>
      <w:lvlJc w:val="left"/>
      <w:pPr>
        <w:ind w:left="773" w:hanging="360"/>
      </w:pPr>
      <w:rPr>
        <w:rFonts w:ascii="Symbol" w:hAnsi="Symbol" w:hint="default"/>
      </w:rPr>
    </w:lvl>
    <w:lvl w:ilvl="1" w:tplc="240A0003" w:tentative="1">
      <w:start w:val="1"/>
      <w:numFmt w:val="bullet"/>
      <w:lvlText w:val="o"/>
      <w:lvlJc w:val="left"/>
      <w:pPr>
        <w:ind w:left="1493" w:hanging="360"/>
      </w:pPr>
      <w:rPr>
        <w:rFonts w:ascii="Courier New" w:hAnsi="Courier New" w:cs="Courier New" w:hint="default"/>
      </w:rPr>
    </w:lvl>
    <w:lvl w:ilvl="2" w:tplc="240A0005" w:tentative="1">
      <w:start w:val="1"/>
      <w:numFmt w:val="bullet"/>
      <w:lvlText w:val=""/>
      <w:lvlJc w:val="left"/>
      <w:pPr>
        <w:ind w:left="2213" w:hanging="360"/>
      </w:pPr>
      <w:rPr>
        <w:rFonts w:ascii="Wingdings" w:hAnsi="Wingdings" w:hint="default"/>
      </w:rPr>
    </w:lvl>
    <w:lvl w:ilvl="3" w:tplc="240A0001" w:tentative="1">
      <w:start w:val="1"/>
      <w:numFmt w:val="bullet"/>
      <w:lvlText w:val=""/>
      <w:lvlJc w:val="left"/>
      <w:pPr>
        <w:ind w:left="2933" w:hanging="360"/>
      </w:pPr>
      <w:rPr>
        <w:rFonts w:ascii="Symbol" w:hAnsi="Symbol" w:hint="default"/>
      </w:rPr>
    </w:lvl>
    <w:lvl w:ilvl="4" w:tplc="240A0003" w:tentative="1">
      <w:start w:val="1"/>
      <w:numFmt w:val="bullet"/>
      <w:lvlText w:val="o"/>
      <w:lvlJc w:val="left"/>
      <w:pPr>
        <w:ind w:left="3653" w:hanging="360"/>
      </w:pPr>
      <w:rPr>
        <w:rFonts w:ascii="Courier New" w:hAnsi="Courier New" w:cs="Courier New" w:hint="default"/>
      </w:rPr>
    </w:lvl>
    <w:lvl w:ilvl="5" w:tplc="240A0005" w:tentative="1">
      <w:start w:val="1"/>
      <w:numFmt w:val="bullet"/>
      <w:lvlText w:val=""/>
      <w:lvlJc w:val="left"/>
      <w:pPr>
        <w:ind w:left="4373" w:hanging="360"/>
      </w:pPr>
      <w:rPr>
        <w:rFonts w:ascii="Wingdings" w:hAnsi="Wingdings" w:hint="default"/>
      </w:rPr>
    </w:lvl>
    <w:lvl w:ilvl="6" w:tplc="240A0001" w:tentative="1">
      <w:start w:val="1"/>
      <w:numFmt w:val="bullet"/>
      <w:lvlText w:val=""/>
      <w:lvlJc w:val="left"/>
      <w:pPr>
        <w:ind w:left="5093" w:hanging="360"/>
      </w:pPr>
      <w:rPr>
        <w:rFonts w:ascii="Symbol" w:hAnsi="Symbol" w:hint="default"/>
      </w:rPr>
    </w:lvl>
    <w:lvl w:ilvl="7" w:tplc="240A0003" w:tentative="1">
      <w:start w:val="1"/>
      <w:numFmt w:val="bullet"/>
      <w:lvlText w:val="o"/>
      <w:lvlJc w:val="left"/>
      <w:pPr>
        <w:ind w:left="5813" w:hanging="360"/>
      </w:pPr>
      <w:rPr>
        <w:rFonts w:ascii="Courier New" w:hAnsi="Courier New" w:cs="Courier New" w:hint="default"/>
      </w:rPr>
    </w:lvl>
    <w:lvl w:ilvl="8" w:tplc="240A0005" w:tentative="1">
      <w:start w:val="1"/>
      <w:numFmt w:val="bullet"/>
      <w:lvlText w:val=""/>
      <w:lvlJc w:val="left"/>
      <w:pPr>
        <w:ind w:left="6533" w:hanging="360"/>
      </w:pPr>
      <w:rPr>
        <w:rFonts w:ascii="Wingdings" w:hAnsi="Wingdings" w:hint="default"/>
      </w:rPr>
    </w:lvl>
  </w:abstractNum>
  <w:abstractNum w:abstractNumId="11">
    <w:nsid w:val="368B31CD"/>
    <w:multiLevelType w:val="hybridMultilevel"/>
    <w:tmpl w:val="9EA24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DBB6365"/>
    <w:multiLevelType w:val="hybridMultilevel"/>
    <w:tmpl w:val="E00266EE"/>
    <w:lvl w:ilvl="0" w:tplc="405A42DE">
      <w:start w:val="1"/>
      <w:numFmt w:val="bullet"/>
      <w:lvlText w:val="•"/>
      <w:lvlJc w:val="left"/>
      <w:pPr>
        <w:tabs>
          <w:tab w:val="num" w:pos="720"/>
        </w:tabs>
        <w:ind w:left="720" w:hanging="360"/>
      </w:pPr>
      <w:rPr>
        <w:rFonts w:ascii="Arial" w:hAnsi="Arial" w:hint="default"/>
      </w:rPr>
    </w:lvl>
    <w:lvl w:ilvl="1" w:tplc="90E05AEA" w:tentative="1">
      <w:start w:val="1"/>
      <w:numFmt w:val="bullet"/>
      <w:lvlText w:val="•"/>
      <w:lvlJc w:val="left"/>
      <w:pPr>
        <w:tabs>
          <w:tab w:val="num" w:pos="1440"/>
        </w:tabs>
        <w:ind w:left="1440" w:hanging="360"/>
      </w:pPr>
      <w:rPr>
        <w:rFonts w:ascii="Arial" w:hAnsi="Arial" w:hint="default"/>
      </w:rPr>
    </w:lvl>
    <w:lvl w:ilvl="2" w:tplc="59F8033E" w:tentative="1">
      <w:start w:val="1"/>
      <w:numFmt w:val="bullet"/>
      <w:lvlText w:val="•"/>
      <w:lvlJc w:val="left"/>
      <w:pPr>
        <w:tabs>
          <w:tab w:val="num" w:pos="2160"/>
        </w:tabs>
        <w:ind w:left="2160" w:hanging="360"/>
      </w:pPr>
      <w:rPr>
        <w:rFonts w:ascii="Arial" w:hAnsi="Arial" w:hint="default"/>
      </w:rPr>
    </w:lvl>
    <w:lvl w:ilvl="3" w:tplc="BB7632FA" w:tentative="1">
      <w:start w:val="1"/>
      <w:numFmt w:val="bullet"/>
      <w:lvlText w:val="•"/>
      <w:lvlJc w:val="left"/>
      <w:pPr>
        <w:tabs>
          <w:tab w:val="num" w:pos="2880"/>
        </w:tabs>
        <w:ind w:left="2880" w:hanging="360"/>
      </w:pPr>
      <w:rPr>
        <w:rFonts w:ascii="Arial" w:hAnsi="Arial" w:hint="default"/>
      </w:rPr>
    </w:lvl>
    <w:lvl w:ilvl="4" w:tplc="03CE612C" w:tentative="1">
      <w:start w:val="1"/>
      <w:numFmt w:val="bullet"/>
      <w:lvlText w:val="•"/>
      <w:lvlJc w:val="left"/>
      <w:pPr>
        <w:tabs>
          <w:tab w:val="num" w:pos="3600"/>
        </w:tabs>
        <w:ind w:left="3600" w:hanging="360"/>
      </w:pPr>
      <w:rPr>
        <w:rFonts w:ascii="Arial" w:hAnsi="Arial" w:hint="default"/>
      </w:rPr>
    </w:lvl>
    <w:lvl w:ilvl="5" w:tplc="2D64D12A" w:tentative="1">
      <w:start w:val="1"/>
      <w:numFmt w:val="bullet"/>
      <w:lvlText w:val="•"/>
      <w:lvlJc w:val="left"/>
      <w:pPr>
        <w:tabs>
          <w:tab w:val="num" w:pos="4320"/>
        </w:tabs>
        <w:ind w:left="4320" w:hanging="360"/>
      </w:pPr>
      <w:rPr>
        <w:rFonts w:ascii="Arial" w:hAnsi="Arial" w:hint="default"/>
      </w:rPr>
    </w:lvl>
    <w:lvl w:ilvl="6" w:tplc="B470BD18" w:tentative="1">
      <w:start w:val="1"/>
      <w:numFmt w:val="bullet"/>
      <w:lvlText w:val="•"/>
      <w:lvlJc w:val="left"/>
      <w:pPr>
        <w:tabs>
          <w:tab w:val="num" w:pos="5040"/>
        </w:tabs>
        <w:ind w:left="5040" w:hanging="360"/>
      </w:pPr>
      <w:rPr>
        <w:rFonts w:ascii="Arial" w:hAnsi="Arial" w:hint="default"/>
      </w:rPr>
    </w:lvl>
    <w:lvl w:ilvl="7" w:tplc="BD1EC954" w:tentative="1">
      <w:start w:val="1"/>
      <w:numFmt w:val="bullet"/>
      <w:lvlText w:val="•"/>
      <w:lvlJc w:val="left"/>
      <w:pPr>
        <w:tabs>
          <w:tab w:val="num" w:pos="5760"/>
        </w:tabs>
        <w:ind w:left="5760" w:hanging="360"/>
      </w:pPr>
      <w:rPr>
        <w:rFonts w:ascii="Arial" w:hAnsi="Arial" w:hint="default"/>
      </w:rPr>
    </w:lvl>
    <w:lvl w:ilvl="8" w:tplc="145C57AE" w:tentative="1">
      <w:start w:val="1"/>
      <w:numFmt w:val="bullet"/>
      <w:lvlText w:val="•"/>
      <w:lvlJc w:val="left"/>
      <w:pPr>
        <w:tabs>
          <w:tab w:val="num" w:pos="6480"/>
        </w:tabs>
        <w:ind w:left="6480" w:hanging="360"/>
      </w:pPr>
      <w:rPr>
        <w:rFonts w:ascii="Arial" w:hAnsi="Arial" w:hint="default"/>
      </w:rPr>
    </w:lvl>
  </w:abstractNum>
  <w:abstractNum w:abstractNumId="13">
    <w:nsid w:val="3F847893"/>
    <w:multiLevelType w:val="multilevel"/>
    <w:tmpl w:val="EC0620F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42544CF6"/>
    <w:multiLevelType w:val="hybridMultilevel"/>
    <w:tmpl w:val="6F2C52B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4DD282C"/>
    <w:multiLevelType w:val="hybridMultilevel"/>
    <w:tmpl w:val="C9122B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B8D2CE6"/>
    <w:multiLevelType w:val="hybridMultilevel"/>
    <w:tmpl w:val="844CF724"/>
    <w:lvl w:ilvl="0" w:tplc="A19452C8">
      <w:start w:val="1"/>
      <w:numFmt w:val="bullet"/>
      <w:lvlText w:val="•"/>
      <w:lvlJc w:val="left"/>
      <w:pPr>
        <w:tabs>
          <w:tab w:val="num" w:pos="720"/>
        </w:tabs>
        <w:ind w:left="720" w:hanging="360"/>
      </w:pPr>
      <w:rPr>
        <w:rFonts w:ascii="Arial" w:hAnsi="Arial" w:hint="default"/>
      </w:rPr>
    </w:lvl>
    <w:lvl w:ilvl="1" w:tplc="1CCC1F82" w:tentative="1">
      <w:start w:val="1"/>
      <w:numFmt w:val="bullet"/>
      <w:lvlText w:val="•"/>
      <w:lvlJc w:val="left"/>
      <w:pPr>
        <w:tabs>
          <w:tab w:val="num" w:pos="1440"/>
        </w:tabs>
        <w:ind w:left="1440" w:hanging="360"/>
      </w:pPr>
      <w:rPr>
        <w:rFonts w:ascii="Arial" w:hAnsi="Arial" w:hint="default"/>
      </w:rPr>
    </w:lvl>
    <w:lvl w:ilvl="2" w:tplc="2DAA5DC8" w:tentative="1">
      <w:start w:val="1"/>
      <w:numFmt w:val="bullet"/>
      <w:lvlText w:val="•"/>
      <w:lvlJc w:val="left"/>
      <w:pPr>
        <w:tabs>
          <w:tab w:val="num" w:pos="2160"/>
        </w:tabs>
        <w:ind w:left="2160" w:hanging="360"/>
      </w:pPr>
      <w:rPr>
        <w:rFonts w:ascii="Arial" w:hAnsi="Arial" w:hint="default"/>
      </w:rPr>
    </w:lvl>
    <w:lvl w:ilvl="3" w:tplc="1DF45DE6" w:tentative="1">
      <w:start w:val="1"/>
      <w:numFmt w:val="bullet"/>
      <w:lvlText w:val="•"/>
      <w:lvlJc w:val="left"/>
      <w:pPr>
        <w:tabs>
          <w:tab w:val="num" w:pos="2880"/>
        </w:tabs>
        <w:ind w:left="2880" w:hanging="360"/>
      </w:pPr>
      <w:rPr>
        <w:rFonts w:ascii="Arial" w:hAnsi="Arial" w:hint="default"/>
      </w:rPr>
    </w:lvl>
    <w:lvl w:ilvl="4" w:tplc="9F2E2684" w:tentative="1">
      <w:start w:val="1"/>
      <w:numFmt w:val="bullet"/>
      <w:lvlText w:val="•"/>
      <w:lvlJc w:val="left"/>
      <w:pPr>
        <w:tabs>
          <w:tab w:val="num" w:pos="3600"/>
        </w:tabs>
        <w:ind w:left="3600" w:hanging="360"/>
      </w:pPr>
      <w:rPr>
        <w:rFonts w:ascii="Arial" w:hAnsi="Arial" w:hint="default"/>
      </w:rPr>
    </w:lvl>
    <w:lvl w:ilvl="5" w:tplc="FB327816" w:tentative="1">
      <w:start w:val="1"/>
      <w:numFmt w:val="bullet"/>
      <w:lvlText w:val="•"/>
      <w:lvlJc w:val="left"/>
      <w:pPr>
        <w:tabs>
          <w:tab w:val="num" w:pos="4320"/>
        </w:tabs>
        <w:ind w:left="4320" w:hanging="360"/>
      </w:pPr>
      <w:rPr>
        <w:rFonts w:ascii="Arial" w:hAnsi="Arial" w:hint="default"/>
      </w:rPr>
    </w:lvl>
    <w:lvl w:ilvl="6" w:tplc="526C8494" w:tentative="1">
      <w:start w:val="1"/>
      <w:numFmt w:val="bullet"/>
      <w:lvlText w:val="•"/>
      <w:lvlJc w:val="left"/>
      <w:pPr>
        <w:tabs>
          <w:tab w:val="num" w:pos="5040"/>
        </w:tabs>
        <w:ind w:left="5040" w:hanging="360"/>
      </w:pPr>
      <w:rPr>
        <w:rFonts w:ascii="Arial" w:hAnsi="Arial" w:hint="default"/>
      </w:rPr>
    </w:lvl>
    <w:lvl w:ilvl="7" w:tplc="A60A4858" w:tentative="1">
      <w:start w:val="1"/>
      <w:numFmt w:val="bullet"/>
      <w:lvlText w:val="•"/>
      <w:lvlJc w:val="left"/>
      <w:pPr>
        <w:tabs>
          <w:tab w:val="num" w:pos="5760"/>
        </w:tabs>
        <w:ind w:left="5760" w:hanging="360"/>
      </w:pPr>
      <w:rPr>
        <w:rFonts w:ascii="Arial" w:hAnsi="Arial" w:hint="default"/>
      </w:rPr>
    </w:lvl>
    <w:lvl w:ilvl="8" w:tplc="EEBEB4C0" w:tentative="1">
      <w:start w:val="1"/>
      <w:numFmt w:val="bullet"/>
      <w:lvlText w:val="•"/>
      <w:lvlJc w:val="left"/>
      <w:pPr>
        <w:tabs>
          <w:tab w:val="num" w:pos="6480"/>
        </w:tabs>
        <w:ind w:left="6480" w:hanging="360"/>
      </w:pPr>
      <w:rPr>
        <w:rFonts w:ascii="Arial" w:hAnsi="Arial" w:hint="default"/>
      </w:rPr>
    </w:lvl>
  </w:abstractNum>
  <w:abstractNum w:abstractNumId="17">
    <w:nsid w:val="5A1B7B1D"/>
    <w:multiLevelType w:val="multilevel"/>
    <w:tmpl w:val="81D06CA2"/>
    <w:lvl w:ilvl="0">
      <w:start w:val="1"/>
      <w:numFmt w:val="decimal"/>
      <w:lvlText w:val="%1."/>
      <w:lvlJc w:val="left"/>
      <w:pPr>
        <w:ind w:left="1080" w:hanging="360"/>
      </w:pPr>
    </w:lvl>
    <w:lvl w:ilvl="1">
      <w:start w:val="1"/>
      <w:numFmt w:val="decimal"/>
      <w:pStyle w:val="Ttulo2"/>
      <w:isLgl/>
      <w:lvlText w:val="%1.%2."/>
      <w:lvlJc w:val="left"/>
      <w:pPr>
        <w:ind w:left="1080" w:hanging="360"/>
      </w:pPr>
      <w:rPr>
        <w:rFonts w:hint="default"/>
      </w:rPr>
    </w:lvl>
    <w:lvl w:ilvl="2">
      <w:start w:val="1"/>
      <w:numFmt w:val="decimal"/>
      <w:pStyle w:val="Ttulo3"/>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5CD825E0"/>
    <w:multiLevelType w:val="hybridMultilevel"/>
    <w:tmpl w:val="D706B07E"/>
    <w:lvl w:ilvl="0" w:tplc="1E2858BC">
      <w:start w:val="1"/>
      <w:numFmt w:val="bullet"/>
      <w:lvlText w:val="•"/>
      <w:lvlJc w:val="left"/>
      <w:pPr>
        <w:ind w:left="720" w:hanging="360"/>
      </w:pPr>
      <w:rPr>
        <w:rFonts w:ascii="Arial" w:hAnsi="Arial" w:hint="default"/>
      </w:rPr>
    </w:lvl>
    <w:lvl w:ilvl="1" w:tplc="1E2858BC">
      <w:start w:val="1"/>
      <w:numFmt w:val="bullet"/>
      <w:lvlText w:val="•"/>
      <w:lvlJc w:val="left"/>
      <w:pPr>
        <w:ind w:left="1440" w:hanging="360"/>
      </w:pPr>
      <w:rPr>
        <w:rFonts w:ascii="Arial" w:hAnsi="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F9E0927"/>
    <w:multiLevelType w:val="hybridMultilevel"/>
    <w:tmpl w:val="BA141E60"/>
    <w:lvl w:ilvl="0" w:tplc="CF6CF00A">
      <w:start w:val="1"/>
      <w:numFmt w:val="bullet"/>
      <w:lvlText w:val="•"/>
      <w:lvlJc w:val="left"/>
      <w:pPr>
        <w:tabs>
          <w:tab w:val="num" w:pos="720"/>
        </w:tabs>
        <w:ind w:left="720" w:hanging="360"/>
      </w:pPr>
      <w:rPr>
        <w:rFonts w:ascii="Times New Roman" w:hAnsi="Times New Roman" w:hint="default"/>
      </w:rPr>
    </w:lvl>
    <w:lvl w:ilvl="1" w:tplc="544AFF32">
      <w:start w:val="1"/>
      <w:numFmt w:val="bullet"/>
      <w:lvlText w:val="•"/>
      <w:lvlJc w:val="left"/>
      <w:pPr>
        <w:tabs>
          <w:tab w:val="num" w:pos="1440"/>
        </w:tabs>
        <w:ind w:left="1440" w:hanging="360"/>
      </w:pPr>
      <w:rPr>
        <w:rFonts w:ascii="Times New Roman" w:hAnsi="Times New Roman" w:hint="default"/>
      </w:rPr>
    </w:lvl>
    <w:lvl w:ilvl="2" w:tplc="AEA6B6A2" w:tentative="1">
      <w:start w:val="1"/>
      <w:numFmt w:val="bullet"/>
      <w:lvlText w:val="•"/>
      <w:lvlJc w:val="left"/>
      <w:pPr>
        <w:tabs>
          <w:tab w:val="num" w:pos="2160"/>
        </w:tabs>
        <w:ind w:left="2160" w:hanging="360"/>
      </w:pPr>
      <w:rPr>
        <w:rFonts w:ascii="Times New Roman" w:hAnsi="Times New Roman" w:hint="default"/>
      </w:rPr>
    </w:lvl>
    <w:lvl w:ilvl="3" w:tplc="1504BDEE" w:tentative="1">
      <w:start w:val="1"/>
      <w:numFmt w:val="bullet"/>
      <w:lvlText w:val="•"/>
      <w:lvlJc w:val="left"/>
      <w:pPr>
        <w:tabs>
          <w:tab w:val="num" w:pos="2880"/>
        </w:tabs>
        <w:ind w:left="2880" w:hanging="360"/>
      </w:pPr>
      <w:rPr>
        <w:rFonts w:ascii="Times New Roman" w:hAnsi="Times New Roman" w:hint="default"/>
      </w:rPr>
    </w:lvl>
    <w:lvl w:ilvl="4" w:tplc="D9D45A2C" w:tentative="1">
      <w:start w:val="1"/>
      <w:numFmt w:val="bullet"/>
      <w:lvlText w:val="•"/>
      <w:lvlJc w:val="left"/>
      <w:pPr>
        <w:tabs>
          <w:tab w:val="num" w:pos="3600"/>
        </w:tabs>
        <w:ind w:left="3600" w:hanging="360"/>
      </w:pPr>
      <w:rPr>
        <w:rFonts w:ascii="Times New Roman" w:hAnsi="Times New Roman" w:hint="default"/>
      </w:rPr>
    </w:lvl>
    <w:lvl w:ilvl="5" w:tplc="A6EE626C" w:tentative="1">
      <w:start w:val="1"/>
      <w:numFmt w:val="bullet"/>
      <w:lvlText w:val="•"/>
      <w:lvlJc w:val="left"/>
      <w:pPr>
        <w:tabs>
          <w:tab w:val="num" w:pos="4320"/>
        </w:tabs>
        <w:ind w:left="4320" w:hanging="360"/>
      </w:pPr>
      <w:rPr>
        <w:rFonts w:ascii="Times New Roman" w:hAnsi="Times New Roman" w:hint="default"/>
      </w:rPr>
    </w:lvl>
    <w:lvl w:ilvl="6" w:tplc="62DE7BB0" w:tentative="1">
      <w:start w:val="1"/>
      <w:numFmt w:val="bullet"/>
      <w:lvlText w:val="•"/>
      <w:lvlJc w:val="left"/>
      <w:pPr>
        <w:tabs>
          <w:tab w:val="num" w:pos="5040"/>
        </w:tabs>
        <w:ind w:left="5040" w:hanging="360"/>
      </w:pPr>
      <w:rPr>
        <w:rFonts w:ascii="Times New Roman" w:hAnsi="Times New Roman" w:hint="default"/>
      </w:rPr>
    </w:lvl>
    <w:lvl w:ilvl="7" w:tplc="ADE4A676" w:tentative="1">
      <w:start w:val="1"/>
      <w:numFmt w:val="bullet"/>
      <w:lvlText w:val="•"/>
      <w:lvlJc w:val="left"/>
      <w:pPr>
        <w:tabs>
          <w:tab w:val="num" w:pos="5760"/>
        </w:tabs>
        <w:ind w:left="5760" w:hanging="360"/>
      </w:pPr>
      <w:rPr>
        <w:rFonts w:ascii="Times New Roman" w:hAnsi="Times New Roman" w:hint="default"/>
      </w:rPr>
    </w:lvl>
    <w:lvl w:ilvl="8" w:tplc="ACCEDB5A"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0CD6DC7"/>
    <w:multiLevelType w:val="hybridMultilevel"/>
    <w:tmpl w:val="83E0A48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FCA677F"/>
    <w:multiLevelType w:val="multilevel"/>
    <w:tmpl w:val="90905FB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2">
    <w:nsid w:val="7F2051B9"/>
    <w:multiLevelType w:val="hybridMultilevel"/>
    <w:tmpl w:val="C916DEC0"/>
    <w:lvl w:ilvl="0" w:tplc="FFD680E8">
      <w:start w:val="1"/>
      <w:numFmt w:val="bullet"/>
      <w:lvlText w:val="•"/>
      <w:lvlJc w:val="left"/>
      <w:pPr>
        <w:tabs>
          <w:tab w:val="num" w:pos="720"/>
        </w:tabs>
        <w:ind w:left="720" w:hanging="360"/>
      </w:pPr>
      <w:rPr>
        <w:rFonts w:ascii="Arial" w:hAnsi="Arial" w:hint="default"/>
      </w:rPr>
    </w:lvl>
    <w:lvl w:ilvl="1" w:tplc="B4F81AAA" w:tentative="1">
      <w:start w:val="1"/>
      <w:numFmt w:val="bullet"/>
      <w:lvlText w:val="•"/>
      <w:lvlJc w:val="left"/>
      <w:pPr>
        <w:tabs>
          <w:tab w:val="num" w:pos="1440"/>
        </w:tabs>
        <w:ind w:left="1440" w:hanging="360"/>
      </w:pPr>
      <w:rPr>
        <w:rFonts w:ascii="Arial" w:hAnsi="Arial" w:hint="default"/>
      </w:rPr>
    </w:lvl>
    <w:lvl w:ilvl="2" w:tplc="55EE0E4E" w:tentative="1">
      <w:start w:val="1"/>
      <w:numFmt w:val="bullet"/>
      <w:lvlText w:val="•"/>
      <w:lvlJc w:val="left"/>
      <w:pPr>
        <w:tabs>
          <w:tab w:val="num" w:pos="2160"/>
        </w:tabs>
        <w:ind w:left="2160" w:hanging="360"/>
      </w:pPr>
      <w:rPr>
        <w:rFonts w:ascii="Arial" w:hAnsi="Arial" w:hint="default"/>
      </w:rPr>
    </w:lvl>
    <w:lvl w:ilvl="3" w:tplc="063C8D46" w:tentative="1">
      <w:start w:val="1"/>
      <w:numFmt w:val="bullet"/>
      <w:lvlText w:val="•"/>
      <w:lvlJc w:val="left"/>
      <w:pPr>
        <w:tabs>
          <w:tab w:val="num" w:pos="2880"/>
        </w:tabs>
        <w:ind w:left="2880" w:hanging="360"/>
      </w:pPr>
      <w:rPr>
        <w:rFonts w:ascii="Arial" w:hAnsi="Arial" w:hint="default"/>
      </w:rPr>
    </w:lvl>
    <w:lvl w:ilvl="4" w:tplc="386601C0" w:tentative="1">
      <w:start w:val="1"/>
      <w:numFmt w:val="bullet"/>
      <w:lvlText w:val="•"/>
      <w:lvlJc w:val="left"/>
      <w:pPr>
        <w:tabs>
          <w:tab w:val="num" w:pos="3600"/>
        </w:tabs>
        <w:ind w:left="3600" w:hanging="360"/>
      </w:pPr>
      <w:rPr>
        <w:rFonts w:ascii="Arial" w:hAnsi="Arial" w:hint="default"/>
      </w:rPr>
    </w:lvl>
    <w:lvl w:ilvl="5" w:tplc="60D42C32" w:tentative="1">
      <w:start w:val="1"/>
      <w:numFmt w:val="bullet"/>
      <w:lvlText w:val="•"/>
      <w:lvlJc w:val="left"/>
      <w:pPr>
        <w:tabs>
          <w:tab w:val="num" w:pos="4320"/>
        </w:tabs>
        <w:ind w:left="4320" w:hanging="360"/>
      </w:pPr>
      <w:rPr>
        <w:rFonts w:ascii="Arial" w:hAnsi="Arial" w:hint="default"/>
      </w:rPr>
    </w:lvl>
    <w:lvl w:ilvl="6" w:tplc="F70C1874" w:tentative="1">
      <w:start w:val="1"/>
      <w:numFmt w:val="bullet"/>
      <w:lvlText w:val="•"/>
      <w:lvlJc w:val="left"/>
      <w:pPr>
        <w:tabs>
          <w:tab w:val="num" w:pos="5040"/>
        </w:tabs>
        <w:ind w:left="5040" w:hanging="360"/>
      </w:pPr>
      <w:rPr>
        <w:rFonts w:ascii="Arial" w:hAnsi="Arial" w:hint="default"/>
      </w:rPr>
    </w:lvl>
    <w:lvl w:ilvl="7" w:tplc="75829F42" w:tentative="1">
      <w:start w:val="1"/>
      <w:numFmt w:val="bullet"/>
      <w:lvlText w:val="•"/>
      <w:lvlJc w:val="left"/>
      <w:pPr>
        <w:tabs>
          <w:tab w:val="num" w:pos="5760"/>
        </w:tabs>
        <w:ind w:left="5760" w:hanging="360"/>
      </w:pPr>
      <w:rPr>
        <w:rFonts w:ascii="Arial" w:hAnsi="Arial" w:hint="default"/>
      </w:rPr>
    </w:lvl>
    <w:lvl w:ilvl="8" w:tplc="366E83DA" w:tentative="1">
      <w:start w:val="1"/>
      <w:numFmt w:val="bullet"/>
      <w:lvlText w:val="•"/>
      <w:lvlJc w:val="left"/>
      <w:pPr>
        <w:tabs>
          <w:tab w:val="num" w:pos="6480"/>
        </w:tabs>
        <w:ind w:left="6480" w:hanging="360"/>
      </w:pPr>
      <w:rPr>
        <w:rFonts w:ascii="Arial" w:hAnsi="Arial" w:hint="default"/>
      </w:rPr>
    </w:lvl>
  </w:abstractNum>
  <w:num w:numId="1">
    <w:abstractNumId w:val="19"/>
  </w:num>
  <w:num w:numId="2">
    <w:abstractNumId w:val="12"/>
  </w:num>
  <w:num w:numId="3">
    <w:abstractNumId w:val="16"/>
  </w:num>
  <w:num w:numId="4">
    <w:abstractNumId w:val="22"/>
  </w:num>
  <w:num w:numId="5">
    <w:abstractNumId w:val="4"/>
  </w:num>
  <w:num w:numId="6">
    <w:abstractNumId w:val="0"/>
  </w:num>
  <w:num w:numId="7">
    <w:abstractNumId w:val="21"/>
  </w:num>
  <w:num w:numId="8">
    <w:abstractNumId w:val="17"/>
  </w:num>
  <w:num w:numId="9">
    <w:abstractNumId w:val="9"/>
  </w:num>
  <w:num w:numId="10">
    <w:abstractNumId w:val="2"/>
  </w:num>
  <w:num w:numId="11">
    <w:abstractNumId w:val="3"/>
  </w:num>
  <w:num w:numId="12">
    <w:abstractNumId w:val="15"/>
  </w:num>
  <w:num w:numId="13">
    <w:abstractNumId w:val="6"/>
  </w:num>
  <w:num w:numId="14">
    <w:abstractNumId w:val="13"/>
  </w:num>
  <w:num w:numId="15">
    <w:abstractNumId w:val="18"/>
  </w:num>
  <w:num w:numId="16">
    <w:abstractNumId w:val="7"/>
  </w:num>
  <w:num w:numId="17">
    <w:abstractNumId w:val="20"/>
  </w:num>
  <w:num w:numId="18">
    <w:abstractNumId w:val="5"/>
  </w:num>
  <w:num w:numId="19">
    <w:abstractNumId w:val="1"/>
  </w:num>
  <w:num w:numId="20">
    <w:abstractNumId w:val="10"/>
  </w:num>
  <w:num w:numId="21">
    <w:abstractNumId w:val="14"/>
  </w:num>
  <w:num w:numId="22">
    <w:abstractNumId w:val="17"/>
  </w:num>
  <w:num w:numId="23">
    <w:abstractNumId w:val="8"/>
  </w:num>
  <w:num w:numId="24">
    <w:abstractNumId w:val="1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s-ES" w:vendorID="64" w:dllVersion="131078" w:nlCheck="1" w:checkStyle="1"/>
  <w:activeWritingStyle w:appName="MSWord" w:lang="es-CO" w:vendorID="64" w:dllVersion="131078" w:nlCheck="1" w:checkStyle="1"/>
  <w:activeWritingStyle w:appName="MSWord" w:lang="es-ES_tradnl" w:vendorID="64" w:dllVersion="131078" w:nlCheck="1" w:checkStyle="1"/>
  <w:defaultTabStop w:val="708"/>
  <w:hyphenationZone w:val="425"/>
  <w:drawingGridHorizontalSpacing w:val="12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F314D7"/>
    <w:rsid w:val="00000939"/>
    <w:rsid w:val="00003793"/>
    <w:rsid w:val="0000604F"/>
    <w:rsid w:val="000119B2"/>
    <w:rsid w:val="0001217E"/>
    <w:rsid w:val="00012765"/>
    <w:rsid w:val="00012A9E"/>
    <w:rsid w:val="0001746C"/>
    <w:rsid w:val="0002691D"/>
    <w:rsid w:val="00034934"/>
    <w:rsid w:val="00037FE4"/>
    <w:rsid w:val="00047C36"/>
    <w:rsid w:val="00055EE3"/>
    <w:rsid w:val="00063AED"/>
    <w:rsid w:val="000654C7"/>
    <w:rsid w:val="000736FD"/>
    <w:rsid w:val="0007557F"/>
    <w:rsid w:val="00075A5E"/>
    <w:rsid w:val="00080A6A"/>
    <w:rsid w:val="00083479"/>
    <w:rsid w:val="0008411C"/>
    <w:rsid w:val="000872E9"/>
    <w:rsid w:val="000903B5"/>
    <w:rsid w:val="00095B8A"/>
    <w:rsid w:val="000962EC"/>
    <w:rsid w:val="000B42D5"/>
    <w:rsid w:val="000B454F"/>
    <w:rsid w:val="000B6855"/>
    <w:rsid w:val="000C1FFE"/>
    <w:rsid w:val="000C64AA"/>
    <w:rsid w:val="000C71E4"/>
    <w:rsid w:val="000C7BBF"/>
    <w:rsid w:val="000D2575"/>
    <w:rsid w:val="000D7132"/>
    <w:rsid w:val="000E51FB"/>
    <w:rsid w:val="000F3BE4"/>
    <w:rsid w:val="00106E79"/>
    <w:rsid w:val="00107AB8"/>
    <w:rsid w:val="00120F22"/>
    <w:rsid w:val="00124259"/>
    <w:rsid w:val="001256CA"/>
    <w:rsid w:val="00126543"/>
    <w:rsid w:val="001314FE"/>
    <w:rsid w:val="001332A4"/>
    <w:rsid w:val="001353B6"/>
    <w:rsid w:val="001419A1"/>
    <w:rsid w:val="0014313A"/>
    <w:rsid w:val="00154BFA"/>
    <w:rsid w:val="001550F6"/>
    <w:rsid w:val="00155CB3"/>
    <w:rsid w:val="00161A66"/>
    <w:rsid w:val="001648CB"/>
    <w:rsid w:val="00167D74"/>
    <w:rsid w:val="00170F26"/>
    <w:rsid w:val="0017670C"/>
    <w:rsid w:val="00186917"/>
    <w:rsid w:val="00186F58"/>
    <w:rsid w:val="00187471"/>
    <w:rsid w:val="00190892"/>
    <w:rsid w:val="00196AC6"/>
    <w:rsid w:val="00197459"/>
    <w:rsid w:val="001A30AF"/>
    <w:rsid w:val="001A47B9"/>
    <w:rsid w:val="001A74FE"/>
    <w:rsid w:val="001B28FA"/>
    <w:rsid w:val="001B4B71"/>
    <w:rsid w:val="001B7C09"/>
    <w:rsid w:val="001C2540"/>
    <w:rsid w:val="001C4792"/>
    <w:rsid w:val="001C50B9"/>
    <w:rsid w:val="001C7811"/>
    <w:rsid w:val="001D201A"/>
    <w:rsid w:val="001D2984"/>
    <w:rsid w:val="001D439D"/>
    <w:rsid w:val="001E04A7"/>
    <w:rsid w:val="001E1557"/>
    <w:rsid w:val="00200E25"/>
    <w:rsid w:val="00204F5F"/>
    <w:rsid w:val="00210836"/>
    <w:rsid w:val="00213638"/>
    <w:rsid w:val="0022012F"/>
    <w:rsid w:val="00225609"/>
    <w:rsid w:val="00230210"/>
    <w:rsid w:val="00230840"/>
    <w:rsid w:val="002322C6"/>
    <w:rsid w:val="0024716C"/>
    <w:rsid w:val="0025777D"/>
    <w:rsid w:val="002630EE"/>
    <w:rsid w:val="0027375D"/>
    <w:rsid w:val="00274BC0"/>
    <w:rsid w:val="00276966"/>
    <w:rsid w:val="0028065E"/>
    <w:rsid w:val="002820E1"/>
    <w:rsid w:val="00285DE0"/>
    <w:rsid w:val="00295AC4"/>
    <w:rsid w:val="002A24F4"/>
    <w:rsid w:val="002A5B2B"/>
    <w:rsid w:val="002B0B03"/>
    <w:rsid w:val="002B256D"/>
    <w:rsid w:val="002B3AC4"/>
    <w:rsid w:val="002C30C4"/>
    <w:rsid w:val="002C71B7"/>
    <w:rsid w:val="002D6C32"/>
    <w:rsid w:val="002F30AC"/>
    <w:rsid w:val="002F66EA"/>
    <w:rsid w:val="002F7AB5"/>
    <w:rsid w:val="00310A90"/>
    <w:rsid w:val="00310DD3"/>
    <w:rsid w:val="00311DF8"/>
    <w:rsid w:val="003158AB"/>
    <w:rsid w:val="0031650A"/>
    <w:rsid w:val="003171E9"/>
    <w:rsid w:val="00332551"/>
    <w:rsid w:val="0033565B"/>
    <w:rsid w:val="003364E6"/>
    <w:rsid w:val="003365C8"/>
    <w:rsid w:val="00336609"/>
    <w:rsid w:val="00336E1E"/>
    <w:rsid w:val="0033785D"/>
    <w:rsid w:val="00337F5E"/>
    <w:rsid w:val="00343EAE"/>
    <w:rsid w:val="003440DC"/>
    <w:rsid w:val="00345243"/>
    <w:rsid w:val="00354F43"/>
    <w:rsid w:val="003557B0"/>
    <w:rsid w:val="003601DD"/>
    <w:rsid w:val="00364929"/>
    <w:rsid w:val="00365309"/>
    <w:rsid w:val="003661DA"/>
    <w:rsid w:val="003726AF"/>
    <w:rsid w:val="00374AF9"/>
    <w:rsid w:val="0037633A"/>
    <w:rsid w:val="003800E1"/>
    <w:rsid w:val="00383D78"/>
    <w:rsid w:val="00386182"/>
    <w:rsid w:val="003978F3"/>
    <w:rsid w:val="003A05F5"/>
    <w:rsid w:val="003A2BD4"/>
    <w:rsid w:val="003A63FA"/>
    <w:rsid w:val="003B226E"/>
    <w:rsid w:val="003C1DF2"/>
    <w:rsid w:val="003C396C"/>
    <w:rsid w:val="003C4D6F"/>
    <w:rsid w:val="003D22E7"/>
    <w:rsid w:val="003D5650"/>
    <w:rsid w:val="003D718E"/>
    <w:rsid w:val="003E097F"/>
    <w:rsid w:val="003E5A82"/>
    <w:rsid w:val="003E6B13"/>
    <w:rsid w:val="003F54D0"/>
    <w:rsid w:val="003F6E68"/>
    <w:rsid w:val="004015F7"/>
    <w:rsid w:val="0040254C"/>
    <w:rsid w:val="00405E82"/>
    <w:rsid w:val="00412CF5"/>
    <w:rsid w:val="00413EBF"/>
    <w:rsid w:val="00417CFF"/>
    <w:rsid w:val="00417FCD"/>
    <w:rsid w:val="00421855"/>
    <w:rsid w:val="004240AB"/>
    <w:rsid w:val="00427E91"/>
    <w:rsid w:val="004304CA"/>
    <w:rsid w:val="004452A0"/>
    <w:rsid w:val="004503D8"/>
    <w:rsid w:val="004551CA"/>
    <w:rsid w:val="00465BC1"/>
    <w:rsid w:val="00467E03"/>
    <w:rsid w:val="004718F5"/>
    <w:rsid w:val="00483526"/>
    <w:rsid w:val="004916DB"/>
    <w:rsid w:val="00495FA2"/>
    <w:rsid w:val="00497B61"/>
    <w:rsid w:val="004A6506"/>
    <w:rsid w:val="004B2F21"/>
    <w:rsid w:val="004B535C"/>
    <w:rsid w:val="004C1230"/>
    <w:rsid w:val="004C27B5"/>
    <w:rsid w:val="004C39A7"/>
    <w:rsid w:val="004C3F24"/>
    <w:rsid w:val="004C45A2"/>
    <w:rsid w:val="004D2E2D"/>
    <w:rsid w:val="004D5E15"/>
    <w:rsid w:val="004D5F07"/>
    <w:rsid w:val="004E5778"/>
    <w:rsid w:val="004F2BF2"/>
    <w:rsid w:val="004F7044"/>
    <w:rsid w:val="00503473"/>
    <w:rsid w:val="005149A9"/>
    <w:rsid w:val="00516B8B"/>
    <w:rsid w:val="00520B19"/>
    <w:rsid w:val="00527E4E"/>
    <w:rsid w:val="00531377"/>
    <w:rsid w:val="0053174A"/>
    <w:rsid w:val="00536534"/>
    <w:rsid w:val="005468A5"/>
    <w:rsid w:val="00554F9A"/>
    <w:rsid w:val="00561F3C"/>
    <w:rsid w:val="00567152"/>
    <w:rsid w:val="00567EF5"/>
    <w:rsid w:val="00570E0B"/>
    <w:rsid w:val="005759CE"/>
    <w:rsid w:val="00581AEB"/>
    <w:rsid w:val="00586BA5"/>
    <w:rsid w:val="0059730E"/>
    <w:rsid w:val="005C39B6"/>
    <w:rsid w:val="005C53DF"/>
    <w:rsid w:val="005C7467"/>
    <w:rsid w:val="005D5596"/>
    <w:rsid w:val="005D7464"/>
    <w:rsid w:val="005D7EF6"/>
    <w:rsid w:val="005E176F"/>
    <w:rsid w:val="005E5CC9"/>
    <w:rsid w:val="005E6998"/>
    <w:rsid w:val="005F2129"/>
    <w:rsid w:val="005F2E49"/>
    <w:rsid w:val="005F2F81"/>
    <w:rsid w:val="005F3F2F"/>
    <w:rsid w:val="005F7792"/>
    <w:rsid w:val="00600BE4"/>
    <w:rsid w:val="00604DFF"/>
    <w:rsid w:val="00610BAD"/>
    <w:rsid w:val="00624B2B"/>
    <w:rsid w:val="00646E5B"/>
    <w:rsid w:val="00653497"/>
    <w:rsid w:val="00656CDF"/>
    <w:rsid w:val="006643E9"/>
    <w:rsid w:val="00664E56"/>
    <w:rsid w:val="00670E02"/>
    <w:rsid w:val="00671FAD"/>
    <w:rsid w:val="00672D95"/>
    <w:rsid w:val="00680C9B"/>
    <w:rsid w:val="00692DCC"/>
    <w:rsid w:val="00694C1B"/>
    <w:rsid w:val="00696FAA"/>
    <w:rsid w:val="006A7575"/>
    <w:rsid w:val="006C2751"/>
    <w:rsid w:val="006C2F80"/>
    <w:rsid w:val="006C3ADB"/>
    <w:rsid w:val="006C4753"/>
    <w:rsid w:val="006C74BD"/>
    <w:rsid w:val="006D4253"/>
    <w:rsid w:val="006E4475"/>
    <w:rsid w:val="006E521B"/>
    <w:rsid w:val="006E74E6"/>
    <w:rsid w:val="006F0F2D"/>
    <w:rsid w:val="006F55FE"/>
    <w:rsid w:val="00700466"/>
    <w:rsid w:val="00702278"/>
    <w:rsid w:val="0070517A"/>
    <w:rsid w:val="00713912"/>
    <w:rsid w:val="00715714"/>
    <w:rsid w:val="00720E9E"/>
    <w:rsid w:val="0072259E"/>
    <w:rsid w:val="0073495A"/>
    <w:rsid w:val="00734C3A"/>
    <w:rsid w:val="007378B5"/>
    <w:rsid w:val="00742964"/>
    <w:rsid w:val="00742979"/>
    <w:rsid w:val="0075107F"/>
    <w:rsid w:val="00755BA5"/>
    <w:rsid w:val="00755FC2"/>
    <w:rsid w:val="007664D5"/>
    <w:rsid w:val="00767109"/>
    <w:rsid w:val="007712F8"/>
    <w:rsid w:val="007761B2"/>
    <w:rsid w:val="007845C5"/>
    <w:rsid w:val="007902A0"/>
    <w:rsid w:val="007A40FB"/>
    <w:rsid w:val="007A5340"/>
    <w:rsid w:val="007A72EC"/>
    <w:rsid w:val="007B162E"/>
    <w:rsid w:val="007B4FC6"/>
    <w:rsid w:val="007C3156"/>
    <w:rsid w:val="007C4798"/>
    <w:rsid w:val="007C7F71"/>
    <w:rsid w:val="007D06B6"/>
    <w:rsid w:val="007D0DA6"/>
    <w:rsid w:val="007D3ED3"/>
    <w:rsid w:val="007D752A"/>
    <w:rsid w:val="007E3E4D"/>
    <w:rsid w:val="007E7609"/>
    <w:rsid w:val="007E7ED3"/>
    <w:rsid w:val="007F16A7"/>
    <w:rsid w:val="007F5418"/>
    <w:rsid w:val="007F54E6"/>
    <w:rsid w:val="007F64A1"/>
    <w:rsid w:val="00801CC3"/>
    <w:rsid w:val="00801DD7"/>
    <w:rsid w:val="008113F2"/>
    <w:rsid w:val="00811B0F"/>
    <w:rsid w:val="0081785B"/>
    <w:rsid w:val="0082710F"/>
    <w:rsid w:val="00840D5E"/>
    <w:rsid w:val="0085330B"/>
    <w:rsid w:val="0085332D"/>
    <w:rsid w:val="0085539C"/>
    <w:rsid w:val="0087406F"/>
    <w:rsid w:val="00875E14"/>
    <w:rsid w:val="00876188"/>
    <w:rsid w:val="008934C1"/>
    <w:rsid w:val="008A4F03"/>
    <w:rsid w:val="008B1D25"/>
    <w:rsid w:val="008C4F34"/>
    <w:rsid w:val="008C4F99"/>
    <w:rsid w:val="008C6A81"/>
    <w:rsid w:val="008E4011"/>
    <w:rsid w:val="008F14A3"/>
    <w:rsid w:val="008F1ADC"/>
    <w:rsid w:val="008F5CA2"/>
    <w:rsid w:val="008F7EB9"/>
    <w:rsid w:val="00903446"/>
    <w:rsid w:val="00903A65"/>
    <w:rsid w:val="009175EF"/>
    <w:rsid w:val="00930A1C"/>
    <w:rsid w:val="00933A9A"/>
    <w:rsid w:val="00940496"/>
    <w:rsid w:val="0094214E"/>
    <w:rsid w:val="0094636F"/>
    <w:rsid w:val="0095213E"/>
    <w:rsid w:val="0095601B"/>
    <w:rsid w:val="009654A2"/>
    <w:rsid w:val="00970F76"/>
    <w:rsid w:val="00984D2F"/>
    <w:rsid w:val="00991AB4"/>
    <w:rsid w:val="00994016"/>
    <w:rsid w:val="009A3A0D"/>
    <w:rsid w:val="009A4DF9"/>
    <w:rsid w:val="009A5EC3"/>
    <w:rsid w:val="009A6D00"/>
    <w:rsid w:val="009B346C"/>
    <w:rsid w:val="009B5BF1"/>
    <w:rsid w:val="009B6AE4"/>
    <w:rsid w:val="009C0879"/>
    <w:rsid w:val="009C4724"/>
    <w:rsid w:val="009C5A6F"/>
    <w:rsid w:val="009D2880"/>
    <w:rsid w:val="009E3389"/>
    <w:rsid w:val="009F1B87"/>
    <w:rsid w:val="00A00DB8"/>
    <w:rsid w:val="00A00E9F"/>
    <w:rsid w:val="00A0289E"/>
    <w:rsid w:val="00A07B8E"/>
    <w:rsid w:val="00A3090D"/>
    <w:rsid w:val="00A35249"/>
    <w:rsid w:val="00A3552B"/>
    <w:rsid w:val="00A41A26"/>
    <w:rsid w:val="00A43216"/>
    <w:rsid w:val="00A44257"/>
    <w:rsid w:val="00A510D1"/>
    <w:rsid w:val="00A53FD8"/>
    <w:rsid w:val="00A55A59"/>
    <w:rsid w:val="00A564F2"/>
    <w:rsid w:val="00A613AA"/>
    <w:rsid w:val="00A61658"/>
    <w:rsid w:val="00A67E3D"/>
    <w:rsid w:val="00A74ACE"/>
    <w:rsid w:val="00A74AFF"/>
    <w:rsid w:val="00A77247"/>
    <w:rsid w:val="00A8112C"/>
    <w:rsid w:val="00A90AF4"/>
    <w:rsid w:val="00A930D5"/>
    <w:rsid w:val="00A93F78"/>
    <w:rsid w:val="00AA5100"/>
    <w:rsid w:val="00AA633B"/>
    <w:rsid w:val="00AA75B4"/>
    <w:rsid w:val="00AB2C73"/>
    <w:rsid w:val="00AB3C11"/>
    <w:rsid w:val="00AB448C"/>
    <w:rsid w:val="00AB4A0A"/>
    <w:rsid w:val="00AB5327"/>
    <w:rsid w:val="00AB5FB5"/>
    <w:rsid w:val="00AC0D34"/>
    <w:rsid w:val="00AC484A"/>
    <w:rsid w:val="00AC74BD"/>
    <w:rsid w:val="00AD64BF"/>
    <w:rsid w:val="00AE4A08"/>
    <w:rsid w:val="00AE7111"/>
    <w:rsid w:val="00AF0A3D"/>
    <w:rsid w:val="00AF196E"/>
    <w:rsid w:val="00AF1C92"/>
    <w:rsid w:val="00AF3C8D"/>
    <w:rsid w:val="00B03610"/>
    <w:rsid w:val="00B03E42"/>
    <w:rsid w:val="00B06B3A"/>
    <w:rsid w:val="00B1018E"/>
    <w:rsid w:val="00B12D5A"/>
    <w:rsid w:val="00B22308"/>
    <w:rsid w:val="00B2379F"/>
    <w:rsid w:val="00B262A3"/>
    <w:rsid w:val="00B31552"/>
    <w:rsid w:val="00B31AF4"/>
    <w:rsid w:val="00B43E38"/>
    <w:rsid w:val="00B70B60"/>
    <w:rsid w:val="00B75AE4"/>
    <w:rsid w:val="00B75E7F"/>
    <w:rsid w:val="00B7602A"/>
    <w:rsid w:val="00B8263B"/>
    <w:rsid w:val="00B83E74"/>
    <w:rsid w:val="00B85642"/>
    <w:rsid w:val="00B91582"/>
    <w:rsid w:val="00BA3BB9"/>
    <w:rsid w:val="00BC2AE4"/>
    <w:rsid w:val="00BC4D41"/>
    <w:rsid w:val="00BC5429"/>
    <w:rsid w:val="00BC6EFF"/>
    <w:rsid w:val="00BE2151"/>
    <w:rsid w:val="00BE3CBC"/>
    <w:rsid w:val="00BE53C9"/>
    <w:rsid w:val="00C014FF"/>
    <w:rsid w:val="00C12E67"/>
    <w:rsid w:val="00C231A4"/>
    <w:rsid w:val="00C23564"/>
    <w:rsid w:val="00C24AAF"/>
    <w:rsid w:val="00C24CBE"/>
    <w:rsid w:val="00C34909"/>
    <w:rsid w:val="00C424EF"/>
    <w:rsid w:val="00C60410"/>
    <w:rsid w:val="00C62AF9"/>
    <w:rsid w:val="00C7402E"/>
    <w:rsid w:val="00C801C7"/>
    <w:rsid w:val="00C81917"/>
    <w:rsid w:val="00C86764"/>
    <w:rsid w:val="00C87947"/>
    <w:rsid w:val="00C91CC1"/>
    <w:rsid w:val="00C92FC9"/>
    <w:rsid w:val="00CA32C6"/>
    <w:rsid w:val="00CA783C"/>
    <w:rsid w:val="00CB0A05"/>
    <w:rsid w:val="00CB1253"/>
    <w:rsid w:val="00CB58AD"/>
    <w:rsid w:val="00CD22A9"/>
    <w:rsid w:val="00CF5821"/>
    <w:rsid w:val="00CF6B7C"/>
    <w:rsid w:val="00D02218"/>
    <w:rsid w:val="00D04E4E"/>
    <w:rsid w:val="00D11591"/>
    <w:rsid w:val="00D12FE0"/>
    <w:rsid w:val="00D174C0"/>
    <w:rsid w:val="00D17E1B"/>
    <w:rsid w:val="00D20E16"/>
    <w:rsid w:val="00D30CFF"/>
    <w:rsid w:val="00D310C7"/>
    <w:rsid w:val="00D3239E"/>
    <w:rsid w:val="00D338F5"/>
    <w:rsid w:val="00D366F7"/>
    <w:rsid w:val="00D410BA"/>
    <w:rsid w:val="00D52ED5"/>
    <w:rsid w:val="00D60438"/>
    <w:rsid w:val="00D611A2"/>
    <w:rsid w:val="00D62370"/>
    <w:rsid w:val="00D71E8B"/>
    <w:rsid w:val="00D72411"/>
    <w:rsid w:val="00D74543"/>
    <w:rsid w:val="00D74A97"/>
    <w:rsid w:val="00D74D8B"/>
    <w:rsid w:val="00D80A86"/>
    <w:rsid w:val="00D81DFB"/>
    <w:rsid w:val="00D82821"/>
    <w:rsid w:val="00D8434B"/>
    <w:rsid w:val="00D84B5D"/>
    <w:rsid w:val="00D858CF"/>
    <w:rsid w:val="00D874FE"/>
    <w:rsid w:val="00D90546"/>
    <w:rsid w:val="00D929E6"/>
    <w:rsid w:val="00D95104"/>
    <w:rsid w:val="00D9728C"/>
    <w:rsid w:val="00DA0062"/>
    <w:rsid w:val="00DA0E31"/>
    <w:rsid w:val="00DA5B96"/>
    <w:rsid w:val="00DA7B07"/>
    <w:rsid w:val="00DB08F4"/>
    <w:rsid w:val="00DB0D4E"/>
    <w:rsid w:val="00DB3E70"/>
    <w:rsid w:val="00DB443A"/>
    <w:rsid w:val="00DB65D6"/>
    <w:rsid w:val="00DB742A"/>
    <w:rsid w:val="00DC064D"/>
    <w:rsid w:val="00DC492D"/>
    <w:rsid w:val="00DD29C6"/>
    <w:rsid w:val="00DD3A6D"/>
    <w:rsid w:val="00DD6D6E"/>
    <w:rsid w:val="00DD7087"/>
    <w:rsid w:val="00DE3C50"/>
    <w:rsid w:val="00DE4A01"/>
    <w:rsid w:val="00DE4E7C"/>
    <w:rsid w:val="00DE5DFB"/>
    <w:rsid w:val="00DE64CC"/>
    <w:rsid w:val="00DF106D"/>
    <w:rsid w:val="00DF598C"/>
    <w:rsid w:val="00E03D91"/>
    <w:rsid w:val="00E16395"/>
    <w:rsid w:val="00E17D41"/>
    <w:rsid w:val="00E229FE"/>
    <w:rsid w:val="00E26190"/>
    <w:rsid w:val="00E265C1"/>
    <w:rsid w:val="00E26CA3"/>
    <w:rsid w:val="00E30B72"/>
    <w:rsid w:val="00E329BB"/>
    <w:rsid w:val="00E42870"/>
    <w:rsid w:val="00E543BC"/>
    <w:rsid w:val="00E6028A"/>
    <w:rsid w:val="00E60923"/>
    <w:rsid w:val="00E70AC5"/>
    <w:rsid w:val="00E90BD7"/>
    <w:rsid w:val="00E92695"/>
    <w:rsid w:val="00E94B59"/>
    <w:rsid w:val="00EA3268"/>
    <w:rsid w:val="00EA5098"/>
    <w:rsid w:val="00EA75E6"/>
    <w:rsid w:val="00EB26DB"/>
    <w:rsid w:val="00EB4579"/>
    <w:rsid w:val="00EB6380"/>
    <w:rsid w:val="00EC3B8F"/>
    <w:rsid w:val="00EC5A22"/>
    <w:rsid w:val="00ED5384"/>
    <w:rsid w:val="00ED70D4"/>
    <w:rsid w:val="00EE5379"/>
    <w:rsid w:val="00EE6C7F"/>
    <w:rsid w:val="00EF0529"/>
    <w:rsid w:val="00EF0DF3"/>
    <w:rsid w:val="00EF3BA2"/>
    <w:rsid w:val="00EF4279"/>
    <w:rsid w:val="00F00769"/>
    <w:rsid w:val="00F00F14"/>
    <w:rsid w:val="00F064AE"/>
    <w:rsid w:val="00F074E7"/>
    <w:rsid w:val="00F147D0"/>
    <w:rsid w:val="00F1617B"/>
    <w:rsid w:val="00F2024D"/>
    <w:rsid w:val="00F20DFB"/>
    <w:rsid w:val="00F2108D"/>
    <w:rsid w:val="00F25E51"/>
    <w:rsid w:val="00F314D7"/>
    <w:rsid w:val="00F36C42"/>
    <w:rsid w:val="00F37019"/>
    <w:rsid w:val="00F5047C"/>
    <w:rsid w:val="00F5087F"/>
    <w:rsid w:val="00F514C2"/>
    <w:rsid w:val="00F52DEB"/>
    <w:rsid w:val="00F53178"/>
    <w:rsid w:val="00F5531B"/>
    <w:rsid w:val="00F63AF4"/>
    <w:rsid w:val="00F7390E"/>
    <w:rsid w:val="00F7572A"/>
    <w:rsid w:val="00F76970"/>
    <w:rsid w:val="00FA24B8"/>
    <w:rsid w:val="00FA2F5E"/>
    <w:rsid w:val="00FB14A1"/>
    <w:rsid w:val="00FC1584"/>
    <w:rsid w:val="00FC3208"/>
    <w:rsid w:val="00FC63B1"/>
    <w:rsid w:val="00FD3BB0"/>
    <w:rsid w:val="00FD4DFA"/>
    <w:rsid w:val="00FE7140"/>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Block Text"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0AF"/>
    <w:pPr>
      <w:jc w:val="both"/>
    </w:pPr>
    <w:rPr>
      <w:sz w:val="24"/>
      <w:szCs w:val="22"/>
      <w:lang w:val="es-ES" w:eastAsia="en-US"/>
    </w:rPr>
  </w:style>
  <w:style w:type="paragraph" w:styleId="Ttulo1">
    <w:name w:val="heading 1"/>
    <w:basedOn w:val="Normal"/>
    <w:next w:val="Normal"/>
    <w:link w:val="Ttulo1Car"/>
    <w:autoRedefine/>
    <w:uiPriority w:val="9"/>
    <w:qFormat/>
    <w:rsid w:val="00285DE0"/>
    <w:pPr>
      <w:keepNext/>
      <w:keepLines/>
      <w:spacing w:before="360" w:after="120"/>
      <w:ind w:left="425"/>
      <w:jc w:val="center"/>
      <w:outlineLvl w:val="0"/>
    </w:pPr>
    <w:rPr>
      <w:rFonts w:eastAsia="Times New Roman"/>
      <w:b/>
      <w:bCs/>
      <w:szCs w:val="28"/>
    </w:rPr>
  </w:style>
  <w:style w:type="paragraph" w:styleId="Ttulo2">
    <w:name w:val="heading 2"/>
    <w:basedOn w:val="Normal"/>
    <w:next w:val="Normal"/>
    <w:link w:val="Ttulo2Car"/>
    <w:autoRedefine/>
    <w:uiPriority w:val="9"/>
    <w:unhideWhenUsed/>
    <w:qFormat/>
    <w:rsid w:val="00213638"/>
    <w:pPr>
      <w:keepNext/>
      <w:numPr>
        <w:ilvl w:val="1"/>
        <w:numId w:val="8"/>
      </w:numPr>
      <w:spacing w:after="120" w:line="20" w:lineRule="atLeast"/>
      <w:ind w:right="284"/>
      <w:outlineLvl w:val="1"/>
    </w:pPr>
    <w:rPr>
      <w:b/>
    </w:rPr>
  </w:style>
  <w:style w:type="paragraph" w:styleId="Ttulo3">
    <w:name w:val="heading 3"/>
    <w:basedOn w:val="Normal"/>
    <w:next w:val="Normal"/>
    <w:link w:val="Ttulo3Car"/>
    <w:autoRedefine/>
    <w:qFormat/>
    <w:rsid w:val="00D12FE0"/>
    <w:pPr>
      <w:keepNext/>
      <w:numPr>
        <w:ilvl w:val="2"/>
        <w:numId w:val="8"/>
      </w:numPr>
      <w:spacing w:before="240" w:after="120" w:line="20" w:lineRule="atLeast"/>
      <w:outlineLvl w:val="2"/>
    </w:pPr>
    <w:rPr>
      <w:i/>
      <w:lang w:val="es-CO" w:eastAsia="es-ES"/>
    </w:rPr>
  </w:style>
  <w:style w:type="paragraph" w:styleId="Ttulo4">
    <w:name w:val="heading 4"/>
    <w:basedOn w:val="Normal"/>
    <w:next w:val="Normal"/>
    <w:link w:val="Ttulo4Car"/>
    <w:qFormat/>
    <w:rsid w:val="00A8112C"/>
    <w:pPr>
      <w:keepNext/>
      <w:numPr>
        <w:ilvl w:val="3"/>
        <w:numId w:val="7"/>
      </w:numPr>
      <w:spacing w:before="240" w:after="60"/>
      <w:outlineLvl w:val="3"/>
    </w:pPr>
    <w:rPr>
      <w:rFonts w:ascii="Arial" w:eastAsia="Times New Roman" w:hAnsi="Arial"/>
      <w:bCs/>
      <w:i/>
      <w:szCs w:val="28"/>
      <w:lang w:eastAsia="es-ES"/>
    </w:rPr>
  </w:style>
  <w:style w:type="paragraph" w:styleId="Ttulo5">
    <w:name w:val="heading 5"/>
    <w:basedOn w:val="Normal"/>
    <w:next w:val="Normal"/>
    <w:link w:val="Ttulo5Car"/>
    <w:qFormat/>
    <w:rsid w:val="00A8112C"/>
    <w:pPr>
      <w:numPr>
        <w:ilvl w:val="4"/>
        <w:numId w:val="7"/>
      </w:numPr>
      <w:spacing w:before="240" w:after="60"/>
      <w:outlineLvl w:val="4"/>
    </w:pPr>
    <w:rPr>
      <w:rFonts w:ascii="Arial" w:eastAsia="Times New Roman" w:hAnsi="Arial"/>
      <w:b/>
      <w:bCs/>
      <w:i/>
      <w:iCs/>
      <w:sz w:val="26"/>
      <w:szCs w:val="26"/>
      <w:lang w:eastAsia="es-ES"/>
    </w:rPr>
  </w:style>
  <w:style w:type="paragraph" w:styleId="Ttulo6">
    <w:name w:val="heading 6"/>
    <w:basedOn w:val="Normal"/>
    <w:next w:val="Normal"/>
    <w:link w:val="Ttulo6Car"/>
    <w:qFormat/>
    <w:rsid w:val="00A8112C"/>
    <w:pPr>
      <w:numPr>
        <w:ilvl w:val="5"/>
        <w:numId w:val="7"/>
      </w:numPr>
      <w:spacing w:before="240" w:after="60"/>
      <w:outlineLvl w:val="5"/>
    </w:pPr>
    <w:rPr>
      <w:rFonts w:ascii="Times New Roman" w:eastAsia="Times New Roman" w:hAnsi="Times New Roman"/>
      <w:b/>
      <w:bCs/>
      <w:lang w:eastAsia="es-ES"/>
    </w:rPr>
  </w:style>
  <w:style w:type="paragraph" w:styleId="Ttulo7">
    <w:name w:val="heading 7"/>
    <w:basedOn w:val="Normal"/>
    <w:next w:val="Normal"/>
    <w:link w:val="Ttulo7Car"/>
    <w:qFormat/>
    <w:rsid w:val="00A8112C"/>
    <w:pPr>
      <w:keepNext/>
      <w:numPr>
        <w:ilvl w:val="6"/>
        <w:numId w:val="7"/>
      </w:numPr>
      <w:outlineLvl w:val="6"/>
    </w:pPr>
    <w:rPr>
      <w:rFonts w:ascii="Arial" w:eastAsia="Times New Roman" w:hAnsi="Arial"/>
      <w:b/>
      <w:sz w:val="18"/>
      <w:szCs w:val="20"/>
      <w:lang w:val="es-MX" w:eastAsia="es-ES"/>
    </w:rPr>
  </w:style>
  <w:style w:type="paragraph" w:styleId="Ttulo8">
    <w:name w:val="heading 8"/>
    <w:basedOn w:val="Normal"/>
    <w:next w:val="Normal"/>
    <w:link w:val="Ttulo8Car"/>
    <w:qFormat/>
    <w:rsid w:val="00A8112C"/>
    <w:pPr>
      <w:numPr>
        <w:ilvl w:val="7"/>
        <w:numId w:val="7"/>
      </w:numPr>
      <w:spacing w:before="240" w:after="60"/>
      <w:outlineLvl w:val="7"/>
    </w:pPr>
    <w:rPr>
      <w:rFonts w:ascii="Arial" w:eastAsia="Times New Roman" w:hAnsi="Arial"/>
      <w:i/>
      <w:szCs w:val="20"/>
      <w:lang w:eastAsia="es-ES"/>
    </w:rPr>
  </w:style>
  <w:style w:type="paragraph" w:styleId="Ttulo9">
    <w:name w:val="heading 9"/>
    <w:basedOn w:val="Normal"/>
    <w:next w:val="Normal"/>
    <w:link w:val="Ttulo9Car"/>
    <w:qFormat/>
    <w:rsid w:val="00A8112C"/>
    <w:pPr>
      <w:numPr>
        <w:ilvl w:val="8"/>
        <w:numId w:val="7"/>
      </w:numPr>
      <w:spacing w:before="240" w:after="60"/>
      <w:outlineLvl w:val="8"/>
    </w:pPr>
    <w:rPr>
      <w:rFonts w:ascii="Arial" w:eastAsia="Times New Roman" w:hAnsi="Arial"/>
      <w:b/>
      <w:i/>
      <w:sz w:val="18"/>
      <w:szCs w:val="20"/>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sid w:val="00213638"/>
    <w:rPr>
      <w:b/>
      <w:sz w:val="24"/>
      <w:szCs w:val="22"/>
      <w:lang w:val="es-ES" w:eastAsia="en-US"/>
    </w:rPr>
  </w:style>
  <w:style w:type="paragraph" w:styleId="Textodeglobo">
    <w:name w:val="Balloon Text"/>
    <w:basedOn w:val="Normal"/>
    <w:link w:val="TextodegloboCar"/>
    <w:uiPriority w:val="99"/>
    <w:semiHidden/>
    <w:unhideWhenUsed/>
    <w:rsid w:val="00F314D7"/>
    <w:rPr>
      <w:rFonts w:ascii="Tahoma" w:hAnsi="Tahoma" w:cs="Tahoma"/>
      <w:sz w:val="16"/>
      <w:szCs w:val="16"/>
    </w:rPr>
  </w:style>
  <w:style w:type="character" w:customStyle="1" w:styleId="TextodegloboCar">
    <w:name w:val="Texto de globo Car"/>
    <w:link w:val="Textodeglobo"/>
    <w:uiPriority w:val="99"/>
    <w:semiHidden/>
    <w:rsid w:val="00F314D7"/>
    <w:rPr>
      <w:rFonts w:ascii="Tahoma" w:hAnsi="Tahoma" w:cs="Tahoma"/>
      <w:sz w:val="16"/>
      <w:szCs w:val="16"/>
    </w:rPr>
  </w:style>
  <w:style w:type="character" w:customStyle="1" w:styleId="Ttulo1Car">
    <w:name w:val="Título 1 Car"/>
    <w:link w:val="Ttulo1"/>
    <w:uiPriority w:val="9"/>
    <w:rsid w:val="00285DE0"/>
    <w:rPr>
      <w:rFonts w:eastAsia="Times New Roman"/>
      <w:b/>
      <w:bCs/>
      <w:sz w:val="24"/>
      <w:szCs w:val="28"/>
      <w:lang w:val="es-ES" w:eastAsia="en-US"/>
    </w:rPr>
  </w:style>
  <w:style w:type="character" w:customStyle="1" w:styleId="Ttulo3Car">
    <w:name w:val="Título 3 Car"/>
    <w:link w:val="Ttulo3"/>
    <w:rsid w:val="00D12FE0"/>
    <w:rPr>
      <w:i/>
      <w:sz w:val="24"/>
      <w:szCs w:val="22"/>
      <w:lang w:eastAsia="es-ES"/>
    </w:rPr>
  </w:style>
  <w:style w:type="character" w:customStyle="1" w:styleId="Ttulo4Car">
    <w:name w:val="Título 4 Car"/>
    <w:link w:val="Ttulo4"/>
    <w:rsid w:val="00A8112C"/>
    <w:rPr>
      <w:rFonts w:ascii="Arial" w:eastAsia="Times New Roman" w:hAnsi="Arial"/>
      <w:bCs/>
      <w:i/>
      <w:sz w:val="24"/>
      <w:szCs w:val="28"/>
      <w:lang w:val="es-ES" w:eastAsia="es-ES"/>
    </w:rPr>
  </w:style>
  <w:style w:type="character" w:customStyle="1" w:styleId="Ttulo5Car">
    <w:name w:val="Título 5 Car"/>
    <w:link w:val="Ttulo5"/>
    <w:rsid w:val="00A8112C"/>
    <w:rPr>
      <w:rFonts w:ascii="Arial" w:eastAsia="Times New Roman" w:hAnsi="Arial"/>
      <w:b/>
      <w:bCs/>
      <w:i/>
      <w:iCs/>
      <w:sz w:val="26"/>
      <w:szCs w:val="26"/>
      <w:lang w:val="es-ES" w:eastAsia="es-ES"/>
    </w:rPr>
  </w:style>
  <w:style w:type="character" w:customStyle="1" w:styleId="Ttulo6Car">
    <w:name w:val="Título 6 Car"/>
    <w:link w:val="Ttulo6"/>
    <w:rsid w:val="00A8112C"/>
    <w:rPr>
      <w:rFonts w:ascii="Times New Roman" w:eastAsia="Times New Roman" w:hAnsi="Times New Roman"/>
      <w:b/>
      <w:bCs/>
      <w:sz w:val="24"/>
      <w:szCs w:val="22"/>
      <w:lang w:val="es-ES" w:eastAsia="es-ES"/>
    </w:rPr>
  </w:style>
  <w:style w:type="character" w:customStyle="1" w:styleId="Ttulo7Car">
    <w:name w:val="Título 7 Car"/>
    <w:link w:val="Ttulo7"/>
    <w:rsid w:val="00A8112C"/>
    <w:rPr>
      <w:rFonts w:ascii="Arial" w:eastAsia="Times New Roman" w:hAnsi="Arial"/>
      <w:b/>
      <w:sz w:val="18"/>
      <w:lang w:val="es-MX" w:eastAsia="es-ES"/>
    </w:rPr>
  </w:style>
  <w:style w:type="character" w:customStyle="1" w:styleId="Ttulo8Car">
    <w:name w:val="Título 8 Car"/>
    <w:link w:val="Ttulo8"/>
    <w:rsid w:val="00A8112C"/>
    <w:rPr>
      <w:rFonts w:ascii="Arial" w:eastAsia="Times New Roman" w:hAnsi="Arial"/>
      <w:i/>
      <w:sz w:val="24"/>
      <w:lang w:val="es-ES" w:eastAsia="es-ES"/>
    </w:rPr>
  </w:style>
  <w:style w:type="character" w:customStyle="1" w:styleId="Ttulo9Car">
    <w:name w:val="Título 9 Car"/>
    <w:link w:val="Ttulo9"/>
    <w:rsid w:val="00A8112C"/>
    <w:rPr>
      <w:rFonts w:ascii="Arial" w:eastAsia="Times New Roman" w:hAnsi="Arial"/>
      <w:b/>
      <w:i/>
      <w:sz w:val="18"/>
      <w:lang w:val="es-ES" w:eastAsia="es-ES"/>
    </w:rPr>
  </w:style>
  <w:style w:type="paragraph" w:styleId="Textonotapie">
    <w:name w:val="footnote text"/>
    <w:aliases w:val="texto de nota al pie,Nota a pie/Bibliog,Texto nota pie Car1,Texto nota pie Car Car,Car1 Car Car,Car1 Car2,Car1,ft Car Car,ft Car,ft,Texto nota pie Car11,Texto nota pie Car Car1,Car1 Car Car1,Car1 Car21,Car11 Car Car,Car11 Car"/>
    <w:basedOn w:val="Normal"/>
    <w:link w:val="TextonotapieCar"/>
    <w:rsid w:val="00A8112C"/>
    <w:rPr>
      <w:rFonts w:ascii="Arial" w:eastAsia="Times New Roman" w:hAnsi="Arial"/>
      <w:szCs w:val="20"/>
      <w:lang w:eastAsia="es-ES"/>
    </w:rPr>
  </w:style>
  <w:style w:type="character" w:customStyle="1" w:styleId="TextonotapieCar">
    <w:name w:val="Texto nota pie Car"/>
    <w:aliases w:val="texto de nota al pie Car,Nota a pie/Bibliog Car,Texto nota pie Car1 Car,Texto nota pie Car Car Car,Car1 Car Car Car,Car1 Car2 Car,Car1 Car,ft Car Car Car,ft Car Car1,ft Car1,Texto nota pie Car11 Car,Texto nota pie Car Car1 Car"/>
    <w:link w:val="Textonotapie"/>
    <w:rsid w:val="00A8112C"/>
    <w:rPr>
      <w:rFonts w:ascii="Arial" w:eastAsia="Times New Roman" w:hAnsi="Arial" w:cs="Times New Roman"/>
      <w:szCs w:val="20"/>
      <w:lang w:eastAsia="es-ES"/>
    </w:rPr>
  </w:style>
  <w:style w:type="character" w:styleId="Refdenotaalpie">
    <w:name w:val="footnote reference"/>
    <w:uiPriority w:val="99"/>
    <w:semiHidden/>
    <w:rsid w:val="00A8112C"/>
    <w:rPr>
      <w:vertAlign w:val="superscript"/>
    </w:rPr>
  </w:style>
  <w:style w:type="paragraph" w:styleId="Sangra3detindependiente">
    <w:name w:val="Body Text Indent 3"/>
    <w:basedOn w:val="Normal"/>
    <w:link w:val="Sangra3detindependienteCar"/>
    <w:rsid w:val="00A8112C"/>
    <w:pPr>
      <w:shd w:val="clear" w:color="auto" w:fill="FFFFFF"/>
      <w:spacing w:before="274" w:line="274" w:lineRule="exact"/>
      <w:ind w:left="29"/>
    </w:pPr>
    <w:rPr>
      <w:rFonts w:ascii="Arial" w:eastAsia="Times New Roman" w:hAnsi="Arial"/>
      <w:color w:val="282828"/>
      <w:w w:val="95"/>
      <w:szCs w:val="24"/>
      <w:lang w:val="es-ES_tradnl" w:eastAsia="es-ES"/>
    </w:rPr>
  </w:style>
  <w:style w:type="character" w:customStyle="1" w:styleId="Sangra3detindependienteCar">
    <w:name w:val="Sangría 3 de t. independiente Car"/>
    <w:link w:val="Sangra3detindependiente"/>
    <w:rsid w:val="00A8112C"/>
    <w:rPr>
      <w:rFonts w:ascii="Arial" w:eastAsia="Times New Roman" w:hAnsi="Arial" w:cs="Times New Roman"/>
      <w:color w:val="282828"/>
      <w:w w:val="95"/>
      <w:szCs w:val="24"/>
      <w:shd w:val="clear" w:color="auto" w:fill="FFFFFF"/>
      <w:lang w:val="es-ES_tradnl" w:eastAsia="es-ES"/>
    </w:rPr>
  </w:style>
  <w:style w:type="paragraph" w:styleId="Textodebloque">
    <w:name w:val="Block Text"/>
    <w:basedOn w:val="Normal"/>
    <w:rsid w:val="00A8112C"/>
    <w:pPr>
      <w:shd w:val="clear" w:color="auto" w:fill="FFFFFF"/>
      <w:spacing w:before="269" w:line="274" w:lineRule="exact"/>
      <w:ind w:left="19" w:right="29"/>
    </w:pPr>
    <w:rPr>
      <w:rFonts w:ascii="Arial" w:eastAsia="Times New Roman" w:hAnsi="Arial"/>
      <w:color w:val="313131"/>
      <w:w w:val="95"/>
      <w:szCs w:val="24"/>
      <w:lang w:val="es-ES_tradnl" w:eastAsia="es-ES"/>
    </w:rPr>
  </w:style>
  <w:style w:type="paragraph" w:styleId="Prrafodelista">
    <w:name w:val="List Paragraph"/>
    <w:basedOn w:val="Normal"/>
    <w:uiPriority w:val="34"/>
    <w:qFormat/>
    <w:rsid w:val="0022012F"/>
    <w:pPr>
      <w:ind w:left="720"/>
      <w:contextualSpacing/>
    </w:pPr>
  </w:style>
  <w:style w:type="paragraph" w:styleId="TDC1">
    <w:name w:val="toc 1"/>
    <w:basedOn w:val="Normal"/>
    <w:next w:val="Normal"/>
    <w:autoRedefine/>
    <w:uiPriority w:val="39"/>
    <w:unhideWhenUsed/>
    <w:rsid w:val="00DE64CC"/>
    <w:pPr>
      <w:keepNext/>
      <w:tabs>
        <w:tab w:val="left" w:pos="440"/>
        <w:tab w:val="right" w:leader="dot" w:pos="8494"/>
      </w:tabs>
      <w:spacing w:before="120" w:after="100"/>
    </w:pPr>
    <w:rPr>
      <w:b/>
    </w:rPr>
  </w:style>
  <w:style w:type="paragraph" w:styleId="TDC2">
    <w:name w:val="toc 2"/>
    <w:basedOn w:val="Normal"/>
    <w:next w:val="Normal"/>
    <w:autoRedefine/>
    <w:uiPriority w:val="39"/>
    <w:unhideWhenUsed/>
    <w:rsid w:val="002D6C32"/>
    <w:pPr>
      <w:tabs>
        <w:tab w:val="left" w:pos="1100"/>
        <w:tab w:val="right" w:leader="dot" w:pos="8494"/>
      </w:tabs>
      <w:ind w:left="221"/>
    </w:pPr>
    <w:rPr>
      <w:noProof/>
    </w:rPr>
  </w:style>
  <w:style w:type="character" w:styleId="Hipervnculo">
    <w:name w:val="Hyperlink"/>
    <w:uiPriority w:val="99"/>
    <w:unhideWhenUsed/>
    <w:rsid w:val="00BC4D41"/>
    <w:rPr>
      <w:color w:val="0000FF"/>
      <w:u w:val="single"/>
    </w:rPr>
  </w:style>
  <w:style w:type="paragraph" w:styleId="Encabezado">
    <w:name w:val="header"/>
    <w:basedOn w:val="Normal"/>
    <w:link w:val="EncabezadoCar"/>
    <w:uiPriority w:val="99"/>
    <w:semiHidden/>
    <w:unhideWhenUsed/>
    <w:rsid w:val="003E5A82"/>
    <w:pPr>
      <w:tabs>
        <w:tab w:val="center" w:pos="4252"/>
        <w:tab w:val="right" w:pos="8504"/>
      </w:tabs>
    </w:pPr>
  </w:style>
  <w:style w:type="character" w:customStyle="1" w:styleId="EncabezadoCar">
    <w:name w:val="Encabezado Car"/>
    <w:basedOn w:val="Fuentedeprrafopredeter"/>
    <w:link w:val="Encabezado"/>
    <w:uiPriority w:val="99"/>
    <w:semiHidden/>
    <w:rsid w:val="003E5A82"/>
  </w:style>
  <w:style w:type="paragraph" w:styleId="Piedepgina">
    <w:name w:val="footer"/>
    <w:basedOn w:val="Normal"/>
    <w:link w:val="PiedepginaCar"/>
    <w:uiPriority w:val="99"/>
    <w:unhideWhenUsed/>
    <w:rsid w:val="003E5A82"/>
    <w:pPr>
      <w:tabs>
        <w:tab w:val="center" w:pos="4252"/>
        <w:tab w:val="right" w:pos="8504"/>
      </w:tabs>
    </w:pPr>
  </w:style>
  <w:style w:type="character" w:customStyle="1" w:styleId="PiedepginaCar">
    <w:name w:val="Pie de página Car"/>
    <w:basedOn w:val="Fuentedeprrafopredeter"/>
    <w:link w:val="Piedepgina"/>
    <w:uiPriority w:val="99"/>
    <w:rsid w:val="003E5A82"/>
  </w:style>
  <w:style w:type="paragraph" w:styleId="Sinespaciado">
    <w:name w:val="No Spacing"/>
    <w:link w:val="SinespaciadoCar"/>
    <w:uiPriority w:val="1"/>
    <w:qFormat/>
    <w:rsid w:val="00386182"/>
    <w:rPr>
      <w:rFonts w:eastAsia="Times New Roman"/>
      <w:sz w:val="22"/>
      <w:szCs w:val="22"/>
      <w:lang w:val="es-ES" w:eastAsia="en-US"/>
    </w:rPr>
  </w:style>
  <w:style w:type="character" w:customStyle="1" w:styleId="SinespaciadoCar">
    <w:name w:val="Sin espaciado Car"/>
    <w:link w:val="Sinespaciado"/>
    <w:uiPriority w:val="1"/>
    <w:rsid w:val="00386182"/>
    <w:rPr>
      <w:rFonts w:eastAsia="Times New Roman"/>
      <w:sz w:val="22"/>
      <w:szCs w:val="22"/>
      <w:lang w:val="es-ES" w:eastAsia="en-US" w:bidi="ar-SA"/>
    </w:rPr>
  </w:style>
  <w:style w:type="paragraph" w:styleId="TDC3">
    <w:name w:val="toc 3"/>
    <w:basedOn w:val="Normal"/>
    <w:next w:val="Normal"/>
    <w:link w:val="TDC3Car"/>
    <w:autoRedefine/>
    <w:uiPriority w:val="39"/>
    <w:unhideWhenUsed/>
    <w:rsid w:val="002D6C32"/>
    <w:pPr>
      <w:ind w:left="442"/>
    </w:pPr>
    <w:rPr>
      <w:i/>
    </w:rPr>
  </w:style>
  <w:style w:type="character" w:styleId="Textoennegrita">
    <w:name w:val="Strong"/>
    <w:uiPriority w:val="99"/>
    <w:qFormat/>
    <w:rsid w:val="008F14A3"/>
    <w:rPr>
      <w:b/>
    </w:rPr>
  </w:style>
  <w:style w:type="paragraph" w:customStyle="1" w:styleId="Default">
    <w:name w:val="Default"/>
    <w:rsid w:val="008F14A3"/>
    <w:pPr>
      <w:autoSpaceDE w:val="0"/>
      <w:autoSpaceDN w:val="0"/>
      <w:adjustRightInd w:val="0"/>
    </w:pPr>
    <w:rPr>
      <w:rFonts w:ascii="Arial" w:eastAsia="Times New Roman" w:hAnsi="Arial" w:cs="Arial"/>
      <w:color w:val="000000"/>
      <w:sz w:val="24"/>
      <w:szCs w:val="24"/>
      <w:lang w:val="es-ES" w:eastAsia="es-ES"/>
    </w:rPr>
  </w:style>
  <w:style w:type="paragraph" w:styleId="Epgrafe">
    <w:name w:val="caption"/>
    <w:basedOn w:val="Normal"/>
    <w:next w:val="Normal"/>
    <w:uiPriority w:val="35"/>
    <w:unhideWhenUsed/>
    <w:qFormat/>
    <w:rsid w:val="00E42870"/>
    <w:pPr>
      <w:spacing w:after="200"/>
    </w:pPr>
    <w:rPr>
      <w:b/>
      <w:bCs/>
      <w:color w:val="4F81BD"/>
      <w:sz w:val="18"/>
      <w:szCs w:val="18"/>
    </w:rPr>
  </w:style>
  <w:style w:type="paragraph" w:styleId="Textocomentario">
    <w:name w:val="annotation text"/>
    <w:basedOn w:val="Normal"/>
    <w:link w:val="TextocomentarioCar"/>
    <w:uiPriority w:val="99"/>
    <w:unhideWhenUsed/>
    <w:rsid w:val="00095B8A"/>
    <w:rPr>
      <w:rFonts w:ascii="Arial" w:eastAsia="Times New Roman" w:hAnsi="Arial"/>
      <w:sz w:val="20"/>
      <w:szCs w:val="20"/>
    </w:rPr>
  </w:style>
  <w:style w:type="character" w:customStyle="1" w:styleId="TextocomentarioCar">
    <w:name w:val="Texto comentario Car"/>
    <w:link w:val="Textocomentario"/>
    <w:uiPriority w:val="99"/>
    <w:rsid w:val="00095B8A"/>
    <w:rPr>
      <w:rFonts w:ascii="Arial" w:eastAsia="Times New Roman" w:hAnsi="Arial" w:cs="Times New Roman"/>
      <w:sz w:val="20"/>
      <w:szCs w:val="20"/>
    </w:rPr>
  </w:style>
  <w:style w:type="paragraph" w:customStyle="1" w:styleId="Prrafodelista1">
    <w:name w:val="Párrafo de lista1"/>
    <w:basedOn w:val="Normal"/>
    <w:rsid w:val="00D8434B"/>
    <w:pPr>
      <w:suppressAutoHyphens/>
      <w:spacing w:after="200"/>
      <w:ind w:left="720"/>
      <w:jc w:val="left"/>
    </w:pPr>
    <w:rPr>
      <w:rFonts w:eastAsia="Arial Unicode MS" w:cs="font323"/>
      <w:kern w:val="1"/>
      <w:lang w:val="es-CO" w:eastAsia="ar-SA"/>
    </w:rPr>
  </w:style>
  <w:style w:type="paragraph" w:styleId="Textoindependiente2">
    <w:name w:val="Body Text 2"/>
    <w:basedOn w:val="Normal"/>
    <w:link w:val="Textoindependiente2Car"/>
    <w:uiPriority w:val="99"/>
    <w:unhideWhenUsed/>
    <w:rsid w:val="004718F5"/>
    <w:pPr>
      <w:spacing w:after="120" w:line="480" w:lineRule="auto"/>
    </w:pPr>
  </w:style>
  <w:style w:type="character" w:customStyle="1" w:styleId="Textoindependiente2Car">
    <w:name w:val="Texto independiente 2 Car"/>
    <w:basedOn w:val="Fuentedeprrafopredeter"/>
    <w:link w:val="Textoindependiente2"/>
    <w:uiPriority w:val="99"/>
    <w:rsid w:val="004718F5"/>
  </w:style>
  <w:style w:type="paragraph" w:styleId="Sangradetextonormal">
    <w:name w:val="Body Text Indent"/>
    <w:basedOn w:val="Normal"/>
    <w:link w:val="SangradetextonormalCar"/>
    <w:uiPriority w:val="99"/>
    <w:semiHidden/>
    <w:unhideWhenUsed/>
    <w:rsid w:val="00C23564"/>
    <w:pPr>
      <w:spacing w:after="120"/>
      <w:ind w:left="283"/>
    </w:pPr>
  </w:style>
  <w:style w:type="character" w:customStyle="1" w:styleId="SangradetextonormalCar">
    <w:name w:val="Sangría de texto normal Car"/>
    <w:basedOn w:val="Fuentedeprrafopredeter"/>
    <w:link w:val="Sangradetextonormal"/>
    <w:uiPriority w:val="99"/>
    <w:semiHidden/>
    <w:rsid w:val="00C23564"/>
  </w:style>
  <w:style w:type="paragraph" w:styleId="Textoindependiente3">
    <w:name w:val="Body Text 3"/>
    <w:basedOn w:val="Normal"/>
    <w:link w:val="Textoindependiente3Car"/>
    <w:uiPriority w:val="99"/>
    <w:semiHidden/>
    <w:unhideWhenUsed/>
    <w:rsid w:val="001C4792"/>
    <w:pPr>
      <w:spacing w:after="120"/>
    </w:pPr>
    <w:rPr>
      <w:sz w:val="16"/>
      <w:szCs w:val="16"/>
    </w:rPr>
  </w:style>
  <w:style w:type="character" w:customStyle="1" w:styleId="Textoindependiente3Car">
    <w:name w:val="Texto independiente 3 Car"/>
    <w:link w:val="Textoindependiente3"/>
    <w:uiPriority w:val="99"/>
    <w:semiHidden/>
    <w:rsid w:val="001C4792"/>
    <w:rPr>
      <w:sz w:val="16"/>
      <w:szCs w:val="16"/>
    </w:rPr>
  </w:style>
  <w:style w:type="paragraph" w:styleId="Tabladeilustraciones">
    <w:name w:val="table of figures"/>
    <w:basedOn w:val="Normal"/>
    <w:next w:val="Normal"/>
    <w:uiPriority w:val="99"/>
    <w:unhideWhenUsed/>
    <w:rsid w:val="00EF4279"/>
  </w:style>
  <w:style w:type="character" w:styleId="Refdecomentario">
    <w:name w:val="annotation reference"/>
    <w:uiPriority w:val="99"/>
    <w:semiHidden/>
    <w:unhideWhenUsed/>
    <w:rsid w:val="00AD64BF"/>
    <w:rPr>
      <w:sz w:val="16"/>
      <w:szCs w:val="16"/>
    </w:rPr>
  </w:style>
  <w:style w:type="paragraph" w:styleId="Asuntodelcomentario">
    <w:name w:val="annotation subject"/>
    <w:basedOn w:val="Textocomentario"/>
    <w:next w:val="Textocomentario"/>
    <w:link w:val="AsuntodelcomentarioCar"/>
    <w:uiPriority w:val="99"/>
    <w:semiHidden/>
    <w:unhideWhenUsed/>
    <w:rsid w:val="00AD64BF"/>
    <w:rPr>
      <w:rFonts w:ascii="Calibri" w:eastAsia="Calibri" w:hAnsi="Calibri"/>
      <w:b/>
      <w:bCs/>
    </w:rPr>
  </w:style>
  <w:style w:type="character" w:customStyle="1" w:styleId="AsuntodelcomentarioCar">
    <w:name w:val="Asunto del comentario Car"/>
    <w:link w:val="Asuntodelcomentario"/>
    <w:uiPriority w:val="99"/>
    <w:semiHidden/>
    <w:rsid w:val="00AD64BF"/>
    <w:rPr>
      <w:rFonts w:ascii="Arial" w:eastAsia="Times New Roman" w:hAnsi="Arial" w:cs="Times New Roman"/>
      <w:b/>
      <w:bCs/>
      <w:sz w:val="20"/>
      <w:szCs w:val="20"/>
      <w:lang w:val="es-ES" w:eastAsia="en-US"/>
    </w:rPr>
  </w:style>
  <w:style w:type="paragraph" w:customStyle="1" w:styleId="Estilo1">
    <w:name w:val="Estilo1"/>
    <w:basedOn w:val="TDC3"/>
    <w:link w:val="Estilo1Car"/>
    <w:qFormat/>
    <w:rsid w:val="005F3F2F"/>
    <w:pPr>
      <w:tabs>
        <w:tab w:val="left" w:pos="1540"/>
        <w:tab w:val="right" w:leader="dot" w:pos="8494"/>
      </w:tabs>
    </w:pPr>
    <w:rPr>
      <w:noProof/>
    </w:rPr>
  </w:style>
  <w:style w:type="character" w:customStyle="1" w:styleId="TDC3Car">
    <w:name w:val="TDC 3 Car"/>
    <w:link w:val="TDC3"/>
    <w:uiPriority w:val="39"/>
    <w:rsid w:val="005F3F2F"/>
    <w:rPr>
      <w:i/>
      <w:sz w:val="24"/>
      <w:szCs w:val="22"/>
      <w:lang w:val="es-ES" w:eastAsia="en-US"/>
    </w:rPr>
  </w:style>
  <w:style w:type="character" w:customStyle="1" w:styleId="Estilo1Car">
    <w:name w:val="Estilo1 Car"/>
    <w:link w:val="Estilo1"/>
    <w:rsid w:val="005F3F2F"/>
    <w:rPr>
      <w:i/>
      <w:noProof/>
      <w:sz w:val="24"/>
      <w:szCs w:val="22"/>
      <w:lang w:val="es-ES" w:eastAsia="en-US"/>
    </w:rPr>
  </w:style>
</w:styles>
</file>

<file path=word/webSettings.xml><?xml version="1.0" encoding="utf-8"?>
<w:webSettings xmlns:r="http://schemas.openxmlformats.org/officeDocument/2006/relationships" xmlns:w="http://schemas.openxmlformats.org/wordprocessingml/2006/main">
  <w:divs>
    <w:div w:id="100885188">
      <w:bodyDiv w:val="1"/>
      <w:marLeft w:val="0"/>
      <w:marRight w:val="0"/>
      <w:marTop w:val="0"/>
      <w:marBottom w:val="0"/>
      <w:divBdr>
        <w:top w:val="none" w:sz="0" w:space="0" w:color="auto"/>
        <w:left w:val="none" w:sz="0" w:space="0" w:color="auto"/>
        <w:bottom w:val="none" w:sz="0" w:space="0" w:color="auto"/>
        <w:right w:val="none" w:sz="0" w:space="0" w:color="auto"/>
      </w:divBdr>
    </w:div>
    <w:div w:id="166603053">
      <w:bodyDiv w:val="1"/>
      <w:marLeft w:val="0"/>
      <w:marRight w:val="0"/>
      <w:marTop w:val="0"/>
      <w:marBottom w:val="0"/>
      <w:divBdr>
        <w:top w:val="none" w:sz="0" w:space="0" w:color="auto"/>
        <w:left w:val="none" w:sz="0" w:space="0" w:color="auto"/>
        <w:bottom w:val="none" w:sz="0" w:space="0" w:color="auto"/>
        <w:right w:val="none" w:sz="0" w:space="0" w:color="auto"/>
      </w:divBdr>
      <w:divsChild>
        <w:div w:id="140344972">
          <w:marLeft w:val="547"/>
          <w:marRight w:val="0"/>
          <w:marTop w:val="0"/>
          <w:marBottom w:val="0"/>
          <w:divBdr>
            <w:top w:val="none" w:sz="0" w:space="0" w:color="auto"/>
            <w:left w:val="none" w:sz="0" w:space="0" w:color="auto"/>
            <w:bottom w:val="none" w:sz="0" w:space="0" w:color="auto"/>
            <w:right w:val="none" w:sz="0" w:space="0" w:color="auto"/>
          </w:divBdr>
        </w:div>
        <w:div w:id="257298433">
          <w:marLeft w:val="547"/>
          <w:marRight w:val="0"/>
          <w:marTop w:val="0"/>
          <w:marBottom w:val="0"/>
          <w:divBdr>
            <w:top w:val="none" w:sz="0" w:space="0" w:color="auto"/>
            <w:left w:val="none" w:sz="0" w:space="0" w:color="auto"/>
            <w:bottom w:val="none" w:sz="0" w:space="0" w:color="auto"/>
            <w:right w:val="none" w:sz="0" w:space="0" w:color="auto"/>
          </w:divBdr>
        </w:div>
        <w:div w:id="2076124109">
          <w:marLeft w:val="547"/>
          <w:marRight w:val="0"/>
          <w:marTop w:val="0"/>
          <w:marBottom w:val="0"/>
          <w:divBdr>
            <w:top w:val="none" w:sz="0" w:space="0" w:color="auto"/>
            <w:left w:val="none" w:sz="0" w:space="0" w:color="auto"/>
            <w:bottom w:val="none" w:sz="0" w:space="0" w:color="auto"/>
            <w:right w:val="none" w:sz="0" w:space="0" w:color="auto"/>
          </w:divBdr>
        </w:div>
      </w:divsChild>
    </w:div>
    <w:div w:id="366443710">
      <w:bodyDiv w:val="1"/>
      <w:marLeft w:val="0"/>
      <w:marRight w:val="0"/>
      <w:marTop w:val="0"/>
      <w:marBottom w:val="0"/>
      <w:divBdr>
        <w:top w:val="none" w:sz="0" w:space="0" w:color="auto"/>
        <w:left w:val="none" w:sz="0" w:space="0" w:color="auto"/>
        <w:bottom w:val="none" w:sz="0" w:space="0" w:color="auto"/>
        <w:right w:val="none" w:sz="0" w:space="0" w:color="auto"/>
      </w:divBdr>
      <w:divsChild>
        <w:div w:id="345524694">
          <w:marLeft w:val="547"/>
          <w:marRight w:val="0"/>
          <w:marTop w:val="0"/>
          <w:marBottom w:val="0"/>
          <w:divBdr>
            <w:top w:val="none" w:sz="0" w:space="0" w:color="auto"/>
            <w:left w:val="none" w:sz="0" w:space="0" w:color="auto"/>
            <w:bottom w:val="none" w:sz="0" w:space="0" w:color="auto"/>
            <w:right w:val="none" w:sz="0" w:space="0" w:color="auto"/>
          </w:divBdr>
        </w:div>
        <w:div w:id="717172297">
          <w:marLeft w:val="418"/>
          <w:marRight w:val="0"/>
          <w:marTop w:val="0"/>
          <w:marBottom w:val="0"/>
          <w:divBdr>
            <w:top w:val="none" w:sz="0" w:space="0" w:color="auto"/>
            <w:left w:val="none" w:sz="0" w:space="0" w:color="auto"/>
            <w:bottom w:val="none" w:sz="0" w:space="0" w:color="auto"/>
            <w:right w:val="none" w:sz="0" w:space="0" w:color="auto"/>
          </w:divBdr>
        </w:div>
        <w:div w:id="758253916">
          <w:marLeft w:val="418"/>
          <w:marRight w:val="0"/>
          <w:marTop w:val="0"/>
          <w:marBottom w:val="58"/>
          <w:divBdr>
            <w:top w:val="none" w:sz="0" w:space="0" w:color="auto"/>
            <w:left w:val="none" w:sz="0" w:space="0" w:color="auto"/>
            <w:bottom w:val="none" w:sz="0" w:space="0" w:color="auto"/>
            <w:right w:val="none" w:sz="0" w:space="0" w:color="auto"/>
          </w:divBdr>
        </w:div>
        <w:div w:id="1014919921">
          <w:marLeft w:val="274"/>
          <w:marRight w:val="0"/>
          <w:marTop w:val="0"/>
          <w:marBottom w:val="58"/>
          <w:divBdr>
            <w:top w:val="none" w:sz="0" w:space="0" w:color="auto"/>
            <w:left w:val="none" w:sz="0" w:space="0" w:color="auto"/>
            <w:bottom w:val="none" w:sz="0" w:space="0" w:color="auto"/>
            <w:right w:val="none" w:sz="0" w:space="0" w:color="auto"/>
          </w:divBdr>
        </w:div>
        <w:div w:id="1071540393">
          <w:marLeft w:val="418"/>
          <w:marRight w:val="0"/>
          <w:marTop w:val="0"/>
          <w:marBottom w:val="0"/>
          <w:divBdr>
            <w:top w:val="none" w:sz="0" w:space="0" w:color="auto"/>
            <w:left w:val="none" w:sz="0" w:space="0" w:color="auto"/>
            <w:bottom w:val="none" w:sz="0" w:space="0" w:color="auto"/>
            <w:right w:val="none" w:sz="0" w:space="0" w:color="auto"/>
          </w:divBdr>
        </w:div>
        <w:div w:id="1073237258">
          <w:marLeft w:val="418"/>
          <w:marRight w:val="0"/>
          <w:marTop w:val="0"/>
          <w:marBottom w:val="0"/>
          <w:divBdr>
            <w:top w:val="none" w:sz="0" w:space="0" w:color="auto"/>
            <w:left w:val="none" w:sz="0" w:space="0" w:color="auto"/>
            <w:bottom w:val="none" w:sz="0" w:space="0" w:color="auto"/>
            <w:right w:val="none" w:sz="0" w:space="0" w:color="auto"/>
          </w:divBdr>
        </w:div>
        <w:div w:id="1197279451">
          <w:marLeft w:val="547"/>
          <w:marRight w:val="0"/>
          <w:marTop w:val="0"/>
          <w:marBottom w:val="0"/>
          <w:divBdr>
            <w:top w:val="none" w:sz="0" w:space="0" w:color="auto"/>
            <w:left w:val="none" w:sz="0" w:space="0" w:color="auto"/>
            <w:bottom w:val="none" w:sz="0" w:space="0" w:color="auto"/>
            <w:right w:val="none" w:sz="0" w:space="0" w:color="auto"/>
          </w:divBdr>
        </w:div>
        <w:div w:id="1523470806">
          <w:marLeft w:val="547"/>
          <w:marRight w:val="0"/>
          <w:marTop w:val="0"/>
          <w:marBottom w:val="0"/>
          <w:divBdr>
            <w:top w:val="none" w:sz="0" w:space="0" w:color="auto"/>
            <w:left w:val="none" w:sz="0" w:space="0" w:color="auto"/>
            <w:bottom w:val="none" w:sz="0" w:space="0" w:color="auto"/>
            <w:right w:val="none" w:sz="0" w:space="0" w:color="auto"/>
          </w:divBdr>
        </w:div>
        <w:div w:id="1753353403">
          <w:marLeft w:val="547"/>
          <w:marRight w:val="0"/>
          <w:marTop w:val="0"/>
          <w:marBottom w:val="0"/>
          <w:divBdr>
            <w:top w:val="none" w:sz="0" w:space="0" w:color="auto"/>
            <w:left w:val="none" w:sz="0" w:space="0" w:color="auto"/>
            <w:bottom w:val="none" w:sz="0" w:space="0" w:color="auto"/>
            <w:right w:val="none" w:sz="0" w:space="0" w:color="auto"/>
          </w:divBdr>
        </w:div>
      </w:divsChild>
    </w:div>
    <w:div w:id="388458067">
      <w:bodyDiv w:val="1"/>
      <w:marLeft w:val="0"/>
      <w:marRight w:val="0"/>
      <w:marTop w:val="0"/>
      <w:marBottom w:val="0"/>
      <w:divBdr>
        <w:top w:val="none" w:sz="0" w:space="0" w:color="auto"/>
        <w:left w:val="none" w:sz="0" w:space="0" w:color="auto"/>
        <w:bottom w:val="none" w:sz="0" w:space="0" w:color="auto"/>
        <w:right w:val="none" w:sz="0" w:space="0" w:color="auto"/>
      </w:divBdr>
      <w:divsChild>
        <w:div w:id="64837498">
          <w:marLeft w:val="1166"/>
          <w:marRight w:val="0"/>
          <w:marTop w:val="0"/>
          <w:marBottom w:val="0"/>
          <w:divBdr>
            <w:top w:val="none" w:sz="0" w:space="0" w:color="auto"/>
            <w:left w:val="none" w:sz="0" w:space="0" w:color="auto"/>
            <w:bottom w:val="none" w:sz="0" w:space="0" w:color="auto"/>
            <w:right w:val="none" w:sz="0" w:space="0" w:color="auto"/>
          </w:divBdr>
        </w:div>
        <w:div w:id="292910289">
          <w:marLeft w:val="1166"/>
          <w:marRight w:val="0"/>
          <w:marTop w:val="0"/>
          <w:marBottom w:val="0"/>
          <w:divBdr>
            <w:top w:val="none" w:sz="0" w:space="0" w:color="auto"/>
            <w:left w:val="none" w:sz="0" w:space="0" w:color="auto"/>
            <w:bottom w:val="none" w:sz="0" w:space="0" w:color="auto"/>
            <w:right w:val="none" w:sz="0" w:space="0" w:color="auto"/>
          </w:divBdr>
        </w:div>
        <w:div w:id="324209516">
          <w:marLeft w:val="1166"/>
          <w:marRight w:val="0"/>
          <w:marTop w:val="0"/>
          <w:marBottom w:val="0"/>
          <w:divBdr>
            <w:top w:val="none" w:sz="0" w:space="0" w:color="auto"/>
            <w:left w:val="none" w:sz="0" w:space="0" w:color="auto"/>
            <w:bottom w:val="none" w:sz="0" w:space="0" w:color="auto"/>
            <w:right w:val="none" w:sz="0" w:space="0" w:color="auto"/>
          </w:divBdr>
        </w:div>
        <w:div w:id="719937837">
          <w:marLeft w:val="1166"/>
          <w:marRight w:val="0"/>
          <w:marTop w:val="0"/>
          <w:marBottom w:val="0"/>
          <w:divBdr>
            <w:top w:val="none" w:sz="0" w:space="0" w:color="auto"/>
            <w:left w:val="none" w:sz="0" w:space="0" w:color="auto"/>
            <w:bottom w:val="none" w:sz="0" w:space="0" w:color="auto"/>
            <w:right w:val="none" w:sz="0" w:space="0" w:color="auto"/>
          </w:divBdr>
        </w:div>
        <w:div w:id="729811447">
          <w:marLeft w:val="1166"/>
          <w:marRight w:val="0"/>
          <w:marTop w:val="0"/>
          <w:marBottom w:val="0"/>
          <w:divBdr>
            <w:top w:val="none" w:sz="0" w:space="0" w:color="auto"/>
            <w:left w:val="none" w:sz="0" w:space="0" w:color="auto"/>
            <w:bottom w:val="none" w:sz="0" w:space="0" w:color="auto"/>
            <w:right w:val="none" w:sz="0" w:space="0" w:color="auto"/>
          </w:divBdr>
        </w:div>
        <w:div w:id="763766527">
          <w:marLeft w:val="1166"/>
          <w:marRight w:val="0"/>
          <w:marTop w:val="0"/>
          <w:marBottom w:val="0"/>
          <w:divBdr>
            <w:top w:val="none" w:sz="0" w:space="0" w:color="auto"/>
            <w:left w:val="none" w:sz="0" w:space="0" w:color="auto"/>
            <w:bottom w:val="none" w:sz="0" w:space="0" w:color="auto"/>
            <w:right w:val="none" w:sz="0" w:space="0" w:color="auto"/>
          </w:divBdr>
        </w:div>
        <w:div w:id="829520384">
          <w:marLeft w:val="1166"/>
          <w:marRight w:val="0"/>
          <w:marTop w:val="0"/>
          <w:marBottom w:val="0"/>
          <w:divBdr>
            <w:top w:val="none" w:sz="0" w:space="0" w:color="auto"/>
            <w:left w:val="none" w:sz="0" w:space="0" w:color="auto"/>
            <w:bottom w:val="none" w:sz="0" w:space="0" w:color="auto"/>
            <w:right w:val="none" w:sz="0" w:space="0" w:color="auto"/>
          </w:divBdr>
        </w:div>
        <w:div w:id="1038774029">
          <w:marLeft w:val="1166"/>
          <w:marRight w:val="0"/>
          <w:marTop w:val="0"/>
          <w:marBottom w:val="0"/>
          <w:divBdr>
            <w:top w:val="none" w:sz="0" w:space="0" w:color="auto"/>
            <w:left w:val="none" w:sz="0" w:space="0" w:color="auto"/>
            <w:bottom w:val="none" w:sz="0" w:space="0" w:color="auto"/>
            <w:right w:val="none" w:sz="0" w:space="0" w:color="auto"/>
          </w:divBdr>
        </w:div>
        <w:div w:id="1212501102">
          <w:marLeft w:val="1166"/>
          <w:marRight w:val="0"/>
          <w:marTop w:val="0"/>
          <w:marBottom w:val="0"/>
          <w:divBdr>
            <w:top w:val="none" w:sz="0" w:space="0" w:color="auto"/>
            <w:left w:val="none" w:sz="0" w:space="0" w:color="auto"/>
            <w:bottom w:val="none" w:sz="0" w:space="0" w:color="auto"/>
            <w:right w:val="none" w:sz="0" w:space="0" w:color="auto"/>
          </w:divBdr>
        </w:div>
        <w:div w:id="1215197672">
          <w:marLeft w:val="1166"/>
          <w:marRight w:val="0"/>
          <w:marTop w:val="0"/>
          <w:marBottom w:val="0"/>
          <w:divBdr>
            <w:top w:val="none" w:sz="0" w:space="0" w:color="auto"/>
            <w:left w:val="none" w:sz="0" w:space="0" w:color="auto"/>
            <w:bottom w:val="none" w:sz="0" w:space="0" w:color="auto"/>
            <w:right w:val="none" w:sz="0" w:space="0" w:color="auto"/>
          </w:divBdr>
        </w:div>
        <w:div w:id="2067876786">
          <w:marLeft w:val="1166"/>
          <w:marRight w:val="0"/>
          <w:marTop w:val="0"/>
          <w:marBottom w:val="0"/>
          <w:divBdr>
            <w:top w:val="none" w:sz="0" w:space="0" w:color="auto"/>
            <w:left w:val="none" w:sz="0" w:space="0" w:color="auto"/>
            <w:bottom w:val="none" w:sz="0" w:space="0" w:color="auto"/>
            <w:right w:val="none" w:sz="0" w:space="0" w:color="auto"/>
          </w:divBdr>
        </w:div>
        <w:div w:id="2082487108">
          <w:marLeft w:val="1166"/>
          <w:marRight w:val="0"/>
          <w:marTop w:val="0"/>
          <w:marBottom w:val="0"/>
          <w:divBdr>
            <w:top w:val="none" w:sz="0" w:space="0" w:color="auto"/>
            <w:left w:val="none" w:sz="0" w:space="0" w:color="auto"/>
            <w:bottom w:val="none" w:sz="0" w:space="0" w:color="auto"/>
            <w:right w:val="none" w:sz="0" w:space="0" w:color="auto"/>
          </w:divBdr>
        </w:div>
        <w:div w:id="2114396063">
          <w:marLeft w:val="547"/>
          <w:marRight w:val="0"/>
          <w:marTop w:val="0"/>
          <w:marBottom w:val="0"/>
          <w:divBdr>
            <w:top w:val="none" w:sz="0" w:space="0" w:color="auto"/>
            <w:left w:val="none" w:sz="0" w:space="0" w:color="auto"/>
            <w:bottom w:val="none" w:sz="0" w:space="0" w:color="auto"/>
            <w:right w:val="none" w:sz="0" w:space="0" w:color="auto"/>
          </w:divBdr>
        </w:div>
      </w:divsChild>
    </w:div>
    <w:div w:id="393896632">
      <w:bodyDiv w:val="1"/>
      <w:marLeft w:val="0"/>
      <w:marRight w:val="0"/>
      <w:marTop w:val="0"/>
      <w:marBottom w:val="0"/>
      <w:divBdr>
        <w:top w:val="none" w:sz="0" w:space="0" w:color="auto"/>
        <w:left w:val="none" w:sz="0" w:space="0" w:color="auto"/>
        <w:bottom w:val="none" w:sz="0" w:space="0" w:color="auto"/>
        <w:right w:val="none" w:sz="0" w:space="0" w:color="auto"/>
      </w:divBdr>
      <w:divsChild>
        <w:div w:id="302463373">
          <w:marLeft w:val="288"/>
          <w:marRight w:val="0"/>
          <w:marTop w:val="0"/>
          <w:marBottom w:val="0"/>
          <w:divBdr>
            <w:top w:val="none" w:sz="0" w:space="0" w:color="auto"/>
            <w:left w:val="none" w:sz="0" w:space="0" w:color="auto"/>
            <w:bottom w:val="none" w:sz="0" w:space="0" w:color="auto"/>
            <w:right w:val="none" w:sz="0" w:space="0" w:color="auto"/>
          </w:divBdr>
        </w:div>
        <w:div w:id="636686565">
          <w:marLeft w:val="288"/>
          <w:marRight w:val="0"/>
          <w:marTop w:val="0"/>
          <w:marBottom w:val="0"/>
          <w:divBdr>
            <w:top w:val="none" w:sz="0" w:space="0" w:color="auto"/>
            <w:left w:val="none" w:sz="0" w:space="0" w:color="auto"/>
            <w:bottom w:val="none" w:sz="0" w:space="0" w:color="auto"/>
            <w:right w:val="none" w:sz="0" w:space="0" w:color="auto"/>
          </w:divBdr>
        </w:div>
        <w:div w:id="713888404">
          <w:marLeft w:val="288"/>
          <w:marRight w:val="0"/>
          <w:marTop w:val="0"/>
          <w:marBottom w:val="0"/>
          <w:divBdr>
            <w:top w:val="none" w:sz="0" w:space="0" w:color="auto"/>
            <w:left w:val="none" w:sz="0" w:space="0" w:color="auto"/>
            <w:bottom w:val="none" w:sz="0" w:space="0" w:color="auto"/>
            <w:right w:val="none" w:sz="0" w:space="0" w:color="auto"/>
          </w:divBdr>
        </w:div>
        <w:div w:id="749237901">
          <w:marLeft w:val="288"/>
          <w:marRight w:val="0"/>
          <w:marTop w:val="0"/>
          <w:marBottom w:val="0"/>
          <w:divBdr>
            <w:top w:val="none" w:sz="0" w:space="0" w:color="auto"/>
            <w:left w:val="none" w:sz="0" w:space="0" w:color="auto"/>
            <w:bottom w:val="none" w:sz="0" w:space="0" w:color="auto"/>
            <w:right w:val="none" w:sz="0" w:space="0" w:color="auto"/>
          </w:divBdr>
        </w:div>
        <w:div w:id="889148522">
          <w:marLeft w:val="288"/>
          <w:marRight w:val="0"/>
          <w:marTop w:val="0"/>
          <w:marBottom w:val="0"/>
          <w:divBdr>
            <w:top w:val="none" w:sz="0" w:space="0" w:color="auto"/>
            <w:left w:val="none" w:sz="0" w:space="0" w:color="auto"/>
            <w:bottom w:val="none" w:sz="0" w:space="0" w:color="auto"/>
            <w:right w:val="none" w:sz="0" w:space="0" w:color="auto"/>
          </w:divBdr>
        </w:div>
        <w:div w:id="1096827689">
          <w:marLeft w:val="288"/>
          <w:marRight w:val="0"/>
          <w:marTop w:val="0"/>
          <w:marBottom w:val="0"/>
          <w:divBdr>
            <w:top w:val="none" w:sz="0" w:space="0" w:color="auto"/>
            <w:left w:val="none" w:sz="0" w:space="0" w:color="auto"/>
            <w:bottom w:val="none" w:sz="0" w:space="0" w:color="auto"/>
            <w:right w:val="none" w:sz="0" w:space="0" w:color="auto"/>
          </w:divBdr>
        </w:div>
        <w:div w:id="1599830119">
          <w:marLeft w:val="288"/>
          <w:marRight w:val="0"/>
          <w:marTop w:val="0"/>
          <w:marBottom w:val="0"/>
          <w:divBdr>
            <w:top w:val="none" w:sz="0" w:space="0" w:color="auto"/>
            <w:left w:val="none" w:sz="0" w:space="0" w:color="auto"/>
            <w:bottom w:val="none" w:sz="0" w:space="0" w:color="auto"/>
            <w:right w:val="none" w:sz="0" w:space="0" w:color="auto"/>
          </w:divBdr>
        </w:div>
        <w:div w:id="1630355337">
          <w:marLeft w:val="288"/>
          <w:marRight w:val="0"/>
          <w:marTop w:val="0"/>
          <w:marBottom w:val="0"/>
          <w:divBdr>
            <w:top w:val="none" w:sz="0" w:space="0" w:color="auto"/>
            <w:left w:val="none" w:sz="0" w:space="0" w:color="auto"/>
            <w:bottom w:val="none" w:sz="0" w:space="0" w:color="auto"/>
            <w:right w:val="none" w:sz="0" w:space="0" w:color="auto"/>
          </w:divBdr>
        </w:div>
        <w:div w:id="2140344259">
          <w:marLeft w:val="288"/>
          <w:marRight w:val="0"/>
          <w:marTop w:val="0"/>
          <w:marBottom w:val="0"/>
          <w:divBdr>
            <w:top w:val="none" w:sz="0" w:space="0" w:color="auto"/>
            <w:left w:val="none" w:sz="0" w:space="0" w:color="auto"/>
            <w:bottom w:val="none" w:sz="0" w:space="0" w:color="auto"/>
            <w:right w:val="none" w:sz="0" w:space="0" w:color="auto"/>
          </w:divBdr>
        </w:div>
      </w:divsChild>
    </w:div>
    <w:div w:id="423839991">
      <w:bodyDiv w:val="1"/>
      <w:marLeft w:val="0"/>
      <w:marRight w:val="0"/>
      <w:marTop w:val="0"/>
      <w:marBottom w:val="0"/>
      <w:divBdr>
        <w:top w:val="none" w:sz="0" w:space="0" w:color="auto"/>
        <w:left w:val="none" w:sz="0" w:space="0" w:color="auto"/>
        <w:bottom w:val="none" w:sz="0" w:space="0" w:color="auto"/>
        <w:right w:val="none" w:sz="0" w:space="0" w:color="auto"/>
      </w:divBdr>
      <w:divsChild>
        <w:div w:id="113987586">
          <w:marLeft w:val="288"/>
          <w:marRight w:val="0"/>
          <w:marTop w:val="0"/>
          <w:marBottom w:val="0"/>
          <w:divBdr>
            <w:top w:val="none" w:sz="0" w:space="0" w:color="auto"/>
            <w:left w:val="none" w:sz="0" w:space="0" w:color="auto"/>
            <w:bottom w:val="none" w:sz="0" w:space="0" w:color="auto"/>
            <w:right w:val="none" w:sz="0" w:space="0" w:color="auto"/>
          </w:divBdr>
        </w:div>
        <w:div w:id="200896784">
          <w:marLeft w:val="288"/>
          <w:marRight w:val="0"/>
          <w:marTop w:val="0"/>
          <w:marBottom w:val="0"/>
          <w:divBdr>
            <w:top w:val="none" w:sz="0" w:space="0" w:color="auto"/>
            <w:left w:val="none" w:sz="0" w:space="0" w:color="auto"/>
            <w:bottom w:val="none" w:sz="0" w:space="0" w:color="auto"/>
            <w:right w:val="none" w:sz="0" w:space="0" w:color="auto"/>
          </w:divBdr>
        </w:div>
        <w:div w:id="351079032">
          <w:marLeft w:val="288"/>
          <w:marRight w:val="0"/>
          <w:marTop w:val="0"/>
          <w:marBottom w:val="0"/>
          <w:divBdr>
            <w:top w:val="none" w:sz="0" w:space="0" w:color="auto"/>
            <w:left w:val="none" w:sz="0" w:space="0" w:color="auto"/>
            <w:bottom w:val="none" w:sz="0" w:space="0" w:color="auto"/>
            <w:right w:val="none" w:sz="0" w:space="0" w:color="auto"/>
          </w:divBdr>
        </w:div>
        <w:div w:id="467623969">
          <w:marLeft w:val="288"/>
          <w:marRight w:val="0"/>
          <w:marTop w:val="0"/>
          <w:marBottom w:val="0"/>
          <w:divBdr>
            <w:top w:val="none" w:sz="0" w:space="0" w:color="auto"/>
            <w:left w:val="none" w:sz="0" w:space="0" w:color="auto"/>
            <w:bottom w:val="none" w:sz="0" w:space="0" w:color="auto"/>
            <w:right w:val="none" w:sz="0" w:space="0" w:color="auto"/>
          </w:divBdr>
        </w:div>
      </w:divsChild>
    </w:div>
    <w:div w:id="565379671">
      <w:bodyDiv w:val="1"/>
      <w:marLeft w:val="0"/>
      <w:marRight w:val="0"/>
      <w:marTop w:val="0"/>
      <w:marBottom w:val="0"/>
      <w:divBdr>
        <w:top w:val="none" w:sz="0" w:space="0" w:color="auto"/>
        <w:left w:val="none" w:sz="0" w:space="0" w:color="auto"/>
        <w:bottom w:val="none" w:sz="0" w:space="0" w:color="auto"/>
        <w:right w:val="none" w:sz="0" w:space="0" w:color="auto"/>
      </w:divBdr>
      <w:divsChild>
        <w:div w:id="84349429">
          <w:marLeft w:val="547"/>
          <w:marRight w:val="0"/>
          <w:marTop w:val="0"/>
          <w:marBottom w:val="0"/>
          <w:divBdr>
            <w:top w:val="none" w:sz="0" w:space="0" w:color="auto"/>
            <w:left w:val="none" w:sz="0" w:space="0" w:color="auto"/>
            <w:bottom w:val="none" w:sz="0" w:space="0" w:color="auto"/>
            <w:right w:val="none" w:sz="0" w:space="0" w:color="auto"/>
          </w:divBdr>
        </w:div>
        <w:div w:id="452292269">
          <w:marLeft w:val="547"/>
          <w:marRight w:val="0"/>
          <w:marTop w:val="0"/>
          <w:marBottom w:val="0"/>
          <w:divBdr>
            <w:top w:val="none" w:sz="0" w:space="0" w:color="auto"/>
            <w:left w:val="none" w:sz="0" w:space="0" w:color="auto"/>
            <w:bottom w:val="none" w:sz="0" w:space="0" w:color="auto"/>
            <w:right w:val="none" w:sz="0" w:space="0" w:color="auto"/>
          </w:divBdr>
        </w:div>
        <w:div w:id="1391877038">
          <w:marLeft w:val="547"/>
          <w:marRight w:val="0"/>
          <w:marTop w:val="0"/>
          <w:marBottom w:val="0"/>
          <w:divBdr>
            <w:top w:val="none" w:sz="0" w:space="0" w:color="auto"/>
            <w:left w:val="none" w:sz="0" w:space="0" w:color="auto"/>
            <w:bottom w:val="none" w:sz="0" w:space="0" w:color="auto"/>
            <w:right w:val="none" w:sz="0" w:space="0" w:color="auto"/>
          </w:divBdr>
        </w:div>
        <w:div w:id="1483500165">
          <w:marLeft w:val="547"/>
          <w:marRight w:val="0"/>
          <w:marTop w:val="0"/>
          <w:marBottom w:val="0"/>
          <w:divBdr>
            <w:top w:val="none" w:sz="0" w:space="0" w:color="auto"/>
            <w:left w:val="none" w:sz="0" w:space="0" w:color="auto"/>
            <w:bottom w:val="none" w:sz="0" w:space="0" w:color="auto"/>
            <w:right w:val="none" w:sz="0" w:space="0" w:color="auto"/>
          </w:divBdr>
        </w:div>
        <w:div w:id="1516963951">
          <w:marLeft w:val="547"/>
          <w:marRight w:val="0"/>
          <w:marTop w:val="0"/>
          <w:marBottom w:val="0"/>
          <w:divBdr>
            <w:top w:val="none" w:sz="0" w:space="0" w:color="auto"/>
            <w:left w:val="none" w:sz="0" w:space="0" w:color="auto"/>
            <w:bottom w:val="none" w:sz="0" w:space="0" w:color="auto"/>
            <w:right w:val="none" w:sz="0" w:space="0" w:color="auto"/>
          </w:divBdr>
        </w:div>
        <w:div w:id="1957757297">
          <w:marLeft w:val="547"/>
          <w:marRight w:val="0"/>
          <w:marTop w:val="0"/>
          <w:marBottom w:val="0"/>
          <w:divBdr>
            <w:top w:val="none" w:sz="0" w:space="0" w:color="auto"/>
            <w:left w:val="none" w:sz="0" w:space="0" w:color="auto"/>
            <w:bottom w:val="none" w:sz="0" w:space="0" w:color="auto"/>
            <w:right w:val="none" w:sz="0" w:space="0" w:color="auto"/>
          </w:divBdr>
        </w:div>
        <w:div w:id="2063819970">
          <w:marLeft w:val="547"/>
          <w:marRight w:val="0"/>
          <w:marTop w:val="0"/>
          <w:marBottom w:val="0"/>
          <w:divBdr>
            <w:top w:val="none" w:sz="0" w:space="0" w:color="auto"/>
            <w:left w:val="none" w:sz="0" w:space="0" w:color="auto"/>
            <w:bottom w:val="none" w:sz="0" w:space="0" w:color="auto"/>
            <w:right w:val="none" w:sz="0" w:space="0" w:color="auto"/>
          </w:divBdr>
        </w:div>
      </w:divsChild>
    </w:div>
    <w:div w:id="610669937">
      <w:bodyDiv w:val="1"/>
      <w:marLeft w:val="0"/>
      <w:marRight w:val="0"/>
      <w:marTop w:val="0"/>
      <w:marBottom w:val="0"/>
      <w:divBdr>
        <w:top w:val="none" w:sz="0" w:space="0" w:color="auto"/>
        <w:left w:val="none" w:sz="0" w:space="0" w:color="auto"/>
        <w:bottom w:val="none" w:sz="0" w:space="0" w:color="auto"/>
        <w:right w:val="none" w:sz="0" w:space="0" w:color="auto"/>
      </w:divBdr>
      <w:divsChild>
        <w:div w:id="39789711">
          <w:marLeft w:val="547"/>
          <w:marRight w:val="0"/>
          <w:marTop w:val="0"/>
          <w:marBottom w:val="0"/>
          <w:divBdr>
            <w:top w:val="none" w:sz="0" w:space="0" w:color="auto"/>
            <w:left w:val="none" w:sz="0" w:space="0" w:color="auto"/>
            <w:bottom w:val="none" w:sz="0" w:space="0" w:color="auto"/>
            <w:right w:val="none" w:sz="0" w:space="0" w:color="auto"/>
          </w:divBdr>
        </w:div>
        <w:div w:id="700322125">
          <w:marLeft w:val="547"/>
          <w:marRight w:val="0"/>
          <w:marTop w:val="0"/>
          <w:marBottom w:val="0"/>
          <w:divBdr>
            <w:top w:val="none" w:sz="0" w:space="0" w:color="auto"/>
            <w:left w:val="none" w:sz="0" w:space="0" w:color="auto"/>
            <w:bottom w:val="none" w:sz="0" w:space="0" w:color="auto"/>
            <w:right w:val="none" w:sz="0" w:space="0" w:color="auto"/>
          </w:divBdr>
        </w:div>
        <w:div w:id="996953273">
          <w:marLeft w:val="547"/>
          <w:marRight w:val="0"/>
          <w:marTop w:val="0"/>
          <w:marBottom w:val="0"/>
          <w:divBdr>
            <w:top w:val="none" w:sz="0" w:space="0" w:color="auto"/>
            <w:left w:val="none" w:sz="0" w:space="0" w:color="auto"/>
            <w:bottom w:val="none" w:sz="0" w:space="0" w:color="auto"/>
            <w:right w:val="none" w:sz="0" w:space="0" w:color="auto"/>
          </w:divBdr>
        </w:div>
        <w:div w:id="1659993565">
          <w:marLeft w:val="547"/>
          <w:marRight w:val="0"/>
          <w:marTop w:val="0"/>
          <w:marBottom w:val="0"/>
          <w:divBdr>
            <w:top w:val="none" w:sz="0" w:space="0" w:color="auto"/>
            <w:left w:val="none" w:sz="0" w:space="0" w:color="auto"/>
            <w:bottom w:val="none" w:sz="0" w:space="0" w:color="auto"/>
            <w:right w:val="none" w:sz="0" w:space="0" w:color="auto"/>
          </w:divBdr>
        </w:div>
        <w:div w:id="1704987354">
          <w:marLeft w:val="547"/>
          <w:marRight w:val="0"/>
          <w:marTop w:val="0"/>
          <w:marBottom w:val="0"/>
          <w:divBdr>
            <w:top w:val="none" w:sz="0" w:space="0" w:color="auto"/>
            <w:left w:val="none" w:sz="0" w:space="0" w:color="auto"/>
            <w:bottom w:val="none" w:sz="0" w:space="0" w:color="auto"/>
            <w:right w:val="none" w:sz="0" w:space="0" w:color="auto"/>
          </w:divBdr>
        </w:div>
      </w:divsChild>
    </w:div>
    <w:div w:id="779569610">
      <w:bodyDiv w:val="1"/>
      <w:marLeft w:val="0"/>
      <w:marRight w:val="0"/>
      <w:marTop w:val="0"/>
      <w:marBottom w:val="0"/>
      <w:divBdr>
        <w:top w:val="none" w:sz="0" w:space="0" w:color="auto"/>
        <w:left w:val="none" w:sz="0" w:space="0" w:color="auto"/>
        <w:bottom w:val="none" w:sz="0" w:space="0" w:color="auto"/>
        <w:right w:val="none" w:sz="0" w:space="0" w:color="auto"/>
      </w:divBdr>
      <w:divsChild>
        <w:div w:id="510026106">
          <w:marLeft w:val="288"/>
          <w:marRight w:val="0"/>
          <w:marTop w:val="0"/>
          <w:marBottom w:val="0"/>
          <w:divBdr>
            <w:top w:val="none" w:sz="0" w:space="0" w:color="auto"/>
            <w:left w:val="none" w:sz="0" w:space="0" w:color="auto"/>
            <w:bottom w:val="none" w:sz="0" w:space="0" w:color="auto"/>
            <w:right w:val="none" w:sz="0" w:space="0" w:color="auto"/>
          </w:divBdr>
        </w:div>
        <w:div w:id="898639420">
          <w:marLeft w:val="288"/>
          <w:marRight w:val="0"/>
          <w:marTop w:val="0"/>
          <w:marBottom w:val="0"/>
          <w:divBdr>
            <w:top w:val="none" w:sz="0" w:space="0" w:color="auto"/>
            <w:left w:val="none" w:sz="0" w:space="0" w:color="auto"/>
            <w:bottom w:val="none" w:sz="0" w:space="0" w:color="auto"/>
            <w:right w:val="none" w:sz="0" w:space="0" w:color="auto"/>
          </w:divBdr>
        </w:div>
        <w:div w:id="960724635">
          <w:marLeft w:val="288"/>
          <w:marRight w:val="0"/>
          <w:marTop w:val="0"/>
          <w:marBottom w:val="0"/>
          <w:divBdr>
            <w:top w:val="none" w:sz="0" w:space="0" w:color="auto"/>
            <w:left w:val="none" w:sz="0" w:space="0" w:color="auto"/>
            <w:bottom w:val="none" w:sz="0" w:space="0" w:color="auto"/>
            <w:right w:val="none" w:sz="0" w:space="0" w:color="auto"/>
          </w:divBdr>
        </w:div>
        <w:div w:id="1210655511">
          <w:marLeft w:val="288"/>
          <w:marRight w:val="0"/>
          <w:marTop w:val="0"/>
          <w:marBottom w:val="0"/>
          <w:divBdr>
            <w:top w:val="none" w:sz="0" w:space="0" w:color="auto"/>
            <w:left w:val="none" w:sz="0" w:space="0" w:color="auto"/>
            <w:bottom w:val="none" w:sz="0" w:space="0" w:color="auto"/>
            <w:right w:val="none" w:sz="0" w:space="0" w:color="auto"/>
          </w:divBdr>
        </w:div>
        <w:div w:id="1440877427">
          <w:marLeft w:val="288"/>
          <w:marRight w:val="0"/>
          <w:marTop w:val="0"/>
          <w:marBottom w:val="0"/>
          <w:divBdr>
            <w:top w:val="none" w:sz="0" w:space="0" w:color="auto"/>
            <w:left w:val="none" w:sz="0" w:space="0" w:color="auto"/>
            <w:bottom w:val="none" w:sz="0" w:space="0" w:color="auto"/>
            <w:right w:val="none" w:sz="0" w:space="0" w:color="auto"/>
          </w:divBdr>
        </w:div>
        <w:div w:id="1575820449">
          <w:marLeft w:val="288"/>
          <w:marRight w:val="0"/>
          <w:marTop w:val="0"/>
          <w:marBottom w:val="0"/>
          <w:divBdr>
            <w:top w:val="none" w:sz="0" w:space="0" w:color="auto"/>
            <w:left w:val="none" w:sz="0" w:space="0" w:color="auto"/>
            <w:bottom w:val="none" w:sz="0" w:space="0" w:color="auto"/>
            <w:right w:val="none" w:sz="0" w:space="0" w:color="auto"/>
          </w:divBdr>
        </w:div>
        <w:div w:id="1831363233">
          <w:marLeft w:val="288"/>
          <w:marRight w:val="0"/>
          <w:marTop w:val="0"/>
          <w:marBottom w:val="0"/>
          <w:divBdr>
            <w:top w:val="none" w:sz="0" w:space="0" w:color="auto"/>
            <w:left w:val="none" w:sz="0" w:space="0" w:color="auto"/>
            <w:bottom w:val="none" w:sz="0" w:space="0" w:color="auto"/>
            <w:right w:val="none" w:sz="0" w:space="0" w:color="auto"/>
          </w:divBdr>
        </w:div>
      </w:divsChild>
    </w:div>
    <w:div w:id="780993763">
      <w:bodyDiv w:val="1"/>
      <w:marLeft w:val="0"/>
      <w:marRight w:val="0"/>
      <w:marTop w:val="0"/>
      <w:marBottom w:val="0"/>
      <w:divBdr>
        <w:top w:val="none" w:sz="0" w:space="0" w:color="auto"/>
        <w:left w:val="none" w:sz="0" w:space="0" w:color="auto"/>
        <w:bottom w:val="none" w:sz="0" w:space="0" w:color="auto"/>
        <w:right w:val="none" w:sz="0" w:space="0" w:color="auto"/>
      </w:divBdr>
      <w:divsChild>
        <w:div w:id="594561172">
          <w:marLeft w:val="1166"/>
          <w:marRight w:val="0"/>
          <w:marTop w:val="0"/>
          <w:marBottom w:val="0"/>
          <w:divBdr>
            <w:top w:val="none" w:sz="0" w:space="0" w:color="auto"/>
            <w:left w:val="none" w:sz="0" w:space="0" w:color="auto"/>
            <w:bottom w:val="none" w:sz="0" w:space="0" w:color="auto"/>
            <w:right w:val="none" w:sz="0" w:space="0" w:color="auto"/>
          </w:divBdr>
        </w:div>
        <w:div w:id="607468253">
          <w:marLeft w:val="1166"/>
          <w:marRight w:val="0"/>
          <w:marTop w:val="0"/>
          <w:marBottom w:val="0"/>
          <w:divBdr>
            <w:top w:val="none" w:sz="0" w:space="0" w:color="auto"/>
            <w:left w:val="none" w:sz="0" w:space="0" w:color="auto"/>
            <w:bottom w:val="none" w:sz="0" w:space="0" w:color="auto"/>
            <w:right w:val="none" w:sz="0" w:space="0" w:color="auto"/>
          </w:divBdr>
        </w:div>
        <w:div w:id="1357273612">
          <w:marLeft w:val="1166"/>
          <w:marRight w:val="0"/>
          <w:marTop w:val="0"/>
          <w:marBottom w:val="0"/>
          <w:divBdr>
            <w:top w:val="none" w:sz="0" w:space="0" w:color="auto"/>
            <w:left w:val="none" w:sz="0" w:space="0" w:color="auto"/>
            <w:bottom w:val="none" w:sz="0" w:space="0" w:color="auto"/>
            <w:right w:val="none" w:sz="0" w:space="0" w:color="auto"/>
          </w:divBdr>
        </w:div>
        <w:div w:id="1426654758">
          <w:marLeft w:val="547"/>
          <w:marRight w:val="0"/>
          <w:marTop w:val="0"/>
          <w:marBottom w:val="0"/>
          <w:divBdr>
            <w:top w:val="none" w:sz="0" w:space="0" w:color="auto"/>
            <w:left w:val="none" w:sz="0" w:space="0" w:color="auto"/>
            <w:bottom w:val="none" w:sz="0" w:space="0" w:color="auto"/>
            <w:right w:val="none" w:sz="0" w:space="0" w:color="auto"/>
          </w:divBdr>
        </w:div>
        <w:div w:id="1744718951">
          <w:marLeft w:val="547"/>
          <w:marRight w:val="0"/>
          <w:marTop w:val="0"/>
          <w:marBottom w:val="0"/>
          <w:divBdr>
            <w:top w:val="none" w:sz="0" w:space="0" w:color="auto"/>
            <w:left w:val="none" w:sz="0" w:space="0" w:color="auto"/>
            <w:bottom w:val="none" w:sz="0" w:space="0" w:color="auto"/>
            <w:right w:val="none" w:sz="0" w:space="0" w:color="auto"/>
          </w:divBdr>
        </w:div>
        <w:div w:id="1790852416">
          <w:marLeft w:val="547"/>
          <w:marRight w:val="0"/>
          <w:marTop w:val="0"/>
          <w:marBottom w:val="0"/>
          <w:divBdr>
            <w:top w:val="none" w:sz="0" w:space="0" w:color="auto"/>
            <w:left w:val="none" w:sz="0" w:space="0" w:color="auto"/>
            <w:bottom w:val="none" w:sz="0" w:space="0" w:color="auto"/>
            <w:right w:val="none" w:sz="0" w:space="0" w:color="auto"/>
          </w:divBdr>
        </w:div>
        <w:div w:id="2003895247">
          <w:marLeft w:val="1166"/>
          <w:marRight w:val="0"/>
          <w:marTop w:val="0"/>
          <w:marBottom w:val="0"/>
          <w:divBdr>
            <w:top w:val="none" w:sz="0" w:space="0" w:color="auto"/>
            <w:left w:val="none" w:sz="0" w:space="0" w:color="auto"/>
            <w:bottom w:val="none" w:sz="0" w:space="0" w:color="auto"/>
            <w:right w:val="none" w:sz="0" w:space="0" w:color="auto"/>
          </w:divBdr>
        </w:div>
      </w:divsChild>
    </w:div>
    <w:div w:id="1096828392">
      <w:bodyDiv w:val="1"/>
      <w:marLeft w:val="0"/>
      <w:marRight w:val="0"/>
      <w:marTop w:val="0"/>
      <w:marBottom w:val="0"/>
      <w:divBdr>
        <w:top w:val="none" w:sz="0" w:space="0" w:color="auto"/>
        <w:left w:val="none" w:sz="0" w:space="0" w:color="auto"/>
        <w:bottom w:val="none" w:sz="0" w:space="0" w:color="auto"/>
        <w:right w:val="none" w:sz="0" w:space="0" w:color="auto"/>
      </w:divBdr>
      <w:divsChild>
        <w:div w:id="948896140">
          <w:marLeft w:val="1166"/>
          <w:marRight w:val="0"/>
          <w:marTop w:val="0"/>
          <w:marBottom w:val="0"/>
          <w:divBdr>
            <w:top w:val="none" w:sz="0" w:space="0" w:color="auto"/>
            <w:left w:val="none" w:sz="0" w:space="0" w:color="auto"/>
            <w:bottom w:val="none" w:sz="0" w:space="0" w:color="auto"/>
            <w:right w:val="none" w:sz="0" w:space="0" w:color="auto"/>
          </w:divBdr>
        </w:div>
        <w:div w:id="1138885945">
          <w:marLeft w:val="1166"/>
          <w:marRight w:val="0"/>
          <w:marTop w:val="0"/>
          <w:marBottom w:val="0"/>
          <w:divBdr>
            <w:top w:val="none" w:sz="0" w:space="0" w:color="auto"/>
            <w:left w:val="none" w:sz="0" w:space="0" w:color="auto"/>
            <w:bottom w:val="none" w:sz="0" w:space="0" w:color="auto"/>
            <w:right w:val="none" w:sz="0" w:space="0" w:color="auto"/>
          </w:divBdr>
        </w:div>
        <w:div w:id="1215193020">
          <w:marLeft w:val="547"/>
          <w:marRight w:val="0"/>
          <w:marTop w:val="0"/>
          <w:marBottom w:val="0"/>
          <w:divBdr>
            <w:top w:val="none" w:sz="0" w:space="0" w:color="auto"/>
            <w:left w:val="none" w:sz="0" w:space="0" w:color="auto"/>
            <w:bottom w:val="none" w:sz="0" w:space="0" w:color="auto"/>
            <w:right w:val="none" w:sz="0" w:space="0" w:color="auto"/>
          </w:divBdr>
        </w:div>
        <w:div w:id="1279144309">
          <w:marLeft w:val="1166"/>
          <w:marRight w:val="0"/>
          <w:marTop w:val="0"/>
          <w:marBottom w:val="0"/>
          <w:divBdr>
            <w:top w:val="none" w:sz="0" w:space="0" w:color="auto"/>
            <w:left w:val="none" w:sz="0" w:space="0" w:color="auto"/>
            <w:bottom w:val="none" w:sz="0" w:space="0" w:color="auto"/>
            <w:right w:val="none" w:sz="0" w:space="0" w:color="auto"/>
          </w:divBdr>
        </w:div>
        <w:div w:id="1482426013">
          <w:marLeft w:val="1166"/>
          <w:marRight w:val="0"/>
          <w:marTop w:val="0"/>
          <w:marBottom w:val="0"/>
          <w:divBdr>
            <w:top w:val="none" w:sz="0" w:space="0" w:color="auto"/>
            <w:left w:val="none" w:sz="0" w:space="0" w:color="auto"/>
            <w:bottom w:val="none" w:sz="0" w:space="0" w:color="auto"/>
            <w:right w:val="none" w:sz="0" w:space="0" w:color="auto"/>
          </w:divBdr>
        </w:div>
        <w:div w:id="1527133826">
          <w:marLeft w:val="1166"/>
          <w:marRight w:val="0"/>
          <w:marTop w:val="0"/>
          <w:marBottom w:val="0"/>
          <w:divBdr>
            <w:top w:val="none" w:sz="0" w:space="0" w:color="auto"/>
            <w:left w:val="none" w:sz="0" w:space="0" w:color="auto"/>
            <w:bottom w:val="none" w:sz="0" w:space="0" w:color="auto"/>
            <w:right w:val="none" w:sz="0" w:space="0" w:color="auto"/>
          </w:divBdr>
        </w:div>
        <w:div w:id="1667316453">
          <w:marLeft w:val="547"/>
          <w:marRight w:val="0"/>
          <w:marTop w:val="0"/>
          <w:marBottom w:val="0"/>
          <w:divBdr>
            <w:top w:val="none" w:sz="0" w:space="0" w:color="auto"/>
            <w:left w:val="none" w:sz="0" w:space="0" w:color="auto"/>
            <w:bottom w:val="none" w:sz="0" w:space="0" w:color="auto"/>
            <w:right w:val="none" w:sz="0" w:space="0" w:color="auto"/>
          </w:divBdr>
        </w:div>
        <w:div w:id="1826389907">
          <w:marLeft w:val="1166"/>
          <w:marRight w:val="0"/>
          <w:marTop w:val="0"/>
          <w:marBottom w:val="0"/>
          <w:divBdr>
            <w:top w:val="none" w:sz="0" w:space="0" w:color="auto"/>
            <w:left w:val="none" w:sz="0" w:space="0" w:color="auto"/>
            <w:bottom w:val="none" w:sz="0" w:space="0" w:color="auto"/>
            <w:right w:val="none" w:sz="0" w:space="0" w:color="auto"/>
          </w:divBdr>
        </w:div>
        <w:div w:id="1864441944">
          <w:marLeft w:val="1166"/>
          <w:marRight w:val="0"/>
          <w:marTop w:val="0"/>
          <w:marBottom w:val="0"/>
          <w:divBdr>
            <w:top w:val="none" w:sz="0" w:space="0" w:color="auto"/>
            <w:left w:val="none" w:sz="0" w:space="0" w:color="auto"/>
            <w:bottom w:val="none" w:sz="0" w:space="0" w:color="auto"/>
            <w:right w:val="none" w:sz="0" w:space="0" w:color="auto"/>
          </w:divBdr>
        </w:div>
        <w:div w:id="1884974223">
          <w:marLeft w:val="547"/>
          <w:marRight w:val="0"/>
          <w:marTop w:val="0"/>
          <w:marBottom w:val="0"/>
          <w:divBdr>
            <w:top w:val="none" w:sz="0" w:space="0" w:color="auto"/>
            <w:left w:val="none" w:sz="0" w:space="0" w:color="auto"/>
            <w:bottom w:val="none" w:sz="0" w:space="0" w:color="auto"/>
            <w:right w:val="none" w:sz="0" w:space="0" w:color="auto"/>
          </w:divBdr>
        </w:div>
        <w:div w:id="1902397963">
          <w:marLeft w:val="1166"/>
          <w:marRight w:val="0"/>
          <w:marTop w:val="0"/>
          <w:marBottom w:val="0"/>
          <w:divBdr>
            <w:top w:val="none" w:sz="0" w:space="0" w:color="auto"/>
            <w:left w:val="none" w:sz="0" w:space="0" w:color="auto"/>
            <w:bottom w:val="none" w:sz="0" w:space="0" w:color="auto"/>
            <w:right w:val="none" w:sz="0" w:space="0" w:color="auto"/>
          </w:divBdr>
        </w:div>
      </w:divsChild>
    </w:div>
    <w:div w:id="1167285739">
      <w:bodyDiv w:val="1"/>
      <w:marLeft w:val="0"/>
      <w:marRight w:val="0"/>
      <w:marTop w:val="0"/>
      <w:marBottom w:val="0"/>
      <w:divBdr>
        <w:top w:val="none" w:sz="0" w:space="0" w:color="auto"/>
        <w:left w:val="none" w:sz="0" w:space="0" w:color="auto"/>
        <w:bottom w:val="none" w:sz="0" w:space="0" w:color="auto"/>
        <w:right w:val="none" w:sz="0" w:space="0" w:color="auto"/>
      </w:divBdr>
      <w:divsChild>
        <w:div w:id="601378107">
          <w:marLeft w:val="547"/>
          <w:marRight w:val="0"/>
          <w:marTop w:val="0"/>
          <w:marBottom w:val="0"/>
          <w:divBdr>
            <w:top w:val="none" w:sz="0" w:space="0" w:color="auto"/>
            <w:left w:val="none" w:sz="0" w:space="0" w:color="auto"/>
            <w:bottom w:val="none" w:sz="0" w:space="0" w:color="auto"/>
            <w:right w:val="none" w:sz="0" w:space="0" w:color="auto"/>
          </w:divBdr>
        </w:div>
        <w:div w:id="638804686">
          <w:marLeft w:val="1166"/>
          <w:marRight w:val="0"/>
          <w:marTop w:val="0"/>
          <w:marBottom w:val="0"/>
          <w:divBdr>
            <w:top w:val="none" w:sz="0" w:space="0" w:color="auto"/>
            <w:left w:val="none" w:sz="0" w:space="0" w:color="auto"/>
            <w:bottom w:val="none" w:sz="0" w:space="0" w:color="auto"/>
            <w:right w:val="none" w:sz="0" w:space="0" w:color="auto"/>
          </w:divBdr>
        </w:div>
        <w:div w:id="686949748">
          <w:marLeft w:val="1166"/>
          <w:marRight w:val="0"/>
          <w:marTop w:val="0"/>
          <w:marBottom w:val="0"/>
          <w:divBdr>
            <w:top w:val="none" w:sz="0" w:space="0" w:color="auto"/>
            <w:left w:val="none" w:sz="0" w:space="0" w:color="auto"/>
            <w:bottom w:val="none" w:sz="0" w:space="0" w:color="auto"/>
            <w:right w:val="none" w:sz="0" w:space="0" w:color="auto"/>
          </w:divBdr>
        </w:div>
        <w:div w:id="712340810">
          <w:marLeft w:val="1166"/>
          <w:marRight w:val="0"/>
          <w:marTop w:val="0"/>
          <w:marBottom w:val="0"/>
          <w:divBdr>
            <w:top w:val="none" w:sz="0" w:space="0" w:color="auto"/>
            <w:left w:val="none" w:sz="0" w:space="0" w:color="auto"/>
            <w:bottom w:val="none" w:sz="0" w:space="0" w:color="auto"/>
            <w:right w:val="none" w:sz="0" w:space="0" w:color="auto"/>
          </w:divBdr>
        </w:div>
        <w:div w:id="1015811184">
          <w:marLeft w:val="1166"/>
          <w:marRight w:val="0"/>
          <w:marTop w:val="0"/>
          <w:marBottom w:val="0"/>
          <w:divBdr>
            <w:top w:val="none" w:sz="0" w:space="0" w:color="auto"/>
            <w:left w:val="none" w:sz="0" w:space="0" w:color="auto"/>
            <w:bottom w:val="none" w:sz="0" w:space="0" w:color="auto"/>
            <w:right w:val="none" w:sz="0" w:space="0" w:color="auto"/>
          </w:divBdr>
        </w:div>
        <w:div w:id="1117335957">
          <w:marLeft w:val="1166"/>
          <w:marRight w:val="0"/>
          <w:marTop w:val="0"/>
          <w:marBottom w:val="0"/>
          <w:divBdr>
            <w:top w:val="none" w:sz="0" w:space="0" w:color="auto"/>
            <w:left w:val="none" w:sz="0" w:space="0" w:color="auto"/>
            <w:bottom w:val="none" w:sz="0" w:space="0" w:color="auto"/>
            <w:right w:val="none" w:sz="0" w:space="0" w:color="auto"/>
          </w:divBdr>
        </w:div>
        <w:div w:id="1893493175">
          <w:marLeft w:val="547"/>
          <w:marRight w:val="0"/>
          <w:marTop w:val="0"/>
          <w:marBottom w:val="0"/>
          <w:divBdr>
            <w:top w:val="none" w:sz="0" w:space="0" w:color="auto"/>
            <w:left w:val="none" w:sz="0" w:space="0" w:color="auto"/>
            <w:bottom w:val="none" w:sz="0" w:space="0" w:color="auto"/>
            <w:right w:val="none" w:sz="0" w:space="0" w:color="auto"/>
          </w:divBdr>
        </w:div>
        <w:div w:id="2061127949">
          <w:marLeft w:val="547"/>
          <w:marRight w:val="0"/>
          <w:marTop w:val="0"/>
          <w:marBottom w:val="0"/>
          <w:divBdr>
            <w:top w:val="none" w:sz="0" w:space="0" w:color="auto"/>
            <w:left w:val="none" w:sz="0" w:space="0" w:color="auto"/>
            <w:bottom w:val="none" w:sz="0" w:space="0" w:color="auto"/>
            <w:right w:val="none" w:sz="0" w:space="0" w:color="auto"/>
          </w:divBdr>
        </w:div>
      </w:divsChild>
    </w:div>
    <w:div w:id="1202208065">
      <w:bodyDiv w:val="1"/>
      <w:marLeft w:val="0"/>
      <w:marRight w:val="0"/>
      <w:marTop w:val="0"/>
      <w:marBottom w:val="0"/>
      <w:divBdr>
        <w:top w:val="none" w:sz="0" w:space="0" w:color="auto"/>
        <w:left w:val="none" w:sz="0" w:space="0" w:color="auto"/>
        <w:bottom w:val="none" w:sz="0" w:space="0" w:color="auto"/>
        <w:right w:val="none" w:sz="0" w:space="0" w:color="auto"/>
      </w:divBdr>
      <w:divsChild>
        <w:div w:id="161624369">
          <w:marLeft w:val="288"/>
          <w:marRight w:val="0"/>
          <w:marTop w:val="0"/>
          <w:marBottom w:val="0"/>
          <w:divBdr>
            <w:top w:val="none" w:sz="0" w:space="0" w:color="auto"/>
            <w:left w:val="none" w:sz="0" w:space="0" w:color="auto"/>
            <w:bottom w:val="none" w:sz="0" w:space="0" w:color="auto"/>
            <w:right w:val="none" w:sz="0" w:space="0" w:color="auto"/>
          </w:divBdr>
        </w:div>
        <w:div w:id="269362028">
          <w:marLeft w:val="288"/>
          <w:marRight w:val="0"/>
          <w:marTop w:val="0"/>
          <w:marBottom w:val="0"/>
          <w:divBdr>
            <w:top w:val="none" w:sz="0" w:space="0" w:color="auto"/>
            <w:left w:val="none" w:sz="0" w:space="0" w:color="auto"/>
            <w:bottom w:val="none" w:sz="0" w:space="0" w:color="auto"/>
            <w:right w:val="none" w:sz="0" w:space="0" w:color="auto"/>
          </w:divBdr>
        </w:div>
        <w:div w:id="315032672">
          <w:marLeft w:val="288"/>
          <w:marRight w:val="0"/>
          <w:marTop w:val="0"/>
          <w:marBottom w:val="0"/>
          <w:divBdr>
            <w:top w:val="none" w:sz="0" w:space="0" w:color="auto"/>
            <w:left w:val="none" w:sz="0" w:space="0" w:color="auto"/>
            <w:bottom w:val="none" w:sz="0" w:space="0" w:color="auto"/>
            <w:right w:val="none" w:sz="0" w:space="0" w:color="auto"/>
          </w:divBdr>
        </w:div>
        <w:div w:id="320277058">
          <w:marLeft w:val="288"/>
          <w:marRight w:val="0"/>
          <w:marTop w:val="0"/>
          <w:marBottom w:val="0"/>
          <w:divBdr>
            <w:top w:val="none" w:sz="0" w:space="0" w:color="auto"/>
            <w:left w:val="none" w:sz="0" w:space="0" w:color="auto"/>
            <w:bottom w:val="none" w:sz="0" w:space="0" w:color="auto"/>
            <w:right w:val="none" w:sz="0" w:space="0" w:color="auto"/>
          </w:divBdr>
        </w:div>
        <w:div w:id="348798750">
          <w:marLeft w:val="288"/>
          <w:marRight w:val="0"/>
          <w:marTop w:val="0"/>
          <w:marBottom w:val="0"/>
          <w:divBdr>
            <w:top w:val="none" w:sz="0" w:space="0" w:color="auto"/>
            <w:left w:val="none" w:sz="0" w:space="0" w:color="auto"/>
            <w:bottom w:val="none" w:sz="0" w:space="0" w:color="auto"/>
            <w:right w:val="none" w:sz="0" w:space="0" w:color="auto"/>
          </w:divBdr>
        </w:div>
        <w:div w:id="432434149">
          <w:marLeft w:val="288"/>
          <w:marRight w:val="0"/>
          <w:marTop w:val="0"/>
          <w:marBottom w:val="0"/>
          <w:divBdr>
            <w:top w:val="none" w:sz="0" w:space="0" w:color="auto"/>
            <w:left w:val="none" w:sz="0" w:space="0" w:color="auto"/>
            <w:bottom w:val="none" w:sz="0" w:space="0" w:color="auto"/>
            <w:right w:val="none" w:sz="0" w:space="0" w:color="auto"/>
          </w:divBdr>
        </w:div>
        <w:div w:id="634798025">
          <w:marLeft w:val="288"/>
          <w:marRight w:val="0"/>
          <w:marTop w:val="0"/>
          <w:marBottom w:val="0"/>
          <w:divBdr>
            <w:top w:val="none" w:sz="0" w:space="0" w:color="auto"/>
            <w:left w:val="none" w:sz="0" w:space="0" w:color="auto"/>
            <w:bottom w:val="none" w:sz="0" w:space="0" w:color="auto"/>
            <w:right w:val="none" w:sz="0" w:space="0" w:color="auto"/>
          </w:divBdr>
        </w:div>
        <w:div w:id="871847004">
          <w:marLeft w:val="288"/>
          <w:marRight w:val="0"/>
          <w:marTop w:val="0"/>
          <w:marBottom w:val="0"/>
          <w:divBdr>
            <w:top w:val="none" w:sz="0" w:space="0" w:color="auto"/>
            <w:left w:val="none" w:sz="0" w:space="0" w:color="auto"/>
            <w:bottom w:val="none" w:sz="0" w:space="0" w:color="auto"/>
            <w:right w:val="none" w:sz="0" w:space="0" w:color="auto"/>
          </w:divBdr>
        </w:div>
        <w:div w:id="880285589">
          <w:marLeft w:val="288"/>
          <w:marRight w:val="0"/>
          <w:marTop w:val="0"/>
          <w:marBottom w:val="0"/>
          <w:divBdr>
            <w:top w:val="none" w:sz="0" w:space="0" w:color="auto"/>
            <w:left w:val="none" w:sz="0" w:space="0" w:color="auto"/>
            <w:bottom w:val="none" w:sz="0" w:space="0" w:color="auto"/>
            <w:right w:val="none" w:sz="0" w:space="0" w:color="auto"/>
          </w:divBdr>
        </w:div>
        <w:div w:id="916013392">
          <w:marLeft w:val="288"/>
          <w:marRight w:val="0"/>
          <w:marTop w:val="0"/>
          <w:marBottom w:val="0"/>
          <w:divBdr>
            <w:top w:val="none" w:sz="0" w:space="0" w:color="auto"/>
            <w:left w:val="none" w:sz="0" w:space="0" w:color="auto"/>
            <w:bottom w:val="none" w:sz="0" w:space="0" w:color="auto"/>
            <w:right w:val="none" w:sz="0" w:space="0" w:color="auto"/>
          </w:divBdr>
        </w:div>
        <w:div w:id="1050761811">
          <w:marLeft w:val="288"/>
          <w:marRight w:val="0"/>
          <w:marTop w:val="0"/>
          <w:marBottom w:val="0"/>
          <w:divBdr>
            <w:top w:val="none" w:sz="0" w:space="0" w:color="auto"/>
            <w:left w:val="none" w:sz="0" w:space="0" w:color="auto"/>
            <w:bottom w:val="none" w:sz="0" w:space="0" w:color="auto"/>
            <w:right w:val="none" w:sz="0" w:space="0" w:color="auto"/>
          </w:divBdr>
        </w:div>
        <w:div w:id="1101561107">
          <w:marLeft w:val="288"/>
          <w:marRight w:val="0"/>
          <w:marTop w:val="0"/>
          <w:marBottom w:val="0"/>
          <w:divBdr>
            <w:top w:val="none" w:sz="0" w:space="0" w:color="auto"/>
            <w:left w:val="none" w:sz="0" w:space="0" w:color="auto"/>
            <w:bottom w:val="none" w:sz="0" w:space="0" w:color="auto"/>
            <w:right w:val="none" w:sz="0" w:space="0" w:color="auto"/>
          </w:divBdr>
        </w:div>
        <w:div w:id="1211771838">
          <w:marLeft w:val="288"/>
          <w:marRight w:val="0"/>
          <w:marTop w:val="0"/>
          <w:marBottom w:val="0"/>
          <w:divBdr>
            <w:top w:val="none" w:sz="0" w:space="0" w:color="auto"/>
            <w:left w:val="none" w:sz="0" w:space="0" w:color="auto"/>
            <w:bottom w:val="none" w:sz="0" w:space="0" w:color="auto"/>
            <w:right w:val="none" w:sz="0" w:space="0" w:color="auto"/>
          </w:divBdr>
        </w:div>
        <w:div w:id="1229880154">
          <w:marLeft w:val="288"/>
          <w:marRight w:val="0"/>
          <w:marTop w:val="0"/>
          <w:marBottom w:val="0"/>
          <w:divBdr>
            <w:top w:val="none" w:sz="0" w:space="0" w:color="auto"/>
            <w:left w:val="none" w:sz="0" w:space="0" w:color="auto"/>
            <w:bottom w:val="none" w:sz="0" w:space="0" w:color="auto"/>
            <w:right w:val="none" w:sz="0" w:space="0" w:color="auto"/>
          </w:divBdr>
        </w:div>
        <w:div w:id="1417509573">
          <w:marLeft w:val="288"/>
          <w:marRight w:val="0"/>
          <w:marTop w:val="0"/>
          <w:marBottom w:val="0"/>
          <w:divBdr>
            <w:top w:val="none" w:sz="0" w:space="0" w:color="auto"/>
            <w:left w:val="none" w:sz="0" w:space="0" w:color="auto"/>
            <w:bottom w:val="none" w:sz="0" w:space="0" w:color="auto"/>
            <w:right w:val="none" w:sz="0" w:space="0" w:color="auto"/>
          </w:divBdr>
        </w:div>
        <w:div w:id="1418865434">
          <w:marLeft w:val="288"/>
          <w:marRight w:val="0"/>
          <w:marTop w:val="0"/>
          <w:marBottom w:val="0"/>
          <w:divBdr>
            <w:top w:val="none" w:sz="0" w:space="0" w:color="auto"/>
            <w:left w:val="none" w:sz="0" w:space="0" w:color="auto"/>
            <w:bottom w:val="none" w:sz="0" w:space="0" w:color="auto"/>
            <w:right w:val="none" w:sz="0" w:space="0" w:color="auto"/>
          </w:divBdr>
        </w:div>
        <w:div w:id="1627544352">
          <w:marLeft w:val="288"/>
          <w:marRight w:val="0"/>
          <w:marTop w:val="0"/>
          <w:marBottom w:val="0"/>
          <w:divBdr>
            <w:top w:val="none" w:sz="0" w:space="0" w:color="auto"/>
            <w:left w:val="none" w:sz="0" w:space="0" w:color="auto"/>
            <w:bottom w:val="none" w:sz="0" w:space="0" w:color="auto"/>
            <w:right w:val="none" w:sz="0" w:space="0" w:color="auto"/>
          </w:divBdr>
        </w:div>
        <w:div w:id="1727490066">
          <w:marLeft w:val="288"/>
          <w:marRight w:val="0"/>
          <w:marTop w:val="0"/>
          <w:marBottom w:val="0"/>
          <w:divBdr>
            <w:top w:val="none" w:sz="0" w:space="0" w:color="auto"/>
            <w:left w:val="none" w:sz="0" w:space="0" w:color="auto"/>
            <w:bottom w:val="none" w:sz="0" w:space="0" w:color="auto"/>
            <w:right w:val="none" w:sz="0" w:space="0" w:color="auto"/>
          </w:divBdr>
        </w:div>
        <w:div w:id="1812751892">
          <w:marLeft w:val="288"/>
          <w:marRight w:val="0"/>
          <w:marTop w:val="0"/>
          <w:marBottom w:val="0"/>
          <w:divBdr>
            <w:top w:val="none" w:sz="0" w:space="0" w:color="auto"/>
            <w:left w:val="none" w:sz="0" w:space="0" w:color="auto"/>
            <w:bottom w:val="none" w:sz="0" w:space="0" w:color="auto"/>
            <w:right w:val="none" w:sz="0" w:space="0" w:color="auto"/>
          </w:divBdr>
        </w:div>
        <w:div w:id="1913848481">
          <w:marLeft w:val="288"/>
          <w:marRight w:val="0"/>
          <w:marTop w:val="0"/>
          <w:marBottom w:val="0"/>
          <w:divBdr>
            <w:top w:val="none" w:sz="0" w:space="0" w:color="auto"/>
            <w:left w:val="none" w:sz="0" w:space="0" w:color="auto"/>
            <w:bottom w:val="none" w:sz="0" w:space="0" w:color="auto"/>
            <w:right w:val="none" w:sz="0" w:space="0" w:color="auto"/>
          </w:divBdr>
        </w:div>
        <w:div w:id="1926914351">
          <w:marLeft w:val="288"/>
          <w:marRight w:val="0"/>
          <w:marTop w:val="0"/>
          <w:marBottom w:val="0"/>
          <w:divBdr>
            <w:top w:val="none" w:sz="0" w:space="0" w:color="auto"/>
            <w:left w:val="none" w:sz="0" w:space="0" w:color="auto"/>
            <w:bottom w:val="none" w:sz="0" w:space="0" w:color="auto"/>
            <w:right w:val="none" w:sz="0" w:space="0" w:color="auto"/>
          </w:divBdr>
        </w:div>
        <w:div w:id="1953587858">
          <w:marLeft w:val="288"/>
          <w:marRight w:val="0"/>
          <w:marTop w:val="0"/>
          <w:marBottom w:val="0"/>
          <w:divBdr>
            <w:top w:val="none" w:sz="0" w:space="0" w:color="auto"/>
            <w:left w:val="none" w:sz="0" w:space="0" w:color="auto"/>
            <w:bottom w:val="none" w:sz="0" w:space="0" w:color="auto"/>
            <w:right w:val="none" w:sz="0" w:space="0" w:color="auto"/>
          </w:divBdr>
        </w:div>
        <w:div w:id="2027973141">
          <w:marLeft w:val="288"/>
          <w:marRight w:val="0"/>
          <w:marTop w:val="0"/>
          <w:marBottom w:val="0"/>
          <w:divBdr>
            <w:top w:val="none" w:sz="0" w:space="0" w:color="auto"/>
            <w:left w:val="none" w:sz="0" w:space="0" w:color="auto"/>
            <w:bottom w:val="none" w:sz="0" w:space="0" w:color="auto"/>
            <w:right w:val="none" w:sz="0" w:space="0" w:color="auto"/>
          </w:divBdr>
        </w:div>
        <w:div w:id="2084067054">
          <w:marLeft w:val="288"/>
          <w:marRight w:val="0"/>
          <w:marTop w:val="0"/>
          <w:marBottom w:val="0"/>
          <w:divBdr>
            <w:top w:val="none" w:sz="0" w:space="0" w:color="auto"/>
            <w:left w:val="none" w:sz="0" w:space="0" w:color="auto"/>
            <w:bottom w:val="none" w:sz="0" w:space="0" w:color="auto"/>
            <w:right w:val="none" w:sz="0" w:space="0" w:color="auto"/>
          </w:divBdr>
        </w:div>
        <w:div w:id="2122527536">
          <w:marLeft w:val="288"/>
          <w:marRight w:val="0"/>
          <w:marTop w:val="0"/>
          <w:marBottom w:val="0"/>
          <w:divBdr>
            <w:top w:val="none" w:sz="0" w:space="0" w:color="auto"/>
            <w:left w:val="none" w:sz="0" w:space="0" w:color="auto"/>
            <w:bottom w:val="none" w:sz="0" w:space="0" w:color="auto"/>
            <w:right w:val="none" w:sz="0" w:space="0" w:color="auto"/>
          </w:divBdr>
        </w:div>
      </w:divsChild>
    </w:div>
    <w:div w:id="1236553738">
      <w:bodyDiv w:val="1"/>
      <w:marLeft w:val="0"/>
      <w:marRight w:val="0"/>
      <w:marTop w:val="0"/>
      <w:marBottom w:val="0"/>
      <w:divBdr>
        <w:top w:val="none" w:sz="0" w:space="0" w:color="auto"/>
        <w:left w:val="none" w:sz="0" w:space="0" w:color="auto"/>
        <w:bottom w:val="none" w:sz="0" w:space="0" w:color="auto"/>
        <w:right w:val="none" w:sz="0" w:space="0" w:color="auto"/>
      </w:divBdr>
      <w:divsChild>
        <w:div w:id="44642729">
          <w:marLeft w:val="1166"/>
          <w:marRight w:val="0"/>
          <w:marTop w:val="0"/>
          <w:marBottom w:val="0"/>
          <w:divBdr>
            <w:top w:val="none" w:sz="0" w:space="0" w:color="auto"/>
            <w:left w:val="none" w:sz="0" w:space="0" w:color="auto"/>
            <w:bottom w:val="none" w:sz="0" w:space="0" w:color="auto"/>
            <w:right w:val="none" w:sz="0" w:space="0" w:color="auto"/>
          </w:divBdr>
        </w:div>
        <w:div w:id="271979013">
          <w:marLeft w:val="1166"/>
          <w:marRight w:val="0"/>
          <w:marTop w:val="0"/>
          <w:marBottom w:val="0"/>
          <w:divBdr>
            <w:top w:val="none" w:sz="0" w:space="0" w:color="auto"/>
            <w:left w:val="none" w:sz="0" w:space="0" w:color="auto"/>
            <w:bottom w:val="none" w:sz="0" w:space="0" w:color="auto"/>
            <w:right w:val="none" w:sz="0" w:space="0" w:color="auto"/>
          </w:divBdr>
        </w:div>
        <w:div w:id="510031315">
          <w:marLeft w:val="1166"/>
          <w:marRight w:val="0"/>
          <w:marTop w:val="0"/>
          <w:marBottom w:val="0"/>
          <w:divBdr>
            <w:top w:val="none" w:sz="0" w:space="0" w:color="auto"/>
            <w:left w:val="none" w:sz="0" w:space="0" w:color="auto"/>
            <w:bottom w:val="none" w:sz="0" w:space="0" w:color="auto"/>
            <w:right w:val="none" w:sz="0" w:space="0" w:color="auto"/>
          </w:divBdr>
        </w:div>
        <w:div w:id="669215714">
          <w:marLeft w:val="547"/>
          <w:marRight w:val="0"/>
          <w:marTop w:val="0"/>
          <w:marBottom w:val="0"/>
          <w:divBdr>
            <w:top w:val="none" w:sz="0" w:space="0" w:color="auto"/>
            <w:left w:val="none" w:sz="0" w:space="0" w:color="auto"/>
            <w:bottom w:val="none" w:sz="0" w:space="0" w:color="auto"/>
            <w:right w:val="none" w:sz="0" w:space="0" w:color="auto"/>
          </w:divBdr>
        </w:div>
        <w:div w:id="848518374">
          <w:marLeft w:val="1166"/>
          <w:marRight w:val="0"/>
          <w:marTop w:val="0"/>
          <w:marBottom w:val="0"/>
          <w:divBdr>
            <w:top w:val="none" w:sz="0" w:space="0" w:color="auto"/>
            <w:left w:val="none" w:sz="0" w:space="0" w:color="auto"/>
            <w:bottom w:val="none" w:sz="0" w:space="0" w:color="auto"/>
            <w:right w:val="none" w:sz="0" w:space="0" w:color="auto"/>
          </w:divBdr>
        </w:div>
        <w:div w:id="928848377">
          <w:marLeft w:val="1166"/>
          <w:marRight w:val="0"/>
          <w:marTop w:val="0"/>
          <w:marBottom w:val="0"/>
          <w:divBdr>
            <w:top w:val="none" w:sz="0" w:space="0" w:color="auto"/>
            <w:left w:val="none" w:sz="0" w:space="0" w:color="auto"/>
            <w:bottom w:val="none" w:sz="0" w:space="0" w:color="auto"/>
            <w:right w:val="none" w:sz="0" w:space="0" w:color="auto"/>
          </w:divBdr>
        </w:div>
        <w:div w:id="966663420">
          <w:marLeft w:val="1166"/>
          <w:marRight w:val="0"/>
          <w:marTop w:val="0"/>
          <w:marBottom w:val="0"/>
          <w:divBdr>
            <w:top w:val="none" w:sz="0" w:space="0" w:color="auto"/>
            <w:left w:val="none" w:sz="0" w:space="0" w:color="auto"/>
            <w:bottom w:val="none" w:sz="0" w:space="0" w:color="auto"/>
            <w:right w:val="none" w:sz="0" w:space="0" w:color="auto"/>
          </w:divBdr>
        </w:div>
        <w:div w:id="1404983101">
          <w:marLeft w:val="547"/>
          <w:marRight w:val="0"/>
          <w:marTop w:val="0"/>
          <w:marBottom w:val="0"/>
          <w:divBdr>
            <w:top w:val="none" w:sz="0" w:space="0" w:color="auto"/>
            <w:left w:val="none" w:sz="0" w:space="0" w:color="auto"/>
            <w:bottom w:val="none" w:sz="0" w:space="0" w:color="auto"/>
            <w:right w:val="none" w:sz="0" w:space="0" w:color="auto"/>
          </w:divBdr>
        </w:div>
        <w:div w:id="1499468522">
          <w:marLeft w:val="1166"/>
          <w:marRight w:val="0"/>
          <w:marTop w:val="0"/>
          <w:marBottom w:val="0"/>
          <w:divBdr>
            <w:top w:val="none" w:sz="0" w:space="0" w:color="auto"/>
            <w:left w:val="none" w:sz="0" w:space="0" w:color="auto"/>
            <w:bottom w:val="none" w:sz="0" w:space="0" w:color="auto"/>
            <w:right w:val="none" w:sz="0" w:space="0" w:color="auto"/>
          </w:divBdr>
        </w:div>
        <w:div w:id="1604537429">
          <w:marLeft w:val="547"/>
          <w:marRight w:val="0"/>
          <w:marTop w:val="0"/>
          <w:marBottom w:val="0"/>
          <w:divBdr>
            <w:top w:val="none" w:sz="0" w:space="0" w:color="auto"/>
            <w:left w:val="none" w:sz="0" w:space="0" w:color="auto"/>
            <w:bottom w:val="none" w:sz="0" w:space="0" w:color="auto"/>
            <w:right w:val="none" w:sz="0" w:space="0" w:color="auto"/>
          </w:divBdr>
        </w:div>
        <w:div w:id="1619219695">
          <w:marLeft w:val="1166"/>
          <w:marRight w:val="0"/>
          <w:marTop w:val="0"/>
          <w:marBottom w:val="0"/>
          <w:divBdr>
            <w:top w:val="none" w:sz="0" w:space="0" w:color="auto"/>
            <w:left w:val="none" w:sz="0" w:space="0" w:color="auto"/>
            <w:bottom w:val="none" w:sz="0" w:space="0" w:color="auto"/>
            <w:right w:val="none" w:sz="0" w:space="0" w:color="auto"/>
          </w:divBdr>
        </w:div>
        <w:div w:id="1619339197">
          <w:marLeft w:val="1166"/>
          <w:marRight w:val="0"/>
          <w:marTop w:val="0"/>
          <w:marBottom w:val="0"/>
          <w:divBdr>
            <w:top w:val="none" w:sz="0" w:space="0" w:color="auto"/>
            <w:left w:val="none" w:sz="0" w:space="0" w:color="auto"/>
            <w:bottom w:val="none" w:sz="0" w:space="0" w:color="auto"/>
            <w:right w:val="none" w:sz="0" w:space="0" w:color="auto"/>
          </w:divBdr>
        </w:div>
        <w:div w:id="1727099753">
          <w:marLeft w:val="1166"/>
          <w:marRight w:val="0"/>
          <w:marTop w:val="0"/>
          <w:marBottom w:val="0"/>
          <w:divBdr>
            <w:top w:val="none" w:sz="0" w:space="0" w:color="auto"/>
            <w:left w:val="none" w:sz="0" w:space="0" w:color="auto"/>
            <w:bottom w:val="none" w:sz="0" w:space="0" w:color="auto"/>
            <w:right w:val="none" w:sz="0" w:space="0" w:color="auto"/>
          </w:divBdr>
        </w:div>
        <w:div w:id="1737318409">
          <w:marLeft w:val="1166"/>
          <w:marRight w:val="0"/>
          <w:marTop w:val="0"/>
          <w:marBottom w:val="0"/>
          <w:divBdr>
            <w:top w:val="none" w:sz="0" w:space="0" w:color="auto"/>
            <w:left w:val="none" w:sz="0" w:space="0" w:color="auto"/>
            <w:bottom w:val="none" w:sz="0" w:space="0" w:color="auto"/>
            <w:right w:val="none" w:sz="0" w:space="0" w:color="auto"/>
          </w:divBdr>
        </w:div>
        <w:div w:id="1831825985">
          <w:marLeft w:val="1166"/>
          <w:marRight w:val="0"/>
          <w:marTop w:val="0"/>
          <w:marBottom w:val="0"/>
          <w:divBdr>
            <w:top w:val="none" w:sz="0" w:space="0" w:color="auto"/>
            <w:left w:val="none" w:sz="0" w:space="0" w:color="auto"/>
            <w:bottom w:val="none" w:sz="0" w:space="0" w:color="auto"/>
            <w:right w:val="none" w:sz="0" w:space="0" w:color="auto"/>
          </w:divBdr>
        </w:div>
        <w:div w:id="1877111858">
          <w:marLeft w:val="1166"/>
          <w:marRight w:val="0"/>
          <w:marTop w:val="0"/>
          <w:marBottom w:val="0"/>
          <w:divBdr>
            <w:top w:val="none" w:sz="0" w:space="0" w:color="auto"/>
            <w:left w:val="none" w:sz="0" w:space="0" w:color="auto"/>
            <w:bottom w:val="none" w:sz="0" w:space="0" w:color="auto"/>
            <w:right w:val="none" w:sz="0" w:space="0" w:color="auto"/>
          </w:divBdr>
        </w:div>
      </w:divsChild>
    </w:div>
    <w:div w:id="1262102934">
      <w:bodyDiv w:val="1"/>
      <w:marLeft w:val="0"/>
      <w:marRight w:val="0"/>
      <w:marTop w:val="0"/>
      <w:marBottom w:val="0"/>
      <w:divBdr>
        <w:top w:val="none" w:sz="0" w:space="0" w:color="auto"/>
        <w:left w:val="none" w:sz="0" w:space="0" w:color="auto"/>
        <w:bottom w:val="none" w:sz="0" w:space="0" w:color="auto"/>
        <w:right w:val="none" w:sz="0" w:space="0" w:color="auto"/>
      </w:divBdr>
    </w:div>
    <w:div w:id="1354844557">
      <w:bodyDiv w:val="1"/>
      <w:marLeft w:val="0"/>
      <w:marRight w:val="0"/>
      <w:marTop w:val="0"/>
      <w:marBottom w:val="0"/>
      <w:divBdr>
        <w:top w:val="none" w:sz="0" w:space="0" w:color="auto"/>
        <w:left w:val="none" w:sz="0" w:space="0" w:color="auto"/>
        <w:bottom w:val="none" w:sz="0" w:space="0" w:color="auto"/>
        <w:right w:val="none" w:sz="0" w:space="0" w:color="auto"/>
      </w:divBdr>
    </w:div>
    <w:div w:id="1367289263">
      <w:bodyDiv w:val="1"/>
      <w:marLeft w:val="0"/>
      <w:marRight w:val="0"/>
      <w:marTop w:val="0"/>
      <w:marBottom w:val="0"/>
      <w:divBdr>
        <w:top w:val="none" w:sz="0" w:space="0" w:color="auto"/>
        <w:left w:val="none" w:sz="0" w:space="0" w:color="auto"/>
        <w:bottom w:val="none" w:sz="0" w:space="0" w:color="auto"/>
        <w:right w:val="none" w:sz="0" w:space="0" w:color="auto"/>
      </w:divBdr>
      <w:divsChild>
        <w:div w:id="165560454">
          <w:marLeft w:val="288"/>
          <w:marRight w:val="0"/>
          <w:marTop w:val="0"/>
          <w:marBottom w:val="0"/>
          <w:divBdr>
            <w:top w:val="none" w:sz="0" w:space="0" w:color="auto"/>
            <w:left w:val="none" w:sz="0" w:space="0" w:color="auto"/>
            <w:bottom w:val="none" w:sz="0" w:space="0" w:color="auto"/>
            <w:right w:val="none" w:sz="0" w:space="0" w:color="auto"/>
          </w:divBdr>
        </w:div>
        <w:div w:id="380441018">
          <w:marLeft w:val="288"/>
          <w:marRight w:val="0"/>
          <w:marTop w:val="0"/>
          <w:marBottom w:val="0"/>
          <w:divBdr>
            <w:top w:val="none" w:sz="0" w:space="0" w:color="auto"/>
            <w:left w:val="none" w:sz="0" w:space="0" w:color="auto"/>
            <w:bottom w:val="none" w:sz="0" w:space="0" w:color="auto"/>
            <w:right w:val="none" w:sz="0" w:space="0" w:color="auto"/>
          </w:divBdr>
        </w:div>
        <w:div w:id="399327435">
          <w:marLeft w:val="144"/>
          <w:marRight w:val="0"/>
          <w:marTop w:val="0"/>
          <w:marBottom w:val="0"/>
          <w:divBdr>
            <w:top w:val="none" w:sz="0" w:space="0" w:color="auto"/>
            <w:left w:val="none" w:sz="0" w:space="0" w:color="auto"/>
            <w:bottom w:val="none" w:sz="0" w:space="0" w:color="auto"/>
            <w:right w:val="none" w:sz="0" w:space="0" w:color="auto"/>
          </w:divBdr>
        </w:div>
        <w:div w:id="478763582">
          <w:marLeft w:val="288"/>
          <w:marRight w:val="0"/>
          <w:marTop w:val="0"/>
          <w:marBottom w:val="0"/>
          <w:divBdr>
            <w:top w:val="none" w:sz="0" w:space="0" w:color="auto"/>
            <w:left w:val="none" w:sz="0" w:space="0" w:color="auto"/>
            <w:bottom w:val="none" w:sz="0" w:space="0" w:color="auto"/>
            <w:right w:val="none" w:sz="0" w:space="0" w:color="auto"/>
          </w:divBdr>
        </w:div>
        <w:div w:id="524096577">
          <w:marLeft w:val="144"/>
          <w:marRight w:val="0"/>
          <w:marTop w:val="0"/>
          <w:marBottom w:val="0"/>
          <w:divBdr>
            <w:top w:val="none" w:sz="0" w:space="0" w:color="auto"/>
            <w:left w:val="none" w:sz="0" w:space="0" w:color="auto"/>
            <w:bottom w:val="none" w:sz="0" w:space="0" w:color="auto"/>
            <w:right w:val="none" w:sz="0" w:space="0" w:color="auto"/>
          </w:divBdr>
        </w:div>
        <w:div w:id="685787211">
          <w:marLeft w:val="144"/>
          <w:marRight w:val="0"/>
          <w:marTop w:val="0"/>
          <w:marBottom w:val="0"/>
          <w:divBdr>
            <w:top w:val="none" w:sz="0" w:space="0" w:color="auto"/>
            <w:left w:val="none" w:sz="0" w:space="0" w:color="auto"/>
            <w:bottom w:val="none" w:sz="0" w:space="0" w:color="auto"/>
            <w:right w:val="none" w:sz="0" w:space="0" w:color="auto"/>
          </w:divBdr>
        </w:div>
        <w:div w:id="714736008">
          <w:marLeft w:val="288"/>
          <w:marRight w:val="0"/>
          <w:marTop w:val="0"/>
          <w:marBottom w:val="0"/>
          <w:divBdr>
            <w:top w:val="none" w:sz="0" w:space="0" w:color="auto"/>
            <w:left w:val="none" w:sz="0" w:space="0" w:color="auto"/>
            <w:bottom w:val="none" w:sz="0" w:space="0" w:color="auto"/>
            <w:right w:val="none" w:sz="0" w:space="0" w:color="auto"/>
          </w:divBdr>
        </w:div>
        <w:div w:id="780763117">
          <w:marLeft w:val="288"/>
          <w:marRight w:val="0"/>
          <w:marTop w:val="0"/>
          <w:marBottom w:val="0"/>
          <w:divBdr>
            <w:top w:val="none" w:sz="0" w:space="0" w:color="auto"/>
            <w:left w:val="none" w:sz="0" w:space="0" w:color="auto"/>
            <w:bottom w:val="none" w:sz="0" w:space="0" w:color="auto"/>
            <w:right w:val="none" w:sz="0" w:space="0" w:color="auto"/>
          </w:divBdr>
        </w:div>
        <w:div w:id="953364844">
          <w:marLeft w:val="288"/>
          <w:marRight w:val="0"/>
          <w:marTop w:val="0"/>
          <w:marBottom w:val="0"/>
          <w:divBdr>
            <w:top w:val="none" w:sz="0" w:space="0" w:color="auto"/>
            <w:left w:val="none" w:sz="0" w:space="0" w:color="auto"/>
            <w:bottom w:val="none" w:sz="0" w:space="0" w:color="auto"/>
            <w:right w:val="none" w:sz="0" w:space="0" w:color="auto"/>
          </w:divBdr>
        </w:div>
        <w:div w:id="955135976">
          <w:marLeft w:val="288"/>
          <w:marRight w:val="0"/>
          <w:marTop w:val="0"/>
          <w:marBottom w:val="0"/>
          <w:divBdr>
            <w:top w:val="none" w:sz="0" w:space="0" w:color="auto"/>
            <w:left w:val="none" w:sz="0" w:space="0" w:color="auto"/>
            <w:bottom w:val="none" w:sz="0" w:space="0" w:color="auto"/>
            <w:right w:val="none" w:sz="0" w:space="0" w:color="auto"/>
          </w:divBdr>
        </w:div>
        <w:div w:id="980379853">
          <w:marLeft w:val="288"/>
          <w:marRight w:val="0"/>
          <w:marTop w:val="0"/>
          <w:marBottom w:val="0"/>
          <w:divBdr>
            <w:top w:val="none" w:sz="0" w:space="0" w:color="auto"/>
            <w:left w:val="none" w:sz="0" w:space="0" w:color="auto"/>
            <w:bottom w:val="none" w:sz="0" w:space="0" w:color="auto"/>
            <w:right w:val="none" w:sz="0" w:space="0" w:color="auto"/>
          </w:divBdr>
        </w:div>
        <w:div w:id="1320844061">
          <w:marLeft w:val="288"/>
          <w:marRight w:val="0"/>
          <w:marTop w:val="0"/>
          <w:marBottom w:val="0"/>
          <w:divBdr>
            <w:top w:val="none" w:sz="0" w:space="0" w:color="auto"/>
            <w:left w:val="none" w:sz="0" w:space="0" w:color="auto"/>
            <w:bottom w:val="none" w:sz="0" w:space="0" w:color="auto"/>
            <w:right w:val="none" w:sz="0" w:space="0" w:color="auto"/>
          </w:divBdr>
        </w:div>
        <w:div w:id="1370763866">
          <w:marLeft w:val="288"/>
          <w:marRight w:val="0"/>
          <w:marTop w:val="0"/>
          <w:marBottom w:val="0"/>
          <w:divBdr>
            <w:top w:val="none" w:sz="0" w:space="0" w:color="auto"/>
            <w:left w:val="none" w:sz="0" w:space="0" w:color="auto"/>
            <w:bottom w:val="none" w:sz="0" w:space="0" w:color="auto"/>
            <w:right w:val="none" w:sz="0" w:space="0" w:color="auto"/>
          </w:divBdr>
        </w:div>
        <w:div w:id="1437753950">
          <w:marLeft w:val="144"/>
          <w:marRight w:val="0"/>
          <w:marTop w:val="0"/>
          <w:marBottom w:val="0"/>
          <w:divBdr>
            <w:top w:val="none" w:sz="0" w:space="0" w:color="auto"/>
            <w:left w:val="none" w:sz="0" w:space="0" w:color="auto"/>
            <w:bottom w:val="none" w:sz="0" w:space="0" w:color="auto"/>
            <w:right w:val="none" w:sz="0" w:space="0" w:color="auto"/>
          </w:divBdr>
        </w:div>
        <w:div w:id="1477449617">
          <w:marLeft w:val="144"/>
          <w:marRight w:val="0"/>
          <w:marTop w:val="0"/>
          <w:marBottom w:val="0"/>
          <w:divBdr>
            <w:top w:val="none" w:sz="0" w:space="0" w:color="auto"/>
            <w:left w:val="none" w:sz="0" w:space="0" w:color="auto"/>
            <w:bottom w:val="none" w:sz="0" w:space="0" w:color="auto"/>
            <w:right w:val="none" w:sz="0" w:space="0" w:color="auto"/>
          </w:divBdr>
        </w:div>
        <w:div w:id="1489712367">
          <w:marLeft w:val="144"/>
          <w:marRight w:val="0"/>
          <w:marTop w:val="0"/>
          <w:marBottom w:val="0"/>
          <w:divBdr>
            <w:top w:val="none" w:sz="0" w:space="0" w:color="auto"/>
            <w:left w:val="none" w:sz="0" w:space="0" w:color="auto"/>
            <w:bottom w:val="none" w:sz="0" w:space="0" w:color="auto"/>
            <w:right w:val="none" w:sz="0" w:space="0" w:color="auto"/>
          </w:divBdr>
        </w:div>
        <w:div w:id="1554341590">
          <w:marLeft w:val="144"/>
          <w:marRight w:val="0"/>
          <w:marTop w:val="0"/>
          <w:marBottom w:val="0"/>
          <w:divBdr>
            <w:top w:val="none" w:sz="0" w:space="0" w:color="auto"/>
            <w:left w:val="none" w:sz="0" w:space="0" w:color="auto"/>
            <w:bottom w:val="none" w:sz="0" w:space="0" w:color="auto"/>
            <w:right w:val="none" w:sz="0" w:space="0" w:color="auto"/>
          </w:divBdr>
        </w:div>
        <w:div w:id="1601914389">
          <w:marLeft w:val="144"/>
          <w:marRight w:val="0"/>
          <w:marTop w:val="0"/>
          <w:marBottom w:val="0"/>
          <w:divBdr>
            <w:top w:val="none" w:sz="0" w:space="0" w:color="auto"/>
            <w:left w:val="none" w:sz="0" w:space="0" w:color="auto"/>
            <w:bottom w:val="none" w:sz="0" w:space="0" w:color="auto"/>
            <w:right w:val="none" w:sz="0" w:space="0" w:color="auto"/>
          </w:divBdr>
        </w:div>
        <w:div w:id="1620604189">
          <w:marLeft w:val="288"/>
          <w:marRight w:val="0"/>
          <w:marTop w:val="0"/>
          <w:marBottom w:val="0"/>
          <w:divBdr>
            <w:top w:val="none" w:sz="0" w:space="0" w:color="auto"/>
            <w:left w:val="none" w:sz="0" w:space="0" w:color="auto"/>
            <w:bottom w:val="none" w:sz="0" w:space="0" w:color="auto"/>
            <w:right w:val="none" w:sz="0" w:space="0" w:color="auto"/>
          </w:divBdr>
        </w:div>
        <w:div w:id="1645743451">
          <w:marLeft w:val="144"/>
          <w:marRight w:val="0"/>
          <w:marTop w:val="0"/>
          <w:marBottom w:val="0"/>
          <w:divBdr>
            <w:top w:val="none" w:sz="0" w:space="0" w:color="auto"/>
            <w:left w:val="none" w:sz="0" w:space="0" w:color="auto"/>
            <w:bottom w:val="none" w:sz="0" w:space="0" w:color="auto"/>
            <w:right w:val="none" w:sz="0" w:space="0" w:color="auto"/>
          </w:divBdr>
        </w:div>
        <w:div w:id="1754472616">
          <w:marLeft w:val="144"/>
          <w:marRight w:val="0"/>
          <w:marTop w:val="0"/>
          <w:marBottom w:val="0"/>
          <w:divBdr>
            <w:top w:val="none" w:sz="0" w:space="0" w:color="auto"/>
            <w:left w:val="none" w:sz="0" w:space="0" w:color="auto"/>
            <w:bottom w:val="none" w:sz="0" w:space="0" w:color="auto"/>
            <w:right w:val="none" w:sz="0" w:space="0" w:color="auto"/>
          </w:divBdr>
        </w:div>
        <w:div w:id="1802923415">
          <w:marLeft w:val="288"/>
          <w:marRight w:val="0"/>
          <w:marTop w:val="0"/>
          <w:marBottom w:val="0"/>
          <w:divBdr>
            <w:top w:val="none" w:sz="0" w:space="0" w:color="auto"/>
            <w:left w:val="none" w:sz="0" w:space="0" w:color="auto"/>
            <w:bottom w:val="none" w:sz="0" w:space="0" w:color="auto"/>
            <w:right w:val="none" w:sz="0" w:space="0" w:color="auto"/>
          </w:divBdr>
        </w:div>
        <w:div w:id="1813057343">
          <w:marLeft w:val="144"/>
          <w:marRight w:val="0"/>
          <w:marTop w:val="0"/>
          <w:marBottom w:val="0"/>
          <w:divBdr>
            <w:top w:val="none" w:sz="0" w:space="0" w:color="auto"/>
            <w:left w:val="none" w:sz="0" w:space="0" w:color="auto"/>
            <w:bottom w:val="none" w:sz="0" w:space="0" w:color="auto"/>
            <w:right w:val="none" w:sz="0" w:space="0" w:color="auto"/>
          </w:divBdr>
        </w:div>
        <w:div w:id="1955551034">
          <w:marLeft w:val="144"/>
          <w:marRight w:val="0"/>
          <w:marTop w:val="0"/>
          <w:marBottom w:val="0"/>
          <w:divBdr>
            <w:top w:val="none" w:sz="0" w:space="0" w:color="auto"/>
            <w:left w:val="none" w:sz="0" w:space="0" w:color="auto"/>
            <w:bottom w:val="none" w:sz="0" w:space="0" w:color="auto"/>
            <w:right w:val="none" w:sz="0" w:space="0" w:color="auto"/>
          </w:divBdr>
        </w:div>
        <w:div w:id="1973124811">
          <w:marLeft w:val="144"/>
          <w:marRight w:val="0"/>
          <w:marTop w:val="0"/>
          <w:marBottom w:val="0"/>
          <w:divBdr>
            <w:top w:val="none" w:sz="0" w:space="0" w:color="auto"/>
            <w:left w:val="none" w:sz="0" w:space="0" w:color="auto"/>
            <w:bottom w:val="none" w:sz="0" w:space="0" w:color="auto"/>
            <w:right w:val="none" w:sz="0" w:space="0" w:color="auto"/>
          </w:divBdr>
        </w:div>
        <w:div w:id="2044161431">
          <w:marLeft w:val="144"/>
          <w:marRight w:val="0"/>
          <w:marTop w:val="0"/>
          <w:marBottom w:val="0"/>
          <w:divBdr>
            <w:top w:val="none" w:sz="0" w:space="0" w:color="auto"/>
            <w:left w:val="none" w:sz="0" w:space="0" w:color="auto"/>
            <w:bottom w:val="none" w:sz="0" w:space="0" w:color="auto"/>
            <w:right w:val="none" w:sz="0" w:space="0" w:color="auto"/>
          </w:divBdr>
        </w:div>
      </w:divsChild>
    </w:div>
    <w:div w:id="1554003612">
      <w:bodyDiv w:val="1"/>
      <w:marLeft w:val="0"/>
      <w:marRight w:val="0"/>
      <w:marTop w:val="0"/>
      <w:marBottom w:val="0"/>
      <w:divBdr>
        <w:top w:val="none" w:sz="0" w:space="0" w:color="auto"/>
        <w:left w:val="none" w:sz="0" w:space="0" w:color="auto"/>
        <w:bottom w:val="none" w:sz="0" w:space="0" w:color="auto"/>
        <w:right w:val="none" w:sz="0" w:space="0" w:color="auto"/>
      </w:divBdr>
      <w:divsChild>
        <w:div w:id="162821577">
          <w:marLeft w:val="1166"/>
          <w:marRight w:val="0"/>
          <w:marTop w:val="0"/>
          <w:marBottom w:val="0"/>
          <w:divBdr>
            <w:top w:val="none" w:sz="0" w:space="0" w:color="auto"/>
            <w:left w:val="none" w:sz="0" w:space="0" w:color="auto"/>
            <w:bottom w:val="none" w:sz="0" w:space="0" w:color="auto"/>
            <w:right w:val="none" w:sz="0" w:space="0" w:color="auto"/>
          </w:divBdr>
        </w:div>
        <w:div w:id="1057364099">
          <w:marLeft w:val="1166"/>
          <w:marRight w:val="0"/>
          <w:marTop w:val="0"/>
          <w:marBottom w:val="0"/>
          <w:divBdr>
            <w:top w:val="none" w:sz="0" w:space="0" w:color="auto"/>
            <w:left w:val="none" w:sz="0" w:space="0" w:color="auto"/>
            <w:bottom w:val="none" w:sz="0" w:space="0" w:color="auto"/>
            <w:right w:val="none" w:sz="0" w:space="0" w:color="auto"/>
          </w:divBdr>
        </w:div>
        <w:div w:id="1448770993">
          <w:marLeft w:val="547"/>
          <w:marRight w:val="0"/>
          <w:marTop w:val="0"/>
          <w:marBottom w:val="0"/>
          <w:divBdr>
            <w:top w:val="none" w:sz="0" w:space="0" w:color="auto"/>
            <w:left w:val="none" w:sz="0" w:space="0" w:color="auto"/>
            <w:bottom w:val="none" w:sz="0" w:space="0" w:color="auto"/>
            <w:right w:val="none" w:sz="0" w:space="0" w:color="auto"/>
          </w:divBdr>
        </w:div>
        <w:div w:id="1910770945">
          <w:marLeft w:val="1166"/>
          <w:marRight w:val="0"/>
          <w:marTop w:val="0"/>
          <w:marBottom w:val="0"/>
          <w:divBdr>
            <w:top w:val="none" w:sz="0" w:space="0" w:color="auto"/>
            <w:left w:val="none" w:sz="0" w:space="0" w:color="auto"/>
            <w:bottom w:val="none" w:sz="0" w:space="0" w:color="auto"/>
            <w:right w:val="none" w:sz="0" w:space="0" w:color="auto"/>
          </w:divBdr>
        </w:div>
      </w:divsChild>
    </w:div>
    <w:div w:id="1647079964">
      <w:bodyDiv w:val="1"/>
      <w:marLeft w:val="0"/>
      <w:marRight w:val="0"/>
      <w:marTop w:val="0"/>
      <w:marBottom w:val="0"/>
      <w:divBdr>
        <w:top w:val="none" w:sz="0" w:space="0" w:color="auto"/>
        <w:left w:val="none" w:sz="0" w:space="0" w:color="auto"/>
        <w:bottom w:val="none" w:sz="0" w:space="0" w:color="auto"/>
        <w:right w:val="none" w:sz="0" w:space="0" w:color="auto"/>
      </w:divBdr>
      <w:divsChild>
        <w:div w:id="861188">
          <w:marLeft w:val="274"/>
          <w:marRight w:val="0"/>
          <w:marTop w:val="0"/>
          <w:marBottom w:val="0"/>
          <w:divBdr>
            <w:top w:val="none" w:sz="0" w:space="0" w:color="auto"/>
            <w:left w:val="none" w:sz="0" w:space="0" w:color="auto"/>
            <w:bottom w:val="none" w:sz="0" w:space="0" w:color="auto"/>
            <w:right w:val="none" w:sz="0" w:space="0" w:color="auto"/>
          </w:divBdr>
        </w:div>
        <w:div w:id="31149207">
          <w:marLeft w:val="274"/>
          <w:marRight w:val="0"/>
          <w:marTop w:val="0"/>
          <w:marBottom w:val="0"/>
          <w:divBdr>
            <w:top w:val="none" w:sz="0" w:space="0" w:color="auto"/>
            <w:left w:val="none" w:sz="0" w:space="0" w:color="auto"/>
            <w:bottom w:val="none" w:sz="0" w:space="0" w:color="auto"/>
            <w:right w:val="none" w:sz="0" w:space="0" w:color="auto"/>
          </w:divBdr>
        </w:div>
        <w:div w:id="52897873">
          <w:marLeft w:val="274"/>
          <w:marRight w:val="0"/>
          <w:marTop w:val="0"/>
          <w:marBottom w:val="0"/>
          <w:divBdr>
            <w:top w:val="none" w:sz="0" w:space="0" w:color="auto"/>
            <w:left w:val="none" w:sz="0" w:space="0" w:color="auto"/>
            <w:bottom w:val="none" w:sz="0" w:space="0" w:color="auto"/>
            <w:right w:val="none" w:sz="0" w:space="0" w:color="auto"/>
          </w:divBdr>
        </w:div>
        <w:div w:id="92942804">
          <w:marLeft w:val="979"/>
          <w:marRight w:val="0"/>
          <w:marTop w:val="0"/>
          <w:marBottom w:val="0"/>
          <w:divBdr>
            <w:top w:val="none" w:sz="0" w:space="0" w:color="auto"/>
            <w:left w:val="none" w:sz="0" w:space="0" w:color="auto"/>
            <w:bottom w:val="none" w:sz="0" w:space="0" w:color="auto"/>
            <w:right w:val="none" w:sz="0" w:space="0" w:color="auto"/>
          </w:divBdr>
        </w:div>
        <w:div w:id="118378611">
          <w:marLeft w:val="274"/>
          <w:marRight w:val="0"/>
          <w:marTop w:val="0"/>
          <w:marBottom w:val="0"/>
          <w:divBdr>
            <w:top w:val="none" w:sz="0" w:space="0" w:color="auto"/>
            <w:left w:val="none" w:sz="0" w:space="0" w:color="auto"/>
            <w:bottom w:val="none" w:sz="0" w:space="0" w:color="auto"/>
            <w:right w:val="none" w:sz="0" w:space="0" w:color="auto"/>
          </w:divBdr>
        </w:div>
        <w:div w:id="307364447">
          <w:marLeft w:val="274"/>
          <w:marRight w:val="0"/>
          <w:marTop w:val="0"/>
          <w:marBottom w:val="0"/>
          <w:divBdr>
            <w:top w:val="none" w:sz="0" w:space="0" w:color="auto"/>
            <w:left w:val="none" w:sz="0" w:space="0" w:color="auto"/>
            <w:bottom w:val="none" w:sz="0" w:space="0" w:color="auto"/>
            <w:right w:val="none" w:sz="0" w:space="0" w:color="auto"/>
          </w:divBdr>
        </w:div>
        <w:div w:id="342435972">
          <w:marLeft w:val="979"/>
          <w:marRight w:val="0"/>
          <w:marTop w:val="0"/>
          <w:marBottom w:val="0"/>
          <w:divBdr>
            <w:top w:val="none" w:sz="0" w:space="0" w:color="auto"/>
            <w:left w:val="none" w:sz="0" w:space="0" w:color="auto"/>
            <w:bottom w:val="none" w:sz="0" w:space="0" w:color="auto"/>
            <w:right w:val="none" w:sz="0" w:space="0" w:color="auto"/>
          </w:divBdr>
        </w:div>
        <w:div w:id="377777310">
          <w:marLeft w:val="979"/>
          <w:marRight w:val="0"/>
          <w:marTop w:val="0"/>
          <w:marBottom w:val="0"/>
          <w:divBdr>
            <w:top w:val="none" w:sz="0" w:space="0" w:color="auto"/>
            <w:left w:val="none" w:sz="0" w:space="0" w:color="auto"/>
            <w:bottom w:val="none" w:sz="0" w:space="0" w:color="auto"/>
            <w:right w:val="none" w:sz="0" w:space="0" w:color="auto"/>
          </w:divBdr>
        </w:div>
        <w:div w:id="403718491">
          <w:marLeft w:val="979"/>
          <w:marRight w:val="0"/>
          <w:marTop w:val="0"/>
          <w:marBottom w:val="0"/>
          <w:divBdr>
            <w:top w:val="none" w:sz="0" w:space="0" w:color="auto"/>
            <w:left w:val="none" w:sz="0" w:space="0" w:color="auto"/>
            <w:bottom w:val="none" w:sz="0" w:space="0" w:color="auto"/>
            <w:right w:val="none" w:sz="0" w:space="0" w:color="auto"/>
          </w:divBdr>
        </w:div>
        <w:div w:id="412319499">
          <w:marLeft w:val="274"/>
          <w:marRight w:val="0"/>
          <w:marTop w:val="0"/>
          <w:marBottom w:val="0"/>
          <w:divBdr>
            <w:top w:val="none" w:sz="0" w:space="0" w:color="auto"/>
            <w:left w:val="none" w:sz="0" w:space="0" w:color="auto"/>
            <w:bottom w:val="none" w:sz="0" w:space="0" w:color="auto"/>
            <w:right w:val="none" w:sz="0" w:space="0" w:color="auto"/>
          </w:divBdr>
        </w:div>
        <w:div w:id="621379517">
          <w:marLeft w:val="274"/>
          <w:marRight w:val="0"/>
          <w:marTop w:val="0"/>
          <w:marBottom w:val="0"/>
          <w:divBdr>
            <w:top w:val="none" w:sz="0" w:space="0" w:color="auto"/>
            <w:left w:val="none" w:sz="0" w:space="0" w:color="auto"/>
            <w:bottom w:val="none" w:sz="0" w:space="0" w:color="auto"/>
            <w:right w:val="none" w:sz="0" w:space="0" w:color="auto"/>
          </w:divBdr>
        </w:div>
        <w:div w:id="912394885">
          <w:marLeft w:val="274"/>
          <w:marRight w:val="0"/>
          <w:marTop w:val="0"/>
          <w:marBottom w:val="0"/>
          <w:divBdr>
            <w:top w:val="none" w:sz="0" w:space="0" w:color="auto"/>
            <w:left w:val="none" w:sz="0" w:space="0" w:color="auto"/>
            <w:bottom w:val="none" w:sz="0" w:space="0" w:color="auto"/>
            <w:right w:val="none" w:sz="0" w:space="0" w:color="auto"/>
          </w:divBdr>
        </w:div>
        <w:div w:id="1024668269">
          <w:marLeft w:val="979"/>
          <w:marRight w:val="0"/>
          <w:marTop w:val="0"/>
          <w:marBottom w:val="0"/>
          <w:divBdr>
            <w:top w:val="none" w:sz="0" w:space="0" w:color="auto"/>
            <w:left w:val="none" w:sz="0" w:space="0" w:color="auto"/>
            <w:bottom w:val="none" w:sz="0" w:space="0" w:color="auto"/>
            <w:right w:val="none" w:sz="0" w:space="0" w:color="auto"/>
          </w:divBdr>
        </w:div>
        <w:div w:id="1358848767">
          <w:marLeft w:val="979"/>
          <w:marRight w:val="0"/>
          <w:marTop w:val="0"/>
          <w:marBottom w:val="0"/>
          <w:divBdr>
            <w:top w:val="none" w:sz="0" w:space="0" w:color="auto"/>
            <w:left w:val="none" w:sz="0" w:space="0" w:color="auto"/>
            <w:bottom w:val="none" w:sz="0" w:space="0" w:color="auto"/>
            <w:right w:val="none" w:sz="0" w:space="0" w:color="auto"/>
          </w:divBdr>
        </w:div>
        <w:div w:id="1376004528">
          <w:marLeft w:val="979"/>
          <w:marRight w:val="0"/>
          <w:marTop w:val="0"/>
          <w:marBottom w:val="0"/>
          <w:divBdr>
            <w:top w:val="none" w:sz="0" w:space="0" w:color="auto"/>
            <w:left w:val="none" w:sz="0" w:space="0" w:color="auto"/>
            <w:bottom w:val="none" w:sz="0" w:space="0" w:color="auto"/>
            <w:right w:val="none" w:sz="0" w:space="0" w:color="auto"/>
          </w:divBdr>
        </w:div>
        <w:div w:id="1534070995">
          <w:marLeft w:val="274"/>
          <w:marRight w:val="0"/>
          <w:marTop w:val="0"/>
          <w:marBottom w:val="0"/>
          <w:divBdr>
            <w:top w:val="none" w:sz="0" w:space="0" w:color="auto"/>
            <w:left w:val="none" w:sz="0" w:space="0" w:color="auto"/>
            <w:bottom w:val="none" w:sz="0" w:space="0" w:color="auto"/>
            <w:right w:val="none" w:sz="0" w:space="0" w:color="auto"/>
          </w:divBdr>
        </w:div>
        <w:div w:id="1561597262">
          <w:marLeft w:val="274"/>
          <w:marRight w:val="0"/>
          <w:marTop w:val="0"/>
          <w:marBottom w:val="0"/>
          <w:divBdr>
            <w:top w:val="none" w:sz="0" w:space="0" w:color="auto"/>
            <w:left w:val="none" w:sz="0" w:space="0" w:color="auto"/>
            <w:bottom w:val="none" w:sz="0" w:space="0" w:color="auto"/>
            <w:right w:val="none" w:sz="0" w:space="0" w:color="auto"/>
          </w:divBdr>
        </w:div>
        <w:div w:id="1608854811">
          <w:marLeft w:val="274"/>
          <w:marRight w:val="0"/>
          <w:marTop w:val="0"/>
          <w:marBottom w:val="0"/>
          <w:divBdr>
            <w:top w:val="none" w:sz="0" w:space="0" w:color="auto"/>
            <w:left w:val="none" w:sz="0" w:space="0" w:color="auto"/>
            <w:bottom w:val="none" w:sz="0" w:space="0" w:color="auto"/>
            <w:right w:val="none" w:sz="0" w:space="0" w:color="auto"/>
          </w:divBdr>
        </w:div>
        <w:div w:id="1677228717">
          <w:marLeft w:val="274"/>
          <w:marRight w:val="0"/>
          <w:marTop w:val="0"/>
          <w:marBottom w:val="0"/>
          <w:divBdr>
            <w:top w:val="none" w:sz="0" w:space="0" w:color="auto"/>
            <w:left w:val="none" w:sz="0" w:space="0" w:color="auto"/>
            <w:bottom w:val="none" w:sz="0" w:space="0" w:color="auto"/>
            <w:right w:val="none" w:sz="0" w:space="0" w:color="auto"/>
          </w:divBdr>
        </w:div>
        <w:div w:id="1735395602">
          <w:marLeft w:val="274"/>
          <w:marRight w:val="0"/>
          <w:marTop w:val="0"/>
          <w:marBottom w:val="0"/>
          <w:divBdr>
            <w:top w:val="none" w:sz="0" w:space="0" w:color="auto"/>
            <w:left w:val="none" w:sz="0" w:space="0" w:color="auto"/>
            <w:bottom w:val="none" w:sz="0" w:space="0" w:color="auto"/>
            <w:right w:val="none" w:sz="0" w:space="0" w:color="auto"/>
          </w:divBdr>
        </w:div>
        <w:div w:id="1829320750">
          <w:marLeft w:val="979"/>
          <w:marRight w:val="0"/>
          <w:marTop w:val="0"/>
          <w:marBottom w:val="0"/>
          <w:divBdr>
            <w:top w:val="none" w:sz="0" w:space="0" w:color="auto"/>
            <w:left w:val="none" w:sz="0" w:space="0" w:color="auto"/>
            <w:bottom w:val="none" w:sz="0" w:space="0" w:color="auto"/>
            <w:right w:val="none" w:sz="0" w:space="0" w:color="auto"/>
          </w:divBdr>
        </w:div>
        <w:div w:id="1924562001">
          <w:marLeft w:val="274"/>
          <w:marRight w:val="0"/>
          <w:marTop w:val="0"/>
          <w:marBottom w:val="0"/>
          <w:divBdr>
            <w:top w:val="none" w:sz="0" w:space="0" w:color="auto"/>
            <w:left w:val="none" w:sz="0" w:space="0" w:color="auto"/>
            <w:bottom w:val="none" w:sz="0" w:space="0" w:color="auto"/>
            <w:right w:val="none" w:sz="0" w:space="0" w:color="auto"/>
          </w:divBdr>
        </w:div>
        <w:div w:id="1990208164">
          <w:marLeft w:val="979"/>
          <w:marRight w:val="0"/>
          <w:marTop w:val="0"/>
          <w:marBottom w:val="0"/>
          <w:divBdr>
            <w:top w:val="none" w:sz="0" w:space="0" w:color="auto"/>
            <w:left w:val="none" w:sz="0" w:space="0" w:color="auto"/>
            <w:bottom w:val="none" w:sz="0" w:space="0" w:color="auto"/>
            <w:right w:val="none" w:sz="0" w:space="0" w:color="auto"/>
          </w:divBdr>
        </w:div>
      </w:divsChild>
    </w:div>
    <w:div w:id="1726879574">
      <w:bodyDiv w:val="1"/>
      <w:marLeft w:val="0"/>
      <w:marRight w:val="0"/>
      <w:marTop w:val="0"/>
      <w:marBottom w:val="0"/>
      <w:divBdr>
        <w:top w:val="none" w:sz="0" w:space="0" w:color="auto"/>
        <w:left w:val="none" w:sz="0" w:space="0" w:color="auto"/>
        <w:bottom w:val="none" w:sz="0" w:space="0" w:color="auto"/>
        <w:right w:val="none" w:sz="0" w:space="0" w:color="auto"/>
      </w:divBdr>
      <w:divsChild>
        <w:div w:id="414939670">
          <w:marLeft w:val="547"/>
          <w:marRight w:val="0"/>
          <w:marTop w:val="0"/>
          <w:marBottom w:val="0"/>
          <w:divBdr>
            <w:top w:val="none" w:sz="0" w:space="0" w:color="auto"/>
            <w:left w:val="none" w:sz="0" w:space="0" w:color="auto"/>
            <w:bottom w:val="none" w:sz="0" w:space="0" w:color="auto"/>
            <w:right w:val="none" w:sz="0" w:space="0" w:color="auto"/>
          </w:divBdr>
        </w:div>
        <w:div w:id="716783803">
          <w:marLeft w:val="547"/>
          <w:marRight w:val="0"/>
          <w:marTop w:val="0"/>
          <w:marBottom w:val="0"/>
          <w:divBdr>
            <w:top w:val="none" w:sz="0" w:space="0" w:color="auto"/>
            <w:left w:val="none" w:sz="0" w:space="0" w:color="auto"/>
            <w:bottom w:val="none" w:sz="0" w:space="0" w:color="auto"/>
            <w:right w:val="none" w:sz="0" w:space="0" w:color="auto"/>
          </w:divBdr>
        </w:div>
        <w:div w:id="1028606266">
          <w:marLeft w:val="547"/>
          <w:marRight w:val="0"/>
          <w:marTop w:val="0"/>
          <w:marBottom w:val="0"/>
          <w:divBdr>
            <w:top w:val="none" w:sz="0" w:space="0" w:color="auto"/>
            <w:left w:val="none" w:sz="0" w:space="0" w:color="auto"/>
            <w:bottom w:val="none" w:sz="0" w:space="0" w:color="auto"/>
            <w:right w:val="none" w:sz="0" w:space="0" w:color="auto"/>
          </w:divBdr>
        </w:div>
        <w:div w:id="1190602437">
          <w:marLeft w:val="547"/>
          <w:marRight w:val="0"/>
          <w:marTop w:val="0"/>
          <w:marBottom w:val="0"/>
          <w:divBdr>
            <w:top w:val="none" w:sz="0" w:space="0" w:color="auto"/>
            <w:left w:val="none" w:sz="0" w:space="0" w:color="auto"/>
            <w:bottom w:val="none" w:sz="0" w:space="0" w:color="auto"/>
            <w:right w:val="none" w:sz="0" w:space="0" w:color="auto"/>
          </w:divBdr>
        </w:div>
        <w:div w:id="1956446566">
          <w:marLeft w:val="547"/>
          <w:marRight w:val="0"/>
          <w:marTop w:val="0"/>
          <w:marBottom w:val="0"/>
          <w:divBdr>
            <w:top w:val="none" w:sz="0" w:space="0" w:color="auto"/>
            <w:left w:val="none" w:sz="0" w:space="0" w:color="auto"/>
            <w:bottom w:val="none" w:sz="0" w:space="0" w:color="auto"/>
            <w:right w:val="none" w:sz="0" w:space="0" w:color="auto"/>
          </w:divBdr>
        </w:div>
      </w:divsChild>
    </w:div>
    <w:div w:id="1727679951">
      <w:bodyDiv w:val="1"/>
      <w:marLeft w:val="0"/>
      <w:marRight w:val="0"/>
      <w:marTop w:val="0"/>
      <w:marBottom w:val="0"/>
      <w:divBdr>
        <w:top w:val="none" w:sz="0" w:space="0" w:color="auto"/>
        <w:left w:val="none" w:sz="0" w:space="0" w:color="auto"/>
        <w:bottom w:val="none" w:sz="0" w:space="0" w:color="auto"/>
        <w:right w:val="none" w:sz="0" w:space="0" w:color="auto"/>
      </w:divBdr>
      <w:divsChild>
        <w:div w:id="335891210">
          <w:marLeft w:val="547"/>
          <w:marRight w:val="0"/>
          <w:marTop w:val="0"/>
          <w:marBottom w:val="0"/>
          <w:divBdr>
            <w:top w:val="none" w:sz="0" w:space="0" w:color="auto"/>
            <w:left w:val="none" w:sz="0" w:space="0" w:color="auto"/>
            <w:bottom w:val="none" w:sz="0" w:space="0" w:color="auto"/>
            <w:right w:val="none" w:sz="0" w:space="0" w:color="auto"/>
          </w:divBdr>
        </w:div>
        <w:div w:id="491795115">
          <w:marLeft w:val="1166"/>
          <w:marRight w:val="0"/>
          <w:marTop w:val="0"/>
          <w:marBottom w:val="0"/>
          <w:divBdr>
            <w:top w:val="none" w:sz="0" w:space="0" w:color="auto"/>
            <w:left w:val="none" w:sz="0" w:space="0" w:color="auto"/>
            <w:bottom w:val="none" w:sz="0" w:space="0" w:color="auto"/>
            <w:right w:val="none" w:sz="0" w:space="0" w:color="auto"/>
          </w:divBdr>
        </w:div>
        <w:div w:id="857738377">
          <w:marLeft w:val="1166"/>
          <w:marRight w:val="0"/>
          <w:marTop w:val="0"/>
          <w:marBottom w:val="0"/>
          <w:divBdr>
            <w:top w:val="none" w:sz="0" w:space="0" w:color="auto"/>
            <w:left w:val="none" w:sz="0" w:space="0" w:color="auto"/>
            <w:bottom w:val="none" w:sz="0" w:space="0" w:color="auto"/>
            <w:right w:val="none" w:sz="0" w:space="0" w:color="auto"/>
          </w:divBdr>
        </w:div>
        <w:div w:id="1394544632">
          <w:marLeft w:val="1166"/>
          <w:marRight w:val="0"/>
          <w:marTop w:val="0"/>
          <w:marBottom w:val="0"/>
          <w:divBdr>
            <w:top w:val="none" w:sz="0" w:space="0" w:color="auto"/>
            <w:left w:val="none" w:sz="0" w:space="0" w:color="auto"/>
            <w:bottom w:val="none" w:sz="0" w:space="0" w:color="auto"/>
            <w:right w:val="none" w:sz="0" w:space="0" w:color="auto"/>
          </w:divBdr>
        </w:div>
        <w:div w:id="1653370764">
          <w:marLeft w:val="547"/>
          <w:marRight w:val="0"/>
          <w:marTop w:val="0"/>
          <w:marBottom w:val="0"/>
          <w:divBdr>
            <w:top w:val="none" w:sz="0" w:space="0" w:color="auto"/>
            <w:left w:val="none" w:sz="0" w:space="0" w:color="auto"/>
            <w:bottom w:val="none" w:sz="0" w:space="0" w:color="auto"/>
            <w:right w:val="none" w:sz="0" w:space="0" w:color="auto"/>
          </w:divBdr>
        </w:div>
        <w:div w:id="1666325755">
          <w:marLeft w:val="1166"/>
          <w:marRight w:val="0"/>
          <w:marTop w:val="0"/>
          <w:marBottom w:val="0"/>
          <w:divBdr>
            <w:top w:val="none" w:sz="0" w:space="0" w:color="auto"/>
            <w:left w:val="none" w:sz="0" w:space="0" w:color="auto"/>
            <w:bottom w:val="none" w:sz="0" w:space="0" w:color="auto"/>
            <w:right w:val="none" w:sz="0" w:space="0" w:color="auto"/>
          </w:divBdr>
        </w:div>
        <w:div w:id="1818910851">
          <w:marLeft w:val="547"/>
          <w:marRight w:val="0"/>
          <w:marTop w:val="0"/>
          <w:marBottom w:val="0"/>
          <w:divBdr>
            <w:top w:val="none" w:sz="0" w:space="0" w:color="auto"/>
            <w:left w:val="none" w:sz="0" w:space="0" w:color="auto"/>
            <w:bottom w:val="none" w:sz="0" w:space="0" w:color="auto"/>
            <w:right w:val="none" w:sz="0" w:space="0" w:color="auto"/>
          </w:divBdr>
        </w:div>
      </w:divsChild>
    </w:div>
    <w:div w:id="1845513604">
      <w:bodyDiv w:val="1"/>
      <w:marLeft w:val="0"/>
      <w:marRight w:val="0"/>
      <w:marTop w:val="0"/>
      <w:marBottom w:val="0"/>
      <w:divBdr>
        <w:top w:val="none" w:sz="0" w:space="0" w:color="auto"/>
        <w:left w:val="none" w:sz="0" w:space="0" w:color="auto"/>
        <w:bottom w:val="none" w:sz="0" w:space="0" w:color="auto"/>
        <w:right w:val="none" w:sz="0" w:space="0" w:color="auto"/>
      </w:divBdr>
      <w:divsChild>
        <w:div w:id="6947218">
          <w:marLeft w:val="1166"/>
          <w:marRight w:val="0"/>
          <w:marTop w:val="0"/>
          <w:marBottom w:val="0"/>
          <w:divBdr>
            <w:top w:val="none" w:sz="0" w:space="0" w:color="auto"/>
            <w:left w:val="none" w:sz="0" w:space="0" w:color="auto"/>
            <w:bottom w:val="none" w:sz="0" w:space="0" w:color="auto"/>
            <w:right w:val="none" w:sz="0" w:space="0" w:color="auto"/>
          </w:divBdr>
        </w:div>
        <w:div w:id="344018005">
          <w:marLeft w:val="1166"/>
          <w:marRight w:val="0"/>
          <w:marTop w:val="0"/>
          <w:marBottom w:val="0"/>
          <w:divBdr>
            <w:top w:val="none" w:sz="0" w:space="0" w:color="auto"/>
            <w:left w:val="none" w:sz="0" w:space="0" w:color="auto"/>
            <w:bottom w:val="none" w:sz="0" w:space="0" w:color="auto"/>
            <w:right w:val="none" w:sz="0" w:space="0" w:color="auto"/>
          </w:divBdr>
        </w:div>
        <w:div w:id="460809003">
          <w:marLeft w:val="1166"/>
          <w:marRight w:val="0"/>
          <w:marTop w:val="0"/>
          <w:marBottom w:val="0"/>
          <w:divBdr>
            <w:top w:val="none" w:sz="0" w:space="0" w:color="auto"/>
            <w:left w:val="none" w:sz="0" w:space="0" w:color="auto"/>
            <w:bottom w:val="none" w:sz="0" w:space="0" w:color="auto"/>
            <w:right w:val="none" w:sz="0" w:space="0" w:color="auto"/>
          </w:divBdr>
        </w:div>
        <w:div w:id="643465119">
          <w:marLeft w:val="547"/>
          <w:marRight w:val="0"/>
          <w:marTop w:val="0"/>
          <w:marBottom w:val="0"/>
          <w:divBdr>
            <w:top w:val="none" w:sz="0" w:space="0" w:color="auto"/>
            <w:left w:val="none" w:sz="0" w:space="0" w:color="auto"/>
            <w:bottom w:val="none" w:sz="0" w:space="0" w:color="auto"/>
            <w:right w:val="none" w:sz="0" w:space="0" w:color="auto"/>
          </w:divBdr>
        </w:div>
        <w:div w:id="857934469">
          <w:marLeft w:val="547"/>
          <w:marRight w:val="0"/>
          <w:marTop w:val="0"/>
          <w:marBottom w:val="0"/>
          <w:divBdr>
            <w:top w:val="none" w:sz="0" w:space="0" w:color="auto"/>
            <w:left w:val="none" w:sz="0" w:space="0" w:color="auto"/>
            <w:bottom w:val="none" w:sz="0" w:space="0" w:color="auto"/>
            <w:right w:val="none" w:sz="0" w:space="0" w:color="auto"/>
          </w:divBdr>
        </w:div>
        <w:div w:id="868103621">
          <w:marLeft w:val="1166"/>
          <w:marRight w:val="0"/>
          <w:marTop w:val="0"/>
          <w:marBottom w:val="0"/>
          <w:divBdr>
            <w:top w:val="none" w:sz="0" w:space="0" w:color="auto"/>
            <w:left w:val="none" w:sz="0" w:space="0" w:color="auto"/>
            <w:bottom w:val="none" w:sz="0" w:space="0" w:color="auto"/>
            <w:right w:val="none" w:sz="0" w:space="0" w:color="auto"/>
          </w:divBdr>
        </w:div>
        <w:div w:id="1072200557">
          <w:marLeft w:val="547"/>
          <w:marRight w:val="0"/>
          <w:marTop w:val="0"/>
          <w:marBottom w:val="0"/>
          <w:divBdr>
            <w:top w:val="none" w:sz="0" w:space="0" w:color="auto"/>
            <w:left w:val="none" w:sz="0" w:space="0" w:color="auto"/>
            <w:bottom w:val="none" w:sz="0" w:space="0" w:color="auto"/>
            <w:right w:val="none" w:sz="0" w:space="0" w:color="auto"/>
          </w:divBdr>
        </w:div>
      </w:divsChild>
    </w:div>
    <w:div w:id="1885213521">
      <w:bodyDiv w:val="1"/>
      <w:marLeft w:val="0"/>
      <w:marRight w:val="0"/>
      <w:marTop w:val="0"/>
      <w:marBottom w:val="0"/>
      <w:divBdr>
        <w:top w:val="none" w:sz="0" w:space="0" w:color="auto"/>
        <w:left w:val="none" w:sz="0" w:space="0" w:color="auto"/>
        <w:bottom w:val="none" w:sz="0" w:space="0" w:color="auto"/>
        <w:right w:val="none" w:sz="0" w:space="0" w:color="auto"/>
      </w:divBdr>
      <w:divsChild>
        <w:div w:id="192351299">
          <w:marLeft w:val="1166"/>
          <w:marRight w:val="0"/>
          <w:marTop w:val="0"/>
          <w:marBottom w:val="0"/>
          <w:divBdr>
            <w:top w:val="none" w:sz="0" w:space="0" w:color="auto"/>
            <w:left w:val="none" w:sz="0" w:space="0" w:color="auto"/>
            <w:bottom w:val="none" w:sz="0" w:space="0" w:color="auto"/>
            <w:right w:val="none" w:sz="0" w:space="0" w:color="auto"/>
          </w:divBdr>
        </w:div>
        <w:div w:id="392658908">
          <w:marLeft w:val="547"/>
          <w:marRight w:val="0"/>
          <w:marTop w:val="0"/>
          <w:marBottom w:val="0"/>
          <w:divBdr>
            <w:top w:val="none" w:sz="0" w:space="0" w:color="auto"/>
            <w:left w:val="none" w:sz="0" w:space="0" w:color="auto"/>
            <w:bottom w:val="none" w:sz="0" w:space="0" w:color="auto"/>
            <w:right w:val="none" w:sz="0" w:space="0" w:color="auto"/>
          </w:divBdr>
        </w:div>
        <w:div w:id="486630803">
          <w:marLeft w:val="1166"/>
          <w:marRight w:val="0"/>
          <w:marTop w:val="0"/>
          <w:marBottom w:val="0"/>
          <w:divBdr>
            <w:top w:val="none" w:sz="0" w:space="0" w:color="auto"/>
            <w:left w:val="none" w:sz="0" w:space="0" w:color="auto"/>
            <w:bottom w:val="none" w:sz="0" w:space="0" w:color="auto"/>
            <w:right w:val="none" w:sz="0" w:space="0" w:color="auto"/>
          </w:divBdr>
        </w:div>
        <w:div w:id="844825004">
          <w:marLeft w:val="547"/>
          <w:marRight w:val="0"/>
          <w:marTop w:val="0"/>
          <w:marBottom w:val="0"/>
          <w:divBdr>
            <w:top w:val="none" w:sz="0" w:space="0" w:color="auto"/>
            <w:left w:val="none" w:sz="0" w:space="0" w:color="auto"/>
            <w:bottom w:val="none" w:sz="0" w:space="0" w:color="auto"/>
            <w:right w:val="none" w:sz="0" w:space="0" w:color="auto"/>
          </w:divBdr>
        </w:div>
        <w:div w:id="1544752629">
          <w:marLeft w:val="547"/>
          <w:marRight w:val="0"/>
          <w:marTop w:val="0"/>
          <w:marBottom w:val="0"/>
          <w:divBdr>
            <w:top w:val="none" w:sz="0" w:space="0" w:color="auto"/>
            <w:left w:val="none" w:sz="0" w:space="0" w:color="auto"/>
            <w:bottom w:val="none" w:sz="0" w:space="0" w:color="auto"/>
            <w:right w:val="none" w:sz="0" w:space="0" w:color="auto"/>
          </w:divBdr>
        </w:div>
        <w:div w:id="1695884311">
          <w:marLeft w:val="1166"/>
          <w:marRight w:val="0"/>
          <w:marTop w:val="0"/>
          <w:marBottom w:val="0"/>
          <w:divBdr>
            <w:top w:val="none" w:sz="0" w:space="0" w:color="auto"/>
            <w:left w:val="none" w:sz="0" w:space="0" w:color="auto"/>
            <w:bottom w:val="none" w:sz="0" w:space="0" w:color="auto"/>
            <w:right w:val="none" w:sz="0" w:space="0" w:color="auto"/>
          </w:divBdr>
        </w:div>
        <w:div w:id="1762988036">
          <w:marLeft w:val="1166"/>
          <w:marRight w:val="0"/>
          <w:marTop w:val="0"/>
          <w:marBottom w:val="0"/>
          <w:divBdr>
            <w:top w:val="none" w:sz="0" w:space="0" w:color="auto"/>
            <w:left w:val="none" w:sz="0" w:space="0" w:color="auto"/>
            <w:bottom w:val="none" w:sz="0" w:space="0" w:color="auto"/>
            <w:right w:val="none" w:sz="0" w:space="0" w:color="auto"/>
          </w:divBdr>
        </w:div>
        <w:div w:id="1832716184">
          <w:marLeft w:val="1166"/>
          <w:marRight w:val="0"/>
          <w:marTop w:val="0"/>
          <w:marBottom w:val="0"/>
          <w:divBdr>
            <w:top w:val="none" w:sz="0" w:space="0" w:color="auto"/>
            <w:left w:val="none" w:sz="0" w:space="0" w:color="auto"/>
            <w:bottom w:val="none" w:sz="0" w:space="0" w:color="auto"/>
            <w:right w:val="none" w:sz="0" w:space="0" w:color="auto"/>
          </w:divBdr>
        </w:div>
        <w:div w:id="1969388844">
          <w:marLeft w:val="547"/>
          <w:marRight w:val="0"/>
          <w:marTop w:val="0"/>
          <w:marBottom w:val="0"/>
          <w:divBdr>
            <w:top w:val="none" w:sz="0" w:space="0" w:color="auto"/>
            <w:left w:val="none" w:sz="0" w:space="0" w:color="auto"/>
            <w:bottom w:val="none" w:sz="0" w:space="0" w:color="auto"/>
            <w:right w:val="none" w:sz="0" w:space="0" w:color="auto"/>
          </w:divBdr>
        </w:div>
      </w:divsChild>
    </w:div>
    <w:div w:id="205215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www.cna.gov.co" TargetMode="External"/><Relationship Id="rId1" Type="http://schemas.openxmlformats.org/officeDocument/2006/relationships/hyperlink" Target="http://www.cna.gov.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1D0BF-4B8A-4E3D-8280-0B44D2815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10025</Words>
  <Characters>55141</Characters>
  <Application>Microsoft Office Word</Application>
  <DocSecurity>0</DocSecurity>
  <Lines>459</Lines>
  <Paragraphs>130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uniminuto</Company>
  <LinksUpToDate>false</LinksUpToDate>
  <CharactersWithSpaces>65036</CharactersWithSpaces>
  <SharedDoc>false</SharedDoc>
  <HLinks>
    <vt:vector size="198" baseType="variant">
      <vt:variant>
        <vt:i4>1179698</vt:i4>
      </vt:variant>
      <vt:variant>
        <vt:i4>182</vt:i4>
      </vt:variant>
      <vt:variant>
        <vt:i4>0</vt:i4>
      </vt:variant>
      <vt:variant>
        <vt:i4>5</vt:i4>
      </vt:variant>
      <vt:variant>
        <vt:lpwstr/>
      </vt:variant>
      <vt:variant>
        <vt:lpwstr>_Toc421122549</vt:lpwstr>
      </vt:variant>
      <vt:variant>
        <vt:i4>1179698</vt:i4>
      </vt:variant>
      <vt:variant>
        <vt:i4>176</vt:i4>
      </vt:variant>
      <vt:variant>
        <vt:i4>0</vt:i4>
      </vt:variant>
      <vt:variant>
        <vt:i4>5</vt:i4>
      </vt:variant>
      <vt:variant>
        <vt:lpwstr/>
      </vt:variant>
      <vt:variant>
        <vt:lpwstr>_Toc421122548</vt:lpwstr>
      </vt:variant>
      <vt:variant>
        <vt:i4>1179698</vt:i4>
      </vt:variant>
      <vt:variant>
        <vt:i4>170</vt:i4>
      </vt:variant>
      <vt:variant>
        <vt:i4>0</vt:i4>
      </vt:variant>
      <vt:variant>
        <vt:i4>5</vt:i4>
      </vt:variant>
      <vt:variant>
        <vt:lpwstr/>
      </vt:variant>
      <vt:variant>
        <vt:lpwstr>_Toc421122547</vt:lpwstr>
      </vt:variant>
      <vt:variant>
        <vt:i4>1179698</vt:i4>
      </vt:variant>
      <vt:variant>
        <vt:i4>164</vt:i4>
      </vt:variant>
      <vt:variant>
        <vt:i4>0</vt:i4>
      </vt:variant>
      <vt:variant>
        <vt:i4>5</vt:i4>
      </vt:variant>
      <vt:variant>
        <vt:lpwstr/>
      </vt:variant>
      <vt:variant>
        <vt:lpwstr>_Toc421122546</vt:lpwstr>
      </vt:variant>
      <vt:variant>
        <vt:i4>1179698</vt:i4>
      </vt:variant>
      <vt:variant>
        <vt:i4>158</vt:i4>
      </vt:variant>
      <vt:variant>
        <vt:i4>0</vt:i4>
      </vt:variant>
      <vt:variant>
        <vt:i4>5</vt:i4>
      </vt:variant>
      <vt:variant>
        <vt:lpwstr/>
      </vt:variant>
      <vt:variant>
        <vt:lpwstr>_Toc421122545</vt:lpwstr>
      </vt:variant>
      <vt:variant>
        <vt:i4>1179698</vt:i4>
      </vt:variant>
      <vt:variant>
        <vt:i4>152</vt:i4>
      </vt:variant>
      <vt:variant>
        <vt:i4>0</vt:i4>
      </vt:variant>
      <vt:variant>
        <vt:i4>5</vt:i4>
      </vt:variant>
      <vt:variant>
        <vt:lpwstr/>
      </vt:variant>
      <vt:variant>
        <vt:lpwstr>_Toc421122544</vt:lpwstr>
      </vt:variant>
      <vt:variant>
        <vt:i4>1179698</vt:i4>
      </vt:variant>
      <vt:variant>
        <vt:i4>146</vt:i4>
      </vt:variant>
      <vt:variant>
        <vt:i4>0</vt:i4>
      </vt:variant>
      <vt:variant>
        <vt:i4>5</vt:i4>
      </vt:variant>
      <vt:variant>
        <vt:lpwstr/>
      </vt:variant>
      <vt:variant>
        <vt:lpwstr>_Toc421122543</vt:lpwstr>
      </vt:variant>
      <vt:variant>
        <vt:i4>1179698</vt:i4>
      </vt:variant>
      <vt:variant>
        <vt:i4>140</vt:i4>
      </vt:variant>
      <vt:variant>
        <vt:i4>0</vt:i4>
      </vt:variant>
      <vt:variant>
        <vt:i4>5</vt:i4>
      </vt:variant>
      <vt:variant>
        <vt:lpwstr/>
      </vt:variant>
      <vt:variant>
        <vt:lpwstr>_Toc421122542</vt:lpwstr>
      </vt:variant>
      <vt:variant>
        <vt:i4>1179698</vt:i4>
      </vt:variant>
      <vt:variant>
        <vt:i4>134</vt:i4>
      </vt:variant>
      <vt:variant>
        <vt:i4>0</vt:i4>
      </vt:variant>
      <vt:variant>
        <vt:i4>5</vt:i4>
      </vt:variant>
      <vt:variant>
        <vt:lpwstr/>
      </vt:variant>
      <vt:variant>
        <vt:lpwstr>_Toc421122541</vt:lpwstr>
      </vt:variant>
      <vt:variant>
        <vt:i4>1179698</vt:i4>
      </vt:variant>
      <vt:variant>
        <vt:i4>128</vt:i4>
      </vt:variant>
      <vt:variant>
        <vt:i4>0</vt:i4>
      </vt:variant>
      <vt:variant>
        <vt:i4>5</vt:i4>
      </vt:variant>
      <vt:variant>
        <vt:lpwstr/>
      </vt:variant>
      <vt:variant>
        <vt:lpwstr>_Toc421122540</vt:lpwstr>
      </vt:variant>
      <vt:variant>
        <vt:i4>1376306</vt:i4>
      </vt:variant>
      <vt:variant>
        <vt:i4>122</vt:i4>
      </vt:variant>
      <vt:variant>
        <vt:i4>0</vt:i4>
      </vt:variant>
      <vt:variant>
        <vt:i4>5</vt:i4>
      </vt:variant>
      <vt:variant>
        <vt:lpwstr/>
      </vt:variant>
      <vt:variant>
        <vt:lpwstr>_Toc421122539</vt:lpwstr>
      </vt:variant>
      <vt:variant>
        <vt:i4>1376306</vt:i4>
      </vt:variant>
      <vt:variant>
        <vt:i4>116</vt:i4>
      </vt:variant>
      <vt:variant>
        <vt:i4>0</vt:i4>
      </vt:variant>
      <vt:variant>
        <vt:i4>5</vt:i4>
      </vt:variant>
      <vt:variant>
        <vt:lpwstr/>
      </vt:variant>
      <vt:variant>
        <vt:lpwstr>_Toc421122538</vt:lpwstr>
      </vt:variant>
      <vt:variant>
        <vt:i4>1376306</vt:i4>
      </vt:variant>
      <vt:variant>
        <vt:i4>110</vt:i4>
      </vt:variant>
      <vt:variant>
        <vt:i4>0</vt:i4>
      </vt:variant>
      <vt:variant>
        <vt:i4>5</vt:i4>
      </vt:variant>
      <vt:variant>
        <vt:lpwstr/>
      </vt:variant>
      <vt:variant>
        <vt:lpwstr>_Toc421122537</vt:lpwstr>
      </vt:variant>
      <vt:variant>
        <vt:i4>1376306</vt:i4>
      </vt:variant>
      <vt:variant>
        <vt:i4>104</vt:i4>
      </vt:variant>
      <vt:variant>
        <vt:i4>0</vt:i4>
      </vt:variant>
      <vt:variant>
        <vt:i4>5</vt:i4>
      </vt:variant>
      <vt:variant>
        <vt:lpwstr/>
      </vt:variant>
      <vt:variant>
        <vt:lpwstr>_Toc421122536</vt:lpwstr>
      </vt:variant>
      <vt:variant>
        <vt:i4>1376306</vt:i4>
      </vt:variant>
      <vt:variant>
        <vt:i4>98</vt:i4>
      </vt:variant>
      <vt:variant>
        <vt:i4>0</vt:i4>
      </vt:variant>
      <vt:variant>
        <vt:i4>5</vt:i4>
      </vt:variant>
      <vt:variant>
        <vt:lpwstr/>
      </vt:variant>
      <vt:variant>
        <vt:lpwstr>_Toc421122535</vt:lpwstr>
      </vt:variant>
      <vt:variant>
        <vt:i4>1376306</vt:i4>
      </vt:variant>
      <vt:variant>
        <vt:i4>92</vt:i4>
      </vt:variant>
      <vt:variant>
        <vt:i4>0</vt:i4>
      </vt:variant>
      <vt:variant>
        <vt:i4>5</vt:i4>
      </vt:variant>
      <vt:variant>
        <vt:lpwstr/>
      </vt:variant>
      <vt:variant>
        <vt:lpwstr>_Toc421122534</vt:lpwstr>
      </vt:variant>
      <vt:variant>
        <vt:i4>1376306</vt:i4>
      </vt:variant>
      <vt:variant>
        <vt:i4>86</vt:i4>
      </vt:variant>
      <vt:variant>
        <vt:i4>0</vt:i4>
      </vt:variant>
      <vt:variant>
        <vt:i4>5</vt:i4>
      </vt:variant>
      <vt:variant>
        <vt:lpwstr/>
      </vt:variant>
      <vt:variant>
        <vt:lpwstr>_Toc421122533</vt:lpwstr>
      </vt:variant>
      <vt:variant>
        <vt:i4>1376306</vt:i4>
      </vt:variant>
      <vt:variant>
        <vt:i4>80</vt:i4>
      </vt:variant>
      <vt:variant>
        <vt:i4>0</vt:i4>
      </vt:variant>
      <vt:variant>
        <vt:i4>5</vt:i4>
      </vt:variant>
      <vt:variant>
        <vt:lpwstr/>
      </vt:variant>
      <vt:variant>
        <vt:lpwstr>_Toc421122532</vt:lpwstr>
      </vt:variant>
      <vt:variant>
        <vt:i4>1376306</vt:i4>
      </vt:variant>
      <vt:variant>
        <vt:i4>74</vt:i4>
      </vt:variant>
      <vt:variant>
        <vt:i4>0</vt:i4>
      </vt:variant>
      <vt:variant>
        <vt:i4>5</vt:i4>
      </vt:variant>
      <vt:variant>
        <vt:lpwstr/>
      </vt:variant>
      <vt:variant>
        <vt:lpwstr>_Toc421122531</vt:lpwstr>
      </vt:variant>
      <vt:variant>
        <vt:i4>1376306</vt:i4>
      </vt:variant>
      <vt:variant>
        <vt:i4>68</vt:i4>
      </vt:variant>
      <vt:variant>
        <vt:i4>0</vt:i4>
      </vt:variant>
      <vt:variant>
        <vt:i4>5</vt:i4>
      </vt:variant>
      <vt:variant>
        <vt:lpwstr/>
      </vt:variant>
      <vt:variant>
        <vt:lpwstr>_Toc421122530</vt:lpwstr>
      </vt:variant>
      <vt:variant>
        <vt:i4>1310770</vt:i4>
      </vt:variant>
      <vt:variant>
        <vt:i4>62</vt:i4>
      </vt:variant>
      <vt:variant>
        <vt:i4>0</vt:i4>
      </vt:variant>
      <vt:variant>
        <vt:i4>5</vt:i4>
      </vt:variant>
      <vt:variant>
        <vt:lpwstr/>
      </vt:variant>
      <vt:variant>
        <vt:lpwstr>_Toc421122529</vt:lpwstr>
      </vt:variant>
      <vt:variant>
        <vt:i4>1310770</vt:i4>
      </vt:variant>
      <vt:variant>
        <vt:i4>56</vt:i4>
      </vt:variant>
      <vt:variant>
        <vt:i4>0</vt:i4>
      </vt:variant>
      <vt:variant>
        <vt:i4>5</vt:i4>
      </vt:variant>
      <vt:variant>
        <vt:lpwstr/>
      </vt:variant>
      <vt:variant>
        <vt:lpwstr>_Toc421122528</vt:lpwstr>
      </vt:variant>
      <vt:variant>
        <vt:i4>1310770</vt:i4>
      </vt:variant>
      <vt:variant>
        <vt:i4>50</vt:i4>
      </vt:variant>
      <vt:variant>
        <vt:i4>0</vt:i4>
      </vt:variant>
      <vt:variant>
        <vt:i4>5</vt:i4>
      </vt:variant>
      <vt:variant>
        <vt:lpwstr/>
      </vt:variant>
      <vt:variant>
        <vt:lpwstr>_Toc421122527</vt:lpwstr>
      </vt:variant>
      <vt:variant>
        <vt:i4>1310770</vt:i4>
      </vt:variant>
      <vt:variant>
        <vt:i4>44</vt:i4>
      </vt:variant>
      <vt:variant>
        <vt:i4>0</vt:i4>
      </vt:variant>
      <vt:variant>
        <vt:i4>5</vt:i4>
      </vt:variant>
      <vt:variant>
        <vt:lpwstr/>
      </vt:variant>
      <vt:variant>
        <vt:lpwstr>_Toc421122526</vt:lpwstr>
      </vt:variant>
      <vt:variant>
        <vt:i4>1310770</vt:i4>
      </vt:variant>
      <vt:variant>
        <vt:i4>38</vt:i4>
      </vt:variant>
      <vt:variant>
        <vt:i4>0</vt:i4>
      </vt:variant>
      <vt:variant>
        <vt:i4>5</vt:i4>
      </vt:variant>
      <vt:variant>
        <vt:lpwstr/>
      </vt:variant>
      <vt:variant>
        <vt:lpwstr>_Toc421122525</vt:lpwstr>
      </vt:variant>
      <vt:variant>
        <vt:i4>1310770</vt:i4>
      </vt:variant>
      <vt:variant>
        <vt:i4>32</vt:i4>
      </vt:variant>
      <vt:variant>
        <vt:i4>0</vt:i4>
      </vt:variant>
      <vt:variant>
        <vt:i4>5</vt:i4>
      </vt:variant>
      <vt:variant>
        <vt:lpwstr/>
      </vt:variant>
      <vt:variant>
        <vt:lpwstr>_Toc421122524</vt:lpwstr>
      </vt:variant>
      <vt:variant>
        <vt:i4>1310770</vt:i4>
      </vt:variant>
      <vt:variant>
        <vt:i4>26</vt:i4>
      </vt:variant>
      <vt:variant>
        <vt:i4>0</vt:i4>
      </vt:variant>
      <vt:variant>
        <vt:i4>5</vt:i4>
      </vt:variant>
      <vt:variant>
        <vt:lpwstr/>
      </vt:variant>
      <vt:variant>
        <vt:lpwstr>_Toc421122523</vt:lpwstr>
      </vt:variant>
      <vt:variant>
        <vt:i4>1310770</vt:i4>
      </vt:variant>
      <vt:variant>
        <vt:i4>20</vt:i4>
      </vt:variant>
      <vt:variant>
        <vt:i4>0</vt:i4>
      </vt:variant>
      <vt:variant>
        <vt:i4>5</vt:i4>
      </vt:variant>
      <vt:variant>
        <vt:lpwstr/>
      </vt:variant>
      <vt:variant>
        <vt:lpwstr>_Toc421122522</vt:lpwstr>
      </vt:variant>
      <vt:variant>
        <vt:i4>1310770</vt:i4>
      </vt:variant>
      <vt:variant>
        <vt:i4>14</vt:i4>
      </vt:variant>
      <vt:variant>
        <vt:i4>0</vt:i4>
      </vt:variant>
      <vt:variant>
        <vt:i4>5</vt:i4>
      </vt:variant>
      <vt:variant>
        <vt:lpwstr/>
      </vt:variant>
      <vt:variant>
        <vt:lpwstr>_Toc421122521</vt:lpwstr>
      </vt:variant>
      <vt:variant>
        <vt:i4>1310770</vt:i4>
      </vt:variant>
      <vt:variant>
        <vt:i4>8</vt:i4>
      </vt:variant>
      <vt:variant>
        <vt:i4>0</vt:i4>
      </vt:variant>
      <vt:variant>
        <vt:i4>5</vt:i4>
      </vt:variant>
      <vt:variant>
        <vt:lpwstr/>
      </vt:variant>
      <vt:variant>
        <vt:lpwstr>_Toc421122520</vt:lpwstr>
      </vt:variant>
      <vt:variant>
        <vt:i4>1507378</vt:i4>
      </vt:variant>
      <vt:variant>
        <vt:i4>2</vt:i4>
      </vt:variant>
      <vt:variant>
        <vt:i4>0</vt:i4>
      </vt:variant>
      <vt:variant>
        <vt:i4>5</vt:i4>
      </vt:variant>
      <vt:variant>
        <vt:lpwstr/>
      </vt:variant>
      <vt:variant>
        <vt:lpwstr>_Toc421122519</vt:lpwstr>
      </vt:variant>
      <vt:variant>
        <vt:i4>7602238</vt:i4>
      </vt:variant>
      <vt:variant>
        <vt:i4>3</vt:i4>
      </vt:variant>
      <vt:variant>
        <vt:i4>0</vt:i4>
      </vt:variant>
      <vt:variant>
        <vt:i4>5</vt:i4>
      </vt:variant>
      <vt:variant>
        <vt:lpwstr>http://www.cna.gov.co/</vt:lpwstr>
      </vt:variant>
      <vt:variant>
        <vt:lpwstr/>
      </vt:variant>
      <vt:variant>
        <vt:i4>7602238</vt:i4>
      </vt:variant>
      <vt:variant>
        <vt:i4>0</vt:i4>
      </vt:variant>
      <vt:variant>
        <vt:i4>0</vt:i4>
      </vt:variant>
      <vt:variant>
        <vt:i4>5</vt:i4>
      </vt:variant>
      <vt:variant>
        <vt:lpwstr>http://www.cna.gov.co/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uniminuto</dc:creator>
  <cp:keywords/>
  <cp:lastModifiedBy>uniminuto</cp:lastModifiedBy>
  <cp:revision>2</cp:revision>
  <cp:lastPrinted>2013-09-12T14:13:00Z</cp:lastPrinted>
  <dcterms:created xsi:type="dcterms:W3CDTF">2016-02-24T21:38:00Z</dcterms:created>
  <dcterms:modified xsi:type="dcterms:W3CDTF">2016-02-24T21:38:00Z</dcterms:modified>
</cp:coreProperties>
</file>