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sz w:val="32"/>
          <w:lang w:val="en-US"/>
        </w:rPr>
      </w:pPr>
      <w:r>
        <w:rPr>
          <w:b/>
          <w:sz w:val="32"/>
          <w:lang w:val="en-US"/>
        </w:rPr>
        <w:t>Project part 1 – Develop a secure web page</w:t>
      </w:r>
    </w:p>
    <w:p>
      <w:pPr>
        <w:pStyle w:val="Normal"/>
        <w:spacing w:lineRule="auto" w:line="276"/>
        <w:jc w:val="center"/>
        <w:rPr>
          <w:b/>
          <w:b/>
          <w:sz w:val="32"/>
          <w:lang w:val="en-US"/>
        </w:rPr>
      </w:pPr>
      <w:r>
        <w:rPr>
          <w:b/>
          <w:sz w:val="32"/>
          <w:lang w:val="en-US"/>
        </w:rPr>
      </w:r>
    </w:p>
    <w:p>
      <w:pPr>
        <w:pStyle w:val="Normal"/>
        <w:spacing w:lineRule="auto" w:line="276"/>
        <w:jc w:val="center"/>
        <w:rPr>
          <w:b/>
          <w:b/>
        </w:rPr>
      </w:pPr>
      <w:r>
        <w:rPr>
          <w:b/>
        </w:rPr>
        <w:t>Audun Lien, Krigoloff(?), Sindre Vatnaland, Sindre Mosand</w:t>
      </w:r>
    </w:p>
    <w:p>
      <w:pPr>
        <w:pStyle w:val="Normal"/>
        <w:spacing w:lineRule="auto" w:line="276"/>
        <w:jc w:val="center"/>
        <w:rPr>
          <w:b/>
          <w:b/>
        </w:rPr>
      </w:pPr>
      <w:r>
        <w:rPr>
          <w:b/>
        </w:rPr>
      </w:r>
    </w:p>
    <w:sdt>
      <w:sdtPr>
        <w:docPartObj>
          <w:docPartGallery w:val="Table of Contents"/>
          <w:docPartUnique w:val="true"/>
        </w:docPartObj>
      </w:sdtPr>
      <w:sdtContent>
        <w:p>
          <w:pPr>
            <w:pStyle w:val="TOCHeading"/>
            <w:rPr/>
          </w:pPr>
          <w:r>
            <w:rPr/>
            <w:t>Innholdsfortegnelse</w:t>
          </w:r>
        </w:p>
        <w:p>
          <w:pPr>
            <w:pStyle w:val="Innhold1"/>
            <w:tabs>
              <w:tab w:val="clear" w:pos="708"/>
              <w:tab w:val="left" w:pos="480" w:leader="none"/>
              <w:tab w:val="right" w:pos="9056" w:leader="dot"/>
            </w:tabs>
            <w:rPr/>
          </w:pPr>
          <w:r>
            <w:fldChar w:fldCharType="begin"/>
          </w:r>
          <w:r>
            <w:rPr>
              <w:webHidden/>
              <w:rStyle w:val="Registerlenke"/>
              <w:lang w:val="en-US"/>
            </w:rPr>
            <w:instrText> TOC \z \o "1-3" \u \h</w:instrText>
          </w:r>
          <w:r>
            <w:rPr>
              <w:webHidden/>
              <w:rStyle w:val="Registerlenke"/>
              <w:lang w:val="en-US"/>
            </w:rPr>
            <w:fldChar w:fldCharType="separate"/>
          </w:r>
          <w:hyperlink w:anchor="_Toc51598906">
            <w:r>
              <w:rPr>
                <w:webHidden/>
                <w:rStyle w:val="Registerlenke"/>
                <w:lang w:val="en-US"/>
              </w:rPr>
              <w:t>1</w:t>
            </w:r>
            <w:r>
              <w:rPr>
                <w:rStyle w:val="Registerlenke"/>
              </w:rPr>
              <w:tab/>
            </w:r>
            <w:r>
              <w:rPr>
                <w:rStyle w:val="Registerlenke"/>
                <w:lang w:val="en-US"/>
              </w:rPr>
              <w:t>Mapping of the web page</w:t>
            </w:r>
            <w:r>
              <w:rPr>
                <w:webHidden/>
              </w:rPr>
              <w:fldChar w:fldCharType="begin"/>
            </w:r>
            <w:r>
              <w:rPr>
                <w:webHidden/>
              </w:rPr>
              <w:instrText>PAGEREF _Toc51598906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07">
            <w:r>
              <w:rPr>
                <w:webHidden/>
                <w:rStyle w:val="Registerlenke"/>
              </w:rPr>
              <w:t>1.1</w:t>
              <w:tab/>
              <w:t>Site map ?</w:t>
            </w:r>
            <w:r>
              <w:rPr>
                <w:webHidden/>
              </w:rPr>
              <w:fldChar w:fldCharType="begin"/>
            </w:r>
            <w:r>
              <w:rPr>
                <w:webHidden/>
              </w:rPr>
              <w:instrText>PAGEREF _Toc51598907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08">
            <w:r>
              <w:rPr>
                <w:webHidden/>
                <w:rStyle w:val="Registerlenke"/>
              </w:rPr>
              <w:t>1.2</w:t>
              <w:tab/>
              <w:t>Threat moddeling ?</w:t>
            </w:r>
            <w:r>
              <w:rPr>
                <w:webHidden/>
              </w:rPr>
              <w:fldChar w:fldCharType="begin"/>
            </w:r>
            <w:r>
              <w:rPr>
                <w:webHidden/>
              </w:rPr>
              <w:instrText>PAGEREF _Toc51598908 \h</w:instrText>
            </w:r>
            <w:r>
              <w:rPr>
                <w:webHidden/>
              </w:rPr>
              <w:fldChar w:fldCharType="separate"/>
            </w:r>
            <w:r>
              <w:rPr>
                <w:rStyle w:val="Registerlenke"/>
                <w:vanish w:val="false"/>
              </w:rPr>
              <w:tab/>
              <w:t>1</w:t>
            </w:r>
            <w:r>
              <w:rPr>
                <w:webHidden/>
              </w:rPr>
              <w:fldChar w:fldCharType="end"/>
            </w:r>
          </w:hyperlink>
        </w:p>
        <w:p>
          <w:pPr>
            <w:pStyle w:val="Innhold1"/>
            <w:tabs>
              <w:tab w:val="clear" w:pos="708"/>
              <w:tab w:val="left" w:pos="480" w:leader="none"/>
              <w:tab w:val="right" w:pos="9056" w:leader="dot"/>
            </w:tabs>
            <w:rPr/>
          </w:pPr>
          <w:hyperlink w:anchor="_Toc51598909">
            <w:r>
              <w:rPr>
                <w:webHidden/>
                <w:rStyle w:val="Registerlenke"/>
                <w:lang w:val="en-US"/>
              </w:rPr>
              <w:t>2</w:t>
            </w:r>
            <w:r>
              <w:rPr>
                <w:rStyle w:val="Registerlenke"/>
              </w:rPr>
              <w:tab/>
            </w:r>
            <w:r>
              <w:rPr>
                <w:rStyle w:val="Registerlenke"/>
                <w:lang w:val="en-US"/>
              </w:rPr>
              <w:t>Vulnerabilty e.g OSWAP top 10 ?</w:t>
            </w:r>
            <w:r>
              <w:rPr>
                <w:webHidden/>
              </w:rPr>
              <w:fldChar w:fldCharType="begin"/>
            </w:r>
            <w:r>
              <w:rPr>
                <w:webHidden/>
              </w:rPr>
              <w:instrText>PAGEREF _Toc51598909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0">
            <w:r>
              <w:rPr>
                <w:webHidden/>
                <w:rStyle w:val="Registerlenke"/>
              </w:rPr>
              <w:t>2.1</w:t>
              <w:tab/>
              <w:t>E.g injection ....</w:t>
            </w:r>
            <w:r>
              <w:rPr>
                <w:webHidden/>
              </w:rPr>
              <w:fldChar w:fldCharType="begin"/>
            </w:r>
            <w:r>
              <w:rPr>
                <w:webHidden/>
              </w:rPr>
              <w:instrText>PAGEREF _Toc51598910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1">
            <w:r>
              <w:rPr>
                <w:webHidden/>
                <w:rStyle w:val="Registerlenke"/>
              </w:rPr>
              <w:t>2.2</w:t>
              <w:tab/>
              <w:t>Broken Authentication</w:t>
            </w:r>
            <w:r>
              <w:rPr>
                <w:webHidden/>
              </w:rPr>
              <w:fldChar w:fldCharType="begin"/>
            </w:r>
            <w:r>
              <w:rPr>
                <w:webHidden/>
              </w:rPr>
              <w:instrText>PAGEREF _Toc51598911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2">
            <w:r>
              <w:rPr>
                <w:webHidden/>
                <w:rStyle w:val="Registerlenke"/>
              </w:rPr>
              <w:t>2.3</w:t>
              <w:tab/>
              <w:t>Sensitive Data Exposure</w:t>
            </w:r>
            <w:r>
              <w:rPr>
                <w:webHidden/>
              </w:rPr>
              <w:fldChar w:fldCharType="begin"/>
            </w:r>
            <w:r>
              <w:rPr>
                <w:webHidden/>
              </w:rPr>
              <w:instrText>PAGEREF _Toc51598912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3">
            <w:r>
              <w:rPr>
                <w:webHidden/>
                <w:rStyle w:val="Registerlenke"/>
              </w:rPr>
              <w:t>2.4</w:t>
              <w:tab/>
              <w:t>XML External Entities</w:t>
            </w:r>
            <w:r>
              <w:rPr>
                <w:webHidden/>
              </w:rPr>
              <w:fldChar w:fldCharType="begin"/>
            </w:r>
            <w:r>
              <w:rPr>
                <w:webHidden/>
              </w:rPr>
              <w:instrText>PAGEREF _Toc51598913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4">
            <w:r>
              <w:rPr>
                <w:webHidden/>
                <w:rStyle w:val="Registerlenke"/>
              </w:rPr>
              <w:t>2.5</w:t>
              <w:tab/>
              <w:t>Broken Access Control</w:t>
            </w:r>
            <w:r>
              <w:rPr>
                <w:webHidden/>
              </w:rPr>
              <w:fldChar w:fldCharType="begin"/>
            </w:r>
            <w:r>
              <w:rPr>
                <w:webHidden/>
              </w:rPr>
              <w:instrText>PAGEREF _Toc51598914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5">
            <w:r>
              <w:rPr>
                <w:webHidden/>
                <w:rStyle w:val="Registerlenke"/>
              </w:rPr>
              <w:t>2.6</w:t>
              <w:tab/>
              <w:t>Security Misconfiguration</w:t>
            </w:r>
            <w:r>
              <w:rPr>
                <w:webHidden/>
              </w:rPr>
              <w:fldChar w:fldCharType="begin"/>
            </w:r>
            <w:r>
              <w:rPr>
                <w:webHidden/>
              </w:rPr>
              <w:instrText>PAGEREF _Toc51598915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6">
            <w:r>
              <w:rPr>
                <w:webHidden/>
                <w:rStyle w:val="Registerlenke"/>
              </w:rPr>
              <w:t>2.7</w:t>
              <w:tab/>
              <w:t>Cross-site Scripting XSS</w:t>
            </w:r>
            <w:r>
              <w:rPr>
                <w:webHidden/>
              </w:rPr>
              <w:fldChar w:fldCharType="begin"/>
            </w:r>
            <w:r>
              <w:rPr>
                <w:webHidden/>
              </w:rPr>
              <w:instrText>PAGEREF _Toc51598916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7">
            <w:r>
              <w:rPr>
                <w:webHidden/>
                <w:rStyle w:val="Registerlenke"/>
              </w:rPr>
              <w:t>2.8</w:t>
              <w:tab/>
              <w:t>Insecure Deserialization</w:t>
            </w:r>
            <w:r>
              <w:rPr>
                <w:webHidden/>
              </w:rPr>
              <w:fldChar w:fldCharType="begin"/>
            </w:r>
            <w:r>
              <w:rPr>
                <w:webHidden/>
              </w:rPr>
              <w:instrText>PAGEREF _Toc51598917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8">
            <w:r>
              <w:rPr>
                <w:webHidden/>
                <w:rStyle w:val="Registerlenke"/>
                <w:lang w:val="en-US"/>
              </w:rPr>
              <w:t>2.9</w:t>
            </w:r>
            <w:r>
              <w:rPr>
                <w:rStyle w:val="Registerlenke"/>
              </w:rPr>
              <w:tab/>
            </w:r>
            <w:r>
              <w:rPr>
                <w:rStyle w:val="Registerlenke"/>
                <w:lang w:val="en-US"/>
              </w:rPr>
              <w:t>Using komponents with Known Vulnerabilities</w:t>
            </w:r>
            <w:r>
              <w:rPr>
                <w:webHidden/>
              </w:rPr>
              <w:fldChar w:fldCharType="begin"/>
            </w:r>
            <w:r>
              <w:rPr>
                <w:webHidden/>
              </w:rPr>
              <w:instrText>PAGEREF _Toc51598918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9">
            <w:r>
              <w:rPr>
                <w:webHidden/>
                <w:rStyle w:val="Registerlenke"/>
                <w:lang w:val="en-US"/>
              </w:rPr>
              <w:t>2.10</w:t>
            </w:r>
            <w:r>
              <w:rPr>
                <w:rStyle w:val="Registerlenke"/>
              </w:rPr>
              <w:tab/>
            </w:r>
            <w:r>
              <w:rPr>
                <w:rStyle w:val="Registerlenke"/>
                <w:lang w:val="en-US"/>
              </w:rPr>
              <w:t>Insufficient Logging &amp; Monitoring</w:t>
            </w:r>
            <w:r>
              <w:rPr>
                <w:webHidden/>
              </w:rPr>
              <w:fldChar w:fldCharType="begin"/>
            </w:r>
            <w:r>
              <w:rPr>
                <w:webHidden/>
              </w:rPr>
              <w:instrText>PAGEREF _Toc51598919 \h</w:instrText>
            </w:r>
            <w:r>
              <w:rPr>
                <w:webHidden/>
              </w:rPr>
              <w:fldChar w:fldCharType="separate"/>
            </w:r>
            <w:r>
              <w:rPr>
                <w:rStyle w:val="Registerlenke"/>
                <w:vanish w:val="false"/>
              </w:rPr>
              <w:tab/>
              <w:t>1</w:t>
            </w:r>
            <w:r>
              <w:rPr>
                <w:webHidden/>
              </w:rPr>
              <w:fldChar w:fldCharType="end"/>
            </w:r>
          </w:hyperlink>
        </w:p>
        <w:p>
          <w:pPr>
            <w:pStyle w:val="Innhold1"/>
            <w:tabs>
              <w:tab w:val="clear" w:pos="708"/>
              <w:tab w:val="left" w:pos="480" w:leader="none"/>
              <w:tab w:val="right" w:pos="9056" w:leader="dot"/>
            </w:tabs>
            <w:rPr/>
          </w:pPr>
          <w:hyperlink w:anchor="_Toc51598920">
            <w:r>
              <w:rPr>
                <w:webHidden/>
                <w:rStyle w:val="Registerlenke"/>
                <w:lang w:val="en-US"/>
              </w:rPr>
              <w:t>3</w:t>
            </w:r>
            <w:r>
              <w:rPr>
                <w:rStyle w:val="Registerlenke"/>
              </w:rPr>
              <w:tab/>
            </w:r>
            <w:r>
              <w:rPr>
                <w:rStyle w:val="Registerlenke"/>
                <w:lang w:val="en-US"/>
              </w:rPr>
              <w:t>Reflection</w:t>
            </w:r>
            <w:r>
              <w:rPr>
                <w:webHidden/>
              </w:rPr>
              <w:fldChar w:fldCharType="begin"/>
            </w:r>
            <w:r>
              <w:rPr>
                <w:webHidden/>
              </w:rPr>
              <w:instrText>PAGEREF _Toc51598920 \h</w:instrText>
            </w:r>
            <w:r>
              <w:rPr>
                <w:webHidden/>
              </w:rPr>
              <w:fldChar w:fldCharType="separate"/>
            </w:r>
            <w:r>
              <w:rPr>
                <w:rStyle w:val="Registerlenke"/>
                <w:vanish w:val="false"/>
              </w:rPr>
              <w:tab/>
              <w:t>1</w:t>
            </w:r>
            <w:r>
              <w:rPr>
                <w:webHidden/>
              </w:rPr>
              <w:fldChar w:fldCharType="end"/>
            </w:r>
          </w:hyperlink>
        </w:p>
        <w:p>
          <w:pPr>
            <w:pStyle w:val="Normal"/>
            <w:rPr/>
          </w:pPr>
          <w:r>
            <w:rPr/>
          </w:r>
          <w:r>
            <w:rPr/>
            <w:fldChar w:fldCharType="end"/>
          </w:r>
        </w:p>
      </w:sdtContent>
    </w:sdt>
    <w:p>
      <w:pPr>
        <w:pStyle w:val="Normal"/>
        <w:spacing w:lineRule="auto" w:line="276"/>
        <w:jc w:val="center"/>
        <w:rPr>
          <w:b/>
          <w:b/>
        </w:rPr>
      </w:pPr>
      <w:r>
        <w:rPr>
          <w:b/>
        </w:rPr>
      </w:r>
    </w:p>
    <w:p>
      <w:pPr>
        <w:pStyle w:val="Overskrift1"/>
        <w:numPr>
          <w:ilvl w:val="0"/>
          <w:numId w:val="1"/>
        </w:numPr>
        <w:rPr>
          <w:lang w:val="en-US"/>
        </w:rPr>
      </w:pPr>
      <w:bookmarkStart w:id="0" w:name="_Toc51598906"/>
      <w:r>
        <w:rPr>
          <w:lang w:val="en-US"/>
        </w:rPr>
        <w:t>Mapping of the web page</w:t>
      </w:r>
      <w:bookmarkEnd w:id="0"/>
    </w:p>
    <w:p>
      <w:pPr>
        <w:pStyle w:val="Normal"/>
        <w:rPr>
          <w:rFonts w:ascii="Helvetica Neue" w:hAnsi="Helvetica Neue" w:eastAsia="Times New Roman" w:cs="Times New Roman"/>
          <w:color w:val="C00000"/>
          <w:highlight w:val="white"/>
          <w:lang w:eastAsia="nb-NO"/>
        </w:rPr>
      </w:pPr>
      <w:r>
        <w:rPr>
          <w:color w:val="C00000"/>
        </w:rPr>
        <w:t xml:space="preserve">Utvikling av nettside, høy kompetanse: </w:t>
      </w:r>
      <w:r>
        <w:rPr>
          <w:rFonts w:eastAsia="Times New Roman" w:cs="Times New Roman" w:ascii="Helvetica Neue" w:hAnsi="Helvetica Neue"/>
          <w:color w:val="C00000"/>
          <w:shd w:fill="FFFFFF" w:val="clear"/>
          <w:lang w:eastAsia="nb-NO"/>
        </w:rPr>
        <w:t>Alt på nettsiden fungerer som forventet</w:t>
      </w:r>
    </w:p>
    <w:p>
      <w:pPr>
        <w:pStyle w:val="Normal"/>
        <w:numPr>
          <w:ilvl w:val="0"/>
          <w:numId w:val="2"/>
        </w:numPr>
        <w:shd w:val="clear" w:color="auto" w:fill="FFFFFF"/>
        <w:spacing w:beforeAutospacing="1" w:afterAutospacing="1"/>
        <w:ind w:left="375" w:hanging="360"/>
        <w:rPr>
          <w:rFonts w:ascii="Helvetica Neue" w:hAnsi="Helvetica Neue" w:eastAsia="Times New Roman" w:cs="Times New Roman"/>
          <w:color w:val="2D3B45"/>
          <w:lang w:eastAsia="nb-NO"/>
        </w:rPr>
      </w:pPr>
      <w:r>
        <w:rPr>
          <w:rFonts w:eastAsia="Times New Roman" w:cs="Times New Roman" w:ascii="Helvetica Neue" w:hAnsi="Helvetica Neue"/>
          <w:color w:val="2D3B45"/>
          <w:lang w:eastAsia="nb-NO"/>
        </w:rPr>
        <w:t>Nettbank - Lag en nettbank med brukere, kontoer, og evnen til å sende penger til andre</w:t>
      </w:r>
    </w:p>
    <w:p>
      <w:pPr>
        <w:pStyle w:val="Normal"/>
        <w:rPr/>
      </w:pPr>
      <w:r>
        <w:rPr/>
      </w:r>
    </w:p>
    <w:p>
      <w:pPr>
        <w:pStyle w:val="Overskrift2"/>
        <w:numPr>
          <w:ilvl w:val="1"/>
          <w:numId w:val="1"/>
        </w:numPr>
        <w:rPr/>
      </w:pPr>
      <w:bookmarkStart w:id="1" w:name="_Toc51598907"/>
      <w:r>
        <w:rPr/>
        <w:t xml:space="preserve">Site-map </w:t>
      </w:r>
      <w:r>
        <w:rPr/>
        <w:t>(nettstedskart)</w:t>
      </w:r>
      <w:r>
        <w:rPr/>
        <w:t xml:space="preserve"> ?</w:t>
      </w:r>
      <w:bookmarkEnd w:id="1"/>
      <w:r>
        <w:rPr/>
        <w:t xml:space="preserve"> </w:t>
      </w:r>
      <w:r>
        <w:rPr/>
        <w:t xml:space="preserve">Ja, vi må ha et kart! På den måten har vi oversikt over </w:t>
      </w:r>
      <w:r>
        <w:rPr>
          <w:rFonts w:eastAsia="" w:cs="" w:cstheme="majorBidi" w:eastAsiaTheme="majorEastAsia"/>
          <w:color w:val="2F5496" w:themeColor="accent1" w:themeShade="bf"/>
          <w:sz w:val="26"/>
          <w:szCs w:val="26"/>
        </w:rPr>
        <w:t>hele nettbanken.</w:t>
      </w:r>
    </w:p>
    <w:p>
      <w:pPr>
        <w:pStyle w:val="Overskrift2"/>
        <w:numPr>
          <w:ilvl w:val="1"/>
          <w:numId w:val="1"/>
        </w:numPr>
        <w:rPr/>
      </w:pPr>
      <w:bookmarkStart w:id="2" w:name="_Toc51598908"/>
      <w:r>
        <w:rPr/>
        <w:t>Threat moddeling ?</w:t>
      </w:r>
      <w:bookmarkEnd w:id="2"/>
    </w:p>
    <w:p>
      <w:pPr>
        <w:pStyle w:val="Overskrift1"/>
        <w:numPr>
          <w:ilvl w:val="0"/>
          <w:numId w:val="1"/>
        </w:numPr>
        <w:rPr>
          <w:lang w:val="en-US"/>
        </w:rPr>
      </w:pPr>
      <w:bookmarkStart w:id="3" w:name="_Toc51598909"/>
      <w:r>
        <w:rPr>
          <w:lang w:val="en-US"/>
        </w:rPr>
        <w:t>Vulnerabilty e.g OSWAP top 10 ?</w:t>
      </w:r>
      <w:bookmarkEnd w:id="3"/>
    </w:p>
    <w:p>
      <w:pPr>
        <w:pStyle w:val="Normal"/>
        <w:rPr>
          <w:rFonts w:ascii="Times New Roman" w:hAnsi="Times New Roman" w:eastAsia="Times New Roman" w:cs="Times New Roman"/>
          <w:color w:val="C00000"/>
          <w:lang w:eastAsia="nb-NO"/>
        </w:rPr>
      </w:pPr>
      <w:r>
        <w:rPr>
          <w:rFonts w:eastAsia="Times New Roman" w:cs="Times New Roman" w:ascii="Helvetica Neue" w:hAnsi="Helvetica Neue"/>
          <w:color w:val="C00000"/>
          <w:shd w:fill="FFFFFF" w:val="clear"/>
          <w:lang w:eastAsia="nb-NO"/>
        </w:rPr>
        <w:t>Sikre nettisden, høy kompetanse: Har tettet og vurdert 8+ OWASP sikkerhetshull</w:t>
      </w:r>
    </w:p>
    <w:p>
      <w:pPr>
        <w:pStyle w:val="Normal"/>
        <w:rPr>
          <w:rFonts w:ascii="Times New Roman" w:hAnsi="Times New Roman" w:eastAsia="Times New Roman" w:cs="Times New Roman"/>
          <w:color w:val="C00000"/>
          <w:lang w:eastAsia="nb-NO"/>
        </w:rPr>
      </w:pPr>
      <w:r>
        <w:rPr>
          <w:color w:val="C00000"/>
        </w:rPr>
        <w:t xml:space="preserve">Forklare nettsiden, høy kompetanse: </w:t>
      </w:r>
      <w:r>
        <w:rPr>
          <w:rFonts w:eastAsia="Times New Roman" w:cs="Times New Roman" w:ascii="Helvetica Neue" w:hAnsi="Helvetica Neue"/>
          <w:color w:val="C00000"/>
          <w:shd w:fill="FFFFFF" w:val="clear"/>
          <w:lang w:eastAsia="nb-NO"/>
        </w:rPr>
        <w:t>Evnen til å forklare nøyaktig hvorfor metodene forhindrer angrepene</w:t>
      </w:r>
    </w:p>
    <w:p>
      <w:pPr>
        <w:pStyle w:val="Normal"/>
        <w:rPr/>
      </w:pPr>
      <w:r>
        <w:rPr/>
      </w:r>
    </w:p>
    <w:p>
      <w:pPr>
        <w:pStyle w:val="Overskrift2"/>
        <w:numPr>
          <w:ilvl w:val="1"/>
          <w:numId w:val="1"/>
        </w:numPr>
        <w:rPr/>
      </w:pPr>
      <w:bookmarkStart w:id="4" w:name="_Toc51598910"/>
      <w:r>
        <w:rPr/>
        <w:t>E.g injection ....</w:t>
      </w:r>
      <w:bookmarkEnd w:id="4"/>
    </w:p>
    <w:p>
      <w:pPr>
        <w:pStyle w:val="Normal"/>
        <w:rPr/>
      </w:pPr>
      <w:r>
        <w:rPr/>
        <w:t>Markus</w:t>
      </w:r>
    </w:p>
    <w:p>
      <w:pPr>
        <w:pStyle w:val="Overskrift2"/>
        <w:numPr>
          <w:ilvl w:val="1"/>
          <w:numId w:val="1"/>
        </w:numPr>
        <w:rPr/>
      </w:pPr>
      <w:bookmarkStart w:id="5" w:name="_Toc51598911"/>
      <w:r>
        <w:rPr/>
        <w:t>Broken Authentication</w:t>
      </w:r>
      <w:bookmarkEnd w:id="5"/>
    </w:p>
    <w:p>
      <w:pPr>
        <w:pStyle w:val="Normal"/>
        <w:rPr/>
      </w:pPr>
      <w:r>
        <w:rPr/>
        <w:t>Mari</w:t>
      </w:r>
    </w:p>
    <w:p>
      <w:pPr>
        <w:pStyle w:val="Overskrift2"/>
        <w:numPr>
          <w:ilvl w:val="1"/>
          <w:numId w:val="1"/>
        </w:numPr>
        <w:rPr/>
      </w:pPr>
      <w:bookmarkStart w:id="6" w:name="_Toc51598912"/>
      <w:r>
        <w:rPr/>
        <w:t>Sensitive Data Exposure</w:t>
      </w:r>
      <w:bookmarkEnd w:id="6"/>
    </w:p>
    <w:p>
      <w:pPr>
        <w:pStyle w:val="Normal"/>
        <w:rPr/>
      </w:pPr>
      <w:r>
        <w:rPr/>
        <w:t>Mari</w:t>
      </w:r>
    </w:p>
    <w:p>
      <w:pPr>
        <w:pStyle w:val="Overskrift2"/>
        <w:numPr>
          <w:ilvl w:val="1"/>
          <w:numId w:val="1"/>
        </w:numPr>
        <w:rPr/>
      </w:pPr>
      <w:bookmarkStart w:id="7" w:name="_Toc51598913"/>
      <w:r>
        <w:rPr/>
        <w:t>XML External Entities</w:t>
      </w:r>
      <w:bookmarkEnd w:id="7"/>
    </w:p>
    <w:p>
      <w:pPr>
        <w:pStyle w:val="Normal"/>
        <w:rPr/>
      </w:pPr>
      <w:r>
        <w:rPr/>
        <w:t>Audun</w:t>
      </w:r>
    </w:p>
    <w:p>
      <w:pPr>
        <w:pStyle w:val="Overskrift2"/>
        <w:numPr>
          <w:ilvl w:val="1"/>
          <w:numId w:val="1"/>
        </w:numPr>
        <w:rPr/>
      </w:pPr>
      <w:bookmarkStart w:id="8" w:name="_Toc51598914"/>
      <w:r>
        <w:rPr/>
        <w:t>Broken Access Control</w:t>
      </w:r>
      <w:bookmarkEnd w:id="8"/>
    </w:p>
    <w:p>
      <w:pPr>
        <w:pStyle w:val="Normal"/>
        <w:rPr/>
      </w:pPr>
      <w:r>
        <w:rPr/>
        <w:t>Audun</w:t>
      </w:r>
    </w:p>
    <w:p>
      <w:pPr>
        <w:pStyle w:val="Normal"/>
        <w:rPr/>
      </w:pPr>
      <w:r>
        <w:rPr/>
      </w:r>
    </w:p>
    <w:p>
      <w:pPr>
        <w:pStyle w:val="Normal"/>
        <w:rPr/>
      </w:pPr>
      <w:r>
        <w:rPr/>
      </w:r>
    </w:p>
    <w:p>
      <w:pPr>
        <w:pStyle w:val="Overskrift2"/>
        <w:numPr>
          <w:ilvl w:val="1"/>
          <w:numId w:val="1"/>
        </w:numPr>
        <w:rPr/>
      </w:pPr>
      <w:bookmarkStart w:id="9" w:name="_Toc51598915"/>
      <w:r>
        <w:rPr/>
        <w:t>Security Misconfiguration</w:t>
      </w:r>
      <w:bookmarkEnd w:id="9"/>
      <w:r>
        <w:rPr/>
        <w:t xml:space="preserve"> </w:t>
      </w:r>
      <w:r>
        <w:rPr/>
        <w:t>(SindreM)</w:t>
      </w:r>
    </w:p>
    <w:p>
      <w:pPr>
        <w:pStyle w:val="Normal"/>
        <w:rPr/>
      </w:pPr>
      <w:r>
        <w:rPr/>
      </w:r>
    </w:p>
    <w:p>
      <w:pPr>
        <w:pStyle w:val="Brdtekst"/>
        <w:pBdr/>
        <w:spacing w:lineRule="atLeast" w:line="285"/>
        <w:ind w:left="0" w:right="0" w:hanging="0"/>
        <w:jc w:val="left"/>
        <w:rPr>
          <w:b/>
          <w:b/>
          <w:bCs/>
        </w:rPr>
      </w:pPr>
      <w:r>
        <w:rPr>
          <w:rFonts w:ascii="Calibri;Calibri EmbeddedFont;Calibri MSFontService;sans-serif" w:hAnsi="Calibri;Calibri EmbeddedFont;Calibri MSFontService;sans-serif"/>
          <w:b/>
          <w:bCs/>
          <w:i w:val="false"/>
          <w:caps w:val="false"/>
          <w:smallCaps w:val="false"/>
          <w:sz w:val="22"/>
          <w:lang w:val="nb-NO"/>
        </w:rPr>
        <w:t>Feilkonfigurasjon av sikkerhet</w:t>
      </w:r>
    </w:p>
    <w:p>
      <w:pPr>
        <w:pStyle w:val="Brdtekst"/>
        <w:pBdr/>
        <w:spacing w:lineRule="atLeast" w:line="285"/>
        <w:ind w:left="0" w:right="0" w:hanging="0"/>
        <w:jc w:val="left"/>
        <w:rPr/>
      </w:pPr>
      <w:r>
        <w:rPr>
          <w:rFonts w:ascii="Calibri;Calibri EmbeddedFont;Calibri MSFontService;sans-serif" w:hAnsi="Calibri;Calibri EmbeddedFont;Calibri MSFontService;sans-serif"/>
          <w:b w:val="false"/>
          <w:i w:val="false"/>
          <w:caps w:val="false"/>
          <w:smallCaps w:val="false"/>
          <w:sz w:val="22"/>
          <w:lang w:val="nb-NO"/>
        </w:rPr>
        <w:t>Feilkonfigurasjon av sikkerhet (Security Misconfiguration)</w:t>
      </w:r>
      <w:r>
        <w:rPr>
          <w:rFonts w:ascii="Calibri;Calibri EmbeddedFont;Calibri MSFontService;sans-serif" w:hAnsi="Calibri;Calibri EmbeddedFont;Calibri MSFontService;sans-serif"/>
          <w:b w:val="false"/>
          <w:i w:val="false"/>
          <w:caps w:val="false"/>
          <w:smallCaps w:val="false"/>
          <w:sz w:val="22"/>
          <w:lang w:val="nb-NO"/>
        </w:rPr>
        <w:t xml:space="preserve"> står</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val="false"/>
          <w:caps w:val="false"/>
          <w:smallCaps w:val="false"/>
          <w:sz w:val="22"/>
          <w:lang w:val="nb-NO"/>
        </w:rPr>
        <w:t>på</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val="false"/>
          <w:caps w:val="false"/>
          <w:smallCaps w:val="false"/>
          <w:sz w:val="22"/>
          <w:lang w:val="nb-NO"/>
        </w:rPr>
        <w:t>6. plass</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val="false"/>
          <w:caps w:val="false"/>
          <w:smallCaps w:val="false"/>
          <w:sz w:val="22"/>
          <w:lang w:val="nb-NO"/>
        </w:rPr>
        <w:t>I OWSAP sin liste</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val="false"/>
          <w:caps w:val="false"/>
          <w:smallCaps w:val="false"/>
          <w:sz w:val="22"/>
          <w:lang w:val="nb-NO"/>
        </w:rPr>
        <w:t xml:space="preserve">over 10 </w:t>
      </w:r>
      <w:r>
        <w:rPr>
          <w:rFonts w:ascii="Calibri;Calibri EmbeddedFont;Calibri MSFontService;sans-serif" w:hAnsi="Calibri;Calibri EmbeddedFont;Calibri MSFontService;sans-serif"/>
          <w:b w:val="false"/>
          <w:i w:val="false"/>
          <w:caps w:val="false"/>
          <w:smallCaps w:val="false"/>
          <w:sz w:val="22"/>
          <w:lang w:val="nb-NO"/>
        </w:rPr>
        <w:t xml:space="preserve">sikkerhetsrisikoer.  </w:t>
      </w:r>
    </w:p>
    <w:p>
      <w:pPr>
        <w:pStyle w:val="Brdtekst"/>
        <w:pBdr/>
        <w:spacing w:lineRule="atLeast" w:line="285"/>
        <w:ind w:left="0" w:right="0" w:hanging="0"/>
        <w:jc w:val="left"/>
        <w:rPr>
          <w:rFonts w:ascii="Calibri;Calibri EmbeddedFont;Calibri MSFontService;sans-serif" w:hAnsi="Calibri;Calibri EmbeddedFont;Calibri MSFontService;sans-serif"/>
          <w:sz w:val="22"/>
          <w:lang w:val="nb-NO"/>
        </w:rPr>
      </w:pPr>
      <w:r>
        <w:rPr>
          <w:b w:val="false"/>
          <w:i w:val="false"/>
          <w:caps w:val="false"/>
          <w:smallCaps w:val="false"/>
          <w:lang w:val="en-US"/>
        </w:rPr>
      </w:r>
    </w:p>
    <w:p>
      <w:pPr>
        <w:pStyle w:val="Brdtekst"/>
        <w:pBdr/>
        <w:spacing w:lineRule="atLeast" w:line="285"/>
        <w:ind w:left="0" w:right="0" w:hanging="0"/>
        <w:jc w:val="left"/>
        <w:rPr>
          <w:caps w:val="false"/>
          <w:smallCaps w:val="false"/>
        </w:rPr>
      </w:pPr>
      <w:r>
        <w:rPr>
          <w:rFonts w:ascii="Calibri;Calibri EmbeddedFont;Calibri MSFontService;sans-serif" w:hAnsi="Calibri;Calibri EmbeddedFont;Calibri MSFontService;sans-serif"/>
          <w:b w:val="false"/>
          <w:i w:val="false"/>
          <w:caps w:val="false"/>
          <w:smallCaps w:val="false"/>
          <w:sz w:val="22"/>
          <w:lang w:val="nb-NO"/>
        </w:rPr>
        <w:t>Definisjonen</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val="false"/>
          <w:caps w:val="false"/>
          <w:smallCaps w:val="false"/>
          <w:sz w:val="22"/>
          <w:lang w:val="nb-NO"/>
        </w:rPr>
        <w:t>er:</w:t>
      </w:r>
    </w:p>
    <w:p>
      <w:pPr>
        <w:pStyle w:val="Brdtekst"/>
        <w:pBdr/>
        <w:spacing w:lineRule="atLeast" w:line="285"/>
        <w:ind w:left="0" w:right="0" w:hanging="0"/>
        <w:jc w:val="left"/>
        <w:rPr/>
      </w:pPr>
      <w:r>
        <w:rPr>
          <w:caps w:val="false"/>
          <w:smallCaps w:val="false"/>
        </w:rPr>
        <w:t>“</w:t>
      </w:r>
      <w:r>
        <w:rPr>
          <w:rFonts w:ascii="Calibri;Calibri EmbeddedFont;Calibri MSFontService;sans-serif" w:hAnsi="Calibri;Calibri EmbeddedFont;Calibri MSFontService;sans-serif"/>
          <w:b w:val="false"/>
          <w:i/>
          <w:iCs/>
          <w:caps w:val="false"/>
          <w:smallCaps w:val="false"/>
          <w:sz w:val="22"/>
          <w:lang w:val="nb-NO"/>
        </w:rPr>
        <w:t>Feilkonfigurasjon av sikkerhet</w:t>
      </w:r>
      <w:r>
        <w:rPr>
          <w:rFonts w:ascii="Calibri;Calibri EmbeddedFont;Calibri MSFontService;sans-serif" w:hAnsi="Calibri;Calibri EmbeddedFont;Calibri MSFontService;sans-serif"/>
          <w:b w:val="false"/>
          <w:i/>
          <w:iCs/>
          <w:caps w:val="false"/>
          <w:smallCaps w:val="false"/>
          <w:sz w:val="22"/>
          <w:lang w:val="nb-NO"/>
        </w:rPr>
        <w:t xml:space="preserve">  </w:t>
      </w:r>
      <w:r>
        <w:rPr>
          <w:rFonts w:ascii="Calibri;Calibri EmbeddedFont;Calibri MSFontService;sans-serif" w:hAnsi="Calibri;Calibri EmbeddedFont;Calibri MSFontService;sans-serif"/>
          <w:b w:val="false"/>
          <w:i/>
          <w:caps w:val="false"/>
          <w:smallCaps w:val="false"/>
          <w:sz w:val="22"/>
          <w:lang w:val="nb-NO"/>
        </w:rPr>
        <w:t>er simpelthen</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å unnlate</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implementering</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av sikkerhet</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for en server eller</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en nettside, eller</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å forsøke</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å implementere</w:t>
      </w:r>
      <w:r>
        <w:rPr>
          <w:b w:val="false"/>
          <w:i w:val="false"/>
          <w:caps w:val="false"/>
          <w:smallCaps w:val="false"/>
          <w:lang w:val="en-US"/>
        </w:rPr>
        <w:t xml:space="preserve"> </w:t>
      </w:r>
      <w:r>
        <w:rPr>
          <w:rFonts w:ascii="Calibri;Calibri EmbeddedFont;Calibri MSFontService;sans-serif" w:hAnsi="Calibri;Calibri EmbeddedFont;Calibri MSFontService;sans-serif"/>
          <w:b w:val="false"/>
          <w:i/>
          <w:caps w:val="false"/>
          <w:smallCaps w:val="false"/>
          <w:sz w:val="22"/>
          <w:lang w:val="nb-NO"/>
        </w:rPr>
        <w:t xml:space="preserve">sikkerhet, men </w:t>
      </w:r>
      <w:r>
        <w:rPr>
          <w:rFonts w:ascii="Calibri;Calibri EmbeddedFont;Calibri MSFontService;sans-serif" w:hAnsi="Calibri;Calibri EmbeddedFont;Calibri MSFontService;sans-serif"/>
          <w:b w:val="false"/>
          <w:i/>
          <w:caps w:val="false"/>
          <w:smallCaps w:val="false"/>
          <w:sz w:val="22"/>
          <w:lang w:val="nb-NO"/>
        </w:rPr>
        <w:t xml:space="preserve">gjort uriktig slik at det blir </w:t>
      </w:r>
      <w:r>
        <w:rPr>
          <w:rFonts w:ascii="Calibri;Calibri EmbeddedFont;Calibri MSFontService;sans-serif" w:hAnsi="Calibri;Calibri EmbeddedFont;Calibri MSFontService;sans-serif"/>
          <w:b w:val="false"/>
          <w:i/>
          <w:caps w:val="false"/>
          <w:smallCaps w:val="false"/>
          <w:sz w:val="22"/>
          <w:lang w:val="nb-NO"/>
        </w:rPr>
        <w:t xml:space="preserve">feil </w:t>
      </w:r>
      <w:r>
        <w:rPr>
          <w:rFonts w:ascii="Calibri;Calibri EmbeddedFont;Calibri MSFontService;sans-serif" w:hAnsi="Calibri;Calibri EmbeddedFont;Calibri MSFontService;sans-serif"/>
          <w:b w:val="false"/>
          <w:i/>
          <w:caps w:val="false"/>
          <w:smallCaps w:val="false"/>
          <w:sz w:val="22"/>
          <w:lang w:val="nb-NO"/>
        </w:rPr>
        <w:t>i systemet</w:t>
      </w:r>
      <w:r>
        <w:rPr>
          <w:rFonts w:ascii="Calibri;Calibri EmbeddedFont;Calibri MSFontService;sans-serif" w:hAnsi="Calibri;Calibri EmbeddedFont;Calibri MSFontService;sans-serif"/>
          <w:b w:val="false"/>
          <w:i/>
          <w:caps w:val="false"/>
          <w:smallCaps w:val="false"/>
          <w:sz w:val="22"/>
          <w:lang w:val="nb-NO"/>
        </w:rPr>
        <w:t xml:space="preserve">. </w:t>
      </w:r>
      <w:r>
        <w:rPr>
          <w:b w:val="false"/>
          <w:i w:val="false"/>
          <w:caps w:val="false"/>
          <w:smallCaps w:val="false"/>
          <w:lang w:val="en-US"/>
        </w:rPr>
        <w:t>“</w:t>
      </w:r>
    </w:p>
    <w:p>
      <w:pPr>
        <w:pStyle w:val="Brdtekst"/>
        <w:pBdr/>
        <w:spacing w:lineRule="atLeast" w:line="285"/>
        <w:ind w:left="0" w:right="0" w:hanging="0"/>
        <w:jc w:val="left"/>
        <w:rPr>
          <w:caps w:val="false"/>
          <w:smallCaps w:val="false"/>
        </w:rPr>
      </w:pPr>
      <w:r>
        <w:rPr>
          <w:caps w:val="false"/>
          <w:smallCaps w:val="false"/>
        </w:rPr>
      </w:r>
    </w:p>
    <w:p>
      <w:pPr>
        <w:pStyle w:val="Brdtekst"/>
        <w:pBdr/>
        <w:spacing w:lineRule="atLeast" w:line="285"/>
        <w:ind w:left="0" w:right="0" w:hanging="0"/>
        <w:jc w:val="left"/>
        <w:rPr>
          <w:i w:val="false"/>
          <w:i w:val="false"/>
          <w:iCs w:val="false"/>
          <w:caps w:val="false"/>
          <w:smallCaps w:val="false"/>
        </w:rPr>
      </w:pPr>
      <w:r>
        <w:rPr>
          <w:i w:val="false"/>
          <w:iCs w:val="false"/>
          <w:caps w:val="false"/>
          <w:smallCaps w:val="false"/>
        </w:rPr>
        <w:t xml:space="preserve">Der det blir gjort feil oppstår det hull i sikkerheten. De som bruker den eventuelle tjenesten vil i god tro </w:t>
      </w:r>
      <w:r>
        <w:rPr>
          <w:i w:val="false"/>
          <w:iCs w:val="false"/>
          <w:caps w:val="false"/>
          <w:smallCaps w:val="false"/>
        </w:rPr>
        <w:t>bli utsatt for en risiko uten å være klar over det. De som utvikler tjenesten vil også tro at det er en sikker tjeneste så lenge feilen står uoppdaget.</w:t>
      </w:r>
    </w:p>
    <w:p>
      <w:pPr>
        <w:pStyle w:val="Brdtekst"/>
        <w:pBdr/>
        <w:spacing w:lineRule="atLeast" w:line="285"/>
        <w:ind w:left="0" w:right="0" w:hanging="0"/>
        <w:jc w:val="left"/>
        <w:rPr>
          <w:i w:val="false"/>
          <w:i w:val="false"/>
          <w:iCs w:val="false"/>
          <w:caps w:val="false"/>
          <w:smallCaps w:val="false"/>
        </w:rPr>
      </w:pPr>
      <w:r>
        <w:rPr>
          <w:i w:val="false"/>
          <w:iCs w:val="false"/>
          <w:caps w:val="false"/>
          <w:smallCaps w:val="false"/>
        </w:rPr>
      </w:r>
    </w:p>
    <w:p>
      <w:pPr>
        <w:pStyle w:val="Brdtekst"/>
        <w:pBdr/>
        <w:spacing w:lineRule="atLeast" w:line="285"/>
        <w:ind w:left="0" w:right="0" w:hanging="0"/>
        <w:jc w:val="left"/>
        <w:rPr>
          <w:b/>
          <w:b/>
          <w:bCs/>
          <w:i w:val="false"/>
          <w:caps w:val="false"/>
          <w:smallCaps w:val="false"/>
          <w:lang w:val="en-US"/>
        </w:rPr>
      </w:pPr>
      <w:r>
        <w:rPr>
          <w:rFonts w:ascii="Calibri;Calibri EmbeddedFont;Calibri MSFontService;sans-serif" w:hAnsi="Calibri;Calibri EmbeddedFont;Calibri MSFontService;sans-serif"/>
          <w:b/>
          <w:bCs/>
          <w:i w:val="false"/>
          <w:caps w:val="false"/>
          <w:smallCaps w:val="false"/>
          <w:strike w:val="false"/>
          <w:dstrike w:val="false"/>
          <w:sz w:val="22"/>
          <w:u w:val="none"/>
          <w:effect w:val="none"/>
          <w:lang w:val="nb-NO"/>
        </w:rPr>
        <w:t>Eldre applikasjoner</w:t>
      </w:r>
    </w:p>
    <w:p>
      <w:pPr>
        <w:pStyle w:val="Brdtekst"/>
        <w:pBdr/>
        <w:spacing w:lineRule="atLeast" w:line="285"/>
        <w:ind w:left="0" w:right="0" w:hanging="0"/>
        <w:jc w:val="left"/>
        <w:rPr>
          <w:caps w:val="false"/>
          <w:smallCaps w:val="false"/>
        </w:rPr>
      </w:pP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U</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tdaterte</w:t>
      </w:r>
      <w:r>
        <w:rPr>
          <w:b w:val="false"/>
          <w:i w:val="false"/>
          <w:iCs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applikasjoner</w:t>
      </w:r>
      <w:r>
        <w:rPr>
          <w:b w:val="false"/>
          <w:i w:val="false"/>
          <w:iCs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som fremdeles er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i</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 bruk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utgjør en risiko</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Disse kan</w:t>
      </w:r>
      <w:r>
        <w:rPr>
          <w:b w:val="false"/>
          <w:i w:val="false"/>
          <w:iCs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forsøke</w:t>
      </w:r>
      <w:r>
        <w:rPr>
          <w:b w:val="false"/>
          <w:i w:val="false"/>
          <w:iCs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å kommunisere</w:t>
      </w:r>
      <w:r>
        <w:rPr>
          <w:b w:val="false"/>
          <w:i w:val="false"/>
          <w:iCs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med</w:t>
      </w:r>
      <w:r>
        <w:rPr>
          <w:b w:val="false"/>
          <w:i w:val="false"/>
          <w:iCs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applikasjoner som ikke lenger finnes. Inntrengere kan forsøke å imitere</w:t>
      </w:r>
      <w:r>
        <w:rPr>
          <w:b w:val="false"/>
          <w:i w:val="false"/>
          <w:iCs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disse applikasjonene for å etablere en tilkobling.</w:t>
      </w:r>
    </w:p>
    <w:p>
      <w:pPr>
        <w:pStyle w:val="Brdtekst"/>
        <w:pBdr/>
        <w:spacing w:lineRule="atLeast" w:line="285"/>
        <w:ind w:left="0" w:right="0" w:hanging="0"/>
        <w:jc w:val="left"/>
        <w:rPr/>
      </w:pP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I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en o</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ppstartfase bør man se etter applikasjoner som ikke brukes. Det kan være nødvendige endringer i systemet som foretas. I en ny tjeneste som lanseres vil det sannsynlig dukke opp noe uforutsett.  Dette fører til at det foretas justeringer. For å unngå at man får applikasjoner som står ubrukte så må man ha et oppdatert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nettsteds</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kart over tjenesten. Med det har men kontinuerlig oversikt.</w:t>
      </w:r>
    </w:p>
    <w:p>
      <w:pPr>
        <w:pStyle w:val="Brdtekst"/>
        <w:pBdr/>
        <w:spacing w:lineRule="atLeast" w:line="285"/>
        <w:ind w:left="0" w:right="0" w:hanging="0"/>
        <w:jc w:val="left"/>
        <w:rPr>
          <w:caps w:val="false"/>
          <w:smallCaps w:val="false"/>
        </w:rPr>
      </w:pPr>
      <w:r>
        <w:rPr>
          <w:caps w:val="false"/>
          <w:smallCaps w:val="false"/>
        </w:rPr>
      </w:r>
    </w:p>
    <w:p>
      <w:pPr>
        <w:pStyle w:val="Brdtekst"/>
        <w:pBdr/>
        <w:spacing w:lineRule="atLeast" w:line="285"/>
        <w:ind w:left="0" w:right="0" w:hanging="0"/>
        <w:jc w:val="left"/>
        <w:rPr>
          <w:b/>
          <w:b/>
          <w:bCs/>
        </w:rPr>
      </w:pPr>
      <w:r>
        <w:rPr>
          <w:rFonts w:ascii="Calibri;Calibri EmbeddedFont;Calibri MSFontService;sans-serif" w:hAnsi="Calibri;Calibri EmbeddedFont;Calibri MSFontService;sans-serif"/>
          <w:b/>
          <w:bCs/>
          <w:i w:val="false"/>
          <w:caps w:val="false"/>
          <w:smallCaps w:val="false"/>
          <w:strike w:val="false"/>
          <w:dstrike w:val="false"/>
          <w:sz w:val="22"/>
          <w:u w:val="none"/>
          <w:effect w:val="none"/>
          <w:lang w:val="nb-NO"/>
        </w:rPr>
        <w:t>Planlagt foreldelse</w:t>
      </w:r>
    </w:p>
    <w:p>
      <w:pPr>
        <w:pStyle w:val="Brdtekst"/>
        <w:pBdr/>
        <w:spacing w:lineRule="atLeast" w:line="285"/>
        <w:ind w:left="0" w:right="0" w:hanging="0"/>
        <w:jc w:val="left"/>
        <w:rPr>
          <w:b w:val="false"/>
          <w:i w:val="false"/>
          <w:caps w:val="false"/>
          <w:smallCaps w:val="false"/>
          <w:lang w:val="en-US"/>
        </w:rPr>
      </w:pP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Mange selskaper gjør små</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forandringer på produktene sine</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slik</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at kunder</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vil</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kjøpe</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det nye produktet</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av det samme</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merket. For eksempel kommer det nye årsmodeller av biler som har små oppdateringer. </w:t>
      </w:r>
    </w:p>
    <w:p>
      <w:pPr>
        <w:pStyle w:val="Brdtekst"/>
        <w:pBdr/>
        <w:spacing w:lineRule="atLeast" w:line="285"/>
        <w:ind w:left="0" w:right="0" w:hanging="0"/>
        <w:jc w:val="left"/>
        <w:rPr>
          <w:b w:val="false"/>
          <w:i w:val="false"/>
          <w:caps w:val="false"/>
          <w:smallCaps w:val="false"/>
          <w:lang w:val="en-US"/>
        </w:rPr>
      </w:pP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Apple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gjør det samme. Det kommer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stadig</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 ny iPhone med små endringer. Nytt design, men ikke så annerledes enn det forrige.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Innholdet er likt, men med nye egenskaper som appellerer til forbrukeren. </w:t>
      </w:r>
    </w:p>
    <w:p>
      <w:pPr>
        <w:pStyle w:val="Brdtekst"/>
        <w:pBdr/>
        <w:spacing w:lineRule="atLeast" w:line="285"/>
        <w:ind w:left="0" w:right="0" w:hanging="0"/>
        <w:jc w:val="left"/>
        <w:rPr>
          <w:b w:val="false"/>
          <w:i w:val="false"/>
          <w:caps w:val="false"/>
          <w:smallCaps w:val="false"/>
          <w:lang w:val="en-US"/>
        </w:rPr>
      </w:pP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Denne markedsstrategien f</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ører</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til</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at kunder</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heller kjøper</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nytt</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enn</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å reparere</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gammelt.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Med tanke på sikkerhet er dette lurt. Noe som er gammelt og slitt har større sjanse for å bryte sammen enn en helt ny modell.</w:t>
      </w:r>
    </w:p>
    <w:p>
      <w:pPr>
        <w:pStyle w:val="Brdtekst"/>
        <w:pBdr/>
        <w:spacing w:lineRule="atLeast" w:line="285"/>
        <w:ind w:left="0" w:right="0" w:hanging="0"/>
        <w:jc w:val="left"/>
        <w:rPr/>
      </w:pP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Man kan fint reparere og vedlikeholde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en gammel bil</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men</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på</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et tidspunkt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vil den</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bryte</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sammen. Gamle</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deler</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vil</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ikke</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være</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kompatible</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med nye deler</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og</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flere</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deler</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av produktet</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vil</w:t>
      </w:r>
      <w:r>
        <w:rPr>
          <w:b w:val="false"/>
          <w:i w:val="false"/>
          <w:caps w:val="false"/>
          <w:smallCaps w:val="false"/>
          <w:strike w:val="false"/>
          <w:dstrike w:val="false"/>
          <w:u w:val="none"/>
          <w:effect w:val="none"/>
          <w:lang w:val="en-US"/>
        </w:rPr>
        <w:t xml:space="preserve"> </w:t>
      </w:r>
      <w:r>
        <w:rPr>
          <w:rFonts w:ascii="Calibri;Calibri EmbeddedFont;Calibri MSFontService;sans-serif" w:hAnsi="Calibri;Calibri EmbeddedFont;Calibri MSFontService;sans-serif"/>
          <w:b w:val="false"/>
          <w:i w:val="false"/>
          <w:caps w:val="false"/>
          <w:smallCaps w:val="false"/>
          <w:strike w:val="false"/>
          <w:dstrike w:val="false"/>
          <w:sz w:val="22"/>
          <w:u w:val="none"/>
          <w:effect w:val="none"/>
          <w:lang w:val="nb-NO"/>
        </w:rPr>
        <w:t xml:space="preserve">ikke være i bruk. Samme prinsipp gjelder for en server eller en nettside. </w:t>
      </w:r>
    </w:p>
    <w:p>
      <w:pPr>
        <w:pStyle w:val="Brdtekst"/>
        <w:pBdr/>
        <w:spacing w:lineRule="atLeast" w:line="285"/>
        <w:ind w:left="0" w:right="0" w:hanging="0"/>
        <w:jc w:val="left"/>
        <w:rPr/>
      </w:pP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Det er vanlig at programmer stiller krav til at brukeren må ha en nyere datamaskin. Apple sitt nyeste operativsystem </w:t>
      </w:r>
      <w:r>
        <w:rPr>
          <w:rFonts w:ascii="Calibri;Calibri EmbeddedFont;Calibri MSFontService;sans-serif" w:hAnsi="Calibri;Calibri EmbeddedFont;Calibri MSFontService;sans-serif"/>
          <w:b w:val="false"/>
          <w:i/>
          <w:iCs/>
          <w:caps w:val="false"/>
          <w:smallCaps w:val="false"/>
          <w:strike w:val="false"/>
          <w:dstrike w:val="false"/>
          <w:sz w:val="22"/>
          <w:u w:val="none"/>
          <w:effect w:val="none"/>
          <w:lang w:val="nb-NO"/>
        </w:rPr>
        <w:t xml:space="preserve">Catalina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kan kun brukes av appleprodukter nyere enn 2012. Windows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stiller også krav til bruk av nyere produkter. </w:t>
      </w:r>
    </w:p>
    <w:p>
      <w:pPr>
        <w:pStyle w:val="Brdtekst"/>
        <w:pBdr/>
        <w:spacing w:lineRule="atLeast" w:line="285"/>
        <w:ind w:left="0" w:right="0" w:hanging="0"/>
        <w:jc w:val="left"/>
        <w:rPr/>
      </w:pP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Det planlegges av selskapene at produktene skal gå ut på dato. Dette gjøres for å unngå </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blant annet</w:t>
      </w:r>
      <w:r>
        <w:rPr>
          <w:rFonts w:ascii="Calibri;Calibri EmbeddedFont;Calibri MSFontService;sans-serif" w:hAnsi="Calibri;Calibri EmbeddedFont;Calibri MSFontService;sans-serif"/>
          <w:b w:val="false"/>
          <w:i w:val="false"/>
          <w:iCs w:val="false"/>
          <w:caps w:val="false"/>
          <w:smallCaps w:val="false"/>
          <w:strike w:val="false"/>
          <w:dstrike w:val="false"/>
          <w:sz w:val="22"/>
          <w:u w:val="none"/>
          <w:effect w:val="none"/>
          <w:lang w:val="nb-NO"/>
        </w:rPr>
        <w:t xml:space="preserve"> feilkonfigurasjon. </w:t>
      </w:r>
    </w:p>
    <w:p>
      <w:pPr>
        <w:pStyle w:val="Brdtekst"/>
        <w:pBdr/>
        <w:spacing w:lineRule="atLeast" w:line="285"/>
        <w:ind w:left="0" w:right="0" w:hanging="0"/>
        <w:jc w:val="left"/>
        <w:rPr>
          <w:caps w:val="false"/>
          <w:smallCaps w:val="false"/>
        </w:rPr>
      </w:pPr>
      <w:r>
        <w:rPr>
          <w:caps w:val="false"/>
          <w:smallCaps w:val="false"/>
        </w:rPr>
      </w:r>
    </w:p>
    <w:p>
      <w:pPr>
        <w:pStyle w:val="Brdtekst"/>
        <w:pBdr/>
        <w:spacing w:lineRule="atLeast" w:line="285"/>
        <w:ind w:left="0" w:right="0" w:hanging="0"/>
        <w:jc w:val="left"/>
        <w:rPr>
          <w:b/>
          <w:b/>
          <w:bCs/>
          <w:i w:val="false"/>
          <w:caps w:val="false"/>
          <w:smallCaps w:val="false"/>
          <w:lang w:val="en-US"/>
        </w:rPr>
      </w:pPr>
      <w:r>
        <w:rPr>
          <w:rFonts w:ascii="Calibri;Calibri EmbeddedFont;Calibri MSFontService;sans-serif" w:hAnsi="Calibri;Calibri EmbeddedFont;Calibri MSFontService;sans-serif"/>
          <w:b/>
          <w:bCs/>
          <w:i w:val="false"/>
          <w:caps w:val="false"/>
          <w:smallCaps w:val="false"/>
          <w:sz w:val="22"/>
          <w:lang w:val="nb-NO"/>
        </w:rPr>
        <w:t xml:space="preserve">Nettstedkart </w:t>
      </w:r>
      <w:r>
        <w:rPr>
          <w:rFonts w:ascii="Calibri;Calibri EmbeddedFont;Calibri MSFontService;sans-serif" w:hAnsi="Calibri;Calibri EmbeddedFont;Calibri MSFontService;sans-serif"/>
          <w:b w:val="false"/>
          <w:bCs w:val="false"/>
          <w:i w:val="false"/>
          <w:caps w:val="false"/>
          <w:smallCaps w:val="false"/>
          <w:sz w:val="22"/>
          <w:lang w:val="nb-NO"/>
        </w:rPr>
        <w:t>(Site-map)</w:t>
      </w:r>
    </w:p>
    <w:p>
      <w:pPr>
        <w:pStyle w:val="Brdtekst"/>
        <w:pBdr/>
        <w:spacing w:lineRule="atLeast" w:line="285"/>
        <w:ind w:left="0" w:right="0" w:hanging="0"/>
        <w:jc w:val="left"/>
        <w:rPr>
          <w:b w:val="false"/>
          <w:b w:val="false"/>
          <w:bCs w:val="false"/>
          <w:i w:val="false"/>
          <w:caps w:val="false"/>
          <w:smallCaps w:val="false"/>
          <w:lang w:val="en-US"/>
        </w:rPr>
      </w:pPr>
      <w:r>
        <w:rPr>
          <w:rFonts w:ascii="Calibri;Calibri EmbeddedFont;Calibri MSFontService;sans-serif" w:hAnsi="Calibri;Calibri EmbeddedFont;Calibri MSFontService;sans-serif"/>
          <w:b w:val="false"/>
          <w:bCs w:val="false"/>
          <w:i w:val="false"/>
          <w:caps w:val="false"/>
          <w:smallCaps w:val="false"/>
          <w:sz w:val="22"/>
          <w:lang w:val="nb-NO"/>
        </w:rPr>
        <w:t xml:space="preserve">Oversikt over sin egen tjeneste er et viktig tiltak for økt sikkerhet. </w:t>
      </w:r>
    </w:p>
    <w:p>
      <w:pPr>
        <w:pStyle w:val="Brdtekst"/>
        <w:pBdr/>
        <w:spacing w:lineRule="atLeast" w:line="285"/>
        <w:ind w:left="0" w:right="0" w:hanging="0"/>
        <w:jc w:val="left"/>
        <w:rPr>
          <w:b w:val="false"/>
          <w:b w:val="false"/>
          <w:bCs w:val="false"/>
          <w:i w:val="false"/>
          <w:caps w:val="false"/>
          <w:smallCaps w:val="false"/>
          <w:lang w:val="en-US"/>
        </w:rPr>
      </w:pPr>
      <w:r>
        <w:rPr>
          <w:rFonts w:ascii="Calibri;Calibri EmbeddedFont;Calibri MSFontService;sans-serif" w:hAnsi="Calibri;Calibri EmbeddedFont;Calibri MSFontService;sans-serif"/>
          <w:b w:val="false"/>
          <w:bCs w:val="false"/>
          <w:i w:val="false"/>
          <w:caps w:val="false"/>
          <w:smallCaps w:val="false"/>
          <w:sz w:val="22"/>
          <w:lang w:val="nb-NO"/>
        </w:rPr>
        <w:t>Dersom man ikke har oversikt kan man ha hull i sikkerheten uten å være klar over det. Det er en rekke problemer med å ikke ha fullstendig oversikt. Tjenesten  kan være tilkoblet tjenester på internett som kan inneholde skadevare, eller inneha menneskelige fil. Det kan være feilkonfigurasjoner som man rett og slett ikke vet om.</w:t>
      </w:r>
    </w:p>
    <w:p>
      <w:pPr>
        <w:pStyle w:val="Brdtekst"/>
        <w:pBdr/>
        <w:spacing w:lineRule="atLeast" w:line="285"/>
        <w:ind w:left="0" w:right="0" w:hanging="0"/>
        <w:jc w:val="left"/>
        <w:rPr>
          <w:b w:val="false"/>
          <w:b w:val="false"/>
          <w:bCs w:val="false"/>
          <w:i w:val="false"/>
          <w:caps w:val="false"/>
          <w:smallCaps w:val="false"/>
          <w:lang w:val="en-US"/>
        </w:rPr>
      </w:pPr>
      <w:r>
        <w:rPr>
          <w:rFonts w:ascii="Calibri;Calibri EmbeddedFont;Calibri MSFontService;sans-serif" w:hAnsi="Calibri;Calibri EmbeddedFont;Calibri MSFontService;sans-serif"/>
          <w:b w:val="false"/>
          <w:bCs w:val="false"/>
          <w:i w:val="false"/>
          <w:caps w:val="false"/>
          <w:smallCaps w:val="false"/>
          <w:sz w:val="22"/>
          <w:lang w:val="nb-NO"/>
        </w:rPr>
        <w:t xml:space="preserve">Et sikkert tiltak er et oppdatert nettstedkart. </w:t>
      </w:r>
      <w:r>
        <w:rPr>
          <w:rFonts w:ascii="Calibri;Calibri EmbeddedFont;Calibri MSFontService;sans-serif" w:hAnsi="Calibri;Calibri EmbeddedFont;Calibri MSFontService;sans-serif"/>
          <w:b w:val="false"/>
          <w:bCs w:val="false"/>
          <w:i w:val="false"/>
          <w:caps w:val="false"/>
          <w:smallCaps w:val="false"/>
          <w:sz w:val="22"/>
          <w:lang w:val="nb-NO"/>
        </w:rPr>
        <w:t>Med det kan man ha en oversikt over alle applikasjonene. Man kan på denne måten unngå å ha ubrukte eller foreldete applikasjoner.</w:t>
      </w:r>
    </w:p>
    <w:p>
      <w:pPr>
        <w:pStyle w:val="Brdtekst"/>
        <w:pBdr/>
        <w:spacing w:lineRule="atLeast" w:line="285"/>
        <w:ind w:left="0" w:right="0" w:hanging="0"/>
        <w:jc w:val="left"/>
        <w:rPr>
          <w:b w:val="false"/>
          <w:i w:val="false"/>
          <w:caps w:val="false"/>
          <w:smallCaps w:val="false"/>
          <w:lang w:val="en-US"/>
        </w:rPr>
      </w:pPr>
      <w:r>
        <w:rPr>
          <w:b w:val="false"/>
          <w:i w:val="false"/>
          <w:caps w:val="false"/>
          <w:smallCaps w:val="false"/>
          <w:lang w:val="en-US"/>
        </w:rPr>
      </w:r>
    </w:p>
    <w:p>
      <w:pPr>
        <w:pStyle w:val="Normal"/>
        <w:rPr>
          <w:rFonts w:ascii="Calibri;Calibri EmbeddedFont;Calibri MSFontService;sans-serif" w:hAnsi="Calibri;Calibri EmbeddedFont;Calibri MSFontService;sans-serif"/>
          <w:sz w:val="22"/>
          <w:lang w:val="en-US"/>
        </w:rPr>
      </w:pPr>
      <w:r>
        <w:rPr/>
      </w:r>
    </w:p>
    <w:p>
      <w:pPr>
        <w:pStyle w:val="Normal"/>
        <w:rPr/>
      </w:pPr>
      <w:r>
        <w:rPr/>
      </w:r>
    </w:p>
    <w:p>
      <w:pPr>
        <w:pStyle w:val="Overskrift2"/>
        <w:numPr>
          <w:ilvl w:val="1"/>
          <w:numId w:val="1"/>
        </w:numPr>
        <w:rPr/>
      </w:pPr>
      <w:bookmarkStart w:id="10" w:name="_Toc51598916"/>
      <w:r>
        <w:rPr/>
        <w:t>Cross-site Scripting XSS</w:t>
      </w:r>
      <w:bookmarkEnd w:id="10"/>
    </w:p>
    <w:p>
      <w:pPr>
        <w:pStyle w:val="Normal"/>
        <w:rPr/>
      </w:pPr>
      <w:r>
        <w:rPr/>
        <w:t>Markus</w:t>
      </w:r>
    </w:p>
    <w:p>
      <w:pPr>
        <w:pStyle w:val="Overskrift2"/>
        <w:numPr>
          <w:ilvl w:val="1"/>
          <w:numId w:val="1"/>
        </w:numPr>
        <w:rPr/>
      </w:pPr>
      <w:bookmarkStart w:id="11" w:name="_Toc51598917"/>
      <w:r>
        <w:rPr/>
        <w:t>Insecure Deserialization</w:t>
      </w:r>
      <w:bookmarkEnd w:id="11"/>
    </w:p>
    <w:p>
      <w:pPr>
        <w:pStyle w:val="Normal"/>
        <w:rPr/>
      </w:pPr>
      <w:r>
        <w:rPr/>
        <w:t>SindreM</w:t>
      </w:r>
    </w:p>
    <w:p>
      <w:pPr>
        <w:pStyle w:val="Overskrift2"/>
        <w:numPr>
          <w:ilvl w:val="1"/>
          <w:numId w:val="1"/>
        </w:numPr>
        <w:rPr>
          <w:lang w:val="en-US"/>
        </w:rPr>
      </w:pPr>
      <w:bookmarkStart w:id="12" w:name="_Toc51598918"/>
      <w:r>
        <w:rPr>
          <w:lang w:val="en-US"/>
        </w:rPr>
        <w:t>Using komponents with Known Vulnerabilities</w:t>
      </w:r>
      <w:bookmarkEnd w:id="12"/>
    </w:p>
    <w:p>
      <w:pPr>
        <w:pStyle w:val="Normal"/>
        <w:rPr>
          <w:lang w:val="en-US"/>
        </w:rPr>
      </w:pPr>
      <w:r>
        <w:rPr>
          <w:lang w:val="en-US"/>
        </w:rPr>
        <w:t>SindreV</w:t>
      </w:r>
    </w:p>
    <w:p>
      <w:pPr>
        <w:pStyle w:val="Overskrift2"/>
        <w:numPr>
          <w:ilvl w:val="1"/>
          <w:numId w:val="1"/>
        </w:numPr>
        <w:rPr>
          <w:lang w:val="en-US"/>
        </w:rPr>
      </w:pPr>
      <w:bookmarkStart w:id="13" w:name="_Toc51598919"/>
      <w:r>
        <w:rPr>
          <w:lang w:val="en-US"/>
        </w:rPr>
        <w:t>Insufficient Logging &amp; Monitoring</w:t>
      </w:r>
      <w:bookmarkEnd w:id="13"/>
    </w:p>
    <w:p>
      <w:pPr>
        <w:pStyle w:val="Normal"/>
        <w:rPr>
          <w:lang w:val="en-US"/>
        </w:rPr>
      </w:pPr>
      <w:r>
        <w:rPr>
          <w:lang w:val="en-US"/>
        </w:rPr>
        <w:t>SindreV</w:t>
      </w:r>
      <w:bookmarkStart w:id="14" w:name="_GoBack"/>
      <w:bookmarkEnd w:id="14"/>
    </w:p>
    <w:p>
      <w:pPr>
        <w:pStyle w:val="Overskrift1"/>
        <w:numPr>
          <w:ilvl w:val="0"/>
          <w:numId w:val="1"/>
        </w:numPr>
        <w:rPr>
          <w:lang w:val="en-US"/>
        </w:rPr>
      </w:pPr>
      <w:bookmarkStart w:id="15" w:name="_Toc51598920"/>
      <w:r>
        <w:rPr>
          <w:lang w:val="en-US"/>
        </w:rPr>
        <w:t>Reflection</w:t>
      </w:r>
      <w:bookmarkEnd w:id="15"/>
    </w:p>
    <w:p>
      <w:pPr>
        <w:pStyle w:val="Normal"/>
        <w:rPr>
          <w:rFonts w:ascii="Times New Roman" w:hAnsi="Times New Roman" w:eastAsia="Times New Roman" w:cs="Times New Roman"/>
          <w:color w:val="C00000"/>
          <w:lang w:eastAsia="nb-NO"/>
        </w:rPr>
      </w:pPr>
      <w:r>
        <w:rPr>
          <w:color w:val="C00000"/>
        </w:rPr>
        <w:t xml:space="preserve">Reflektere rundt sikkerhet, høy kompetanse: </w:t>
      </w:r>
      <w:r>
        <w:rPr>
          <w:rFonts w:eastAsia="Times New Roman" w:cs="Times New Roman" w:ascii="Helvetica Neue" w:hAnsi="Helvetica Neue"/>
          <w:color w:val="C00000"/>
          <w:shd w:fill="FFFFFF" w:val="clear"/>
          <w:lang w:eastAsia="nb-NO"/>
        </w:rPr>
        <w:t>Kan reflektere meget bra på sikkerheten til applikasjonen og identifisere områder som kan forbedres</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 w:name="Times New Roman">
    <w:charset w:val="01"/>
    <w:family w:val="roman"/>
    <w:pitch w:val="variable"/>
  </w:font>
  <w:font w:name="Calibri">
    <w:altName w:val="Calibri EmbeddedFon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80" w:hanging="380"/>
      </w:pPr>
    </w:lvl>
    <w:lvl w:ilvl="1">
      <w:start w:val="1"/>
      <w:numFmt w:val="decimal"/>
      <w:lvlText w:val="%1.%2"/>
      <w:lvlJc w:val="left"/>
      <w:pPr>
        <w:tabs>
          <w:tab w:val="num" w:pos="1080"/>
        </w:tabs>
        <w:ind w:left="380" w:hanging="380"/>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nb-NO" w:eastAsia="en-US" w:bidi="ar-SA"/>
    </w:rPr>
  </w:style>
  <w:style w:type="paragraph" w:styleId="Overskrift1">
    <w:name w:val="Heading 1"/>
    <w:basedOn w:val="Normal"/>
    <w:next w:val="Normal"/>
    <w:link w:val="Overskrift1Tegn"/>
    <w:uiPriority w:val="9"/>
    <w:qFormat/>
    <w:rsid w:val="00d4381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d4381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d4381f"/>
    <w:rPr/>
  </w:style>
  <w:style w:type="character" w:styleId="BunntekstTegn" w:customStyle="1">
    <w:name w:val="Bunntekst Tegn"/>
    <w:basedOn w:val="DefaultParagraphFont"/>
    <w:link w:val="Bunntekst"/>
    <w:uiPriority w:val="99"/>
    <w:qFormat/>
    <w:rsid w:val="00d4381f"/>
    <w:rPr/>
  </w:style>
  <w:style w:type="character" w:styleId="Overskrift1Tegn" w:customStyle="1">
    <w:name w:val="Overskrift 1 Tegn"/>
    <w:basedOn w:val="DefaultParagraphFont"/>
    <w:link w:val="Overskrift1"/>
    <w:uiPriority w:val="9"/>
    <w:qFormat/>
    <w:rsid w:val="00d4381f"/>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link w:val="Overskrift2"/>
    <w:uiPriority w:val="9"/>
    <w:qFormat/>
    <w:rsid w:val="00d4381f"/>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tlenke">
    <w:name w:val="Internett-lenke"/>
    <w:basedOn w:val="DefaultParagraphFont"/>
    <w:uiPriority w:val="99"/>
    <w:unhideWhenUsed/>
    <w:rsid w:val="00610057"/>
    <w:rPr>
      <w:color w:val="0563C1" w:themeColor="hyperlink"/>
      <w:u w:val="single"/>
    </w:rPr>
  </w:style>
  <w:style w:type="character" w:styleId="Registerlenke">
    <w:name w:val="Registerlenke"/>
    <w:qFormat/>
    <w:rPr/>
  </w:style>
  <w:style w:type="paragraph" w:styleId="Overskrift">
    <w:name w:val="Overskrift"/>
    <w:basedOn w:val="Normal"/>
    <w:next w:val="Brdtekst"/>
    <w:qFormat/>
    <w:pPr>
      <w:keepNext w:val="true"/>
      <w:spacing w:before="240" w:after="120"/>
    </w:pPr>
    <w:rPr>
      <w:rFonts w:ascii="Liberation Sans" w:hAnsi="Liberation Sans" w:eastAsia="Noto Sans CJK SC" w:cs="Lohit Devanagari"/>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Lohit Devanagari"/>
    </w:rPr>
  </w:style>
  <w:style w:type="paragraph" w:styleId="Bildetekst">
    <w:name w:val="Caption"/>
    <w:basedOn w:val="Normal"/>
    <w:qFormat/>
    <w:pPr>
      <w:suppressLineNumbers/>
      <w:spacing w:before="120" w:after="120"/>
    </w:pPr>
    <w:rPr>
      <w:rFonts w:cs="Lohit Devanagari"/>
      <w:i/>
      <w:iCs/>
      <w:sz w:val="24"/>
      <w:szCs w:val="24"/>
    </w:rPr>
  </w:style>
  <w:style w:type="paragraph" w:styleId="Register">
    <w:name w:val="Register"/>
    <w:basedOn w:val="Normal"/>
    <w:qFormat/>
    <w:pPr>
      <w:suppressLineNumbers/>
    </w:pPr>
    <w:rPr>
      <w:rFonts w:cs="Lohit Devanagari"/>
    </w:rPr>
  </w:style>
  <w:style w:type="paragraph" w:styleId="Toppogbunntekst">
    <w:name w:val="Topp og bunntekst"/>
    <w:basedOn w:val="Normal"/>
    <w:qFormat/>
    <w:pPr/>
    <w:rPr/>
  </w:style>
  <w:style w:type="paragraph" w:styleId="Topptekst">
    <w:name w:val="Header"/>
    <w:basedOn w:val="Normal"/>
    <w:link w:val="TopptekstTegn"/>
    <w:uiPriority w:val="99"/>
    <w:unhideWhenUsed/>
    <w:rsid w:val="00d4381f"/>
    <w:pPr>
      <w:tabs>
        <w:tab w:val="clear" w:pos="708"/>
        <w:tab w:val="center" w:pos="4536" w:leader="none"/>
        <w:tab w:val="right" w:pos="9072" w:leader="none"/>
      </w:tabs>
    </w:pPr>
    <w:rPr/>
  </w:style>
  <w:style w:type="paragraph" w:styleId="Bunntekst">
    <w:name w:val="Footer"/>
    <w:basedOn w:val="Normal"/>
    <w:link w:val="BunntekstTegn"/>
    <w:uiPriority w:val="99"/>
    <w:unhideWhenUsed/>
    <w:rsid w:val="00d4381f"/>
    <w:pPr>
      <w:tabs>
        <w:tab w:val="clear" w:pos="708"/>
        <w:tab w:val="center" w:pos="4536" w:leader="none"/>
        <w:tab w:val="right" w:pos="9072" w:leader="none"/>
      </w:tabs>
    </w:pPr>
    <w:rPr/>
  </w:style>
  <w:style w:type="paragraph" w:styleId="ListParagraph">
    <w:name w:val="List Paragraph"/>
    <w:basedOn w:val="Normal"/>
    <w:uiPriority w:val="34"/>
    <w:qFormat/>
    <w:rsid w:val="00d4381f"/>
    <w:pPr>
      <w:spacing w:before="0" w:after="0"/>
      <w:ind w:left="720" w:hanging="0"/>
      <w:contextualSpacing/>
    </w:pPr>
    <w:rPr/>
  </w:style>
  <w:style w:type="paragraph" w:styleId="TOCHeading">
    <w:name w:val="TOC Heading"/>
    <w:basedOn w:val="Overskrift1"/>
    <w:next w:val="Normal"/>
    <w:uiPriority w:val="39"/>
    <w:unhideWhenUsed/>
    <w:qFormat/>
    <w:rsid w:val="00610057"/>
    <w:pPr>
      <w:spacing w:lineRule="auto" w:line="276" w:before="480" w:after="0"/>
    </w:pPr>
    <w:rPr>
      <w:b/>
      <w:bCs/>
      <w:sz w:val="28"/>
      <w:szCs w:val="28"/>
      <w:lang w:eastAsia="nb-NO"/>
    </w:rPr>
  </w:style>
  <w:style w:type="paragraph" w:styleId="Innhold1">
    <w:name w:val="TOC 1"/>
    <w:basedOn w:val="Normal"/>
    <w:next w:val="Normal"/>
    <w:autoRedefine/>
    <w:uiPriority w:val="39"/>
    <w:unhideWhenUsed/>
    <w:rsid w:val="00610057"/>
    <w:pPr>
      <w:spacing w:before="240" w:after="120"/>
    </w:pPr>
    <w:rPr>
      <w:b/>
      <w:bCs/>
      <w:sz w:val="20"/>
      <w:szCs w:val="20"/>
    </w:rPr>
  </w:style>
  <w:style w:type="paragraph" w:styleId="Innhold2">
    <w:name w:val="TOC 2"/>
    <w:basedOn w:val="Normal"/>
    <w:next w:val="Normal"/>
    <w:autoRedefine/>
    <w:uiPriority w:val="39"/>
    <w:unhideWhenUsed/>
    <w:rsid w:val="00610057"/>
    <w:pPr>
      <w:spacing w:before="120" w:after="0"/>
      <w:ind w:left="240" w:hanging="0"/>
    </w:pPr>
    <w:rPr>
      <w:i/>
      <w:iCs/>
      <w:sz w:val="20"/>
      <w:szCs w:val="20"/>
    </w:rPr>
  </w:style>
  <w:style w:type="paragraph" w:styleId="Innhold3">
    <w:name w:val="TOC 3"/>
    <w:basedOn w:val="Normal"/>
    <w:next w:val="Normal"/>
    <w:autoRedefine/>
    <w:uiPriority w:val="39"/>
    <w:semiHidden/>
    <w:unhideWhenUsed/>
    <w:rsid w:val="00610057"/>
    <w:pPr>
      <w:ind w:left="480" w:hanging="0"/>
    </w:pPr>
    <w:rPr>
      <w:sz w:val="20"/>
      <w:szCs w:val="20"/>
    </w:rPr>
  </w:style>
  <w:style w:type="paragraph" w:styleId="Innhold4">
    <w:name w:val="TOC 4"/>
    <w:basedOn w:val="Normal"/>
    <w:next w:val="Normal"/>
    <w:autoRedefine/>
    <w:uiPriority w:val="39"/>
    <w:semiHidden/>
    <w:unhideWhenUsed/>
    <w:rsid w:val="00610057"/>
    <w:pPr>
      <w:ind w:left="720" w:hanging="0"/>
    </w:pPr>
    <w:rPr>
      <w:sz w:val="20"/>
      <w:szCs w:val="20"/>
    </w:rPr>
  </w:style>
  <w:style w:type="paragraph" w:styleId="Innhold5">
    <w:name w:val="TOC 5"/>
    <w:basedOn w:val="Normal"/>
    <w:next w:val="Normal"/>
    <w:autoRedefine/>
    <w:uiPriority w:val="39"/>
    <w:semiHidden/>
    <w:unhideWhenUsed/>
    <w:rsid w:val="00610057"/>
    <w:pPr>
      <w:ind w:left="960" w:hanging="0"/>
    </w:pPr>
    <w:rPr>
      <w:sz w:val="20"/>
      <w:szCs w:val="20"/>
    </w:rPr>
  </w:style>
  <w:style w:type="paragraph" w:styleId="Innhold6">
    <w:name w:val="TOC 6"/>
    <w:basedOn w:val="Normal"/>
    <w:next w:val="Normal"/>
    <w:autoRedefine/>
    <w:uiPriority w:val="39"/>
    <w:semiHidden/>
    <w:unhideWhenUsed/>
    <w:rsid w:val="00610057"/>
    <w:pPr>
      <w:ind w:left="1200" w:hanging="0"/>
    </w:pPr>
    <w:rPr>
      <w:sz w:val="20"/>
      <w:szCs w:val="20"/>
    </w:rPr>
  </w:style>
  <w:style w:type="paragraph" w:styleId="Innhold7">
    <w:name w:val="TOC 7"/>
    <w:basedOn w:val="Normal"/>
    <w:next w:val="Normal"/>
    <w:autoRedefine/>
    <w:uiPriority w:val="39"/>
    <w:semiHidden/>
    <w:unhideWhenUsed/>
    <w:rsid w:val="00610057"/>
    <w:pPr>
      <w:ind w:left="1440" w:hanging="0"/>
    </w:pPr>
    <w:rPr>
      <w:sz w:val="20"/>
      <w:szCs w:val="20"/>
    </w:rPr>
  </w:style>
  <w:style w:type="paragraph" w:styleId="Innhold8">
    <w:name w:val="TOC 8"/>
    <w:basedOn w:val="Normal"/>
    <w:next w:val="Normal"/>
    <w:autoRedefine/>
    <w:uiPriority w:val="39"/>
    <w:semiHidden/>
    <w:unhideWhenUsed/>
    <w:rsid w:val="00610057"/>
    <w:pPr>
      <w:ind w:left="1680" w:hanging="0"/>
    </w:pPr>
    <w:rPr>
      <w:sz w:val="20"/>
      <w:szCs w:val="20"/>
    </w:rPr>
  </w:style>
  <w:style w:type="paragraph" w:styleId="Innhold9">
    <w:name w:val="TOC 9"/>
    <w:basedOn w:val="Normal"/>
    <w:next w:val="Normal"/>
    <w:autoRedefine/>
    <w:uiPriority w:val="39"/>
    <w:semiHidden/>
    <w:unhideWhenUsed/>
    <w:rsid w:val="00610057"/>
    <w:pPr>
      <w:ind w:left="1920" w:hanging="0"/>
    </w:pPr>
    <w:rPr>
      <w:sz w:val="20"/>
      <w:szCs w:val="20"/>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6D83-3D36-7446-B678-87B5EE59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LibreOffice/6.4.5.2$Linux_X86_64 LibreOffice_project/40$Build-2</Application>
  <Pages>4</Pages>
  <Words>759</Words>
  <Characters>3984</Characters>
  <CharactersWithSpaces>4673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2020-09-30T10:20:00Z</dcterms:created>
  <dc:creator>Audun Stjernelund Lien</dc:creator>
  <dc:description/>
  <dc:language>nb-NO</dc:language>
  <cp:lastModifiedBy/>
  <dcterms:modified xsi:type="dcterms:W3CDTF">2020-10-02T13:18:35Z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