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1852" w:rsidRDefault="000A221A" w:rsidP="000A221A">
      <w:r>
        <w:t>Buczek Michał</w:t>
      </w:r>
      <w:r>
        <w:br/>
      </w:r>
      <w:proofErr w:type="spellStart"/>
      <w:r>
        <w:t>Jaremowicz</w:t>
      </w:r>
      <w:proofErr w:type="spellEnd"/>
      <w:r>
        <w:t xml:space="preserve"> Maciej</w:t>
      </w:r>
      <w:r>
        <w:br/>
      </w:r>
      <w:r>
        <w:br/>
      </w:r>
      <w:r>
        <w:br/>
      </w:r>
      <w:r w:rsidR="00B62083" w:rsidRPr="000A221A">
        <w:rPr>
          <w:b/>
          <w:sz w:val="28"/>
          <w:szCs w:val="28"/>
        </w:rPr>
        <w:t xml:space="preserve">Wzorce </w:t>
      </w:r>
      <w:proofErr w:type="spellStart"/>
      <w:r w:rsidR="00B62083" w:rsidRPr="000A221A">
        <w:rPr>
          <w:b/>
          <w:sz w:val="28"/>
          <w:szCs w:val="28"/>
        </w:rPr>
        <w:t>Czynnosciowe</w:t>
      </w:r>
      <w:proofErr w:type="spellEnd"/>
    </w:p>
    <w:p w:rsidR="00C24216" w:rsidRDefault="00C24216" w:rsidP="00C24216">
      <w:pPr>
        <w:pStyle w:val="Akapitzlist"/>
        <w:numPr>
          <w:ilvl w:val="0"/>
          <w:numId w:val="1"/>
        </w:numPr>
      </w:pPr>
      <w:proofErr w:type="spellStart"/>
      <w:r>
        <w:t>Iterator</w:t>
      </w:r>
      <w:proofErr w:type="spellEnd"/>
      <w:r>
        <w:t xml:space="preserve"> </w:t>
      </w:r>
      <w:proofErr w:type="spellStart"/>
      <w:r>
        <w:t>Przejscie</w:t>
      </w:r>
      <w:proofErr w:type="spellEnd"/>
      <w:r>
        <w:t xml:space="preserve"> wszystkich elementów typu przestrzeń magazynowa w </w:t>
      </w:r>
      <w:proofErr w:type="spellStart"/>
      <w:r>
        <w:t>celusprawdzenia</w:t>
      </w:r>
      <w:proofErr w:type="spellEnd"/>
      <w:r>
        <w:t xml:space="preserve"> ich zajętości. </w:t>
      </w:r>
    </w:p>
    <w:p w:rsidR="00C24216" w:rsidRDefault="00C24216" w:rsidP="00C24216">
      <w:pPr>
        <w:pStyle w:val="Akapitzlist"/>
        <w:numPr>
          <w:ilvl w:val="0"/>
          <w:numId w:val="1"/>
        </w:numPr>
      </w:pPr>
      <w:r>
        <w:t xml:space="preserve">Obserwator – obiekty </w:t>
      </w:r>
      <w:proofErr w:type="spellStart"/>
      <w:r>
        <w:t>przedmiotow</w:t>
      </w:r>
      <w:proofErr w:type="spellEnd"/>
      <w:r>
        <w:t xml:space="preserve"> zmagazynowanych </w:t>
      </w:r>
      <w:proofErr w:type="spellStart"/>
      <w:r>
        <w:t>nasluchuja</w:t>
      </w:r>
      <w:proofErr w:type="spellEnd"/>
      <w:r>
        <w:t xml:space="preserve"> na pojawiające się zamówienia w celu zmiany swojego stanu na ‘zajęty’ aby nie były przypisane do innego zamówienia w tym samym momencie. </w:t>
      </w:r>
    </w:p>
    <w:p w:rsidR="003E0B25" w:rsidRPr="000A221A" w:rsidRDefault="003E0B25" w:rsidP="003E0B25">
      <w:pPr>
        <w:ind w:left="360"/>
        <w:rPr>
          <w:sz w:val="24"/>
          <w:szCs w:val="24"/>
        </w:rPr>
      </w:pPr>
      <w:proofErr w:type="spellStart"/>
      <w:r w:rsidRPr="005E0570">
        <w:rPr>
          <w:b/>
          <w:sz w:val="28"/>
          <w:szCs w:val="24"/>
        </w:rPr>
        <w:t>Iterator</w:t>
      </w:r>
      <w:proofErr w:type="spellEnd"/>
      <w:r w:rsidRPr="005E0570">
        <w:rPr>
          <w:b/>
          <w:sz w:val="28"/>
          <w:szCs w:val="24"/>
        </w:rPr>
        <w:t>:</w:t>
      </w:r>
      <w:r w:rsidRPr="000A221A">
        <w:rPr>
          <w:b/>
          <w:sz w:val="24"/>
          <w:szCs w:val="24"/>
        </w:rPr>
        <w:br/>
      </w:r>
      <w:r w:rsidRPr="000A221A">
        <w:rPr>
          <w:sz w:val="24"/>
          <w:szCs w:val="24"/>
        </w:rPr>
        <w:t xml:space="preserve">Magazynier dokonując spisu z natury bądź inwentaryzacji nie może być ciałem decydującym co do kwestii kolejności odczytywania </w:t>
      </w:r>
      <w:r w:rsidR="000A221A" w:rsidRPr="000A221A">
        <w:rPr>
          <w:sz w:val="24"/>
          <w:szCs w:val="24"/>
        </w:rPr>
        <w:t>elementów</w:t>
      </w:r>
      <w:r w:rsidRPr="000A221A">
        <w:rPr>
          <w:sz w:val="24"/>
          <w:szCs w:val="24"/>
        </w:rPr>
        <w:t xml:space="preserve">. Występuje w takiej sytuacji zbyt duże prawdopodobieństwo pomyłki bądź pominięcia któregoś z </w:t>
      </w:r>
      <w:r w:rsidR="000A221A">
        <w:rPr>
          <w:sz w:val="24"/>
          <w:szCs w:val="24"/>
        </w:rPr>
        <w:t>towarów</w:t>
      </w:r>
      <w:r w:rsidRPr="000A221A">
        <w:rPr>
          <w:sz w:val="24"/>
          <w:szCs w:val="24"/>
        </w:rPr>
        <w:t>.</w:t>
      </w:r>
    </w:p>
    <w:p w:rsidR="003E0B25" w:rsidRPr="003E0B25" w:rsidRDefault="003E0B25" w:rsidP="003E0B25">
      <w:pPr>
        <w:ind w:left="360"/>
      </w:pPr>
      <w:r w:rsidRPr="000A221A">
        <w:rPr>
          <w:sz w:val="24"/>
          <w:szCs w:val="24"/>
        </w:rPr>
        <w:t xml:space="preserve">Z tego powodu zaimplementowaliśmy </w:t>
      </w:r>
      <w:r w:rsidR="000A221A" w:rsidRPr="000A221A">
        <w:rPr>
          <w:sz w:val="24"/>
          <w:szCs w:val="24"/>
        </w:rPr>
        <w:t xml:space="preserve">wzorzec </w:t>
      </w:r>
      <w:proofErr w:type="spellStart"/>
      <w:r w:rsidR="000A221A" w:rsidRPr="000A221A">
        <w:rPr>
          <w:sz w:val="24"/>
          <w:szCs w:val="24"/>
        </w:rPr>
        <w:t>iterator</w:t>
      </w:r>
      <w:proofErr w:type="spellEnd"/>
      <w:r w:rsidR="000A221A" w:rsidRPr="000A221A">
        <w:rPr>
          <w:sz w:val="24"/>
          <w:szCs w:val="24"/>
        </w:rPr>
        <w:t xml:space="preserve">, w celu jego wprowadzenia </w:t>
      </w:r>
      <w:r w:rsidR="000A221A">
        <w:rPr>
          <w:sz w:val="24"/>
          <w:szCs w:val="24"/>
        </w:rPr>
        <w:t>miejsca w magazynie</w:t>
      </w:r>
      <w:r w:rsidR="000A221A" w:rsidRPr="000A221A">
        <w:rPr>
          <w:sz w:val="24"/>
          <w:szCs w:val="24"/>
        </w:rPr>
        <w:t xml:space="preserve"> otrzymały prostą implementację listy i wskazują na swojego bezpośredniego sąsiada w kw</w:t>
      </w:r>
      <w:r w:rsidR="000A221A">
        <w:rPr>
          <w:sz w:val="24"/>
          <w:szCs w:val="24"/>
        </w:rPr>
        <w:t xml:space="preserve">estii pozycji magazynowej. </w:t>
      </w:r>
      <w:r w:rsidR="000A221A">
        <w:rPr>
          <w:sz w:val="24"/>
          <w:szCs w:val="24"/>
        </w:rPr>
        <w:br/>
      </w:r>
    </w:p>
    <w:tbl>
      <w:tblPr>
        <w:tblStyle w:val="Tabela-Siatka"/>
        <w:tblW w:w="9923" w:type="dxa"/>
        <w:tblInd w:w="-34" w:type="dxa"/>
        <w:tblLook w:val="04A0" w:firstRow="1" w:lastRow="0" w:firstColumn="1" w:lastColumn="0" w:noHBand="0" w:noVBand="1"/>
      </w:tblPr>
      <w:tblGrid>
        <w:gridCol w:w="3516"/>
        <w:gridCol w:w="6407"/>
      </w:tblGrid>
      <w:tr w:rsidR="009006B7" w:rsidTr="003E0B25">
        <w:tc>
          <w:tcPr>
            <w:tcW w:w="3516" w:type="dxa"/>
          </w:tcPr>
          <w:p w:rsidR="000A221A" w:rsidRDefault="000A221A" w:rsidP="009006B7">
            <w:pPr>
              <w:pStyle w:val="Akapitzlist"/>
              <w:ind w:left="0"/>
              <w:jc w:val="center"/>
            </w:pPr>
            <w:r>
              <w:t>Inwentaryzacja wcześniej:</w:t>
            </w:r>
          </w:p>
          <w:p w:rsidR="009006B7" w:rsidRDefault="009006B7" w:rsidP="009006B7">
            <w:pPr>
              <w:pStyle w:val="Akapitzlist"/>
              <w:ind w:left="0"/>
              <w:jc w:val="center"/>
            </w:pPr>
            <w:r w:rsidRPr="00C24216">
              <w:drawing>
                <wp:inline distT="0" distB="0" distL="0" distR="0" wp14:anchorId="5F5459FD" wp14:editId="420D3659">
                  <wp:extent cx="1838325" cy="4641980"/>
                  <wp:effectExtent l="0" t="0" r="0" b="6350"/>
                  <wp:docPr id="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582" cy="4642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07" w:type="dxa"/>
          </w:tcPr>
          <w:p w:rsidR="009006B7" w:rsidRDefault="000A221A" w:rsidP="009006B7">
            <w:pPr>
              <w:pStyle w:val="Akapitzlist"/>
              <w:ind w:left="0"/>
              <w:jc w:val="center"/>
            </w:pPr>
            <w:r>
              <w:t xml:space="preserve">Obiekty towarów magazynowanych otrzymały prostą </w:t>
            </w:r>
            <w:proofErr w:type="spellStart"/>
            <w:r>
              <w:t>implemnetację</w:t>
            </w:r>
            <w:proofErr w:type="spellEnd"/>
            <w:r>
              <w:t xml:space="preserve"> listy: </w:t>
            </w:r>
            <w:r>
              <w:br/>
            </w:r>
            <w:r>
              <w:br/>
            </w:r>
            <w:r w:rsidR="00FB0566" w:rsidRPr="00FB0566">
              <w:drawing>
                <wp:inline distT="0" distB="0" distL="0" distR="0" wp14:anchorId="599CAE9B" wp14:editId="6AE363D9">
                  <wp:extent cx="3162742" cy="1810003"/>
                  <wp:effectExtent l="0" t="0" r="0" b="0"/>
                  <wp:docPr id="6" name="Obraz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742" cy="1810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A221A" w:rsidRDefault="000A221A" w:rsidP="00C24216">
      <w:pPr>
        <w:pStyle w:val="Akapitzlist"/>
      </w:pPr>
    </w:p>
    <w:p w:rsidR="005E0570" w:rsidRDefault="005E0570" w:rsidP="005E0570">
      <w:pPr>
        <w:pStyle w:val="Akapitzlist"/>
      </w:pPr>
    </w:p>
    <w:p w:rsidR="00C24216" w:rsidRDefault="005E0570" w:rsidP="005E0570">
      <w:pPr>
        <w:pStyle w:val="Akapitzlist"/>
      </w:pPr>
      <w:r>
        <w:lastRenderedPageBreak/>
        <w:t xml:space="preserve">Po wprowadzonych zmianach proces spisu z natury przed inwentaryzacją przebiega zgodnie ze zaktualizowanym diagramem prezentującym wykorzystanie wzorca </w:t>
      </w:r>
      <w:proofErr w:type="spellStart"/>
      <w:r>
        <w:t>iterator</w:t>
      </w:r>
      <w:proofErr w:type="spellEnd"/>
      <w:r>
        <w:t>:</w:t>
      </w:r>
      <w:r>
        <w:br/>
      </w:r>
      <w:r>
        <w:br/>
      </w:r>
      <w:r w:rsidR="003E0B25" w:rsidRPr="003E0B25">
        <w:drawing>
          <wp:inline distT="0" distB="0" distL="0" distR="0" wp14:anchorId="55524E72" wp14:editId="51985523">
            <wp:extent cx="4515481" cy="6611273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1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221A">
        <w:br/>
      </w:r>
      <w:r w:rsidR="003E0B25">
        <w:br/>
      </w:r>
    </w:p>
    <w:p w:rsidR="005E0570" w:rsidRDefault="005E0570">
      <w:r>
        <w:br w:type="page"/>
      </w:r>
    </w:p>
    <w:p w:rsidR="00C24216" w:rsidRDefault="005E0570">
      <w:pPr>
        <w:rPr>
          <w:b/>
          <w:sz w:val="28"/>
          <w:szCs w:val="28"/>
        </w:rPr>
      </w:pPr>
      <w:r w:rsidRPr="005E0570">
        <w:rPr>
          <w:b/>
          <w:sz w:val="28"/>
          <w:szCs w:val="28"/>
        </w:rPr>
        <w:lastRenderedPageBreak/>
        <w:t xml:space="preserve">Obserwator: </w:t>
      </w:r>
    </w:p>
    <w:p w:rsidR="005E0570" w:rsidRDefault="00BF36AA">
      <w:pPr>
        <w:rPr>
          <w:sz w:val="24"/>
          <w:szCs w:val="24"/>
        </w:rPr>
      </w:pPr>
      <w:r>
        <w:rPr>
          <w:sz w:val="24"/>
          <w:szCs w:val="24"/>
        </w:rPr>
        <w:t xml:space="preserve">Wraz z życiem aplikacji okazało się, że dużym problemem jest informowanie zainteresowanych kupujących o dostępności danego towaru. Część klientów nie wracała po pierwszym zapytaniu o przedmiot a cześć była sfrustrowana koniecznością powtarzania </w:t>
      </w:r>
      <w:r w:rsidR="00005C9B">
        <w:rPr>
          <w:sz w:val="24"/>
          <w:szCs w:val="24"/>
        </w:rPr>
        <w:t>zapytań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br/>
        <w:t xml:space="preserve">W celu rozwiązania tego problemu zaimplementowano system </w:t>
      </w:r>
      <w:r w:rsidR="00005C9B">
        <w:rPr>
          <w:sz w:val="24"/>
          <w:szCs w:val="24"/>
        </w:rPr>
        <w:t>powiadomień</w:t>
      </w:r>
      <w:r>
        <w:rPr>
          <w:sz w:val="24"/>
          <w:szCs w:val="24"/>
        </w:rPr>
        <w:t xml:space="preserve"> o dostępności opierający się na wzorcu obserwator. </w:t>
      </w:r>
      <w:r>
        <w:rPr>
          <w:sz w:val="24"/>
          <w:szCs w:val="24"/>
        </w:rPr>
        <w:br/>
        <w:t xml:space="preserve">W celu jego implementacji dodano interfejs dla subskrybentów </w:t>
      </w:r>
      <w:proofErr w:type="spellStart"/>
      <w:r>
        <w:rPr>
          <w:sz w:val="24"/>
          <w:szCs w:val="24"/>
        </w:rPr>
        <w:t>eventów</w:t>
      </w:r>
      <w:proofErr w:type="spellEnd"/>
      <w:r>
        <w:rPr>
          <w:sz w:val="24"/>
          <w:szCs w:val="24"/>
        </w:rPr>
        <w:t xml:space="preserve"> informujących o dostępności oraz dodano obsługę publikowania zdarzeń </w:t>
      </w:r>
      <w:r w:rsidR="004B584D">
        <w:rPr>
          <w:sz w:val="24"/>
          <w:szCs w:val="24"/>
        </w:rPr>
        <w:t>związaną</w:t>
      </w:r>
      <w:r>
        <w:rPr>
          <w:sz w:val="24"/>
          <w:szCs w:val="24"/>
        </w:rPr>
        <w:t xml:space="preserve"> z magazynem. </w:t>
      </w:r>
    </w:p>
    <w:p w:rsidR="00BF36AA" w:rsidRDefault="00BF36AA">
      <w:pPr>
        <w:rPr>
          <w:sz w:val="24"/>
          <w:szCs w:val="24"/>
        </w:rPr>
      </w:pPr>
      <w:bookmarkStart w:id="0" w:name="_GoBack"/>
      <w:bookmarkEnd w:id="0"/>
    </w:p>
    <w:p w:rsidR="00BF36AA" w:rsidRDefault="00BF36AA">
      <w:pPr>
        <w:rPr>
          <w:sz w:val="24"/>
          <w:szCs w:val="24"/>
        </w:rPr>
      </w:pPr>
      <w:r w:rsidRPr="00BF36AA">
        <w:rPr>
          <w:sz w:val="24"/>
          <w:szCs w:val="24"/>
        </w:rPr>
        <w:drawing>
          <wp:inline distT="0" distB="0" distL="0" distR="0" wp14:anchorId="5CF18E9F" wp14:editId="29F104A3">
            <wp:extent cx="3362795" cy="2800741"/>
            <wp:effectExtent l="0" t="0" r="9525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84D" w:rsidRPr="005E0570" w:rsidRDefault="004B584D">
      <w:pPr>
        <w:rPr>
          <w:sz w:val="24"/>
          <w:szCs w:val="24"/>
        </w:rPr>
      </w:pPr>
      <w:r w:rsidRPr="004B584D">
        <w:rPr>
          <w:sz w:val="24"/>
          <w:szCs w:val="24"/>
        </w:rPr>
        <w:drawing>
          <wp:inline distT="0" distB="0" distL="0" distR="0" wp14:anchorId="7A0BA49E" wp14:editId="2E76B8A0">
            <wp:extent cx="3572374" cy="3524742"/>
            <wp:effectExtent l="0" t="0" r="9525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Jak widać na załączonych diagramach klienci mogą być dopisani do listy subskrybentów nasłuchujących zmiany dostępności towaru.</w:t>
      </w:r>
    </w:p>
    <w:sectPr w:rsidR="004B584D" w:rsidRPr="005E0570" w:rsidSect="000A221A">
      <w:pgSz w:w="11906" w:h="16838"/>
      <w:pgMar w:top="1135" w:right="1080" w:bottom="568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B51B84"/>
    <w:multiLevelType w:val="hybridMultilevel"/>
    <w:tmpl w:val="A174641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2083"/>
    <w:rsid w:val="00005C9B"/>
    <w:rsid w:val="000A221A"/>
    <w:rsid w:val="003E0B25"/>
    <w:rsid w:val="004B584D"/>
    <w:rsid w:val="005E0570"/>
    <w:rsid w:val="007960B8"/>
    <w:rsid w:val="009006B7"/>
    <w:rsid w:val="00901852"/>
    <w:rsid w:val="00B62083"/>
    <w:rsid w:val="00BF36AA"/>
    <w:rsid w:val="00C24216"/>
    <w:rsid w:val="00FB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C24216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C242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24216"/>
    <w:rPr>
      <w:rFonts w:ascii="Tahoma" w:hAnsi="Tahoma" w:cs="Tahoma"/>
      <w:sz w:val="16"/>
      <w:szCs w:val="16"/>
    </w:rPr>
  </w:style>
  <w:style w:type="table" w:styleId="Tabela-Siatka">
    <w:name w:val="Table Grid"/>
    <w:basedOn w:val="Standardowy"/>
    <w:uiPriority w:val="59"/>
    <w:rsid w:val="009006B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C24216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C242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24216"/>
    <w:rPr>
      <w:rFonts w:ascii="Tahoma" w:hAnsi="Tahoma" w:cs="Tahoma"/>
      <w:sz w:val="16"/>
      <w:szCs w:val="16"/>
    </w:rPr>
  </w:style>
  <w:style w:type="table" w:styleId="Tabela-Siatka">
    <w:name w:val="Table Grid"/>
    <w:basedOn w:val="Standardowy"/>
    <w:uiPriority w:val="59"/>
    <w:rsid w:val="009006B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252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Użytkownik systemu Windows</dc:creator>
  <cp:lastModifiedBy>Użytkownik systemu Windows</cp:lastModifiedBy>
  <cp:revision>4</cp:revision>
  <dcterms:created xsi:type="dcterms:W3CDTF">2021-01-17T07:24:00Z</dcterms:created>
  <dcterms:modified xsi:type="dcterms:W3CDTF">2021-01-17T09:16:00Z</dcterms:modified>
</cp:coreProperties>
</file>