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 team,</w:t>
      </w:r>
    </w:p>
    <w:p w:rsidR="00000000" w:rsidDel="00000000" w:rsidP="00000000" w:rsidRDefault="00000000" w:rsidRPr="00000000" w14:paraId="00000002">
      <w:pPr>
        <w:rPr/>
      </w:pPr>
      <w:r w:rsidDel="00000000" w:rsidR="00000000" w:rsidRPr="00000000">
        <w:rPr>
          <w:rtl w:val="0"/>
        </w:rPr>
        <w:t xml:space="preserve">All data shared in this folder is for the purpose of this project and is the property of Onepiece Global research and analytical consulting LLC. Please do not share outside this project group</w:t>
      </w:r>
    </w:p>
    <w:p w:rsidR="00000000" w:rsidDel="00000000" w:rsidP="00000000" w:rsidRDefault="00000000" w:rsidRPr="00000000" w14:paraId="00000003">
      <w:pPr>
        <w:rPr/>
      </w:pPr>
      <w:r w:rsidDel="00000000" w:rsidR="00000000" w:rsidRPr="00000000">
        <w:rPr>
          <w:rtl w:val="0"/>
        </w:rPr>
        <w:t xml:space="preserve">Regards,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