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F7D6" w14:textId="77777777" w:rsidR="008D0A22" w:rsidRPr="008D0A22" w:rsidRDefault="008D0A22" w:rsidP="008D0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D0A22">
        <w:rPr>
          <w:rFonts w:ascii="Times New Roman" w:eastAsia="Times New Roman" w:hAnsi="Times New Roman" w:cs="Times New Roman"/>
          <w:b/>
          <w:bCs/>
          <w:kern w:val="36"/>
          <w:sz w:val="48"/>
          <w:szCs w:val="48"/>
          <w:lang w:eastAsia="en-GB"/>
          <w14:ligatures w14:val="none"/>
        </w:rPr>
        <w:t>Personal Investment Products in the UK – Tax Treatment Overview</w:t>
      </w:r>
    </w:p>
    <w:p w14:paraId="5C28C1C7"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Below is an overview of major personal investment products in the UK – both current and legacy – and their tax treatments. Each section outlines how income (interest and dividends), capital gains, and death/inheritance are treated, as well as any tax-deferral or relief features and relevant allowances.</w:t>
      </w:r>
    </w:p>
    <w:p w14:paraId="229EE4DC"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 xml:space="preserve">Individual Savings Accounts (ISAs) </w:t>
      </w:r>
      <w:r w:rsidRPr="008D0A22">
        <w:rPr>
          <w:rFonts w:ascii="Times New Roman" w:eastAsia="Times New Roman" w:hAnsi="Times New Roman" w:cs="Times New Roman"/>
          <w:b/>
          <w:bCs/>
          <w:i/>
          <w:iCs/>
          <w:kern w:val="0"/>
          <w:sz w:val="36"/>
          <w:szCs w:val="36"/>
          <w:lang w:eastAsia="en-GB"/>
          <w14:ligatures w14:val="none"/>
        </w:rPr>
        <w:t>(incl. Cash ISA, Stocks &amp; Shares ISA, Innovative Finance ISA, Lifetime ISA, Junior ISA)</w:t>
      </w:r>
    </w:p>
    <w:p w14:paraId="44BE7F2C"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Tax-Free Income:</w:t>
      </w:r>
      <w:r w:rsidRPr="008D0A22">
        <w:rPr>
          <w:rFonts w:ascii="Times New Roman" w:eastAsia="Times New Roman" w:hAnsi="Times New Roman" w:cs="Times New Roman"/>
          <w:kern w:val="0"/>
          <w:lang w:eastAsia="en-GB"/>
          <w14:ligatures w14:val="none"/>
        </w:rPr>
        <w:t xml:space="preserve"> All income earned within an ISA – whether interest (e.g. from cash or bonds) or dividends (e.g. from stocks) – is completely free from Income Tax</w:t>
      </w:r>
      <w:hyperlink r:id="rId5"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hyperlink r:id="rId6" w:anchor=":~:text=Everyone%20gets%20a%20%C2%A3500%20tax,tax%20year%20before%20paying%20tax"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Dividends received in an ISA do not count toward your dividend allowance</w:t>
      </w:r>
      <w:hyperlink r:id="rId7" w:anchor=":~:text=Everyone%20gets%20a%20%C2%A3500%20tax,tax%20year%20before%20paying%20tax"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and interest in an ISA does not count toward your Personal Savings Allowance, since none of it is taxable.</w:t>
      </w:r>
    </w:p>
    <w:p w14:paraId="5B219E1D"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 Tax:</w:t>
      </w:r>
      <w:r w:rsidRPr="008D0A22">
        <w:rPr>
          <w:rFonts w:ascii="Times New Roman" w:eastAsia="Times New Roman" w:hAnsi="Times New Roman" w:cs="Times New Roman"/>
          <w:kern w:val="0"/>
          <w:lang w:eastAsia="en-GB"/>
          <w14:ligatures w14:val="none"/>
        </w:rPr>
        <w:t xml:space="preserve"> Investments held in an ISA are exempt from Capital Gains Tax (CGT). Any profit made on selling ISA investments is tax-free (and conversely, losses in an ISA cannot be used to offset gains outside the ISA)</w:t>
      </w:r>
      <w:hyperlink r:id="rId8" w:anchor=":~:text=free%20and%20won%E2%80%99t%20impact%20your,dividend%20allowance"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ISAs act as a tax “wrapper” sheltering investments from both Income Tax and CGT</w:t>
      </w:r>
      <w:hyperlink r:id="rId9" w:anchor=":~:text=Stocks%20and%20shares%20ISAs"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w:t>
      </w:r>
    </w:p>
    <w:p w14:paraId="33BBA44A"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Annual ISA Allowance:</w:t>
      </w:r>
      <w:r w:rsidRPr="008D0A22">
        <w:rPr>
          <w:rFonts w:ascii="Times New Roman" w:eastAsia="Times New Roman" w:hAnsi="Times New Roman" w:cs="Times New Roman"/>
          <w:kern w:val="0"/>
          <w:lang w:eastAsia="en-GB"/>
          <w14:ligatures w14:val="none"/>
        </w:rPr>
        <w:t xml:space="preserve"> Contributions to ISAs are made from post-tax income (no upfront tax relief), but growth and withdrawals are tax-free. The annual ISA subscription limit is </w:t>
      </w:r>
      <w:r w:rsidRPr="008D0A22">
        <w:rPr>
          <w:rFonts w:ascii="Times New Roman" w:eastAsia="Times New Roman" w:hAnsi="Times New Roman" w:cs="Times New Roman"/>
          <w:b/>
          <w:bCs/>
          <w:kern w:val="0"/>
          <w:lang w:eastAsia="en-GB"/>
          <w14:ligatures w14:val="none"/>
        </w:rPr>
        <w:t>£20,000</w:t>
      </w:r>
      <w:r w:rsidRPr="008D0A22">
        <w:rPr>
          <w:rFonts w:ascii="Times New Roman" w:eastAsia="Times New Roman" w:hAnsi="Times New Roman" w:cs="Times New Roman"/>
          <w:kern w:val="0"/>
          <w:lang w:eastAsia="en-GB"/>
          <w14:ligatures w14:val="none"/>
        </w:rPr>
        <w:t xml:space="preserve"> (for the 2025/26 tax year), which can be split among different ISA types (Cash, Stocks &amp; Shares, Innovative Finance, and Lifetime ISA)</w:t>
      </w:r>
      <w:hyperlink r:id="rId10" w:anchor=":~:text=Stocks%20and%20shares%20ISAs" w:tgtFrame="_blank" w:history="1">
        <w:r w:rsidRPr="008D0A22">
          <w:rPr>
            <w:rFonts w:ascii="Times New Roman" w:eastAsia="Times New Roman" w:hAnsi="Times New Roman" w:cs="Times New Roman"/>
            <w:color w:val="0000FF"/>
            <w:kern w:val="0"/>
            <w:u w:val="single"/>
            <w:lang w:eastAsia="en-GB"/>
            <w14:ligatures w14:val="none"/>
          </w:rPr>
          <w:t>moneyhelper.org.uk</w:t>
        </w:r>
      </w:hyperlink>
      <w:hyperlink r:id="rId11" w:anchor=":~:text=,investments%20you%20can%20put%20inside"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Unused ISA allowance cannot be carried over to future years.</w:t>
      </w:r>
    </w:p>
    <w:p w14:paraId="409A77FC"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Interest &amp; Dividend Detail:</w:t>
      </w:r>
      <w:r w:rsidRPr="008D0A22">
        <w:rPr>
          <w:rFonts w:ascii="Times New Roman" w:eastAsia="Times New Roman" w:hAnsi="Times New Roman" w:cs="Times New Roman"/>
          <w:kern w:val="0"/>
          <w:lang w:eastAsia="en-GB"/>
          <w14:ligatures w14:val="none"/>
        </w:rPr>
        <w:t xml:space="preserve"> In a </w:t>
      </w:r>
      <w:r w:rsidRPr="008D0A22">
        <w:rPr>
          <w:rFonts w:ascii="Times New Roman" w:eastAsia="Times New Roman" w:hAnsi="Times New Roman" w:cs="Times New Roman"/>
          <w:b/>
          <w:bCs/>
          <w:kern w:val="0"/>
          <w:lang w:eastAsia="en-GB"/>
          <w14:ligatures w14:val="none"/>
        </w:rPr>
        <w:t>Cash ISA</w:t>
      </w:r>
      <w:r w:rsidRPr="008D0A22">
        <w:rPr>
          <w:rFonts w:ascii="Times New Roman" w:eastAsia="Times New Roman" w:hAnsi="Times New Roman" w:cs="Times New Roman"/>
          <w:kern w:val="0"/>
          <w:lang w:eastAsia="en-GB"/>
          <w14:ligatures w14:val="none"/>
        </w:rPr>
        <w:t xml:space="preserve">, interest accrues tax-free. In a </w:t>
      </w:r>
      <w:r w:rsidRPr="008D0A22">
        <w:rPr>
          <w:rFonts w:ascii="Times New Roman" w:eastAsia="Times New Roman" w:hAnsi="Times New Roman" w:cs="Times New Roman"/>
          <w:b/>
          <w:bCs/>
          <w:kern w:val="0"/>
          <w:lang w:eastAsia="en-GB"/>
          <w14:ligatures w14:val="none"/>
        </w:rPr>
        <w:t>Stocks &amp; Shares ISA</w:t>
      </w:r>
      <w:r w:rsidRPr="008D0A22">
        <w:rPr>
          <w:rFonts w:ascii="Times New Roman" w:eastAsia="Times New Roman" w:hAnsi="Times New Roman" w:cs="Times New Roman"/>
          <w:kern w:val="0"/>
          <w:lang w:eastAsia="en-GB"/>
          <w14:ligatures w14:val="none"/>
        </w:rPr>
        <w:t>, most forms of income (bond interest, rental income from funds, etc.) are tax-free</w:t>
      </w:r>
      <w:hyperlink r:id="rId12"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and dividends from shares are tax-free (with no further tax or dividend withholding)</w:t>
      </w:r>
      <w:hyperlink r:id="rId13" w:anchor=":~:text=Everyone%20gets%20a%20%C2%A3500%20tax,tax%20year%20before%20paying%20tax"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This means that holding interest-bearing investments or dividend-paying equities inside an ISA provides 100% tax-free income</w:t>
      </w:r>
      <w:hyperlink r:id="rId14"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w:t>
      </w:r>
    </w:p>
    <w:p w14:paraId="00F9D4DE"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On Death – Inheritance Tax:</w:t>
      </w:r>
      <w:r w:rsidRPr="008D0A22">
        <w:rPr>
          <w:rFonts w:ascii="Times New Roman" w:eastAsia="Times New Roman" w:hAnsi="Times New Roman" w:cs="Times New Roman"/>
          <w:kern w:val="0"/>
          <w:lang w:eastAsia="en-GB"/>
          <w14:ligatures w14:val="none"/>
        </w:rPr>
        <w:t xml:space="preserve"> Funds in an ISA remain </w:t>
      </w:r>
      <w:r w:rsidRPr="008D0A22">
        <w:rPr>
          <w:rFonts w:ascii="Times New Roman" w:eastAsia="Times New Roman" w:hAnsi="Times New Roman" w:cs="Times New Roman"/>
          <w:b/>
          <w:bCs/>
          <w:kern w:val="0"/>
          <w:lang w:eastAsia="en-GB"/>
          <w14:ligatures w14:val="none"/>
        </w:rPr>
        <w:t>income and CGT free up until the date of closure after death</w:t>
      </w:r>
      <w:r w:rsidRPr="008D0A22">
        <w:rPr>
          <w:rFonts w:ascii="Times New Roman" w:eastAsia="Times New Roman" w:hAnsi="Times New Roman" w:cs="Times New Roman"/>
          <w:kern w:val="0"/>
          <w:lang w:eastAsia="en-GB"/>
          <w14:ligatures w14:val="none"/>
        </w:rPr>
        <w:t xml:space="preserve">, but they </w:t>
      </w:r>
      <w:r w:rsidRPr="008D0A22">
        <w:rPr>
          <w:rFonts w:ascii="Times New Roman" w:eastAsia="Times New Roman" w:hAnsi="Times New Roman" w:cs="Times New Roman"/>
          <w:b/>
          <w:bCs/>
          <w:kern w:val="0"/>
          <w:lang w:eastAsia="en-GB"/>
          <w14:ligatures w14:val="none"/>
        </w:rPr>
        <w:t>do form part of the estate for Inheritance Tax (IHT)</w:t>
      </w:r>
      <w:r w:rsidRPr="008D0A22">
        <w:rPr>
          <w:rFonts w:ascii="Times New Roman" w:eastAsia="Times New Roman" w:hAnsi="Times New Roman" w:cs="Times New Roman"/>
          <w:kern w:val="0"/>
          <w:lang w:eastAsia="en-GB"/>
          <w14:ligatures w14:val="none"/>
        </w:rPr>
        <w:t xml:space="preserve"> purposes</w:t>
      </w:r>
      <w:hyperlink r:id="rId15" w:anchor=":~:text=There%20will%20be%20no%20Income,estate%20for%20Inheritance%20Tax%20purpos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When an ISA holder dies, the ISA’s tax-free status can continue for up to 3 years (or until the estate is settled, if sooner) – during this period no Income Tax or CGT applies to growth in the account</w:t>
      </w:r>
      <w:hyperlink r:id="rId16" w:anchor=":~:text=Otherwise%2C%20your%20ISA%20provider%20will,1%20day%20after%20you%20die" w:tgtFrame="_blank" w:history="1">
        <w:r w:rsidRPr="008D0A22">
          <w:rPr>
            <w:rFonts w:ascii="Times New Roman" w:eastAsia="Times New Roman" w:hAnsi="Times New Roman" w:cs="Times New Roman"/>
            <w:color w:val="0000FF"/>
            <w:kern w:val="0"/>
            <w:u w:val="single"/>
            <w:lang w:eastAsia="en-GB"/>
            <w14:ligatures w14:val="none"/>
          </w:rPr>
          <w:t>gov.uk</w:t>
        </w:r>
      </w:hyperlink>
      <w:hyperlink r:id="rId17" w:anchor=":~:text=There%20will%20be%20no%20Income,estate%20for%20Inheritance%20Tax%20purpos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However, the ISA value is counted in the estate for IHT. </w:t>
      </w:r>
      <w:r w:rsidRPr="008D0A22">
        <w:rPr>
          <w:rFonts w:ascii="Times New Roman" w:eastAsia="Times New Roman" w:hAnsi="Times New Roman" w:cs="Times New Roman"/>
          <w:b/>
          <w:bCs/>
          <w:kern w:val="0"/>
          <w:lang w:eastAsia="en-GB"/>
          <w14:ligatures w14:val="none"/>
        </w:rPr>
        <w:t>Spousal Transfer:</w:t>
      </w:r>
      <w:r w:rsidRPr="008D0A22">
        <w:rPr>
          <w:rFonts w:ascii="Times New Roman" w:eastAsia="Times New Roman" w:hAnsi="Times New Roman" w:cs="Times New Roman"/>
          <w:kern w:val="0"/>
          <w:lang w:eastAsia="en-GB"/>
          <w14:ligatures w14:val="none"/>
        </w:rPr>
        <w:t xml:space="preserve"> A surviving spouse/civil partner can inherit an Additional Permitted Subscription (APS) – essentially an extra ISA allowance equal to the deceased’s ISA value – allowing them to re-shelter those assets in their own ISA</w:t>
      </w:r>
      <w:hyperlink r:id="rId18" w:anchor=":~:text=If%20your%20spouse%20or%20civil,can%20inherit%20their%20ISA%20allowance" w:tgtFrame="_blank" w:history="1">
        <w:r w:rsidRPr="008D0A22">
          <w:rPr>
            <w:rFonts w:ascii="Times New Roman" w:eastAsia="Times New Roman" w:hAnsi="Times New Roman" w:cs="Times New Roman"/>
            <w:color w:val="0000FF"/>
            <w:kern w:val="0"/>
            <w:u w:val="single"/>
            <w:lang w:eastAsia="en-GB"/>
            <w14:ligatures w14:val="none"/>
          </w:rPr>
          <w:t>gov.uk</w:t>
        </w:r>
      </w:hyperlink>
      <w:hyperlink r:id="rId19" w:anchor=":~:text=As%20well%20as%20your%20normal,free%20amount%20up%20to%20either"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This prevents loss of the ISA tax benefits for the surviving spouse. </w:t>
      </w:r>
      <w:r w:rsidRPr="008D0A22">
        <w:rPr>
          <w:rFonts w:ascii="Times New Roman" w:eastAsia="Times New Roman" w:hAnsi="Times New Roman" w:cs="Times New Roman"/>
          <w:i/>
          <w:iCs/>
          <w:kern w:val="0"/>
          <w:lang w:eastAsia="en-GB"/>
          <w14:ligatures w14:val="none"/>
        </w:rPr>
        <w:t>(Note: If the ISA holds certain AIM stocks that qualify for Business Property Relief, those shares could be IHT-free after 2 years, but this is due to the nature of the investment, not the ISA wrapper itself.)</w:t>
      </w:r>
      <w:r w:rsidRPr="008D0A22">
        <w:rPr>
          <w:rFonts w:ascii="Times New Roman" w:eastAsia="Times New Roman" w:hAnsi="Times New Roman" w:cs="Times New Roman"/>
          <w:kern w:val="0"/>
          <w:lang w:eastAsia="en-GB"/>
          <w14:ligatures w14:val="none"/>
        </w:rPr>
        <w:t xml:space="preserve"> Importantly, death itself does </w:t>
      </w:r>
      <w:r w:rsidRPr="008D0A22">
        <w:rPr>
          <w:rFonts w:ascii="Times New Roman" w:eastAsia="Times New Roman" w:hAnsi="Times New Roman" w:cs="Times New Roman"/>
          <w:b/>
          <w:bCs/>
          <w:kern w:val="0"/>
          <w:lang w:eastAsia="en-GB"/>
          <w14:ligatures w14:val="none"/>
        </w:rPr>
        <w:t>not</w:t>
      </w:r>
      <w:r w:rsidRPr="008D0A22">
        <w:rPr>
          <w:rFonts w:ascii="Times New Roman" w:eastAsia="Times New Roman" w:hAnsi="Times New Roman" w:cs="Times New Roman"/>
          <w:kern w:val="0"/>
          <w:lang w:eastAsia="en-GB"/>
          <w14:ligatures w14:val="none"/>
        </w:rPr>
        <w:t xml:space="preserve"> trigger any Income Tax or CGT on ISA </w:t>
      </w:r>
      <w:r w:rsidRPr="008D0A22">
        <w:rPr>
          <w:rFonts w:ascii="Times New Roman" w:eastAsia="Times New Roman" w:hAnsi="Times New Roman" w:cs="Times New Roman"/>
          <w:kern w:val="0"/>
          <w:lang w:eastAsia="en-GB"/>
          <w14:ligatures w14:val="none"/>
        </w:rPr>
        <w:lastRenderedPageBreak/>
        <w:t>holdings</w:t>
      </w:r>
      <w:hyperlink r:id="rId20" w:anchor=":~:text=There%20will%20be%20no%20Income,estate%20for%20Inheritance%20Tax%20purpos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and the ISA’s tax shelter ends only when the account is closed or after 3 years.</w:t>
      </w:r>
    </w:p>
    <w:p w14:paraId="0B6805B8" w14:textId="77777777" w:rsidR="008D0A22" w:rsidRPr="008D0A22" w:rsidRDefault="008D0A22" w:rsidP="008D0A2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Legacy Accounts (PEPs, TESSAs, etc.):</w:t>
      </w:r>
      <w:r w:rsidRPr="008D0A22">
        <w:rPr>
          <w:rFonts w:ascii="Times New Roman" w:eastAsia="Times New Roman" w:hAnsi="Times New Roman" w:cs="Times New Roman"/>
          <w:kern w:val="0"/>
          <w:lang w:eastAsia="en-GB"/>
          <w14:ligatures w14:val="none"/>
        </w:rPr>
        <w:t xml:space="preserve"> ISAs were introduced in 1999, replacing older tax-free accounts: </w:t>
      </w:r>
      <w:r w:rsidRPr="008D0A22">
        <w:rPr>
          <w:rFonts w:ascii="Times New Roman" w:eastAsia="Times New Roman" w:hAnsi="Times New Roman" w:cs="Times New Roman"/>
          <w:b/>
          <w:bCs/>
          <w:kern w:val="0"/>
          <w:lang w:eastAsia="en-GB"/>
          <w14:ligatures w14:val="none"/>
        </w:rPr>
        <w:t>Personal Equity Plans (PEPs)</w:t>
      </w:r>
      <w:r w:rsidRPr="008D0A22">
        <w:rPr>
          <w:rFonts w:ascii="Times New Roman" w:eastAsia="Times New Roman" w:hAnsi="Times New Roman" w:cs="Times New Roman"/>
          <w:kern w:val="0"/>
          <w:lang w:eastAsia="en-GB"/>
          <w14:ligatures w14:val="none"/>
        </w:rPr>
        <w:t xml:space="preserve"> and </w:t>
      </w:r>
      <w:r w:rsidRPr="008D0A22">
        <w:rPr>
          <w:rFonts w:ascii="Times New Roman" w:eastAsia="Times New Roman" w:hAnsi="Times New Roman" w:cs="Times New Roman"/>
          <w:b/>
          <w:bCs/>
          <w:kern w:val="0"/>
          <w:lang w:eastAsia="en-GB"/>
          <w14:ligatures w14:val="none"/>
        </w:rPr>
        <w:t>Tax-Exempt Special Savings Accounts (TESSAs)</w:t>
      </w:r>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PEPs</w:t>
      </w:r>
      <w:r w:rsidRPr="008D0A22">
        <w:rPr>
          <w:rFonts w:ascii="Times New Roman" w:eastAsia="Times New Roman" w:hAnsi="Times New Roman" w:cs="Times New Roman"/>
          <w:kern w:val="0"/>
          <w:lang w:eastAsia="en-GB"/>
          <w14:ligatures w14:val="none"/>
        </w:rPr>
        <w:t xml:space="preserve"> (available 1987–1999) allowed investments in stocks/funds with tax-free growth and income – they were effectively the precursor to Stocks &amp; Shares ISAs</w:t>
      </w:r>
      <w:hyperlink r:id="rId21" w:anchor=":~:text=Growth%20in%20a%20PEP%20was,an%20annual%20allowance%20of%20%C2%A33%2C000" w:tgtFrame="_blank" w:history="1">
        <w:r w:rsidRPr="008D0A22">
          <w:rPr>
            <w:rFonts w:ascii="Times New Roman" w:eastAsia="Times New Roman" w:hAnsi="Times New Roman" w:cs="Times New Roman"/>
            <w:color w:val="0000FF"/>
            <w:kern w:val="0"/>
            <w:u w:val="single"/>
            <w:lang w:eastAsia="en-GB"/>
            <w14:ligatures w14:val="none"/>
          </w:rPr>
          <w:t>en.wikipedia.org</w:t>
        </w:r>
      </w:hyperlink>
      <w:hyperlink r:id="rId22" w:anchor=":~:text="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PEPs became Stocks &amp; Shares ISAs in 2008, and their tax advantages (no Income Tax on dividends, no CGT on gains) were grandfathered in</w:t>
      </w:r>
      <w:hyperlink r:id="rId23" w:anchor=":~:text=Growth%20in%20a%20PEP%20was,an%20annual%20allowance%20of%20%C2%A33%2C000" w:tgtFrame="_blank" w:history="1">
        <w:r w:rsidRPr="008D0A22">
          <w:rPr>
            <w:rFonts w:ascii="Times New Roman" w:eastAsia="Times New Roman" w:hAnsi="Times New Roman" w:cs="Times New Roman"/>
            <w:color w:val="0000FF"/>
            <w:kern w:val="0"/>
            <w:u w:val="single"/>
            <w:lang w:eastAsia="en-GB"/>
            <w14:ligatures w14:val="none"/>
          </w:rPr>
          <w:t>en.wikipedia.org</w:t>
        </w:r>
      </w:hyperlink>
      <w:hyperlink r:id="rId24" w:anchor=":~:text=Following%20the%20introduction%20of%20Individual,1"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TESSAs</w:t>
      </w:r>
      <w:r w:rsidRPr="008D0A22">
        <w:rPr>
          <w:rFonts w:ascii="Times New Roman" w:eastAsia="Times New Roman" w:hAnsi="Times New Roman" w:cs="Times New Roman"/>
          <w:kern w:val="0"/>
          <w:lang w:eastAsia="en-GB"/>
          <w14:ligatures w14:val="none"/>
        </w:rPr>
        <w:t xml:space="preserve"> (1991–1999) were 5-year bank/building society accounts for cash savings; interest was tax-free if the account was held to maturity</w:t>
      </w:r>
      <w:hyperlink r:id="rId25" w:anchor=":~:text=National%20Insurance%20number%20%2C%20to,a%20clawback%20of%20the%20tax"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The maximum total TESSA contribution was £9,000 over five years</w:t>
      </w:r>
      <w:hyperlink r:id="rId26" w:anchor=":~:text=investment%20could%20be%20operated%20by,58%20of%20the%20tax%20relief"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Withdrawals of capital from a TESSA within the 5-year term would claw back the tax exemption on interest (though withdrawing the interest itself was allowed without losing relief)</w:t>
      </w:r>
      <w:hyperlink r:id="rId27" w:anchor=":~:text=National%20Insurance%20number%20%2C%20to,a%20clawback%20of%20the%20tax"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After ISAs launched, maturing TESSA capital could be rolled into a special “TOISA” (TESSA-only ISA) to continue the tax-free status</w:t>
      </w:r>
      <w:hyperlink r:id="rId28" w:anchor=":~:text=TESSAs%20were%20replaced%20from%201999,funds%20transferred%20from%20another%20TOISA"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Help to Buy ISAs</w:t>
      </w:r>
      <w:r w:rsidRPr="008D0A22">
        <w:rPr>
          <w:rFonts w:ascii="Times New Roman" w:eastAsia="Times New Roman" w:hAnsi="Times New Roman" w:cs="Times New Roman"/>
          <w:kern w:val="0"/>
          <w:lang w:eastAsia="en-GB"/>
          <w14:ligatures w14:val="none"/>
        </w:rPr>
        <w:t xml:space="preserve"> (now closed to new savers) and </w:t>
      </w:r>
      <w:r w:rsidRPr="008D0A22">
        <w:rPr>
          <w:rFonts w:ascii="Times New Roman" w:eastAsia="Times New Roman" w:hAnsi="Times New Roman" w:cs="Times New Roman"/>
          <w:b/>
          <w:bCs/>
          <w:kern w:val="0"/>
          <w:lang w:eastAsia="en-GB"/>
          <w14:ligatures w14:val="none"/>
        </w:rPr>
        <w:t>Lifetime ISAs (LISAs)</w:t>
      </w:r>
      <w:r w:rsidRPr="008D0A22">
        <w:rPr>
          <w:rFonts w:ascii="Times New Roman" w:eastAsia="Times New Roman" w:hAnsi="Times New Roman" w:cs="Times New Roman"/>
          <w:kern w:val="0"/>
          <w:lang w:eastAsia="en-GB"/>
          <w14:ligatures w14:val="none"/>
        </w:rPr>
        <w:t xml:space="preserve"> are variants of ISAs with a government bonus for first-home purchase or retirement. These, like all ISAs, offer tax-free interest/gains. </w:t>
      </w:r>
      <w:r w:rsidRPr="008D0A22">
        <w:rPr>
          <w:rFonts w:ascii="Times New Roman" w:eastAsia="Times New Roman" w:hAnsi="Times New Roman" w:cs="Times New Roman"/>
          <w:b/>
          <w:bCs/>
          <w:kern w:val="0"/>
          <w:lang w:eastAsia="en-GB"/>
          <w14:ligatures w14:val="none"/>
        </w:rPr>
        <w:t>Junior ISAs (JISAs)</w:t>
      </w:r>
      <w:r w:rsidRPr="008D0A22">
        <w:rPr>
          <w:rFonts w:ascii="Times New Roman" w:eastAsia="Times New Roman" w:hAnsi="Times New Roman" w:cs="Times New Roman"/>
          <w:kern w:val="0"/>
          <w:lang w:eastAsia="en-GB"/>
          <w14:ligatures w14:val="none"/>
        </w:rPr>
        <w:t xml:space="preserve"> replaced Child Trust Funds (see below) and allow up to £9,000 a year to be saved for a child with tax-free investment growth</w:t>
      </w:r>
      <w:hyperlink r:id="rId29" w:anchor=":~:text=Image%3A%20Junior%20ISA" w:tgtFrame="_blank" w:history="1">
        <w:r w:rsidRPr="008D0A22">
          <w:rPr>
            <w:rFonts w:ascii="Times New Roman" w:eastAsia="Times New Roman" w:hAnsi="Times New Roman" w:cs="Times New Roman"/>
            <w:color w:val="0000FF"/>
            <w:kern w:val="0"/>
            <w:u w:val="single"/>
            <w:lang w:eastAsia="en-GB"/>
            <w14:ligatures w14:val="none"/>
          </w:rPr>
          <w:t>nsandi.com</w:t>
        </w:r>
      </w:hyperlink>
      <w:hyperlink r:id="rId30" w:anchor=":~:text=A%20tax%20free%20way%20to,to%20the%20age%20of%2018"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All these accounts – past and present – share the fundamental tax treatment of ISAs: no Income Tax or CGT on returns.</w:t>
      </w:r>
    </w:p>
    <w:p w14:paraId="30B018BF"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Onshore Investment Bonds (UK Life Assurance Bonds)</w:t>
      </w:r>
    </w:p>
    <w:p w14:paraId="6EB21F81"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Description:</w:t>
      </w:r>
      <w:r w:rsidRPr="008D0A22">
        <w:rPr>
          <w:rFonts w:ascii="Times New Roman" w:eastAsia="Times New Roman" w:hAnsi="Times New Roman" w:cs="Times New Roman"/>
          <w:kern w:val="0"/>
          <w:lang w:eastAsia="en-GB"/>
          <w14:ligatures w14:val="none"/>
        </w:rPr>
        <w:t xml:space="preserve"> Onshore investment bonds are single-premium life insurance policies that serve as investment wrappers. They provide </w:t>
      </w:r>
      <w:r w:rsidRPr="008D0A22">
        <w:rPr>
          <w:rFonts w:ascii="Times New Roman" w:eastAsia="Times New Roman" w:hAnsi="Times New Roman" w:cs="Times New Roman"/>
          <w:b/>
          <w:bCs/>
          <w:kern w:val="0"/>
          <w:lang w:eastAsia="en-GB"/>
          <w14:ligatures w14:val="none"/>
        </w:rPr>
        <w:t>tax-deferred growth</w:t>
      </w:r>
      <w:r w:rsidRPr="008D0A22">
        <w:rPr>
          <w:rFonts w:ascii="Times New Roman" w:eastAsia="Times New Roman" w:hAnsi="Times New Roman" w:cs="Times New Roman"/>
          <w:kern w:val="0"/>
          <w:lang w:eastAsia="en-GB"/>
          <w14:ligatures w14:val="none"/>
        </w:rPr>
        <w:t>: the investments inside the bond can generate income and gains which are not taxed directly on the policyholder year by year</w:t>
      </w:r>
      <w:hyperlink r:id="rId31" w:anchor=":~:text=Ongoing%20taxation%20of%20the%20policyholde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Instead, taxation is deferred until a </w:t>
      </w:r>
      <w:r w:rsidRPr="008D0A22">
        <w:rPr>
          <w:rFonts w:ascii="Times New Roman" w:eastAsia="Times New Roman" w:hAnsi="Times New Roman" w:cs="Times New Roman"/>
          <w:b/>
          <w:bCs/>
          <w:kern w:val="0"/>
          <w:lang w:eastAsia="en-GB"/>
          <w14:ligatures w14:val="none"/>
        </w:rPr>
        <w:t>chargeable event</w:t>
      </w:r>
      <w:r w:rsidRPr="008D0A22">
        <w:rPr>
          <w:rFonts w:ascii="Times New Roman" w:eastAsia="Times New Roman" w:hAnsi="Times New Roman" w:cs="Times New Roman"/>
          <w:kern w:val="0"/>
          <w:lang w:eastAsia="en-GB"/>
          <w14:ligatures w14:val="none"/>
        </w:rPr>
        <w:t xml:space="preserve"> occurs (such as full surrender, maturity, death of the life assured, or certain large withdrawals)</w:t>
      </w:r>
      <w:hyperlink r:id="rId32" w:anchor=":~:text=bond%20may%20be%20minimal%2C%20but,be%20subject%20to%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hyperlink r:id="rId33" w:anchor=":~:text=Chargeable%20event%20gains%20are%20calculated,gains%20which%20have%20been%20taxed"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p w14:paraId="426F7E54"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Income Tax Treatment:</w:t>
      </w:r>
      <w:r w:rsidRPr="008D0A22">
        <w:rPr>
          <w:rFonts w:ascii="Times New Roman" w:eastAsia="Times New Roman" w:hAnsi="Times New Roman" w:cs="Times New Roman"/>
          <w:kern w:val="0"/>
          <w:lang w:eastAsia="en-GB"/>
          <w14:ligatures w14:val="none"/>
        </w:rPr>
        <w:t xml:space="preserve"> When a chargeable event occurs, any </w:t>
      </w:r>
      <w:r w:rsidRPr="008D0A22">
        <w:rPr>
          <w:rFonts w:ascii="Times New Roman" w:eastAsia="Times New Roman" w:hAnsi="Times New Roman" w:cs="Times New Roman"/>
          <w:b/>
          <w:bCs/>
          <w:kern w:val="0"/>
          <w:lang w:eastAsia="en-GB"/>
          <w14:ligatures w14:val="none"/>
        </w:rPr>
        <w:t>gain</w:t>
      </w:r>
      <w:r w:rsidRPr="008D0A22">
        <w:rPr>
          <w:rFonts w:ascii="Times New Roman" w:eastAsia="Times New Roman" w:hAnsi="Times New Roman" w:cs="Times New Roman"/>
          <w:kern w:val="0"/>
          <w:lang w:eastAsia="en-GB"/>
          <w14:ligatures w14:val="none"/>
        </w:rPr>
        <w:t xml:space="preserve"> on the bond is taxed as </w:t>
      </w:r>
      <w:r w:rsidRPr="008D0A22">
        <w:rPr>
          <w:rFonts w:ascii="Times New Roman" w:eastAsia="Times New Roman" w:hAnsi="Times New Roman" w:cs="Times New Roman"/>
          <w:b/>
          <w:bCs/>
          <w:kern w:val="0"/>
          <w:lang w:eastAsia="en-GB"/>
          <w14:ligatures w14:val="none"/>
        </w:rPr>
        <w:t>income</w:t>
      </w:r>
      <w:r w:rsidRPr="008D0A22">
        <w:rPr>
          <w:rFonts w:ascii="Times New Roman" w:eastAsia="Times New Roman" w:hAnsi="Times New Roman" w:cs="Times New Roman"/>
          <w:kern w:val="0"/>
          <w:lang w:eastAsia="en-GB"/>
          <w14:ligatures w14:val="none"/>
        </w:rPr>
        <w:t xml:space="preserve"> (specifically as savings income) in that tax year</w:t>
      </w:r>
      <w:hyperlink r:id="rId34" w:anchor=":~:text=bond%20may%20be%20minimal%2C%20but,be%20subject%20to%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hyperlink r:id="rId35" w:anchor=":~:text=Taxation%20of%20chargeable%20event%20gain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Notably, gains from life insurance bonds are not subject to CGT – they fall under income tax rules. The gain is added to the policyholder’s income and taxed at their marginal Income Tax rate. However, UK (onshore) bonds come with a </w:t>
      </w:r>
      <w:r w:rsidRPr="008D0A22">
        <w:rPr>
          <w:rFonts w:ascii="Times New Roman" w:eastAsia="Times New Roman" w:hAnsi="Times New Roman" w:cs="Times New Roman"/>
          <w:b/>
          <w:bCs/>
          <w:kern w:val="0"/>
          <w:lang w:eastAsia="en-GB"/>
          <w14:ligatures w14:val="none"/>
        </w:rPr>
        <w:t>tax credit at basic rate</w:t>
      </w:r>
      <w:r w:rsidRPr="008D0A22">
        <w:rPr>
          <w:rFonts w:ascii="Times New Roman" w:eastAsia="Times New Roman" w:hAnsi="Times New Roman" w:cs="Times New Roman"/>
          <w:kern w:val="0"/>
          <w:lang w:eastAsia="en-GB"/>
          <w14:ligatures w14:val="none"/>
        </w:rPr>
        <w:t xml:space="preserve">: it is deemed that 20% tax has already been paid on the gain by the life fund (because the insurer pays corporation tax on investment returns inside the bond). This means </w:t>
      </w:r>
      <w:r w:rsidRPr="008D0A22">
        <w:rPr>
          <w:rFonts w:ascii="Times New Roman" w:eastAsia="Times New Roman" w:hAnsi="Times New Roman" w:cs="Times New Roman"/>
          <w:b/>
          <w:bCs/>
          <w:kern w:val="0"/>
          <w:lang w:eastAsia="en-GB"/>
          <w14:ligatures w14:val="none"/>
        </w:rPr>
        <w:t>basic rate taxpayers have no further tax to pay on the bond gain</w:t>
      </w:r>
      <w:r w:rsidRPr="008D0A22">
        <w:rPr>
          <w:rFonts w:ascii="Times New Roman" w:eastAsia="Times New Roman" w:hAnsi="Times New Roman" w:cs="Times New Roman"/>
          <w:kern w:val="0"/>
          <w:lang w:eastAsia="en-GB"/>
          <w14:ligatures w14:val="none"/>
        </w:rPr>
        <w:t>, and higher-rate or additional-rate taxpayers pay only the difference between their higher rate and basic rate</w:t>
      </w:r>
      <w:hyperlink r:id="rId36"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For example, a 40% taxpayer would pay an additional 20% on the gain. This </w:t>
      </w:r>
      <w:r w:rsidRPr="008D0A22">
        <w:rPr>
          <w:rFonts w:ascii="Times New Roman" w:eastAsia="Times New Roman" w:hAnsi="Times New Roman" w:cs="Times New Roman"/>
          <w:b/>
          <w:bCs/>
          <w:kern w:val="0"/>
          <w:lang w:eastAsia="en-GB"/>
          <w14:ligatures w14:val="none"/>
        </w:rPr>
        <w:t>non-reclaimable 20% credit</w:t>
      </w:r>
      <w:r w:rsidRPr="008D0A22">
        <w:rPr>
          <w:rFonts w:ascii="Times New Roman" w:eastAsia="Times New Roman" w:hAnsi="Times New Roman" w:cs="Times New Roman"/>
          <w:kern w:val="0"/>
          <w:lang w:eastAsia="en-GB"/>
          <w14:ligatures w14:val="none"/>
        </w:rPr>
        <w:t xml:space="preserve"> applies only to UK onshore bonds (offshore bonds have no such credit – see next section)</w:t>
      </w:r>
      <w:hyperlink r:id="rId37"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p w14:paraId="4A4E324F"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5% Tax-Deferred Withdrawals:</w:t>
      </w:r>
      <w:r w:rsidRPr="008D0A22">
        <w:rPr>
          <w:rFonts w:ascii="Times New Roman" w:eastAsia="Times New Roman" w:hAnsi="Times New Roman" w:cs="Times New Roman"/>
          <w:kern w:val="0"/>
          <w:lang w:eastAsia="en-GB"/>
          <w14:ligatures w14:val="none"/>
        </w:rPr>
        <w:t xml:space="preserve"> Onshore bonds allow policyholders to withdraw up to </w:t>
      </w:r>
      <w:r w:rsidRPr="008D0A22">
        <w:rPr>
          <w:rFonts w:ascii="Times New Roman" w:eastAsia="Times New Roman" w:hAnsi="Times New Roman" w:cs="Times New Roman"/>
          <w:b/>
          <w:bCs/>
          <w:kern w:val="0"/>
          <w:lang w:eastAsia="en-GB"/>
          <w14:ligatures w14:val="none"/>
        </w:rPr>
        <w:t>5% of the original investment amount each policy year</w:t>
      </w:r>
      <w:r w:rsidRPr="008D0A22">
        <w:rPr>
          <w:rFonts w:ascii="Times New Roman" w:eastAsia="Times New Roman" w:hAnsi="Times New Roman" w:cs="Times New Roman"/>
          <w:kern w:val="0"/>
          <w:lang w:eastAsia="en-GB"/>
          <w14:ligatures w14:val="none"/>
        </w:rPr>
        <w:t xml:space="preserve"> without immediate tax liability</w:t>
      </w:r>
      <w:hyperlink r:id="rId38" w:anchor=":~:text=Withdrawal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These 5% withdrawals are treated as a return of capital (tax deferred) and can be taken for 20 years (5% × 20 = 100% of the principal). </w:t>
      </w:r>
      <w:r w:rsidRPr="008D0A22">
        <w:rPr>
          <w:rFonts w:ascii="Times New Roman" w:eastAsia="Times New Roman" w:hAnsi="Times New Roman" w:cs="Times New Roman"/>
          <w:kern w:val="0"/>
          <w:lang w:eastAsia="en-GB"/>
          <w14:ligatures w14:val="none"/>
        </w:rPr>
        <w:lastRenderedPageBreak/>
        <w:t>Unused 5% allowances roll over to future years (e.g. if you take no withdrawal in year 1, you could take 10% in year 2 with no immediate charge)</w:t>
      </w:r>
      <w:hyperlink r:id="rId39" w:anchor=":~:text=The%20policyholder%20can%20withdraw%205,2%20x%205"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Importantly, these withdrawals are not tax-free but tax-deferred – they will reduce the cost basis of the bond, and any amounts in excess of the cumulative 5% allowances, or any gain remaining when the bond is fully surrendered, will be a taxable gain at that point</w:t>
      </w:r>
      <w:hyperlink r:id="rId40" w:anchor=":~:text=If%20withdrawals%20are%20made%20in,can%20be%20made%20more%20flexibly"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hyperlink r:id="rId41" w:anchor=":~:text=Chargeable%20event%20gains%20are%20calculated,gains%20which%20have%20been%20taxed"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p w14:paraId="34ECD9B7"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No Personal Income During Accumulation:</w:t>
      </w:r>
      <w:r w:rsidRPr="008D0A22">
        <w:rPr>
          <w:rFonts w:ascii="Times New Roman" w:eastAsia="Times New Roman" w:hAnsi="Times New Roman" w:cs="Times New Roman"/>
          <w:kern w:val="0"/>
          <w:lang w:eastAsia="en-GB"/>
          <w14:ligatures w14:val="none"/>
        </w:rPr>
        <w:t xml:space="preserve"> There is no annual tax on interest, dividends or capital growth generated within the bond </w:t>
      </w:r>
      <w:r w:rsidRPr="008D0A22">
        <w:rPr>
          <w:rFonts w:ascii="Times New Roman" w:eastAsia="Times New Roman" w:hAnsi="Times New Roman" w:cs="Times New Roman"/>
          <w:b/>
          <w:bCs/>
          <w:kern w:val="0"/>
          <w:lang w:eastAsia="en-GB"/>
          <w14:ligatures w14:val="none"/>
        </w:rPr>
        <w:t>to the policyholder</w:t>
      </w:r>
      <w:r w:rsidRPr="008D0A22">
        <w:rPr>
          <w:rFonts w:ascii="Times New Roman" w:eastAsia="Times New Roman" w:hAnsi="Times New Roman" w:cs="Times New Roman"/>
          <w:kern w:val="0"/>
          <w:lang w:eastAsia="en-GB"/>
          <w14:ligatures w14:val="none"/>
        </w:rPr>
        <w:t xml:space="preserve"> – the bond’s internal growth is taxed within the life fund at rates roughly equivalent to basic rate tax for UK bonds, but the investor doesn’t declare anything on their personal tax return unless a chargeable event is triggered</w:t>
      </w:r>
      <w:hyperlink r:id="rId42" w:anchor=":~:text=Ongoing%20taxation%20of%20the%20policyholde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Thus, the bond provides tax deferral and can be advantageous for investors who plan to withdraw when they are in a lower tax bracket or assign segments to someone else (assignments as a gift do not trigger a tax charge).</w:t>
      </w:r>
    </w:p>
    <w:p w14:paraId="7D691339"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Top-Slicing Relief:</w:t>
      </w:r>
      <w:r w:rsidRPr="008D0A22">
        <w:rPr>
          <w:rFonts w:ascii="Times New Roman" w:eastAsia="Times New Roman" w:hAnsi="Times New Roman" w:cs="Times New Roman"/>
          <w:kern w:val="0"/>
          <w:lang w:eastAsia="en-GB"/>
          <w14:ligatures w14:val="none"/>
        </w:rPr>
        <w:t xml:space="preserve"> If a bond is held for many years and then encashed, the gain realized in that final year can be large and potentially push the investor into a higher tax bracket. </w:t>
      </w:r>
      <w:r w:rsidRPr="008D0A22">
        <w:rPr>
          <w:rFonts w:ascii="Times New Roman" w:eastAsia="Times New Roman" w:hAnsi="Times New Roman" w:cs="Times New Roman"/>
          <w:b/>
          <w:bCs/>
          <w:kern w:val="0"/>
          <w:lang w:eastAsia="en-GB"/>
          <w14:ligatures w14:val="none"/>
        </w:rPr>
        <w:t>Top-slicing relief</w:t>
      </w:r>
      <w:r w:rsidRPr="008D0A22">
        <w:rPr>
          <w:rFonts w:ascii="Times New Roman" w:eastAsia="Times New Roman" w:hAnsi="Times New Roman" w:cs="Times New Roman"/>
          <w:kern w:val="0"/>
          <w:lang w:eastAsia="en-GB"/>
          <w14:ligatures w14:val="none"/>
        </w:rPr>
        <w:t xml:space="preserve"> is a mechanism that HMRC provides to mitigate this “bunching” of income</w:t>
      </w:r>
      <w:hyperlink r:id="rId43" w:anchor=":~:text=Taxation%20of%20chargeable%20event%20gain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hyperlink r:id="rId44" w:anchor=":~:text=year%20before%20the%20chargeable%20event%2C,subject%20to%20higher%20rat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It works by averaging the gain over the number of complete years the bond was held to determine an effective rate of tax, then applying that to the actual gain to calculate any excess tax due. In practice, top-slicing relief can reduce the rate of tax charged on the gain for long-held bonds, preventing an anomalously large one-off gain from unduly pushing the taxpayer into a higher rate band</w:t>
      </w:r>
      <w:hyperlink r:id="rId45" w:anchor=":~:text=Taxation%20of%20chargeable%20event%20gain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hyperlink r:id="rId46" w:anchor=":~:text=year%20before%20the%20chargeable%20event%2C,subject%20to%20higher%20rat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The relief ensures fairness but does not reduce the gain itself – it only affects the rate at which it is taxed.</w:t>
      </w:r>
    </w:p>
    <w:p w14:paraId="4313786E"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w:t>
      </w:r>
      <w:r w:rsidRPr="008D0A22">
        <w:rPr>
          <w:rFonts w:ascii="Times New Roman" w:eastAsia="Times New Roman" w:hAnsi="Times New Roman" w:cs="Times New Roman"/>
          <w:kern w:val="0"/>
          <w:lang w:eastAsia="en-GB"/>
          <w14:ligatures w14:val="none"/>
        </w:rPr>
        <w:t xml:space="preserve"> Gains on life bonds are </w:t>
      </w:r>
      <w:r w:rsidRPr="008D0A22">
        <w:rPr>
          <w:rFonts w:ascii="Times New Roman" w:eastAsia="Times New Roman" w:hAnsi="Times New Roman" w:cs="Times New Roman"/>
          <w:b/>
          <w:bCs/>
          <w:kern w:val="0"/>
          <w:lang w:eastAsia="en-GB"/>
          <w14:ligatures w14:val="none"/>
        </w:rPr>
        <w:t>not subject to Capital Gains Tax</w:t>
      </w:r>
      <w:r w:rsidRPr="008D0A22">
        <w:rPr>
          <w:rFonts w:ascii="Times New Roman" w:eastAsia="Times New Roman" w:hAnsi="Times New Roman" w:cs="Times New Roman"/>
          <w:kern w:val="0"/>
          <w:lang w:eastAsia="en-GB"/>
          <w14:ligatures w14:val="none"/>
        </w:rPr>
        <w:t>. As noted, any profit is instead treated as income. This means the CGT annual exempt amount is not usable against bond gains, but also that bond gains won’t use up your CGT allowance. There is a potential benefit in that bond gains do not count toward the investor’s income for determining the Personal Savings Allowance or dividend allowance, but they do count for determining marginal Income Tax rates.</w:t>
      </w:r>
    </w:p>
    <w:p w14:paraId="5CFFDE37"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Dividend and Interest Income Inside the Bond:</w:t>
      </w:r>
      <w:r w:rsidRPr="008D0A22">
        <w:rPr>
          <w:rFonts w:ascii="Times New Roman" w:eastAsia="Times New Roman" w:hAnsi="Times New Roman" w:cs="Times New Roman"/>
          <w:kern w:val="0"/>
          <w:lang w:eastAsia="en-GB"/>
          <w14:ligatures w14:val="none"/>
        </w:rPr>
        <w:t xml:space="preserve"> The bond may invest in funds that produce dividends or interest, but the investor doesn’t directly receive these. Inside an onshore bond, UK dividends come with a tax credit and interest is subject to the insurer’s tax; effectively the life fund pays tax on income and gains at basic rate. The investor is only taxed on withdrawals/encashment, as described above. Thus, from the investor’s perspective, there is no reportable dividend or interest income during the bond’s life – only the eventual gain.</w:t>
      </w:r>
    </w:p>
    <w:p w14:paraId="5EFCBE0B"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 on Death:</w:t>
      </w:r>
      <w:r w:rsidRPr="008D0A22">
        <w:rPr>
          <w:rFonts w:ascii="Times New Roman" w:eastAsia="Times New Roman" w:hAnsi="Times New Roman" w:cs="Times New Roman"/>
          <w:kern w:val="0"/>
          <w:lang w:eastAsia="en-GB"/>
          <w14:ligatures w14:val="none"/>
        </w:rPr>
        <w:t xml:space="preserve"> If the bond policyholder (or the last life assured under the policy) dies, that is a </w:t>
      </w:r>
      <w:r w:rsidRPr="008D0A22">
        <w:rPr>
          <w:rFonts w:ascii="Times New Roman" w:eastAsia="Times New Roman" w:hAnsi="Times New Roman" w:cs="Times New Roman"/>
          <w:b/>
          <w:bCs/>
          <w:kern w:val="0"/>
          <w:lang w:eastAsia="en-GB"/>
          <w14:ligatures w14:val="none"/>
        </w:rPr>
        <w:t>chargeable event</w:t>
      </w:r>
      <w:r w:rsidRPr="008D0A22">
        <w:rPr>
          <w:rFonts w:ascii="Times New Roman" w:eastAsia="Times New Roman" w:hAnsi="Times New Roman" w:cs="Times New Roman"/>
          <w:kern w:val="0"/>
          <w:lang w:eastAsia="en-GB"/>
          <w14:ligatures w14:val="none"/>
        </w:rPr>
        <w:t>. The bond ends and a gain may be calculated as of the date of death (essentially the difference between the bond’s value plus any withdrawals taken and the amount invested, similar to surrender)</w:t>
      </w:r>
      <w:hyperlink r:id="rId47" w:anchor=":~:text=Chargeable%20event%20gains%20are%20calculated,gains%20which%20have%20been%20taxed"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Any such gain is </w:t>
      </w:r>
      <w:r w:rsidRPr="008D0A22">
        <w:rPr>
          <w:rFonts w:ascii="Times New Roman" w:eastAsia="Times New Roman" w:hAnsi="Times New Roman" w:cs="Times New Roman"/>
          <w:b/>
          <w:bCs/>
          <w:kern w:val="0"/>
          <w:lang w:eastAsia="en-GB"/>
          <w14:ligatures w14:val="none"/>
        </w:rPr>
        <w:t>income-taxable</w:t>
      </w:r>
      <w:r w:rsidRPr="008D0A22">
        <w:rPr>
          <w:rFonts w:ascii="Times New Roman" w:eastAsia="Times New Roman" w:hAnsi="Times New Roman" w:cs="Times New Roman"/>
          <w:kern w:val="0"/>
          <w:lang w:eastAsia="en-GB"/>
          <w14:ligatures w14:val="none"/>
        </w:rPr>
        <w:t xml:space="preserve"> on the deceased’s final tax return (or the beneficiary, depending on policy ownership). The insurer will issue a chargeable event certificate showing the gain. The timing rule is that the gain is treated as arising in the tax year of death</w:t>
      </w:r>
      <w:hyperlink r:id="rId48" w:anchor=":~:text=8"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Importantly, death does </w:t>
      </w:r>
      <w:r w:rsidRPr="008D0A22">
        <w:rPr>
          <w:rFonts w:ascii="Times New Roman" w:eastAsia="Times New Roman" w:hAnsi="Times New Roman" w:cs="Times New Roman"/>
          <w:b/>
          <w:bCs/>
          <w:kern w:val="0"/>
          <w:lang w:eastAsia="en-GB"/>
          <w14:ligatures w14:val="none"/>
        </w:rPr>
        <w:t>not</w:t>
      </w:r>
      <w:r w:rsidRPr="008D0A22">
        <w:rPr>
          <w:rFonts w:ascii="Times New Roman" w:eastAsia="Times New Roman" w:hAnsi="Times New Roman" w:cs="Times New Roman"/>
          <w:kern w:val="0"/>
          <w:lang w:eastAsia="en-GB"/>
          <w14:ligatures w14:val="none"/>
        </w:rPr>
        <w:t xml:space="preserve"> wipe out the income tax on the bond’s gain (unlike some other investments where death resets cost basis for CGT – here CGT isn’t in point and income tax on the accrued gain is due). However, if the bond is written under trust, the gain would be assessed on the trustees or beneficiaries per specific rules. For Inheritance Tax, the </w:t>
      </w:r>
      <w:r w:rsidRPr="008D0A22">
        <w:rPr>
          <w:rFonts w:ascii="Times New Roman" w:eastAsia="Times New Roman" w:hAnsi="Times New Roman" w:cs="Times New Roman"/>
          <w:b/>
          <w:bCs/>
          <w:kern w:val="0"/>
          <w:lang w:eastAsia="en-GB"/>
          <w14:ligatures w14:val="none"/>
        </w:rPr>
        <w:t>value of the bond</w:t>
      </w:r>
      <w:r w:rsidRPr="008D0A22">
        <w:rPr>
          <w:rFonts w:ascii="Times New Roman" w:eastAsia="Times New Roman" w:hAnsi="Times New Roman" w:cs="Times New Roman"/>
          <w:kern w:val="0"/>
          <w:lang w:eastAsia="en-GB"/>
          <w14:ligatures w14:val="none"/>
        </w:rPr>
        <w:t xml:space="preserve"> (the policy’s surrender </w:t>
      </w:r>
      <w:r w:rsidRPr="008D0A22">
        <w:rPr>
          <w:rFonts w:ascii="Times New Roman" w:eastAsia="Times New Roman" w:hAnsi="Times New Roman" w:cs="Times New Roman"/>
          <w:kern w:val="0"/>
          <w:lang w:eastAsia="en-GB"/>
          <w14:ligatures w14:val="none"/>
        </w:rPr>
        <w:lastRenderedPageBreak/>
        <w:t xml:space="preserve">value at death) is included in the deceased’s estate value for IHT purposes (there is no </w:t>
      </w:r>
      <w:r w:rsidRPr="008D0A22">
        <w:rPr>
          <w:rFonts w:ascii="Times New Roman" w:eastAsia="Times New Roman" w:hAnsi="Times New Roman" w:cs="Times New Roman"/>
          <w:i/>
          <w:iCs/>
          <w:kern w:val="0"/>
          <w:lang w:eastAsia="en-GB"/>
          <w14:ligatures w14:val="none"/>
        </w:rPr>
        <w:t>inherent</w:t>
      </w:r>
      <w:r w:rsidRPr="008D0A22">
        <w:rPr>
          <w:rFonts w:ascii="Times New Roman" w:eastAsia="Times New Roman" w:hAnsi="Times New Roman" w:cs="Times New Roman"/>
          <w:kern w:val="0"/>
          <w:lang w:eastAsia="en-GB"/>
          <w14:ligatures w14:val="none"/>
        </w:rPr>
        <w:t xml:space="preserve"> IHT relief for holding a life bond). Many investors mitigate this by writing the bond into a trust from the outset, so that on death the bond’s value is outside their estate for IHT – but absent such planning, the bond’s value is IHT-chargeable like any other investment asset. There is </w:t>
      </w:r>
      <w:r w:rsidRPr="008D0A22">
        <w:rPr>
          <w:rFonts w:ascii="Times New Roman" w:eastAsia="Times New Roman" w:hAnsi="Times New Roman" w:cs="Times New Roman"/>
          <w:b/>
          <w:bCs/>
          <w:kern w:val="0"/>
          <w:lang w:eastAsia="en-GB"/>
          <w14:ligatures w14:val="none"/>
        </w:rPr>
        <w:t>no special IHT exemption</w:t>
      </w:r>
      <w:r w:rsidRPr="008D0A22">
        <w:rPr>
          <w:rFonts w:ascii="Times New Roman" w:eastAsia="Times New Roman" w:hAnsi="Times New Roman" w:cs="Times New Roman"/>
          <w:kern w:val="0"/>
          <w:lang w:eastAsia="en-GB"/>
          <w14:ligatures w14:val="none"/>
        </w:rPr>
        <w:t xml:space="preserve"> for investment bonds themselves.</w:t>
      </w:r>
    </w:p>
    <w:p w14:paraId="21139293"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Relevant Allowances/Reliefs:</w:t>
      </w:r>
      <w:r w:rsidRPr="008D0A22">
        <w:rPr>
          <w:rFonts w:ascii="Times New Roman" w:eastAsia="Times New Roman" w:hAnsi="Times New Roman" w:cs="Times New Roman"/>
          <w:kern w:val="0"/>
          <w:lang w:eastAsia="en-GB"/>
          <w14:ligatures w14:val="none"/>
        </w:rPr>
        <w:t xml:space="preserve"> Aside from the 5% deferred withdrawal allowance and top-slicing relief, there are no personal annual allowances specific to bond gains (since they aren’t dividends or standard interest). However, bond gains do fall under the category of </w:t>
      </w:r>
      <w:r w:rsidRPr="008D0A22">
        <w:rPr>
          <w:rFonts w:ascii="Times New Roman" w:eastAsia="Times New Roman" w:hAnsi="Times New Roman" w:cs="Times New Roman"/>
          <w:i/>
          <w:iCs/>
          <w:kern w:val="0"/>
          <w:lang w:eastAsia="en-GB"/>
          <w14:ligatures w14:val="none"/>
        </w:rPr>
        <w:t>savings income</w:t>
      </w:r>
      <w:r w:rsidRPr="008D0A22">
        <w:rPr>
          <w:rFonts w:ascii="Times New Roman" w:eastAsia="Times New Roman" w:hAnsi="Times New Roman" w:cs="Times New Roman"/>
          <w:kern w:val="0"/>
          <w:lang w:eastAsia="en-GB"/>
          <w14:ligatures w14:val="none"/>
        </w:rPr>
        <w:t xml:space="preserve"> for Income Tax, meaning that in some cases a portion of a bond gain could be covered by the savings nil-rate bands (the </w:t>
      </w:r>
      <w:r w:rsidRPr="008D0A22">
        <w:rPr>
          <w:rFonts w:ascii="Times New Roman" w:eastAsia="Times New Roman" w:hAnsi="Times New Roman" w:cs="Times New Roman"/>
          <w:b/>
          <w:bCs/>
          <w:kern w:val="0"/>
          <w:lang w:eastAsia="en-GB"/>
          <w14:ligatures w14:val="none"/>
        </w:rPr>
        <w:t>£5,000 starting rate for savings</w:t>
      </w:r>
      <w:r w:rsidRPr="008D0A22">
        <w:rPr>
          <w:rFonts w:ascii="Times New Roman" w:eastAsia="Times New Roman" w:hAnsi="Times New Roman" w:cs="Times New Roman"/>
          <w:kern w:val="0"/>
          <w:lang w:eastAsia="en-GB"/>
          <w14:ligatures w14:val="none"/>
        </w:rPr>
        <w:t xml:space="preserve"> if one has low other income, and the </w:t>
      </w:r>
      <w:r w:rsidRPr="008D0A22">
        <w:rPr>
          <w:rFonts w:ascii="Times New Roman" w:eastAsia="Times New Roman" w:hAnsi="Times New Roman" w:cs="Times New Roman"/>
          <w:b/>
          <w:bCs/>
          <w:kern w:val="0"/>
          <w:lang w:eastAsia="en-GB"/>
          <w14:ligatures w14:val="none"/>
        </w:rPr>
        <w:t>Personal Savings Allowance</w:t>
      </w:r>
      <w:r w:rsidRPr="008D0A22">
        <w:rPr>
          <w:rFonts w:ascii="Times New Roman" w:eastAsia="Times New Roman" w:hAnsi="Times New Roman" w:cs="Times New Roman"/>
          <w:kern w:val="0"/>
          <w:lang w:eastAsia="en-GB"/>
          <w14:ligatures w14:val="none"/>
        </w:rPr>
        <w:t xml:space="preserve"> of £1,000 for basic rate or £500 for higher rate taxpayers). In practice, for onshore bonds the notional 20% tax credit complicates this slightly: a basic-rate taxpayer’s entire gain is covered by the credit</w:t>
      </w:r>
      <w:hyperlink r:id="rId49"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and higher/additional rate taxpayers would report the gain (net of the basic rate credit) which could then potentially be offset by any available savings allowance. This is a complex area, but broadly, small bond gains might not incur further tax if within those savings thresholds.</w:t>
      </w:r>
    </w:p>
    <w:p w14:paraId="06EADE6F" w14:textId="77777777" w:rsidR="008D0A22" w:rsidRPr="008D0A22" w:rsidRDefault="008D0A22" w:rsidP="008D0A2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Legacy note:</w:t>
      </w:r>
      <w:r w:rsidRPr="008D0A22">
        <w:rPr>
          <w:rFonts w:ascii="Times New Roman" w:eastAsia="Times New Roman" w:hAnsi="Times New Roman" w:cs="Times New Roman"/>
          <w:kern w:val="0"/>
          <w:lang w:eastAsia="en-GB"/>
          <w14:ligatures w14:val="none"/>
        </w:rPr>
        <w:t xml:space="preserve"> Onshore bonds have been a staple tax-planning product for many years. The tax regime described (5% rule, top slicing, etc.) has remained relatively constant. Do note that these are </w:t>
      </w:r>
      <w:r w:rsidRPr="008D0A22">
        <w:rPr>
          <w:rFonts w:ascii="Times New Roman" w:eastAsia="Times New Roman" w:hAnsi="Times New Roman" w:cs="Times New Roman"/>
          <w:b/>
          <w:bCs/>
          <w:kern w:val="0"/>
          <w:lang w:eastAsia="en-GB"/>
          <w14:ligatures w14:val="none"/>
        </w:rPr>
        <w:t>non-qualifying life policies</w:t>
      </w:r>
      <w:r w:rsidRPr="008D0A22">
        <w:rPr>
          <w:rFonts w:ascii="Times New Roman" w:eastAsia="Times New Roman" w:hAnsi="Times New Roman" w:cs="Times New Roman"/>
          <w:kern w:val="0"/>
          <w:lang w:eastAsia="en-GB"/>
          <w14:ligatures w14:val="none"/>
        </w:rPr>
        <w:t>, so they don’t benefit from the older “qualifying policy” exemption (which applies to certain endowments with 10+ year premiums). Thus, any gain on an investment bond is chargeable in the manner described, rather than being tax-free.</w:t>
      </w:r>
    </w:p>
    <w:p w14:paraId="7B63F14F"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Offshore Investment Bonds (International Bonds)</w:t>
      </w:r>
    </w:p>
    <w:p w14:paraId="442D4B40"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Description:</w:t>
      </w:r>
      <w:r w:rsidRPr="008D0A22">
        <w:rPr>
          <w:rFonts w:ascii="Times New Roman" w:eastAsia="Times New Roman" w:hAnsi="Times New Roman" w:cs="Times New Roman"/>
          <w:kern w:val="0"/>
          <w:lang w:eastAsia="en-GB"/>
          <w14:ligatures w14:val="none"/>
        </w:rPr>
        <w:t xml:space="preserve"> Offshore bonds are broadly similar to onshore investment bonds but are issued by life insurance companies based outside the UK (in jurisdictions like the Isle of Man, Dublin, Luxembourg, etc.). They too offer tax-deferred accumulation of investment income and gains, but because they are based offshore, </w:t>
      </w:r>
      <w:r w:rsidRPr="008D0A22">
        <w:rPr>
          <w:rFonts w:ascii="Times New Roman" w:eastAsia="Times New Roman" w:hAnsi="Times New Roman" w:cs="Times New Roman"/>
          <w:b/>
          <w:bCs/>
          <w:kern w:val="0"/>
          <w:lang w:eastAsia="en-GB"/>
          <w14:ligatures w14:val="none"/>
        </w:rPr>
        <w:t>the investment growth inside the policy is effectively untaxed</w:t>
      </w:r>
      <w:r w:rsidRPr="008D0A22">
        <w:rPr>
          <w:rFonts w:ascii="Times New Roman" w:eastAsia="Times New Roman" w:hAnsi="Times New Roman" w:cs="Times New Roman"/>
          <w:kern w:val="0"/>
          <w:lang w:eastAsia="en-GB"/>
          <w14:ligatures w14:val="none"/>
        </w:rPr>
        <w:t xml:space="preserve"> (no UK corporation tax is applied within the fund). This is often called “gross roll-up.” The result is that the bond can potentially grow faster (no internal tax drag), but the trade-off comes at the point of taxation for the investor.</w:t>
      </w:r>
    </w:p>
    <w:p w14:paraId="18ACB14A"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Income Tax Treatment of Gains:</w:t>
      </w:r>
      <w:r w:rsidRPr="008D0A22">
        <w:rPr>
          <w:rFonts w:ascii="Times New Roman" w:eastAsia="Times New Roman" w:hAnsi="Times New Roman" w:cs="Times New Roman"/>
          <w:kern w:val="0"/>
          <w:lang w:eastAsia="en-GB"/>
          <w14:ligatures w14:val="none"/>
        </w:rPr>
        <w:t xml:space="preserve"> Like onshore bonds, any profit (gain) on an offshore bond is subject to Income Tax as a chargeable event gain when it arises (e.g. on surrender or certain withdrawals). </w:t>
      </w:r>
      <w:r w:rsidRPr="008D0A22">
        <w:rPr>
          <w:rFonts w:ascii="Times New Roman" w:eastAsia="Times New Roman" w:hAnsi="Times New Roman" w:cs="Times New Roman"/>
          <w:b/>
          <w:bCs/>
          <w:kern w:val="0"/>
          <w:lang w:eastAsia="en-GB"/>
          <w14:ligatures w14:val="none"/>
        </w:rPr>
        <w:t>However, offshore bond gains have no basic rate tax credit</w:t>
      </w:r>
      <w:r w:rsidRPr="008D0A22">
        <w:rPr>
          <w:rFonts w:ascii="Times New Roman" w:eastAsia="Times New Roman" w:hAnsi="Times New Roman" w:cs="Times New Roman"/>
          <w:kern w:val="0"/>
          <w:lang w:eastAsia="en-GB"/>
          <w14:ligatures w14:val="none"/>
        </w:rPr>
        <w:t xml:space="preserve"> – unlike a UK bond, the insurer hasn’t paid UK tax, so the full gain is taxable in the hands of the policyholder</w:t>
      </w:r>
      <w:hyperlink r:id="rId50"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This means even a basic-rate taxpayer will have a liability on an offshore bond gain (whereas a basic-rate taxpayer would have no further tax on a UK bond gain). Offshore bond gains are taxed at the individual’s marginal rate in the year of the chargeable event. If the gain pushes a basic-rate taxpayer into higher rate, the portion in the higher band will be at 40%, etc. The gain is treated as </w:t>
      </w:r>
      <w:r w:rsidRPr="008D0A22">
        <w:rPr>
          <w:rFonts w:ascii="Times New Roman" w:eastAsia="Times New Roman" w:hAnsi="Times New Roman" w:cs="Times New Roman"/>
          <w:i/>
          <w:iCs/>
          <w:kern w:val="0"/>
          <w:lang w:eastAsia="en-GB"/>
          <w14:ligatures w14:val="none"/>
        </w:rPr>
        <w:t>savings income</w:t>
      </w:r>
      <w:r w:rsidRPr="008D0A22">
        <w:rPr>
          <w:rFonts w:ascii="Times New Roman" w:eastAsia="Times New Roman" w:hAnsi="Times New Roman" w:cs="Times New Roman"/>
          <w:kern w:val="0"/>
          <w:lang w:eastAsia="en-GB"/>
          <w14:ligatures w14:val="none"/>
        </w:rPr>
        <w:t>, so in theory one could use any available starting-rate band or Personal Savings Allowance against it, but typically offshore bond gains are taken by higher-net-worth investors who may fully use those allowances elsewhere.</w:t>
      </w:r>
    </w:p>
    <w:p w14:paraId="341A31F6"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5% Withdrawals &amp; Deferral:</w:t>
      </w:r>
      <w:r w:rsidRPr="008D0A22">
        <w:rPr>
          <w:rFonts w:ascii="Times New Roman" w:eastAsia="Times New Roman" w:hAnsi="Times New Roman" w:cs="Times New Roman"/>
          <w:kern w:val="0"/>
          <w:lang w:eastAsia="en-GB"/>
          <w14:ligatures w14:val="none"/>
        </w:rPr>
        <w:t xml:space="preserve"> Offshore bonds also offer the </w:t>
      </w:r>
      <w:r w:rsidRPr="008D0A22">
        <w:rPr>
          <w:rFonts w:ascii="Times New Roman" w:eastAsia="Times New Roman" w:hAnsi="Times New Roman" w:cs="Times New Roman"/>
          <w:b/>
          <w:bCs/>
          <w:kern w:val="0"/>
          <w:lang w:eastAsia="en-GB"/>
          <w14:ligatures w14:val="none"/>
        </w:rPr>
        <w:t>5% per year tax-deferred withdrawal</w:t>
      </w:r>
      <w:r w:rsidRPr="008D0A22">
        <w:rPr>
          <w:rFonts w:ascii="Times New Roman" w:eastAsia="Times New Roman" w:hAnsi="Times New Roman" w:cs="Times New Roman"/>
          <w:kern w:val="0"/>
          <w:lang w:eastAsia="en-GB"/>
          <w14:ligatures w14:val="none"/>
        </w:rPr>
        <w:t xml:space="preserve"> feature, identical to onshore bonds, allowing up to 5% of the </w:t>
      </w:r>
      <w:r w:rsidRPr="008D0A22">
        <w:rPr>
          <w:rFonts w:ascii="Times New Roman" w:eastAsia="Times New Roman" w:hAnsi="Times New Roman" w:cs="Times New Roman"/>
          <w:kern w:val="0"/>
          <w:lang w:eastAsia="en-GB"/>
          <w14:ligatures w14:val="none"/>
        </w:rPr>
        <w:lastRenderedPageBreak/>
        <w:t>invested amount to be taken annually without immediate tax (cumulatively up to 100% of the original premium)</w:t>
      </w:r>
      <w:hyperlink r:id="rId51" w:anchor=":~:text=Withdrawal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Any excess withdrawal over the available 5% allowance triggers a chargeable gain at that time. The ability to </w:t>
      </w:r>
      <w:r w:rsidRPr="008D0A22">
        <w:rPr>
          <w:rFonts w:ascii="Times New Roman" w:eastAsia="Times New Roman" w:hAnsi="Times New Roman" w:cs="Times New Roman"/>
          <w:b/>
          <w:bCs/>
          <w:kern w:val="0"/>
          <w:lang w:eastAsia="en-GB"/>
          <w14:ligatures w14:val="none"/>
        </w:rPr>
        <w:t>segment</w:t>
      </w:r>
      <w:r w:rsidRPr="008D0A22">
        <w:rPr>
          <w:rFonts w:ascii="Times New Roman" w:eastAsia="Times New Roman" w:hAnsi="Times New Roman" w:cs="Times New Roman"/>
          <w:kern w:val="0"/>
          <w:lang w:eastAsia="en-GB"/>
          <w14:ligatures w14:val="none"/>
        </w:rPr>
        <w:t xml:space="preserve"> the bond into multiple policies and assign segments to others (e.g. to adult children) without a tax charge is another feature often used, just as with onshore policies (assignments made as a gift are not chargeable events).</w:t>
      </w:r>
    </w:p>
    <w:p w14:paraId="6BFB682E"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Top-Slicing Relief:</w:t>
      </w:r>
      <w:r w:rsidRPr="008D0A22">
        <w:rPr>
          <w:rFonts w:ascii="Times New Roman" w:eastAsia="Times New Roman" w:hAnsi="Times New Roman" w:cs="Times New Roman"/>
          <w:kern w:val="0"/>
          <w:lang w:eastAsia="en-GB"/>
          <w14:ligatures w14:val="none"/>
        </w:rPr>
        <w:t xml:space="preserve"> Offshore bond gains also qualify for top-slicing relief to mitigate large one-off gains. The top-slice calculation for offshore bonds will average the gain over the years held, potentially reducing the effective tax rate on the gain</w:t>
      </w:r>
      <w:hyperlink r:id="rId52" w:anchor=":~:text=Taxation%20of%20chargeable%20event%20gain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This can be especially useful if the gain would otherwise push the investor into a much higher tax bracket in the year of encashment.</w:t>
      </w:r>
    </w:p>
    <w:p w14:paraId="26D8A74C"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No CGT, All Income Basis:</w:t>
      </w:r>
      <w:r w:rsidRPr="008D0A22">
        <w:rPr>
          <w:rFonts w:ascii="Times New Roman" w:eastAsia="Times New Roman" w:hAnsi="Times New Roman" w:cs="Times New Roman"/>
          <w:kern w:val="0"/>
          <w:lang w:eastAsia="en-GB"/>
          <w14:ligatures w14:val="none"/>
        </w:rPr>
        <w:t xml:space="preserve"> As with onshore bonds, offshore bond gains are not subject to Capital Gains Tax. All the growth is eventually assessed to Income Tax. There is no benefit of a CGT annual exempt amount, but conversely using an offshore bond can avoid incurring annual taxable dividends or interest that might arise if one held the assets directly – instead, those are deferred within the bond.</w:t>
      </w:r>
    </w:p>
    <w:p w14:paraId="6096C861"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Interest &amp; Dividends Inside the Bond:</w:t>
      </w:r>
      <w:r w:rsidRPr="008D0A22">
        <w:rPr>
          <w:rFonts w:ascii="Times New Roman" w:eastAsia="Times New Roman" w:hAnsi="Times New Roman" w:cs="Times New Roman"/>
          <w:kern w:val="0"/>
          <w:lang w:eastAsia="en-GB"/>
          <w14:ligatures w14:val="none"/>
        </w:rPr>
        <w:t xml:space="preserve"> Inside an offshore bond, the investments grow gross (without UK tax). Interest, rental income, and dividends received by the bond’s underlying investments are typically not taxed (many offshore jurisdictions impose no tax on investment income; and withholding taxes may be minimized). The investor receives no direct income; all such returns accumulate within the bond until withdrawn.</w:t>
      </w:r>
    </w:p>
    <w:p w14:paraId="13920CCE"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 on Death:</w:t>
      </w:r>
      <w:r w:rsidRPr="008D0A22">
        <w:rPr>
          <w:rFonts w:ascii="Times New Roman" w:eastAsia="Times New Roman" w:hAnsi="Times New Roman" w:cs="Times New Roman"/>
          <w:kern w:val="0"/>
          <w:lang w:eastAsia="en-GB"/>
          <w14:ligatures w14:val="none"/>
        </w:rPr>
        <w:t xml:space="preserve"> The death of the life assured (or policyholder, as relevant) on an offshore bond triggers a chargeable event just as with an onshore bond. The gain up to the date of death would be calculated and is taxable as income on the deceased’s final return or the policy beneficiary, as appropriate</w:t>
      </w:r>
      <w:hyperlink r:id="rId53" w:anchor=":~:text=8"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There is no forgiveness of the income tax due; death is simply another chargeable event. For Inheritance Tax, the </w:t>
      </w:r>
      <w:r w:rsidRPr="008D0A22">
        <w:rPr>
          <w:rFonts w:ascii="Times New Roman" w:eastAsia="Times New Roman" w:hAnsi="Times New Roman" w:cs="Times New Roman"/>
          <w:b/>
          <w:bCs/>
          <w:kern w:val="0"/>
          <w:lang w:eastAsia="en-GB"/>
          <w14:ligatures w14:val="none"/>
        </w:rPr>
        <w:t>offshore bond’s value</w:t>
      </w:r>
      <w:r w:rsidRPr="008D0A22">
        <w:rPr>
          <w:rFonts w:ascii="Times New Roman" w:eastAsia="Times New Roman" w:hAnsi="Times New Roman" w:cs="Times New Roman"/>
          <w:kern w:val="0"/>
          <w:lang w:eastAsia="en-GB"/>
          <w14:ligatures w14:val="none"/>
        </w:rPr>
        <w:t xml:space="preserve"> at death is part of the estate (if the policy was owned outright by the deceased). Offshore bonds are often used in conjunction with trusts – placing the bond in a trust can exclude it from the estate for IHT (assuming it was a genuine gift into trust and the individual survives 7 years, etc.). The bond’s tax-deferred nature is unaffected by being in trust, aside from who is assessable on gains.</w:t>
      </w:r>
    </w:p>
    <w:p w14:paraId="6501ECF6"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Additional Relief – Time Apportionment:</w:t>
      </w:r>
      <w:r w:rsidRPr="008D0A22">
        <w:rPr>
          <w:rFonts w:ascii="Times New Roman" w:eastAsia="Times New Roman" w:hAnsi="Times New Roman" w:cs="Times New Roman"/>
          <w:kern w:val="0"/>
          <w:lang w:eastAsia="en-GB"/>
          <w14:ligatures w14:val="none"/>
        </w:rPr>
        <w:t xml:space="preserve"> One unique relief with offshore policies is </w:t>
      </w:r>
      <w:r w:rsidRPr="008D0A22">
        <w:rPr>
          <w:rFonts w:ascii="Times New Roman" w:eastAsia="Times New Roman" w:hAnsi="Times New Roman" w:cs="Times New Roman"/>
          <w:b/>
          <w:bCs/>
          <w:kern w:val="0"/>
          <w:lang w:eastAsia="en-GB"/>
          <w14:ligatures w14:val="none"/>
        </w:rPr>
        <w:t>Time Apportionment Relief</w:t>
      </w:r>
      <w:r w:rsidRPr="008D0A22">
        <w:rPr>
          <w:rFonts w:ascii="Times New Roman" w:eastAsia="Times New Roman" w:hAnsi="Times New Roman" w:cs="Times New Roman"/>
          <w:kern w:val="0"/>
          <w:lang w:eastAsia="en-GB"/>
          <w14:ligatures w14:val="none"/>
        </w:rPr>
        <w:t>. If the policyholder has spent time as a non-UK resident during the ownership of the bond, the chargeable gain can be reduced proportionally for the non-resident period. Essentially, the gain is reduced in proportion to the time the individual was outside the UK. This relief recognizes that gains accruing while not UK-resident shouldn’t be fully subject to UK tax. (This can significantly reduce the tax on an offshore bond gain if, for example, an investor lived abroad for part of the bond’s term.)</w:t>
      </w:r>
    </w:p>
    <w:p w14:paraId="15EC8711"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Relevant Allowances:</w:t>
      </w:r>
      <w:r w:rsidRPr="008D0A22">
        <w:rPr>
          <w:rFonts w:ascii="Times New Roman" w:eastAsia="Times New Roman" w:hAnsi="Times New Roman" w:cs="Times New Roman"/>
          <w:kern w:val="0"/>
          <w:lang w:eastAsia="en-GB"/>
          <w14:ligatures w14:val="none"/>
        </w:rPr>
        <w:t xml:space="preserve"> As noted, offshore bond gains are savings income. Investors with little or no other income could potentially use the £5,000 0% starting rate band for savings and the Personal Savings Allowance against an offshore bond gain. In practice, many who use offshore bonds are higher-rate taxpayers (seeking deferral), so those allowances might not apply. There are no annual investment limits on offshore bonds – one can invest any amount (this contrasts with ISAs or pensions which have annual caps). This makes offshore bonds a flexible vehicle for large sums, with the trade-off being the eventual income tax on gains.</w:t>
      </w:r>
    </w:p>
    <w:p w14:paraId="2E0647A8" w14:textId="77777777" w:rsidR="008D0A22" w:rsidRPr="008D0A22" w:rsidRDefault="008D0A22" w:rsidP="008D0A2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Summary of Use:</w:t>
      </w:r>
      <w:r w:rsidRPr="008D0A22">
        <w:rPr>
          <w:rFonts w:ascii="Times New Roman" w:eastAsia="Times New Roman" w:hAnsi="Times New Roman" w:cs="Times New Roman"/>
          <w:kern w:val="0"/>
          <w:lang w:eastAsia="en-GB"/>
          <w14:ligatures w14:val="none"/>
        </w:rPr>
        <w:t xml:space="preserve"> Offshore bonds do not provide a tax </w:t>
      </w:r>
      <w:r w:rsidRPr="008D0A22">
        <w:rPr>
          <w:rFonts w:ascii="Times New Roman" w:eastAsia="Times New Roman" w:hAnsi="Times New Roman" w:cs="Times New Roman"/>
          <w:i/>
          <w:iCs/>
          <w:kern w:val="0"/>
          <w:lang w:eastAsia="en-GB"/>
          <w14:ligatures w14:val="none"/>
        </w:rPr>
        <w:t>exemption</w:t>
      </w:r>
      <w:r w:rsidRPr="008D0A22">
        <w:rPr>
          <w:rFonts w:ascii="Times New Roman" w:eastAsia="Times New Roman" w:hAnsi="Times New Roman" w:cs="Times New Roman"/>
          <w:kern w:val="0"/>
          <w:lang w:eastAsia="en-GB"/>
          <w14:ligatures w14:val="none"/>
        </w:rPr>
        <w:t xml:space="preserve">, but rather tax </w:t>
      </w:r>
      <w:r w:rsidRPr="008D0A22">
        <w:rPr>
          <w:rFonts w:ascii="Times New Roman" w:eastAsia="Times New Roman" w:hAnsi="Times New Roman" w:cs="Times New Roman"/>
          <w:i/>
          <w:iCs/>
          <w:kern w:val="0"/>
          <w:lang w:eastAsia="en-GB"/>
          <w14:ligatures w14:val="none"/>
        </w:rPr>
        <w:t>deferral</w:t>
      </w:r>
      <w:r w:rsidRPr="008D0A22">
        <w:rPr>
          <w:rFonts w:ascii="Times New Roman" w:eastAsia="Times New Roman" w:hAnsi="Times New Roman" w:cs="Times New Roman"/>
          <w:kern w:val="0"/>
          <w:lang w:eastAsia="en-GB"/>
          <w14:ligatures w14:val="none"/>
        </w:rPr>
        <w:t xml:space="preserve"> and potential arbitrage (you might arrange to realize gains in a year you are </w:t>
      </w:r>
      <w:r w:rsidRPr="008D0A22">
        <w:rPr>
          <w:rFonts w:ascii="Times New Roman" w:eastAsia="Times New Roman" w:hAnsi="Times New Roman" w:cs="Times New Roman"/>
          <w:kern w:val="0"/>
          <w:lang w:eastAsia="en-GB"/>
          <w14:ligatures w14:val="none"/>
        </w:rPr>
        <w:lastRenderedPageBreak/>
        <w:t xml:space="preserve">abroad or have low income, etc.). The entire gain is eventually taxable, but the timing is in the investor’s control. They are often used by those who have exhausted other tax shelters (like ISAs/pensions) and want investments to grow without annual UK tax or who have estate planning objectives (using trusts or assigning parts of the bond to lower-taxed family members). Always, the distinction is: </w:t>
      </w:r>
      <w:r w:rsidRPr="008D0A22">
        <w:rPr>
          <w:rFonts w:ascii="Times New Roman" w:eastAsia="Times New Roman" w:hAnsi="Times New Roman" w:cs="Times New Roman"/>
          <w:b/>
          <w:bCs/>
          <w:kern w:val="0"/>
          <w:lang w:eastAsia="en-GB"/>
          <w14:ligatures w14:val="none"/>
        </w:rPr>
        <w:t>Onshore bond – slower growth (internally taxed) but with a 20% credit on gains; Offshore bond – gross growth but full-rate tax on gains</w:t>
      </w:r>
      <w:r w:rsidRPr="008D0A22">
        <w:rPr>
          <w:rFonts w:ascii="Times New Roman" w:eastAsia="Times New Roman" w:hAnsi="Times New Roman" w:cs="Times New Roman"/>
          <w:kern w:val="0"/>
          <w:lang w:eastAsia="en-GB"/>
          <w14:ligatures w14:val="none"/>
        </w:rPr>
        <w:t>.</w:t>
      </w:r>
    </w:p>
    <w:p w14:paraId="41F7BF83"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Venture Capital Trusts (VCTs)</w:t>
      </w:r>
    </w:p>
    <w:p w14:paraId="587AE95E"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Overview:</w:t>
      </w:r>
      <w:r w:rsidRPr="008D0A22">
        <w:rPr>
          <w:rFonts w:ascii="Times New Roman" w:eastAsia="Times New Roman" w:hAnsi="Times New Roman" w:cs="Times New Roman"/>
          <w:kern w:val="0"/>
          <w:lang w:eastAsia="en-GB"/>
          <w14:ligatures w14:val="none"/>
        </w:rPr>
        <w:t xml:space="preserve"> A Venture Capital Trust is a HMRC-approved investment fund (a listed company) that pools investors’ money to invest in small, high-risk unquoted trading companies. VCTs are intended to encourage investment in smaller enterprises by offering significant tax incentives. The reliefs apply to </w:t>
      </w:r>
      <w:r w:rsidRPr="008D0A22">
        <w:rPr>
          <w:rFonts w:ascii="Times New Roman" w:eastAsia="Times New Roman" w:hAnsi="Times New Roman" w:cs="Times New Roman"/>
          <w:b/>
          <w:bCs/>
          <w:kern w:val="0"/>
          <w:lang w:eastAsia="en-GB"/>
          <w14:ligatures w14:val="none"/>
        </w:rPr>
        <w:t>newly issued VCT shares</w:t>
      </w:r>
      <w:r w:rsidRPr="008D0A22">
        <w:rPr>
          <w:rFonts w:ascii="Times New Roman" w:eastAsia="Times New Roman" w:hAnsi="Times New Roman" w:cs="Times New Roman"/>
          <w:kern w:val="0"/>
          <w:lang w:eastAsia="en-GB"/>
          <w14:ligatures w14:val="none"/>
        </w:rPr>
        <w:t xml:space="preserve"> (i.e. when you subscribe to a VCT’s fundraising; buying existing VCT shares on the market does not give income tax relief, though dividends and gains remain tax-free if the shares are qualifying VCT shares).</w:t>
      </w:r>
    </w:p>
    <w:p w14:paraId="7E57A0BF"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Income Tax Relief:</w:t>
      </w:r>
      <w:r w:rsidRPr="008D0A22">
        <w:rPr>
          <w:rFonts w:ascii="Times New Roman" w:eastAsia="Times New Roman" w:hAnsi="Times New Roman" w:cs="Times New Roman"/>
          <w:kern w:val="0"/>
          <w:lang w:eastAsia="en-GB"/>
          <w14:ligatures w14:val="none"/>
        </w:rPr>
        <w:t xml:space="preserve"> Investors subscribing to new VCT shares can claim </w:t>
      </w:r>
      <w:r w:rsidRPr="008D0A22">
        <w:rPr>
          <w:rFonts w:ascii="Times New Roman" w:eastAsia="Times New Roman" w:hAnsi="Times New Roman" w:cs="Times New Roman"/>
          <w:b/>
          <w:bCs/>
          <w:kern w:val="0"/>
          <w:lang w:eastAsia="en-GB"/>
          <w14:ligatures w14:val="none"/>
        </w:rPr>
        <w:t>30% Income Tax relief</w:t>
      </w:r>
      <w:r w:rsidRPr="008D0A22">
        <w:rPr>
          <w:rFonts w:ascii="Times New Roman" w:eastAsia="Times New Roman" w:hAnsi="Times New Roman" w:cs="Times New Roman"/>
          <w:kern w:val="0"/>
          <w:lang w:eastAsia="en-GB"/>
          <w14:ligatures w14:val="none"/>
        </w:rPr>
        <w:t xml:space="preserve"> on the amount invested, up to a maximum investment of </w:t>
      </w:r>
      <w:r w:rsidRPr="008D0A22">
        <w:rPr>
          <w:rFonts w:ascii="Times New Roman" w:eastAsia="Times New Roman" w:hAnsi="Times New Roman" w:cs="Times New Roman"/>
          <w:b/>
          <w:bCs/>
          <w:kern w:val="0"/>
          <w:lang w:eastAsia="en-GB"/>
          <w14:ligatures w14:val="none"/>
        </w:rPr>
        <w:t>£200,000 per tax year</w:t>
      </w:r>
      <w:hyperlink r:id="rId54" w:anchor=":~:text=,in%20the%20previous%20tax%20yea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This means up to £60,000 reduction in income tax liability per year (30% of £200k) if sufficient tax is owed. The relief is given as a tax credit (it reduces your tax bill, but cannot exceed the tax you actually owe – it won’t create a refund beyond tax paid). To retain this upfront relief, you </w:t>
      </w:r>
      <w:r w:rsidRPr="008D0A22">
        <w:rPr>
          <w:rFonts w:ascii="Times New Roman" w:eastAsia="Times New Roman" w:hAnsi="Times New Roman" w:cs="Times New Roman"/>
          <w:b/>
          <w:bCs/>
          <w:kern w:val="0"/>
          <w:lang w:eastAsia="en-GB"/>
          <w14:ligatures w14:val="none"/>
        </w:rPr>
        <w:t>must hold the VCT shares for at least 5 years</w:t>
      </w:r>
      <w:r w:rsidRPr="008D0A22">
        <w:rPr>
          <w:rFonts w:ascii="Times New Roman" w:eastAsia="Times New Roman" w:hAnsi="Times New Roman" w:cs="Times New Roman"/>
          <w:kern w:val="0"/>
          <w:lang w:eastAsia="en-GB"/>
          <w14:ligatures w14:val="none"/>
        </w:rPr>
        <w:t>. If you sell or otherwise dispose of the shares within five years, the 30% income tax relief on those shares is clawed back by HMRC</w:t>
      </w:r>
      <w:hyperlink r:id="rId55" w:anchor=":~:text=,any%20upfront%20tax%20relief%20claimed" w:tgtFrame="_blank" w:history="1">
        <w:r w:rsidRPr="008D0A22">
          <w:rPr>
            <w:rFonts w:ascii="Times New Roman" w:eastAsia="Times New Roman" w:hAnsi="Times New Roman" w:cs="Times New Roman"/>
            <w:color w:val="0000FF"/>
            <w:kern w:val="0"/>
            <w:u w:val="single"/>
            <w:lang w:eastAsia="en-GB"/>
            <w14:ligatures w14:val="none"/>
          </w:rPr>
          <w:t>octopusinvestments.com</w:t>
        </w:r>
      </w:hyperlink>
      <w:r w:rsidRPr="008D0A22">
        <w:rPr>
          <w:rFonts w:ascii="Times New Roman" w:eastAsia="Times New Roman" w:hAnsi="Times New Roman" w:cs="Times New Roman"/>
          <w:kern w:val="0"/>
          <w:lang w:eastAsia="en-GB"/>
          <w14:ligatures w14:val="none"/>
        </w:rPr>
        <w:t xml:space="preserve">. (An exception is made if you die – death does </w:t>
      </w:r>
      <w:r w:rsidRPr="008D0A22">
        <w:rPr>
          <w:rFonts w:ascii="Times New Roman" w:eastAsia="Times New Roman" w:hAnsi="Times New Roman" w:cs="Times New Roman"/>
          <w:i/>
          <w:iCs/>
          <w:kern w:val="0"/>
          <w:lang w:eastAsia="en-GB"/>
          <w14:ligatures w14:val="none"/>
        </w:rPr>
        <w:t>not</w:t>
      </w:r>
      <w:r w:rsidRPr="008D0A22">
        <w:rPr>
          <w:rFonts w:ascii="Times New Roman" w:eastAsia="Times New Roman" w:hAnsi="Times New Roman" w:cs="Times New Roman"/>
          <w:kern w:val="0"/>
          <w:lang w:eastAsia="en-GB"/>
          <w14:ligatures w14:val="none"/>
        </w:rPr>
        <w:t xml:space="preserve"> trigger a clawback of VCT income tax relief, regardless of the holding period</w:t>
      </w:r>
      <w:hyperlink r:id="rId56" w:anchor=":~:text=Death"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There is no carry-back of VCT relief to a previous year – the relief applies only in the year of investment</w:t>
      </w:r>
      <w:hyperlink r:id="rId57" w:anchor=":~:text=,in%20the%20previous%20tax%20yea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p w14:paraId="02BECB48"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Dividend Income:</w:t>
      </w:r>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Dividends from VCT shares are completely tax-free</w:t>
      </w:r>
      <w:r w:rsidRPr="008D0A22">
        <w:rPr>
          <w:rFonts w:ascii="Times New Roman" w:eastAsia="Times New Roman" w:hAnsi="Times New Roman" w:cs="Times New Roman"/>
          <w:kern w:val="0"/>
          <w:lang w:eastAsia="en-GB"/>
          <w14:ligatures w14:val="none"/>
        </w:rPr>
        <w:t xml:space="preserve"> to investors</w:t>
      </w:r>
      <w:hyperlink r:id="rId58" w:anchor=":~:text=,are%20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This applies both to shares you subscribed for and even to VCT shares purchased second-hand (the tax-free dividend perk applies to any qualifying VCT shares as long as the company maintains its VCT status)</w:t>
      </w:r>
      <w:hyperlink r:id="rId59" w:anchor=":~:text=,are%20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There is no upper limit on the amount of VCT dividends that are tax-free, and VCT dividends do not use up your normal dividend allowance – they are simply exempt. This makes VCTs particularly attractive to income-seeking investors in higher tax brackets, as the often-regular dividends (some VCTs pay periodic tax-free dividends from their investment exits) come with no further tax. </w:t>
      </w:r>
      <w:r w:rsidRPr="008D0A22">
        <w:rPr>
          <w:rFonts w:ascii="Times New Roman" w:eastAsia="Times New Roman" w:hAnsi="Times New Roman" w:cs="Times New Roman"/>
          <w:i/>
          <w:iCs/>
          <w:kern w:val="0"/>
          <w:lang w:eastAsia="en-GB"/>
          <w14:ligatures w14:val="none"/>
        </w:rPr>
        <w:t>(If the VCT loses its approved status, dividends paid thereafter would become taxable as normal, but this is rare and the VCT must meet ongoing conditions to keep status</w:t>
      </w:r>
      <w:hyperlink r:id="rId60" w:anchor=":~:text=For%20income%20tax%20relief%20to,claimed%20may%20be%20clawed%20back" w:tgtFrame="_blank" w:history="1">
        <w:r w:rsidRPr="008D0A22">
          <w:rPr>
            <w:rFonts w:ascii="Times New Roman" w:eastAsia="Times New Roman" w:hAnsi="Times New Roman" w:cs="Times New Roman"/>
            <w:i/>
            <w:iCs/>
            <w:color w:val="0000FF"/>
            <w:kern w:val="0"/>
            <w:u w:val="single"/>
            <w:lang w:eastAsia="en-GB"/>
            <w14:ligatures w14:val="none"/>
          </w:rPr>
          <w:t>taxscape.deloitte.com</w:t>
        </w:r>
      </w:hyperlink>
      <w:r w:rsidRPr="008D0A22">
        <w:rPr>
          <w:rFonts w:ascii="Times New Roman" w:eastAsia="Times New Roman" w:hAnsi="Times New Roman" w:cs="Times New Roman"/>
          <w:i/>
          <w:iCs/>
          <w:kern w:val="0"/>
          <w:lang w:eastAsia="en-GB"/>
          <w14:ligatures w14:val="none"/>
        </w:rPr>
        <w:t>.)</w:t>
      </w:r>
    </w:p>
    <w:p w14:paraId="6C89416D"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 Tax:</w:t>
      </w:r>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No Capital Gains Tax is charged on profits from selling VCT shares</w:t>
      </w:r>
      <w:r w:rsidRPr="008D0A22">
        <w:rPr>
          <w:rFonts w:ascii="Times New Roman" w:eastAsia="Times New Roman" w:hAnsi="Times New Roman" w:cs="Times New Roman"/>
          <w:kern w:val="0"/>
          <w:lang w:eastAsia="en-GB"/>
          <w14:ligatures w14:val="none"/>
        </w:rPr>
        <w:t>, provided the shares were qualifying VCT shares (and not withdrawn from the scheme)</w:t>
      </w:r>
      <w:hyperlink r:id="rId61" w:anchor=":~:text=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In other words, any gain on disposal of VCT shares is </w:t>
      </w:r>
      <w:r w:rsidRPr="008D0A22">
        <w:rPr>
          <w:rFonts w:ascii="Times New Roman" w:eastAsia="Times New Roman" w:hAnsi="Times New Roman" w:cs="Times New Roman"/>
          <w:b/>
          <w:bCs/>
          <w:kern w:val="0"/>
          <w:lang w:eastAsia="en-GB"/>
          <w14:ligatures w14:val="none"/>
        </w:rPr>
        <w:t>CGT-free</w:t>
      </w:r>
      <w:r w:rsidRPr="008D0A22">
        <w:rPr>
          <w:rFonts w:ascii="Times New Roman" w:eastAsia="Times New Roman" w:hAnsi="Times New Roman" w:cs="Times New Roman"/>
          <w:kern w:val="0"/>
          <w:lang w:eastAsia="en-GB"/>
          <w14:ligatures w14:val="none"/>
        </w:rPr>
        <w:t xml:space="preserve"> – you do not even need to report it on a tax return. Likewise, any capital losses on VCT shares are </w:t>
      </w:r>
      <w:r w:rsidRPr="008D0A22">
        <w:rPr>
          <w:rFonts w:ascii="Times New Roman" w:eastAsia="Times New Roman" w:hAnsi="Times New Roman" w:cs="Times New Roman"/>
          <w:b/>
          <w:bCs/>
          <w:kern w:val="0"/>
          <w:lang w:eastAsia="en-GB"/>
          <w14:ligatures w14:val="none"/>
        </w:rPr>
        <w:t>not allowable</w:t>
      </w:r>
      <w:r w:rsidRPr="008D0A22">
        <w:rPr>
          <w:rFonts w:ascii="Times New Roman" w:eastAsia="Times New Roman" w:hAnsi="Times New Roman" w:cs="Times New Roman"/>
          <w:kern w:val="0"/>
          <w:lang w:eastAsia="en-GB"/>
          <w14:ligatures w14:val="none"/>
        </w:rPr>
        <w:t xml:space="preserve"> for CGT purposes</w:t>
      </w:r>
      <w:hyperlink r:id="rId62" w:anchor=":~:text=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(the logic being, you can’t claim a tax-deductible loss on an asset that could produce a tax-free gain). Note that unlike EIS/SEIS (below), VCTs do </w:t>
      </w:r>
      <w:r w:rsidRPr="008D0A22">
        <w:rPr>
          <w:rFonts w:ascii="Times New Roman" w:eastAsia="Times New Roman" w:hAnsi="Times New Roman" w:cs="Times New Roman"/>
          <w:b/>
          <w:bCs/>
          <w:kern w:val="0"/>
          <w:lang w:eastAsia="en-GB"/>
          <w14:ligatures w14:val="none"/>
        </w:rPr>
        <w:t>not</w:t>
      </w:r>
      <w:r w:rsidRPr="008D0A22">
        <w:rPr>
          <w:rFonts w:ascii="Times New Roman" w:eastAsia="Times New Roman" w:hAnsi="Times New Roman" w:cs="Times New Roman"/>
          <w:kern w:val="0"/>
          <w:lang w:eastAsia="en-GB"/>
          <w14:ligatures w14:val="none"/>
        </w:rPr>
        <w:t xml:space="preserve"> offer any capital gains </w:t>
      </w:r>
      <w:r w:rsidRPr="008D0A22">
        <w:rPr>
          <w:rFonts w:ascii="Times New Roman" w:eastAsia="Times New Roman" w:hAnsi="Times New Roman" w:cs="Times New Roman"/>
          <w:i/>
          <w:iCs/>
          <w:kern w:val="0"/>
          <w:lang w:eastAsia="en-GB"/>
          <w14:ligatures w14:val="none"/>
        </w:rPr>
        <w:t>deferral/exemption for other assets’ gains</w:t>
      </w:r>
      <w:r w:rsidRPr="008D0A22">
        <w:rPr>
          <w:rFonts w:ascii="Times New Roman" w:eastAsia="Times New Roman" w:hAnsi="Times New Roman" w:cs="Times New Roman"/>
          <w:kern w:val="0"/>
          <w:lang w:eastAsia="en-GB"/>
          <w14:ligatures w14:val="none"/>
        </w:rPr>
        <w:t xml:space="preserve"> – investing in a VCT will not defer an unrelated capital gain (VCT reliefs only relate to the income tax relief on the </w:t>
      </w:r>
      <w:r w:rsidRPr="008D0A22">
        <w:rPr>
          <w:rFonts w:ascii="Times New Roman" w:eastAsia="Times New Roman" w:hAnsi="Times New Roman" w:cs="Times New Roman"/>
          <w:kern w:val="0"/>
          <w:lang w:eastAsia="en-GB"/>
          <w14:ligatures w14:val="none"/>
        </w:rPr>
        <w:lastRenderedPageBreak/>
        <w:t>subscription, tax-free VCT dividends, and CGT freedom on the VCT shares themselves)</w:t>
      </w:r>
      <w:hyperlink r:id="rId63" w:anchor=":~:text=applies%20both%20to%20newly%20issued,acquired%20through%20a%20stock%20exchange"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p w14:paraId="689FDC3F"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Inheritance Tax:</w:t>
      </w:r>
      <w:r w:rsidRPr="008D0A22">
        <w:rPr>
          <w:rFonts w:ascii="Times New Roman" w:eastAsia="Times New Roman" w:hAnsi="Times New Roman" w:cs="Times New Roman"/>
          <w:kern w:val="0"/>
          <w:lang w:eastAsia="en-GB"/>
          <w14:ligatures w14:val="none"/>
        </w:rPr>
        <w:t xml:space="preserve"> VCT shares </w:t>
      </w:r>
      <w:r w:rsidRPr="008D0A22">
        <w:rPr>
          <w:rFonts w:ascii="Times New Roman" w:eastAsia="Times New Roman" w:hAnsi="Times New Roman" w:cs="Times New Roman"/>
          <w:b/>
          <w:bCs/>
          <w:kern w:val="0"/>
          <w:lang w:eastAsia="en-GB"/>
          <w14:ligatures w14:val="none"/>
        </w:rPr>
        <w:t>do not qualify for Business Property Relief (BPR)</w:t>
      </w:r>
      <w:r w:rsidRPr="008D0A22">
        <w:rPr>
          <w:rFonts w:ascii="Times New Roman" w:eastAsia="Times New Roman" w:hAnsi="Times New Roman" w:cs="Times New Roman"/>
          <w:kern w:val="0"/>
          <w:lang w:eastAsia="en-GB"/>
          <w14:ligatures w14:val="none"/>
        </w:rPr>
        <w:t xml:space="preserve"> in the way that direct shares in small trading companies or EIS/SEIS shares might</w:t>
      </w:r>
      <w:hyperlink r:id="rId64" w:anchor=":~:text=gains%20made%20on%20disposal%20of,other%20asset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VCTs are themselves listed companies on the stock market (typically the London Stock Exchange main market), so HMRC views them as investment funds rather than direct business holdings. Therefore, </w:t>
      </w:r>
      <w:r w:rsidRPr="008D0A22">
        <w:rPr>
          <w:rFonts w:ascii="Times New Roman" w:eastAsia="Times New Roman" w:hAnsi="Times New Roman" w:cs="Times New Roman"/>
          <w:b/>
          <w:bCs/>
          <w:kern w:val="0"/>
          <w:lang w:eastAsia="en-GB"/>
          <w14:ligatures w14:val="none"/>
        </w:rPr>
        <w:t>VCT shares are fully subject to Inheritance Tax</w:t>
      </w:r>
      <w:r w:rsidRPr="008D0A22">
        <w:rPr>
          <w:rFonts w:ascii="Times New Roman" w:eastAsia="Times New Roman" w:hAnsi="Times New Roman" w:cs="Times New Roman"/>
          <w:kern w:val="0"/>
          <w:lang w:eastAsia="en-GB"/>
          <w14:ligatures w14:val="none"/>
        </w:rPr>
        <w:t xml:space="preserve"> if still held at death (they form part of your estate value, with no special relief). The upside is that, as noted, if you die holding VCT shares before 5 years are up, your estate/beneficiaries do </w:t>
      </w:r>
      <w:r w:rsidRPr="008D0A22">
        <w:rPr>
          <w:rFonts w:ascii="Times New Roman" w:eastAsia="Times New Roman" w:hAnsi="Times New Roman" w:cs="Times New Roman"/>
          <w:b/>
          <w:bCs/>
          <w:kern w:val="0"/>
          <w:lang w:eastAsia="en-GB"/>
          <w14:ligatures w14:val="none"/>
        </w:rPr>
        <w:t>not</w:t>
      </w:r>
      <w:r w:rsidRPr="008D0A22">
        <w:rPr>
          <w:rFonts w:ascii="Times New Roman" w:eastAsia="Times New Roman" w:hAnsi="Times New Roman" w:cs="Times New Roman"/>
          <w:kern w:val="0"/>
          <w:lang w:eastAsia="en-GB"/>
          <w14:ligatures w14:val="none"/>
        </w:rPr>
        <w:t xml:space="preserve"> have to repay the 30% income tax relief – death is not treated as a disposal for the relief clawback condition</w:t>
      </w:r>
      <w:hyperlink r:id="rId65" w:anchor=":~:text=Death"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p w14:paraId="57D15226"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Tax-Deferred/Sheltering Features:</w:t>
      </w:r>
      <w:r w:rsidRPr="008D0A22">
        <w:rPr>
          <w:rFonts w:ascii="Times New Roman" w:eastAsia="Times New Roman" w:hAnsi="Times New Roman" w:cs="Times New Roman"/>
          <w:kern w:val="0"/>
          <w:lang w:eastAsia="en-GB"/>
          <w14:ligatures w14:val="none"/>
        </w:rPr>
        <w:t xml:space="preserve"> Apart from the main reliefs (30% upfront reduction in income tax, tax-free dividends, no CGT on exit), VCTs don’t have a deferral mechanism for external gains like EIS does. The incentive is more about tax-free income and gains going forward. One could view the tax-free dividend as a form of sheltering ongoing income from tax. Also, the fact that gains on the VCT itself are never taxed is a strong sheltering feature for growth. There is no annual limit on tax-free dividends or gains – the only limit is on how much new investment qualifies for the upfront 30% relief (£200k/year).</w:t>
      </w:r>
    </w:p>
    <w:p w14:paraId="14495FE9"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Personal Allowances/Reliefs:</w:t>
      </w:r>
      <w:r w:rsidRPr="008D0A22">
        <w:rPr>
          <w:rFonts w:ascii="Times New Roman" w:eastAsia="Times New Roman" w:hAnsi="Times New Roman" w:cs="Times New Roman"/>
          <w:kern w:val="0"/>
          <w:lang w:eastAsia="en-GB"/>
          <w14:ligatures w14:val="none"/>
        </w:rPr>
        <w:t xml:space="preserve"> The £200,000 per year investment cap is the key limit – beyond that, no income tax relief is available (though one could still invest more, it just wouldn’t garner relief or additional tax protection beyond normal). The 30% relief cannot reduce your tax below zero – you need to have at least as much Income Tax liability as the relief to benefit (any unused cannot be refunded or carried forward). VCT dividend income, being tax-free, does not use up your dividend allowance. If you have other dividends from outside a VCT, you still get the normal dividend allowance for those. </w:t>
      </w:r>
      <w:r w:rsidRPr="008D0A22">
        <w:rPr>
          <w:rFonts w:ascii="Times New Roman" w:eastAsia="Times New Roman" w:hAnsi="Times New Roman" w:cs="Times New Roman"/>
          <w:b/>
          <w:bCs/>
          <w:kern w:val="0"/>
          <w:lang w:eastAsia="en-GB"/>
          <w14:ligatures w14:val="none"/>
        </w:rPr>
        <w:t>Example:</w:t>
      </w:r>
      <w:r w:rsidRPr="008D0A22">
        <w:rPr>
          <w:rFonts w:ascii="Times New Roman" w:eastAsia="Times New Roman" w:hAnsi="Times New Roman" w:cs="Times New Roman"/>
          <w:kern w:val="0"/>
          <w:lang w:eastAsia="en-GB"/>
          <w14:ligatures w14:val="none"/>
        </w:rPr>
        <w:t xml:space="preserve"> If you invested £50,000 in a VCT, you could reduce your Income Tax by £15,000 (30%) for that year, provided you owe at least £15k. If that VCT later pays, say, a 5% dividend (£2,500), that £2,500 is tax-free on top of any other dividends you earn</w:t>
      </w:r>
      <w:hyperlink r:id="rId66" w:anchor=":~:text=You%20cannot%20carry%20forward%20unused,relief%20to%20future%20tax%20year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p w14:paraId="5DF13AE5"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Conditions and Timeline:</w:t>
      </w:r>
      <w:r w:rsidRPr="008D0A22">
        <w:rPr>
          <w:rFonts w:ascii="Times New Roman" w:eastAsia="Times New Roman" w:hAnsi="Times New Roman" w:cs="Times New Roman"/>
          <w:kern w:val="0"/>
          <w:lang w:eastAsia="en-GB"/>
          <w14:ligatures w14:val="none"/>
        </w:rPr>
        <w:t xml:space="preserve"> To keep the reliefs, the VCT itself and your ownership must meet conditions. You must not sell the shares within 5 years or the income tax relief is clawed back</w:t>
      </w:r>
      <w:hyperlink r:id="rId67" w:anchor=":~:text=,any%20upfront%20tax%20relief%20claimed" w:tgtFrame="_blank" w:history="1">
        <w:r w:rsidRPr="008D0A22">
          <w:rPr>
            <w:rFonts w:ascii="Times New Roman" w:eastAsia="Times New Roman" w:hAnsi="Times New Roman" w:cs="Times New Roman"/>
            <w:color w:val="0000FF"/>
            <w:kern w:val="0"/>
            <w:u w:val="single"/>
            <w:lang w:eastAsia="en-GB"/>
            <w14:ligatures w14:val="none"/>
          </w:rPr>
          <w:t>octopusinvestments.com</w:t>
        </w:r>
      </w:hyperlink>
      <w:r w:rsidRPr="008D0A22">
        <w:rPr>
          <w:rFonts w:ascii="Times New Roman" w:eastAsia="Times New Roman" w:hAnsi="Times New Roman" w:cs="Times New Roman"/>
          <w:kern w:val="0"/>
          <w:lang w:eastAsia="en-GB"/>
          <w14:ligatures w14:val="none"/>
        </w:rPr>
        <w:t>. Also, if you buy and sell VCT shares in the same VCT within six months (bed and breakfasting), relief can be denied. The VCT must also remain qualifying (investing at least 80% in unquoted trading companies, etc.). For dividends and CGT exemption, there is no time limit – even after 5 years, as long as the VCT maintains its status, any dividends remain tax-free and any sale is CGT-free for you.</w:t>
      </w:r>
    </w:p>
    <w:p w14:paraId="0A6D4773" w14:textId="77777777" w:rsidR="008D0A22" w:rsidRPr="008D0A22" w:rsidRDefault="008D0A22" w:rsidP="008D0A2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Legacy Note:</w:t>
      </w:r>
      <w:r w:rsidRPr="008D0A22">
        <w:rPr>
          <w:rFonts w:ascii="Times New Roman" w:eastAsia="Times New Roman" w:hAnsi="Times New Roman" w:cs="Times New Roman"/>
          <w:kern w:val="0"/>
          <w:lang w:eastAsia="en-GB"/>
          <w14:ligatures w14:val="none"/>
        </w:rPr>
        <w:t xml:space="preserve"> VCT relief percentages have been steady at 30% for many years (originally 20% in the mid-1990s, raised to 40% then settled at 30%). The £200k limit has also been longstanding. The government has announced the continuation of VCT (and EIS) schemes beyond 2025 (removing a previous sunset clause), so these remain available.</w:t>
      </w:r>
    </w:p>
    <w:p w14:paraId="1D5ABB9B"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i/>
          <w:iCs/>
          <w:kern w:val="0"/>
          <w:lang w:eastAsia="en-GB"/>
          <w14:ligatures w14:val="none"/>
        </w:rPr>
        <w:t>(VCTs are higher-risk; while not a tax point, it’s worth noting that VCT shares can be illiquid and volatile, and the generous tax breaks are to compensate for that risk.)</w:t>
      </w:r>
    </w:p>
    <w:p w14:paraId="3CDBDEF5"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Enterprise Investment Scheme (EIS)</w:t>
      </w:r>
    </w:p>
    <w:p w14:paraId="5A0538F1"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Overview:</w:t>
      </w:r>
      <w:r w:rsidRPr="008D0A22">
        <w:rPr>
          <w:rFonts w:ascii="Times New Roman" w:eastAsia="Times New Roman" w:hAnsi="Times New Roman" w:cs="Times New Roman"/>
          <w:kern w:val="0"/>
          <w:lang w:eastAsia="en-GB"/>
          <w14:ligatures w14:val="none"/>
        </w:rPr>
        <w:t xml:space="preserve"> The Enterprise Investment Scheme is designed to encourage investment in small, early-stage </w:t>
      </w:r>
      <w:r w:rsidRPr="008D0A22">
        <w:rPr>
          <w:rFonts w:ascii="Times New Roman" w:eastAsia="Times New Roman" w:hAnsi="Times New Roman" w:cs="Times New Roman"/>
          <w:b/>
          <w:bCs/>
          <w:kern w:val="0"/>
          <w:lang w:eastAsia="en-GB"/>
          <w14:ligatures w14:val="none"/>
        </w:rPr>
        <w:t>unquoted trading companies</w:t>
      </w:r>
      <w:r w:rsidRPr="008D0A22">
        <w:rPr>
          <w:rFonts w:ascii="Times New Roman" w:eastAsia="Times New Roman" w:hAnsi="Times New Roman" w:cs="Times New Roman"/>
          <w:kern w:val="0"/>
          <w:lang w:eastAsia="en-GB"/>
          <w14:ligatures w14:val="none"/>
        </w:rPr>
        <w:t xml:space="preserve"> by offering several tax reliefs. When you invest in qualifying EIS shares (newly issued shares of an eligible company), you can get income tax relief, capital gains benefits, and loss relief, as well as longer-term inheritance tax benefits due to business property relief.</w:t>
      </w:r>
    </w:p>
    <w:p w14:paraId="15664A86"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Income Tax Relief:</w:t>
      </w:r>
      <w:r w:rsidRPr="008D0A22">
        <w:rPr>
          <w:rFonts w:ascii="Times New Roman" w:eastAsia="Times New Roman" w:hAnsi="Times New Roman" w:cs="Times New Roman"/>
          <w:kern w:val="0"/>
          <w:lang w:eastAsia="en-GB"/>
          <w14:ligatures w14:val="none"/>
        </w:rPr>
        <w:t xml:space="preserve"> An individual can invest up to </w:t>
      </w:r>
      <w:r w:rsidRPr="008D0A22">
        <w:rPr>
          <w:rFonts w:ascii="Times New Roman" w:eastAsia="Times New Roman" w:hAnsi="Times New Roman" w:cs="Times New Roman"/>
          <w:b/>
          <w:bCs/>
          <w:kern w:val="0"/>
          <w:lang w:eastAsia="en-GB"/>
          <w14:ligatures w14:val="none"/>
        </w:rPr>
        <w:t>£1,000,000 per tax year</w:t>
      </w:r>
      <w:r w:rsidRPr="008D0A22">
        <w:rPr>
          <w:rFonts w:ascii="Times New Roman" w:eastAsia="Times New Roman" w:hAnsi="Times New Roman" w:cs="Times New Roman"/>
          <w:kern w:val="0"/>
          <w:lang w:eastAsia="en-GB"/>
          <w14:ligatures w14:val="none"/>
        </w:rPr>
        <w:t xml:space="preserve"> in EIS companies (or up to </w:t>
      </w:r>
      <w:r w:rsidRPr="008D0A22">
        <w:rPr>
          <w:rFonts w:ascii="Times New Roman" w:eastAsia="Times New Roman" w:hAnsi="Times New Roman" w:cs="Times New Roman"/>
          <w:b/>
          <w:bCs/>
          <w:kern w:val="0"/>
          <w:lang w:eastAsia="en-GB"/>
          <w14:ligatures w14:val="none"/>
        </w:rPr>
        <w:t>£2,000,000</w:t>
      </w:r>
      <w:r w:rsidRPr="008D0A22">
        <w:rPr>
          <w:rFonts w:ascii="Times New Roman" w:eastAsia="Times New Roman" w:hAnsi="Times New Roman" w:cs="Times New Roman"/>
          <w:kern w:val="0"/>
          <w:lang w:eastAsia="en-GB"/>
          <w14:ligatures w14:val="none"/>
        </w:rPr>
        <w:t xml:space="preserve"> if at least the additional £1m is invested in “knowledge-intensive” companies, which are certain R&amp;D-heavy startups). You receive </w:t>
      </w:r>
      <w:r w:rsidRPr="008D0A22">
        <w:rPr>
          <w:rFonts w:ascii="Times New Roman" w:eastAsia="Times New Roman" w:hAnsi="Times New Roman" w:cs="Times New Roman"/>
          <w:b/>
          <w:bCs/>
          <w:kern w:val="0"/>
          <w:lang w:eastAsia="en-GB"/>
          <w14:ligatures w14:val="none"/>
        </w:rPr>
        <w:t>30% Income Tax relief</w:t>
      </w:r>
      <w:r w:rsidRPr="008D0A22">
        <w:rPr>
          <w:rFonts w:ascii="Times New Roman" w:eastAsia="Times New Roman" w:hAnsi="Times New Roman" w:cs="Times New Roman"/>
          <w:kern w:val="0"/>
          <w:lang w:eastAsia="en-GB"/>
          <w14:ligatures w14:val="none"/>
        </w:rPr>
        <w:t xml:space="preserve"> on the amount invested</w:t>
      </w:r>
      <w:hyperlink r:id="rId68"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For example, a £100,000 EIS investment yields £30,000 of income tax relief, which can be claimed either in the tax year of the investment or carried back to the previous tax year (EIS allows you to treat some or all of the investment as if made in the prior year, up to that year’s limit)</w:t>
      </w:r>
      <w:hyperlink r:id="rId69" w:anchor=":~:text=When%20you%20can%20claim%20Income,Tax%20relief"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The relief is given as a reduction in your Income Tax bill (non-refundable beyond tax owed). To keep the relief, you must hold the shares for </w:t>
      </w:r>
      <w:r w:rsidRPr="008D0A22">
        <w:rPr>
          <w:rFonts w:ascii="Times New Roman" w:eastAsia="Times New Roman" w:hAnsi="Times New Roman" w:cs="Times New Roman"/>
          <w:b/>
          <w:bCs/>
          <w:kern w:val="0"/>
          <w:lang w:eastAsia="en-GB"/>
          <w14:ligatures w14:val="none"/>
        </w:rPr>
        <w:t>at least 3 years</w:t>
      </w:r>
      <w:r w:rsidRPr="008D0A22">
        <w:rPr>
          <w:rFonts w:ascii="Times New Roman" w:eastAsia="Times New Roman" w:hAnsi="Times New Roman" w:cs="Times New Roman"/>
          <w:kern w:val="0"/>
          <w:lang w:eastAsia="en-GB"/>
          <w14:ligatures w14:val="none"/>
        </w:rPr>
        <w:t xml:space="preserve"> from the date of issue (and the company must continue to meet EIS qualifying conditions during that period). If you sell the shares or the company ceases to qualify within 3 years, the income tax relief is withdrawn/clawed back. (If you die within the 3 years, however, the relief is </w:t>
      </w:r>
      <w:r w:rsidRPr="008D0A22">
        <w:rPr>
          <w:rFonts w:ascii="Times New Roman" w:eastAsia="Times New Roman" w:hAnsi="Times New Roman" w:cs="Times New Roman"/>
          <w:b/>
          <w:bCs/>
          <w:kern w:val="0"/>
          <w:lang w:eastAsia="en-GB"/>
          <w14:ligatures w14:val="none"/>
        </w:rPr>
        <w:t>not</w:t>
      </w:r>
      <w:r w:rsidRPr="008D0A22">
        <w:rPr>
          <w:rFonts w:ascii="Times New Roman" w:eastAsia="Times New Roman" w:hAnsi="Times New Roman" w:cs="Times New Roman"/>
          <w:kern w:val="0"/>
          <w:lang w:eastAsia="en-GB"/>
          <w14:ligatures w14:val="none"/>
        </w:rPr>
        <w:t xml:space="preserve"> clawed back – death is not treated as a disposal or disqualifying event</w:t>
      </w:r>
      <w:hyperlink r:id="rId70" w:anchor=":~:text=Over%20the%20same%20period%2C%20the,the%20deceased%20in%20this%20example" w:tgtFrame="_blank" w:history="1">
        <w:r w:rsidRPr="008D0A22">
          <w:rPr>
            <w:rFonts w:ascii="Times New Roman" w:eastAsia="Times New Roman" w:hAnsi="Times New Roman" w:cs="Times New Roman"/>
            <w:color w:val="0000FF"/>
            <w:kern w:val="0"/>
            <w:u w:val="single"/>
            <w:lang w:eastAsia="en-GB"/>
            <w14:ligatures w14:val="none"/>
          </w:rPr>
          <w:t>eisa.org.uk</w:t>
        </w:r>
      </w:hyperlink>
      <w:r w:rsidRPr="008D0A22">
        <w:rPr>
          <w:rFonts w:ascii="Times New Roman" w:eastAsia="Times New Roman" w:hAnsi="Times New Roman" w:cs="Times New Roman"/>
          <w:kern w:val="0"/>
          <w:lang w:eastAsia="en-GB"/>
          <w14:ligatures w14:val="none"/>
        </w:rPr>
        <w:t>.) You also can’t be “connected” to the company (as an employee or owning &gt;30% stake, etc.) during the period from 2 years before to 3 years after investment, or relief can be denied.</w:t>
      </w:r>
    </w:p>
    <w:p w14:paraId="1045A969"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Dividend Income:</w:t>
      </w:r>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No special dividend tax exemption</w:t>
      </w:r>
      <w:r w:rsidRPr="008D0A22">
        <w:rPr>
          <w:rFonts w:ascii="Times New Roman" w:eastAsia="Times New Roman" w:hAnsi="Times New Roman" w:cs="Times New Roman"/>
          <w:kern w:val="0"/>
          <w:lang w:eastAsia="en-GB"/>
          <w14:ligatures w14:val="none"/>
        </w:rPr>
        <w:t xml:space="preserve"> applies to EIS investments. If the EIS company pays dividends, they are taxable to you as normal dividends (with the usual dividend allowance and rates). In reality, most EIS-stage companies are focused on growth and typically </w:t>
      </w:r>
      <w:r w:rsidRPr="008D0A22">
        <w:rPr>
          <w:rFonts w:ascii="Times New Roman" w:eastAsia="Times New Roman" w:hAnsi="Times New Roman" w:cs="Times New Roman"/>
          <w:b/>
          <w:bCs/>
          <w:kern w:val="0"/>
          <w:lang w:eastAsia="en-GB"/>
          <w14:ligatures w14:val="none"/>
        </w:rPr>
        <w:t>do not pay dividends</w:t>
      </w:r>
      <w:r w:rsidRPr="008D0A22">
        <w:rPr>
          <w:rFonts w:ascii="Times New Roman" w:eastAsia="Times New Roman" w:hAnsi="Times New Roman" w:cs="Times New Roman"/>
          <w:kern w:val="0"/>
          <w:lang w:eastAsia="en-GB"/>
          <w14:ligatures w14:val="none"/>
        </w:rPr>
        <w:t xml:space="preserve"> in the early years (if at all) – investors expect returns via growth and eventual sale, not income. Thus, the lack of tax-free dividends is usually not a factor. (By contrast, VCTs pay tax-free dividends, but EIS companies usually reinvest profits rather than distribute them.)</w:t>
      </w:r>
    </w:p>
    <w:p w14:paraId="5B80D37F"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 Tax Relief – Disposal:</w:t>
      </w:r>
      <w:r w:rsidRPr="008D0A22">
        <w:rPr>
          <w:rFonts w:ascii="Times New Roman" w:eastAsia="Times New Roman" w:hAnsi="Times New Roman" w:cs="Times New Roman"/>
          <w:kern w:val="0"/>
          <w:lang w:eastAsia="en-GB"/>
          <w14:ligatures w14:val="none"/>
        </w:rPr>
        <w:t xml:space="preserve"> Perhaps the most attractive part of EIS: if you hold the EIS shares for at least 3 years and have claimed the income tax relief, then </w:t>
      </w:r>
      <w:r w:rsidRPr="008D0A22">
        <w:rPr>
          <w:rFonts w:ascii="Times New Roman" w:eastAsia="Times New Roman" w:hAnsi="Times New Roman" w:cs="Times New Roman"/>
          <w:b/>
          <w:bCs/>
          <w:kern w:val="0"/>
          <w:lang w:eastAsia="en-GB"/>
          <w14:ligatures w14:val="none"/>
        </w:rPr>
        <w:t>any gain on the sale of the shares is completely exempt from Capital Gains Tax</w:t>
      </w:r>
      <w:hyperlink r:id="rId71" w:anchor=":~:text=Gains%20Tax%20when%20you%20sell,applicable%20Not%20applicable%20Yes%20No"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You pay </w:t>
      </w:r>
      <w:r w:rsidRPr="008D0A22">
        <w:rPr>
          <w:rFonts w:ascii="Times New Roman" w:eastAsia="Times New Roman" w:hAnsi="Times New Roman" w:cs="Times New Roman"/>
          <w:b/>
          <w:bCs/>
          <w:kern w:val="0"/>
          <w:lang w:eastAsia="en-GB"/>
          <w14:ligatures w14:val="none"/>
        </w:rPr>
        <w:t>0% CGT</w:t>
      </w:r>
      <w:r w:rsidRPr="008D0A22">
        <w:rPr>
          <w:rFonts w:ascii="Times New Roman" w:eastAsia="Times New Roman" w:hAnsi="Times New Roman" w:cs="Times New Roman"/>
          <w:kern w:val="0"/>
          <w:lang w:eastAsia="en-GB"/>
          <w14:ligatures w14:val="none"/>
        </w:rPr>
        <w:t xml:space="preserve"> on profits from a successful EIS investment, provided the conditions are met (and any initial income tax relief wasn’t withdrawn). This CGT exemption applies no matter how large the gain, and it does not use up your annual CGT allowance – it’s a full exemption. If the shares are disposed of after the qualifying period, you simply ignore the gain for tax purposes (conversely, if you sell at a gain </w:t>
      </w:r>
      <w:r w:rsidRPr="008D0A22">
        <w:rPr>
          <w:rFonts w:ascii="Times New Roman" w:eastAsia="Times New Roman" w:hAnsi="Times New Roman" w:cs="Times New Roman"/>
          <w:b/>
          <w:bCs/>
          <w:kern w:val="0"/>
          <w:lang w:eastAsia="en-GB"/>
          <w14:ligatures w14:val="none"/>
        </w:rPr>
        <w:t>before</w:t>
      </w:r>
      <w:r w:rsidRPr="008D0A22">
        <w:rPr>
          <w:rFonts w:ascii="Times New Roman" w:eastAsia="Times New Roman" w:hAnsi="Times New Roman" w:cs="Times New Roman"/>
          <w:kern w:val="0"/>
          <w:lang w:eastAsia="en-GB"/>
          <w14:ligatures w14:val="none"/>
        </w:rPr>
        <w:t xml:space="preserve"> 3 years or the company ceases qualifying, the gain would be subject to CGT or income tax and the initial relief lost).</w:t>
      </w:r>
    </w:p>
    <w:p w14:paraId="783E8B5F"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 Deferral Relief (Reinvestment Relief):</w:t>
      </w:r>
      <w:r w:rsidRPr="008D0A22">
        <w:rPr>
          <w:rFonts w:ascii="Times New Roman" w:eastAsia="Times New Roman" w:hAnsi="Times New Roman" w:cs="Times New Roman"/>
          <w:kern w:val="0"/>
          <w:lang w:eastAsia="en-GB"/>
          <w14:ligatures w14:val="none"/>
        </w:rPr>
        <w:t xml:space="preserve"> EIS also offers the ability to </w:t>
      </w:r>
      <w:r w:rsidRPr="008D0A22">
        <w:rPr>
          <w:rFonts w:ascii="Times New Roman" w:eastAsia="Times New Roman" w:hAnsi="Times New Roman" w:cs="Times New Roman"/>
          <w:b/>
          <w:bCs/>
          <w:kern w:val="0"/>
          <w:lang w:eastAsia="en-GB"/>
          <w14:ligatures w14:val="none"/>
        </w:rPr>
        <w:t>defer tax on other capital gains</w:t>
      </w:r>
      <w:r w:rsidRPr="008D0A22">
        <w:rPr>
          <w:rFonts w:ascii="Times New Roman" w:eastAsia="Times New Roman" w:hAnsi="Times New Roman" w:cs="Times New Roman"/>
          <w:kern w:val="0"/>
          <w:lang w:eastAsia="en-GB"/>
          <w14:ligatures w14:val="none"/>
        </w:rPr>
        <w:t xml:space="preserve">. If you have made a capital gain (e.g. from selling a property, shares, etc.), and you invest the proceeds (or part of them) into EIS qualifying shares, you can claim </w:t>
      </w:r>
      <w:r w:rsidRPr="008D0A22">
        <w:rPr>
          <w:rFonts w:ascii="Times New Roman" w:eastAsia="Times New Roman" w:hAnsi="Times New Roman" w:cs="Times New Roman"/>
          <w:b/>
          <w:bCs/>
          <w:kern w:val="0"/>
          <w:lang w:eastAsia="en-GB"/>
          <w14:ligatures w14:val="none"/>
        </w:rPr>
        <w:t>EIS deferral relief</w:t>
      </w:r>
      <w:r w:rsidRPr="008D0A22">
        <w:rPr>
          <w:rFonts w:ascii="Times New Roman" w:eastAsia="Times New Roman" w:hAnsi="Times New Roman" w:cs="Times New Roman"/>
          <w:kern w:val="0"/>
          <w:lang w:eastAsia="en-GB"/>
          <w14:ligatures w14:val="none"/>
        </w:rPr>
        <w:t xml:space="preserve"> on that gain. This means the CGT on the original gain is deferred – it doesn’t need to be paid until the EIS shares are disposed of (or they cease to qualify, or you become non-resident)</w:t>
      </w:r>
      <w:hyperlink r:id="rId72" w:anchor=":~:text=Defer%20when%20you%20pay%20Capital,deferral%20relief" w:tgtFrame="_blank" w:history="1">
        <w:r w:rsidRPr="008D0A22">
          <w:rPr>
            <w:rFonts w:ascii="Times New Roman" w:eastAsia="Times New Roman" w:hAnsi="Times New Roman" w:cs="Times New Roman"/>
            <w:color w:val="0000FF"/>
            <w:kern w:val="0"/>
            <w:u w:val="single"/>
            <w:lang w:eastAsia="en-GB"/>
            <w14:ligatures w14:val="none"/>
          </w:rPr>
          <w:t>gov.uk</w:t>
        </w:r>
      </w:hyperlink>
      <w:hyperlink r:id="rId73" w:anchor=":~:text=You%E2%80%99ll%20need%20to%20pay%20the,tax%20when"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Key points:</w:t>
      </w:r>
    </w:p>
    <w:p w14:paraId="1275AC5B" w14:textId="77777777" w:rsidR="008D0A22" w:rsidRPr="008D0A22" w:rsidRDefault="008D0A22" w:rsidP="008D0A2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There is </w:t>
      </w:r>
      <w:r w:rsidRPr="008D0A22">
        <w:rPr>
          <w:rFonts w:ascii="Times New Roman" w:eastAsia="Times New Roman" w:hAnsi="Times New Roman" w:cs="Times New Roman"/>
          <w:b/>
          <w:bCs/>
          <w:kern w:val="0"/>
          <w:lang w:eastAsia="en-GB"/>
          <w14:ligatures w14:val="none"/>
        </w:rPr>
        <w:t>no limit</w:t>
      </w:r>
      <w:r w:rsidRPr="008D0A22">
        <w:rPr>
          <w:rFonts w:ascii="Times New Roman" w:eastAsia="Times New Roman" w:hAnsi="Times New Roman" w:cs="Times New Roman"/>
          <w:kern w:val="0"/>
          <w:lang w:eastAsia="en-GB"/>
          <w14:ligatures w14:val="none"/>
        </w:rPr>
        <w:t xml:space="preserve"> on the amount of gain you can defer (the £1m limit is for income tax relief, but you could defer, say, a £5m capital gain if you invest that much into EIS companies, though only £1m (or £2m for KIC) of the investment gets income relief).</w:t>
      </w:r>
    </w:p>
    <w:p w14:paraId="4761E7D0" w14:textId="77777777" w:rsidR="008D0A22" w:rsidRPr="008D0A22" w:rsidRDefault="008D0A22" w:rsidP="008D0A2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The investment for deferral can be made 1 year before or up to 3 years after the gain’s disposal date</w:t>
      </w:r>
      <w:hyperlink r:id="rId74" w:anchor=":~:text=You%20must%20make%20the%20investment,after%20you%20sell%20the%20asse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So you have a roughly 4-year window to reinvest a gain into EIS for deferral.</w:t>
      </w:r>
    </w:p>
    <w:p w14:paraId="1206FEB7" w14:textId="77777777" w:rsidR="008D0A22" w:rsidRPr="008D0A22" w:rsidRDefault="008D0A22" w:rsidP="008D0A2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The deferred gain will typically become taxable when you eventually dispose of the EIS shares (unless you once again reinvest in EIS or certain other events occur). If you die holding the EIS shares, </w:t>
      </w:r>
      <w:r w:rsidRPr="008D0A22">
        <w:rPr>
          <w:rFonts w:ascii="Times New Roman" w:eastAsia="Times New Roman" w:hAnsi="Times New Roman" w:cs="Times New Roman"/>
          <w:b/>
          <w:bCs/>
          <w:kern w:val="0"/>
          <w:lang w:eastAsia="en-GB"/>
          <w14:ligatures w14:val="none"/>
        </w:rPr>
        <w:t>the deferred gain is wiped out entirely</w:t>
      </w:r>
      <w:r w:rsidRPr="008D0A22">
        <w:rPr>
          <w:rFonts w:ascii="Times New Roman" w:eastAsia="Times New Roman" w:hAnsi="Times New Roman" w:cs="Times New Roman"/>
          <w:kern w:val="0"/>
          <w:lang w:eastAsia="en-GB"/>
          <w14:ligatures w14:val="none"/>
        </w:rPr>
        <w:t xml:space="preserve"> – no CGT is due at all (death resets the cost basis to market value for that asset and any deferred CGT does not revive)</w:t>
      </w:r>
      <w:hyperlink r:id="rId75" w:anchor=":~:text=Over%20the%20same%20period%2C%20the,the%20deceased%20in%20this%20example" w:tgtFrame="_blank" w:history="1">
        <w:r w:rsidRPr="008D0A22">
          <w:rPr>
            <w:rFonts w:ascii="Times New Roman" w:eastAsia="Times New Roman" w:hAnsi="Times New Roman" w:cs="Times New Roman"/>
            <w:color w:val="0000FF"/>
            <w:kern w:val="0"/>
            <w:u w:val="single"/>
            <w:lang w:eastAsia="en-GB"/>
            <w14:ligatures w14:val="none"/>
          </w:rPr>
          <w:t>eisa.org.uk</w:t>
        </w:r>
      </w:hyperlink>
      <w:r w:rsidRPr="008D0A22">
        <w:rPr>
          <w:rFonts w:ascii="Times New Roman" w:eastAsia="Times New Roman" w:hAnsi="Times New Roman" w:cs="Times New Roman"/>
          <w:kern w:val="0"/>
          <w:lang w:eastAsia="en-GB"/>
          <w14:ligatures w14:val="none"/>
        </w:rPr>
        <w:t xml:space="preserve">. This is a significant benefit: EIS can be used as a tool to not just defer gains but potentially </w:t>
      </w:r>
      <w:r w:rsidRPr="008D0A22">
        <w:rPr>
          <w:rFonts w:ascii="Times New Roman" w:eastAsia="Times New Roman" w:hAnsi="Times New Roman" w:cs="Times New Roman"/>
          <w:b/>
          <w:bCs/>
          <w:kern w:val="0"/>
          <w:lang w:eastAsia="en-GB"/>
          <w14:ligatures w14:val="none"/>
        </w:rPr>
        <w:t>avoid</w:t>
      </w:r>
      <w:r w:rsidRPr="008D0A22">
        <w:rPr>
          <w:rFonts w:ascii="Times New Roman" w:eastAsia="Times New Roman" w:hAnsi="Times New Roman" w:cs="Times New Roman"/>
          <w:kern w:val="0"/>
          <w:lang w:eastAsia="en-GB"/>
          <w14:ligatures w14:val="none"/>
        </w:rPr>
        <w:t xml:space="preserve"> CGT altogether if held until death.</w:t>
      </w:r>
    </w:p>
    <w:p w14:paraId="31667864" w14:textId="77777777" w:rsidR="008D0A22" w:rsidRPr="008D0A22" w:rsidRDefault="008D0A22" w:rsidP="008D0A2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Note: from April 2023, the government allowed deferral only for investments up to 5 April 2025 (the EIS ‘sunset’ was extended in the 2023 Autumn Statement, so deferral continues beyond that; this is being updated, but the scheme will continue). For completeness, </w:t>
      </w:r>
      <w:r w:rsidRPr="008D0A22">
        <w:rPr>
          <w:rFonts w:ascii="Times New Roman" w:eastAsia="Times New Roman" w:hAnsi="Times New Roman" w:cs="Times New Roman"/>
          <w:b/>
          <w:bCs/>
          <w:kern w:val="0"/>
          <w:lang w:eastAsia="en-GB"/>
          <w14:ligatures w14:val="none"/>
        </w:rPr>
        <w:t>Social Investment Tax Relief (SITR)</w:t>
      </w:r>
      <w:r w:rsidRPr="008D0A22">
        <w:rPr>
          <w:rFonts w:ascii="Times New Roman" w:eastAsia="Times New Roman" w:hAnsi="Times New Roman" w:cs="Times New Roman"/>
          <w:kern w:val="0"/>
          <w:lang w:eastAsia="en-GB"/>
          <w14:ligatures w14:val="none"/>
        </w:rPr>
        <w:t>, a similar scheme for social enterprises, allowed deferral up to April 2023; but SITR is now closed to new investments.</w:t>
      </w:r>
    </w:p>
    <w:p w14:paraId="432559DD"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Loss Relief:</w:t>
      </w:r>
      <w:r w:rsidRPr="008D0A22">
        <w:rPr>
          <w:rFonts w:ascii="Times New Roman" w:eastAsia="Times New Roman" w:hAnsi="Times New Roman" w:cs="Times New Roman"/>
          <w:kern w:val="0"/>
          <w:lang w:eastAsia="en-GB"/>
          <w14:ligatures w14:val="none"/>
        </w:rPr>
        <w:t xml:space="preserve"> EIS investments are high risk, and the tax system provides some cushion if things go badly. If you dispose of EIS shares at a </w:t>
      </w:r>
      <w:r w:rsidRPr="008D0A22">
        <w:rPr>
          <w:rFonts w:ascii="Times New Roman" w:eastAsia="Times New Roman" w:hAnsi="Times New Roman" w:cs="Times New Roman"/>
          <w:b/>
          <w:bCs/>
          <w:kern w:val="0"/>
          <w:lang w:eastAsia="en-GB"/>
          <w14:ligatures w14:val="none"/>
        </w:rPr>
        <w:t>loss</w:t>
      </w:r>
      <w:r w:rsidRPr="008D0A22">
        <w:rPr>
          <w:rFonts w:ascii="Times New Roman" w:eastAsia="Times New Roman" w:hAnsi="Times New Roman" w:cs="Times New Roman"/>
          <w:kern w:val="0"/>
          <w:lang w:eastAsia="en-GB"/>
          <w14:ligatures w14:val="none"/>
        </w:rPr>
        <w:t xml:space="preserve">, you can elect to </w:t>
      </w:r>
      <w:r w:rsidRPr="008D0A22">
        <w:rPr>
          <w:rFonts w:ascii="Times New Roman" w:eastAsia="Times New Roman" w:hAnsi="Times New Roman" w:cs="Times New Roman"/>
          <w:b/>
          <w:bCs/>
          <w:kern w:val="0"/>
          <w:lang w:eastAsia="en-GB"/>
          <w14:ligatures w14:val="none"/>
        </w:rPr>
        <w:t>offset that loss against your Income Tax</w:t>
      </w:r>
      <w:r w:rsidRPr="008D0A22">
        <w:rPr>
          <w:rFonts w:ascii="Times New Roman" w:eastAsia="Times New Roman" w:hAnsi="Times New Roman" w:cs="Times New Roman"/>
          <w:kern w:val="0"/>
          <w:lang w:eastAsia="en-GB"/>
          <w14:ligatures w14:val="none"/>
        </w:rPr>
        <w:t xml:space="preserve"> (or against capital gains) – effectively giving loss relief at your marginal tax rate. The loss for this purpose is calculated net of the income tax relief you originally received. For example, suppose you invest £100k in an EIS, get £30k income tax relief, and later sell the shares for £20k (an £80k loss). Net of the £30k relief, your effective economic loss is £50k. You can claim loss relief on that £50k against your income of the year of disposal or the previous year. If you’re a 45% taxpayer, that’s £22.5k back. Combined with the initial £30k relief, the total tax offsets would be £52.5k on a £100k investment loss, meaning your net loss is £47.5k. Alternatively, you could claim the loss as a capital loss in the normal way to offset other gains (but income offset is usually more valuable if you have the income).</w:t>
      </w:r>
    </w:p>
    <w:p w14:paraId="0AF53C58"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Inheritance Tax:</w:t>
      </w:r>
      <w:r w:rsidRPr="008D0A22">
        <w:rPr>
          <w:rFonts w:ascii="Times New Roman" w:eastAsia="Times New Roman" w:hAnsi="Times New Roman" w:cs="Times New Roman"/>
          <w:kern w:val="0"/>
          <w:lang w:eastAsia="en-GB"/>
          <w14:ligatures w14:val="none"/>
        </w:rPr>
        <w:t xml:space="preserve"> EIS shares are unquoted trading company shares, and provided the company qualifies, </w:t>
      </w:r>
      <w:r w:rsidRPr="008D0A22">
        <w:rPr>
          <w:rFonts w:ascii="Times New Roman" w:eastAsia="Times New Roman" w:hAnsi="Times New Roman" w:cs="Times New Roman"/>
          <w:b/>
          <w:bCs/>
          <w:kern w:val="0"/>
          <w:lang w:eastAsia="en-GB"/>
          <w14:ligatures w14:val="none"/>
        </w:rPr>
        <w:t>they should be eligible for 100% Business Property Relief</w:t>
      </w:r>
      <w:r w:rsidRPr="008D0A22">
        <w:rPr>
          <w:rFonts w:ascii="Times New Roman" w:eastAsia="Times New Roman" w:hAnsi="Times New Roman" w:cs="Times New Roman"/>
          <w:kern w:val="0"/>
          <w:lang w:eastAsia="en-GB"/>
          <w14:ligatures w14:val="none"/>
        </w:rPr>
        <w:t xml:space="preserve"> after </w:t>
      </w:r>
      <w:r w:rsidRPr="008D0A22">
        <w:rPr>
          <w:rFonts w:ascii="Times New Roman" w:eastAsia="Times New Roman" w:hAnsi="Times New Roman" w:cs="Times New Roman"/>
          <w:b/>
          <w:bCs/>
          <w:kern w:val="0"/>
          <w:lang w:eastAsia="en-GB"/>
          <w14:ligatures w14:val="none"/>
        </w:rPr>
        <w:t>2 years of holding</w:t>
      </w:r>
      <w:r w:rsidRPr="008D0A22">
        <w:rPr>
          <w:rFonts w:ascii="Times New Roman" w:eastAsia="Times New Roman" w:hAnsi="Times New Roman" w:cs="Times New Roman"/>
          <w:kern w:val="0"/>
          <w:lang w:eastAsia="en-GB"/>
          <w14:ligatures w14:val="none"/>
        </w:rPr>
        <w:t xml:space="preserve"> (and still held at death). That means if you die holding the EIS shares, their value can be </w:t>
      </w:r>
      <w:r w:rsidRPr="008D0A22">
        <w:rPr>
          <w:rFonts w:ascii="Times New Roman" w:eastAsia="Times New Roman" w:hAnsi="Times New Roman" w:cs="Times New Roman"/>
          <w:b/>
          <w:bCs/>
          <w:kern w:val="0"/>
          <w:lang w:eastAsia="en-GB"/>
          <w14:ligatures w14:val="none"/>
        </w:rPr>
        <w:t>excluded from your estate for IHT</w:t>
      </w:r>
      <w:r w:rsidRPr="008D0A22">
        <w:rPr>
          <w:rFonts w:ascii="Times New Roman" w:eastAsia="Times New Roman" w:hAnsi="Times New Roman" w:cs="Times New Roman"/>
          <w:kern w:val="0"/>
          <w:lang w:eastAsia="en-GB"/>
          <w14:ligatures w14:val="none"/>
        </w:rPr>
        <w:t xml:space="preserve"> (no 40% tax on them)</w:t>
      </w:r>
      <w:hyperlink r:id="rId76" w:anchor=":~:text=gains%20made%20on%20disposal%20of,other%20asset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This, combined with the fact that any deferred gains are forgiven on death</w:t>
      </w:r>
      <w:hyperlink r:id="rId77" w:anchor=":~:text=Over%20the%20same%20period%2C%20the,the%20deceased%20in%20this%20example" w:tgtFrame="_blank" w:history="1">
        <w:r w:rsidRPr="008D0A22">
          <w:rPr>
            <w:rFonts w:ascii="Times New Roman" w:eastAsia="Times New Roman" w:hAnsi="Times New Roman" w:cs="Times New Roman"/>
            <w:color w:val="0000FF"/>
            <w:kern w:val="0"/>
            <w:u w:val="single"/>
            <w:lang w:eastAsia="en-GB"/>
            <w14:ligatures w14:val="none"/>
          </w:rPr>
          <w:t>eisa.org.uk</w:t>
        </w:r>
      </w:hyperlink>
      <w:r w:rsidRPr="008D0A22">
        <w:rPr>
          <w:rFonts w:ascii="Times New Roman" w:eastAsia="Times New Roman" w:hAnsi="Times New Roman" w:cs="Times New Roman"/>
          <w:kern w:val="0"/>
          <w:lang w:eastAsia="en-GB"/>
          <w14:ligatures w14:val="none"/>
        </w:rPr>
        <w:t xml:space="preserve"> and no CGT on growth, makes EIS-invested capital very tax-efficient in an estate planning context. In short, EIS shares held &gt;2 years can pass to beneficiaries free of </w:t>
      </w:r>
      <w:r w:rsidRPr="008D0A22">
        <w:rPr>
          <w:rFonts w:ascii="Times New Roman" w:eastAsia="Times New Roman" w:hAnsi="Times New Roman" w:cs="Times New Roman"/>
          <w:b/>
          <w:bCs/>
          <w:kern w:val="0"/>
          <w:lang w:eastAsia="en-GB"/>
          <w14:ligatures w14:val="none"/>
        </w:rPr>
        <w:t>Inheritance Tax, Capital Gains Tax, and also free of any income tax liabilities</w:t>
      </w:r>
      <w:r w:rsidRPr="008D0A22">
        <w:rPr>
          <w:rFonts w:ascii="Times New Roman" w:eastAsia="Times New Roman" w:hAnsi="Times New Roman" w:cs="Times New Roman"/>
          <w:kern w:val="0"/>
          <w:lang w:eastAsia="en-GB"/>
          <w14:ligatures w14:val="none"/>
        </w:rPr>
        <w:t xml:space="preserve"> (since death isn’t a clawback event and they likely didn’t pay dividends). Note: If the shares are sold before death (after 3-year minimum), they become normal cash/proceeds in your estate (which would be taxable for IHT if you still have them at death, unless reinvested into other BPR assets or given away).</w:t>
      </w:r>
    </w:p>
    <w:p w14:paraId="7D18B343"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Other Allowances:</w:t>
      </w:r>
      <w:r w:rsidRPr="008D0A22">
        <w:rPr>
          <w:rFonts w:ascii="Times New Roman" w:eastAsia="Times New Roman" w:hAnsi="Times New Roman" w:cs="Times New Roman"/>
          <w:kern w:val="0"/>
          <w:lang w:eastAsia="en-GB"/>
          <w14:ligatures w14:val="none"/>
        </w:rPr>
        <w:t xml:space="preserve"> EIS initial income tax relief can be “carried back” to the previous tax year if you haven’t used that year’s EIS limit</w:t>
      </w:r>
      <w:hyperlink r:id="rId78" w:anchor=":~:text=When%20you%20can%20claim%20Income,Tax%20relief"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This offers flexibility in claiming relief. The </w:t>
      </w:r>
      <w:r w:rsidRPr="008D0A22">
        <w:rPr>
          <w:rFonts w:ascii="Times New Roman" w:eastAsia="Times New Roman" w:hAnsi="Times New Roman" w:cs="Times New Roman"/>
          <w:b/>
          <w:bCs/>
          <w:kern w:val="0"/>
          <w:lang w:eastAsia="en-GB"/>
          <w14:ligatures w14:val="none"/>
        </w:rPr>
        <w:t>annual investment cap</w:t>
      </w:r>
      <w:r w:rsidRPr="008D0A22">
        <w:rPr>
          <w:rFonts w:ascii="Times New Roman" w:eastAsia="Times New Roman" w:hAnsi="Times New Roman" w:cs="Times New Roman"/>
          <w:kern w:val="0"/>
          <w:lang w:eastAsia="en-GB"/>
          <w14:ligatures w14:val="none"/>
        </w:rPr>
        <w:t xml:space="preserve"> of £1m (or £2m for knowledge-intensive companies) is per person – a married couple could each invest up to those limits. EIS investments must be reported to HMRC via an EIS3 certificate process and claimed on your tax return. There’s no direct “allowance” like an ISA allowance, but rather these limits on how much can qualify for relief. There is also no tax on any dividends received by an EIS fund (if any are paid) beyond normal rules – but as mentioned, dividends are uncommon.</w:t>
      </w:r>
    </w:p>
    <w:p w14:paraId="37A2137E" w14:textId="77777777" w:rsidR="008D0A22" w:rsidRPr="008D0A22" w:rsidRDefault="008D0A22" w:rsidP="008D0A2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Tax Example:</w:t>
      </w:r>
      <w:r w:rsidRPr="008D0A22">
        <w:rPr>
          <w:rFonts w:ascii="Times New Roman" w:eastAsia="Times New Roman" w:hAnsi="Times New Roman" w:cs="Times New Roman"/>
          <w:kern w:val="0"/>
          <w:lang w:eastAsia="en-GB"/>
          <w14:ligatures w14:val="none"/>
        </w:rPr>
        <w:t xml:space="preserve"> Suppose you invest £50,000 in an EIS this year. You can reduce your Income Tax by £15,000 (30%). After 4 years, the company is sold and your shares are worth £120,000. You pay </w:t>
      </w:r>
      <w:r w:rsidRPr="008D0A22">
        <w:rPr>
          <w:rFonts w:ascii="Times New Roman" w:eastAsia="Times New Roman" w:hAnsi="Times New Roman" w:cs="Times New Roman"/>
          <w:b/>
          <w:bCs/>
          <w:kern w:val="0"/>
          <w:lang w:eastAsia="en-GB"/>
          <w14:ligatures w14:val="none"/>
        </w:rPr>
        <w:t>zero CGT</w:t>
      </w:r>
      <w:r w:rsidRPr="008D0A22">
        <w:rPr>
          <w:rFonts w:ascii="Times New Roman" w:eastAsia="Times New Roman" w:hAnsi="Times New Roman" w:cs="Times New Roman"/>
          <w:kern w:val="0"/>
          <w:lang w:eastAsia="en-GB"/>
          <w14:ligatures w14:val="none"/>
        </w:rPr>
        <w:t xml:space="preserve"> on the £70k gain – it’s entirely tax-free. If instead the company failed and the shares became worthless, you could claim an income tax loss on the £35k net cost (since you got £15k relief initially, your net cost was £35k), saving e.g. £14k if you’re a 40% taxpayer. Additionally, if you had £50k of gains from a prior asset sale, you could invest that in the EIS and defer the CGT on that £50k gain; if you still held the EIS at death, that deferred CGT liability would disappear entirely.</w:t>
      </w:r>
    </w:p>
    <w:p w14:paraId="5FD28FE1"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i/>
          <w:iCs/>
          <w:kern w:val="0"/>
          <w:lang w:eastAsia="en-GB"/>
          <w14:ligatures w14:val="none"/>
        </w:rPr>
        <w:t>(EIS is subject to various rules regarding the company size, use of funds, risk to capital requirement, etc., but those are beyond the scope of this tax-focused summary. The EIS scheme has been extended beyond 2025, ensuring these tax benefits continue to be available.)</w:t>
      </w:r>
    </w:p>
    <w:p w14:paraId="2BE6930A"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Seed Enterprise Investment Scheme (SEIS)</w:t>
      </w:r>
    </w:p>
    <w:p w14:paraId="47A3BA7A"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Overview:</w:t>
      </w:r>
      <w:r w:rsidRPr="008D0A22">
        <w:rPr>
          <w:rFonts w:ascii="Times New Roman" w:eastAsia="Times New Roman" w:hAnsi="Times New Roman" w:cs="Times New Roman"/>
          <w:kern w:val="0"/>
          <w:lang w:eastAsia="en-GB"/>
          <w14:ligatures w14:val="none"/>
        </w:rPr>
        <w:t xml:space="preserve"> SEIS is like a “younger sibling” of EIS, aimed at </w:t>
      </w:r>
      <w:r w:rsidRPr="008D0A22">
        <w:rPr>
          <w:rFonts w:ascii="Times New Roman" w:eastAsia="Times New Roman" w:hAnsi="Times New Roman" w:cs="Times New Roman"/>
          <w:b/>
          <w:bCs/>
          <w:kern w:val="0"/>
          <w:lang w:eastAsia="en-GB"/>
          <w14:ligatures w14:val="none"/>
        </w:rPr>
        <w:t>very early-stage companies</w:t>
      </w:r>
      <w:r w:rsidRPr="008D0A22">
        <w:rPr>
          <w:rFonts w:ascii="Times New Roman" w:eastAsia="Times New Roman" w:hAnsi="Times New Roman" w:cs="Times New Roman"/>
          <w:kern w:val="0"/>
          <w:lang w:eastAsia="en-GB"/>
          <w14:ligatures w14:val="none"/>
        </w:rPr>
        <w:t xml:space="preserve"> (seed stage). It offers even more generous tax reliefs to compensate for the extremely high risk of investing in new startups. Many tax treatments mirror EIS, with some differences in limits and percentages.</w:t>
      </w:r>
    </w:p>
    <w:p w14:paraId="6F35BDF9"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Income Tax Relief:</w:t>
      </w:r>
      <w:r w:rsidRPr="008D0A22">
        <w:rPr>
          <w:rFonts w:ascii="Times New Roman" w:eastAsia="Times New Roman" w:hAnsi="Times New Roman" w:cs="Times New Roman"/>
          <w:kern w:val="0"/>
          <w:lang w:eastAsia="en-GB"/>
          <w14:ligatures w14:val="none"/>
        </w:rPr>
        <w:t xml:space="preserve"> You can invest up to </w:t>
      </w:r>
      <w:r w:rsidRPr="008D0A22">
        <w:rPr>
          <w:rFonts w:ascii="Times New Roman" w:eastAsia="Times New Roman" w:hAnsi="Times New Roman" w:cs="Times New Roman"/>
          <w:b/>
          <w:bCs/>
          <w:kern w:val="0"/>
          <w:lang w:eastAsia="en-GB"/>
          <w14:ligatures w14:val="none"/>
        </w:rPr>
        <w:t>£200,000 per tax year</w:t>
      </w:r>
      <w:r w:rsidRPr="008D0A22">
        <w:rPr>
          <w:rFonts w:ascii="Times New Roman" w:eastAsia="Times New Roman" w:hAnsi="Times New Roman" w:cs="Times New Roman"/>
          <w:kern w:val="0"/>
          <w:lang w:eastAsia="en-GB"/>
          <w14:ligatures w14:val="none"/>
        </w:rPr>
        <w:t xml:space="preserve"> in SEIS-qualifying companies (limit increased in April 2023 from the previous £100k). You receive </w:t>
      </w:r>
      <w:r w:rsidRPr="008D0A22">
        <w:rPr>
          <w:rFonts w:ascii="Times New Roman" w:eastAsia="Times New Roman" w:hAnsi="Times New Roman" w:cs="Times New Roman"/>
          <w:b/>
          <w:bCs/>
          <w:kern w:val="0"/>
          <w:lang w:eastAsia="en-GB"/>
          <w14:ligatures w14:val="none"/>
        </w:rPr>
        <w:t>50% Income Tax relief</w:t>
      </w:r>
      <w:r w:rsidRPr="008D0A22">
        <w:rPr>
          <w:rFonts w:ascii="Times New Roman" w:eastAsia="Times New Roman" w:hAnsi="Times New Roman" w:cs="Times New Roman"/>
          <w:kern w:val="0"/>
          <w:lang w:eastAsia="en-GB"/>
          <w14:ligatures w14:val="none"/>
        </w:rPr>
        <w:t xml:space="preserve"> on the amount invested</w:t>
      </w:r>
      <w:hyperlink r:id="rId79"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This is a huge incentive: for example, a £50,000 SEIS investment yields £25,000 off your tax bill. The relief works like EIS – it reduces your Income Tax liability (non-refundable beyond what you owe) and can be claimed in the year of investment or carried back to the prior year (up to that year’s SEIS limit). The shares must be held for </w:t>
      </w:r>
      <w:r w:rsidRPr="008D0A22">
        <w:rPr>
          <w:rFonts w:ascii="Times New Roman" w:eastAsia="Times New Roman" w:hAnsi="Times New Roman" w:cs="Times New Roman"/>
          <w:b/>
          <w:bCs/>
          <w:kern w:val="0"/>
          <w:lang w:eastAsia="en-GB"/>
          <w14:ligatures w14:val="none"/>
        </w:rPr>
        <w:t>at least 3 years</w:t>
      </w:r>
      <w:r w:rsidRPr="008D0A22">
        <w:rPr>
          <w:rFonts w:ascii="Times New Roman" w:eastAsia="Times New Roman" w:hAnsi="Times New Roman" w:cs="Times New Roman"/>
          <w:kern w:val="0"/>
          <w:lang w:eastAsia="en-GB"/>
          <w14:ligatures w14:val="none"/>
        </w:rPr>
        <w:t xml:space="preserve"> to keep the relief, and the investor/company must meet similar conditions to EIS (no connection, etc.). Disposing of SEIS shares within 3 years or the company ceasing to qualify will lead to relief being withdrawn. The £200k limit is separate from the EIS limit – one could do both EIS and SEIS in the same year (in practice, £200k SEIS + £1m EIS if one wished, given enough tax liability to cover the relief).</w:t>
      </w:r>
    </w:p>
    <w:p w14:paraId="7BC5E99F"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Dividend Income:</w:t>
      </w:r>
      <w:r w:rsidRPr="008D0A22">
        <w:rPr>
          <w:rFonts w:ascii="Times New Roman" w:eastAsia="Times New Roman" w:hAnsi="Times New Roman" w:cs="Times New Roman"/>
          <w:kern w:val="0"/>
          <w:lang w:eastAsia="en-GB"/>
          <w14:ligatures w14:val="none"/>
        </w:rPr>
        <w:t xml:space="preserve"> As with EIS, </w:t>
      </w:r>
      <w:r w:rsidRPr="008D0A22">
        <w:rPr>
          <w:rFonts w:ascii="Times New Roman" w:eastAsia="Times New Roman" w:hAnsi="Times New Roman" w:cs="Times New Roman"/>
          <w:b/>
          <w:bCs/>
          <w:kern w:val="0"/>
          <w:lang w:eastAsia="en-GB"/>
          <w14:ligatures w14:val="none"/>
        </w:rPr>
        <w:t>no special dividend exemption</w:t>
      </w:r>
      <w:r w:rsidRPr="008D0A22">
        <w:rPr>
          <w:rFonts w:ascii="Times New Roman" w:eastAsia="Times New Roman" w:hAnsi="Times New Roman" w:cs="Times New Roman"/>
          <w:kern w:val="0"/>
          <w:lang w:eastAsia="en-GB"/>
          <w14:ligatures w14:val="none"/>
        </w:rPr>
        <w:t xml:space="preserve"> – any dividends from SEIS companies are taxable as normal. However, seed companies almost never pay dividends in their first years (they usually reinvest any profits). So this is rarely relevant.</w:t>
      </w:r>
    </w:p>
    <w:p w14:paraId="72A075D0"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Capital Gains Tax Relief – Disposal:</w:t>
      </w:r>
      <w:r w:rsidRPr="008D0A22">
        <w:rPr>
          <w:rFonts w:ascii="Times New Roman" w:eastAsia="Times New Roman" w:hAnsi="Times New Roman" w:cs="Times New Roman"/>
          <w:kern w:val="0"/>
          <w:lang w:eastAsia="en-GB"/>
          <w14:ligatures w14:val="none"/>
        </w:rPr>
        <w:t xml:space="preserve"> Like EIS, </w:t>
      </w:r>
      <w:r w:rsidRPr="008D0A22">
        <w:rPr>
          <w:rFonts w:ascii="Times New Roman" w:eastAsia="Times New Roman" w:hAnsi="Times New Roman" w:cs="Times New Roman"/>
          <w:b/>
          <w:bCs/>
          <w:kern w:val="0"/>
          <w:lang w:eastAsia="en-GB"/>
          <w14:ligatures w14:val="none"/>
        </w:rPr>
        <w:t>SEIS shares are exempt from CGT on disposal</w:t>
      </w:r>
      <w:r w:rsidRPr="008D0A22">
        <w:rPr>
          <w:rFonts w:ascii="Times New Roman" w:eastAsia="Times New Roman" w:hAnsi="Times New Roman" w:cs="Times New Roman"/>
          <w:kern w:val="0"/>
          <w:lang w:eastAsia="en-GB"/>
          <w14:ligatures w14:val="none"/>
        </w:rPr>
        <w:t xml:space="preserve"> if held for ≥3 years and the initial income tax relief was claimed and not withdrawn</w:t>
      </w:r>
      <w:hyperlink r:id="rId80" w:anchor=":~:text=Enterprise%20Investment%20Scheme%20Yes%20on,applicable%20Not%20applicable%20Yes%20No"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Any gain on selling SEIS shares is </w:t>
      </w:r>
      <w:r w:rsidRPr="008D0A22">
        <w:rPr>
          <w:rFonts w:ascii="Times New Roman" w:eastAsia="Times New Roman" w:hAnsi="Times New Roman" w:cs="Times New Roman"/>
          <w:b/>
          <w:bCs/>
          <w:kern w:val="0"/>
          <w:lang w:eastAsia="en-GB"/>
          <w14:ligatures w14:val="none"/>
        </w:rPr>
        <w:t>tax-free</w:t>
      </w:r>
      <w:r w:rsidRPr="008D0A22">
        <w:rPr>
          <w:rFonts w:ascii="Times New Roman" w:eastAsia="Times New Roman" w:hAnsi="Times New Roman" w:cs="Times New Roman"/>
          <w:kern w:val="0"/>
          <w:lang w:eastAsia="en-GB"/>
          <w14:ligatures w14:val="none"/>
        </w:rPr>
        <w:t>. Given the high-risk nature, the hope is a few investments might multiply in value – those successful outcomes would be completely tax-exempt gains.</w:t>
      </w:r>
    </w:p>
    <w:p w14:paraId="10D4B2EA"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50% Reinvestment Relief for Capital Gains into SEIS:</w:t>
      </w:r>
      <w:r w:rsidRPr="008D0A22">
        <w:rPr>
          <w:rFonts w:ascii="Times New Roman" w:eastAsia="Times New Roman" w:hAnsi="Times New Roman" w:cs="Times New Roman"/>
          <w:kern w:val="0"/>
          <w:lang w:eastAsia="en-GB"/>
          <w14:ligatures w14:val="none"/>
        </w:rPr>
        <w:t xml:space="preserve"> SEIS originally introduced a unique CGT incentive: if you reinvest a capital gain into SEIS shares, </w:t>
      </w:r>
      <w:r w:rsidRPr="008D0A22">
        <w:rPr>
          <w:rFonts w:ascii="Times New Roman" w:eastAsia="Times New Roman" w:hAnsi="Times New Roman" w:cs="Times New Roman"/>
          <w:b/>
          <w:bCs/>
          <w:kern w:val="0"/>
          <w:lang w:eastAsia="en-GB"/>
          <w14:ligatures w14:val="none"/>
        </w:rPr>
        <w:t>50% of that gain is exempt from Capital Gains Tax</w:t>
      </w:r>
      <w:r w:rsidRPr="008D0A22">
        <w:rPr>
          <w:rFonts w:ascii="Times New Roman" w:eastAsia="Times New Roman" w:hAnsi="Times New Roman" w:cs="Times New Roman"/>
          <w:kern w:val="0"/>
          <w:lang w:eastAsia="en-GB"/>
          <w14:ligatures w14:val="none"/>
        </w:rPr>
        <w:t>. This is slightly different from EIS deferral:</w:t>
      </w:r>
    </w:p>
    <w:p w14:paraId="4AE06258" w14:textId="77777777" w:rsidR="008D0A22" w:rsidRPr="008D0A22" w:rsidRDefault="008D0A22" w:rsidP="008D0A22">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With SEIS, it’s not just a deferral, it’s an actual exemption of half the gain permanently. The other half of the gain is taxed as usual in the year of the original disposal.</w:t>
      </w:r>
    </w:p>
    <w:p w14:paraId="1D29B1AC" w14:textId="77777777" w:rsidR="008D0A22" w:rsidRPr="008D0A22" w:rsidRDefault="008D0A22" w:rsidP="008D0A22">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There is a cap: you can get this 50% CGT exemption on reinvested gains up to the SEIS investment limit. Currently, that means you can exempt up to </w:t>
      </w:r>
      <w:r w:rsidRPr="008D0A22">
        <w:rPr>
          <w:rFonts w:ascii="Times New Roman" w:eastAsia="Times New Roman" w:hAnsi="Times New Roman" w:cs="Times New Roman"/>
          <w:b/>
          <w:bCs/>
          <w:kern w:val="0"/>
          <w:lang w:eastAsia="en-GB"/>
          <w14:ligatures w14:val="none"/>
        </w:rPr>
        <w:t>£100,000</w:t>
      </w:r>
      <w:r w:rsidRPr="008D0A22">
        <w:rPr>
          <w:rFonts w:ascii="Times New Roman" w:eastAsia="Times New Roman" w:hAnsi="Times New Roman" w:cs="Times New Roman"/>
          <w:kern w:val="0"/>
          <w:lang w:eastAsia="en-GB"/>
          <w14:ligatures w14:val="none"/>
        </w:rPr>
        <w:t xml:space="preserve"> of gains per year (which is 50% of the max £200k SEIS </w:t>
      </w:r>
      <w:r w:rsidRPr="008D0A22">
        <w:rPr>
          <w:rFonts w:ascii="Times New Roman" w:eastAsia="Times New Roman" w:hAnsi="Times New Roman" w:cs="Times New Roman"/>
          <w:kern w:val="0"/>
          <w:lang w:eastAsia="en-GB"/>
          <w14:ligatures w14:val="none"/>
        </w:rPr>
        <w:lastRenderedPageBreak/>
        <w:t>investment)</w:t>
      </w:r>
      <w:hyperlink r:id="rId81" w:anchor=":~:text=You%20can%20get%20Capital%20Gains,you%20can%20get%20is%20%C2%A3100%2C000"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In practical terms, if you had a £100k capital gain from selling shares, and you invest £100k into SEIS, £50k of that gain would be CGT-free, and you’d only pay CGT on the other £50k. If you invested £200k into SEIS and had at least £200k of gains, you’d exempt £100k of those gains from CGT</w:t>
      </w:r>
      <w:hyperlink r:id="rId82" w:anchor=":~:text=You%20can%20get%20Capital%20Gains,you%20can%20get%20is%20%C2%A3100%2C000"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p w14:paraId="6391D5F2" w14:textId="77777777" w:rsidR="008D0A22" w:rsidRPr="008D0A22" w:rsidRDefault="008D0A22" w:rsidP="008D0A22">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This SEIS reinvestment relief applies to gains realized in the same tax year as the SEIS investment (or you can carry back to prior year gains if you carry back the SEIS income tax relief as well). Originally this was a temporary relief but it has been made permanent and expanded with the new limits.</w:t>
      </w:r>
    </w:p>
    <w:p w14:paraId="6CC9832C" w14:textId="77777777" w:rsidR="008D0A22" w:rsidRPr="008D0A22" w:rsidRDefault="008D0A22" w:rsidP="008D0A22">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Note: The </w:t>
      </w:r>
      <w:r w:rsidRPr="008D0A22">
        <w:rPr>
          <w:rFonts w:ascii="Times New Roman" w:eastAsia="Times New Roman" w:hAnsi="Times New Roman" w:cs="Times New Roman"/>
          <w:i/>
          <w:iCs/>
          <w:kern w:val="0"/>
          <w:lang w:eastAsia="en-GB"/>
          <w14:ligatures w14:val="none"/>
        </w:rPr>
        <w:t>deferred</w:t>
      </w:r>
      <w:r w:rsidRPr="008D0A22">
        <w:rPr>
          <w:rFonts w:ascii="Times New Roman" w:eastAsia="Times New Roman" w:hAnsi="Times New Roman" w:cs="Times New Roman"/>
          <w:kern w:val="0"/>
          <w:lang w:eastAsia="en-GB"/>
          <w14:ligatures w14:val="none"/>
        </w:rPr>
        <w:t xml:space="preserve"> half of the gain (the other 50%) does not get deferred like EIS; it’s just taxed normally. Only half is relieved. So SEIS doesn’t defer the remaining half – it’s simply a straight exemption on half the gain.</w:t>
      </w:r>
    </w:p>
    <w:p w14:paraId="09BA1C29"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Loss Relief:</w:t>
      </w:r>
      <w:r w:rsidRPr="008D0A22">
        <w:rPr>
          <w:rFonts w:ascii="Times New Roman" w:eastAsia="Times New Roman" w:hAnsi="Times New Roman" w:cs="Times New Roman"/>
          <w:kern w:val="0"/>
          <w:lang w:eastAsia="en-GB"/>
          <w14:ligatures w14:val="none"/>
        </w:rPr>
        <w:t xml:space="preserve"> SEIS, like EIS, qualifies for </w:t>
      </w:r>
      <w:r w:rsidRPr="008D0A22">
        <w:rPr>
          <w:rFonts w:ascii="Times New Roman" w:eastAsia="Times New Roman" w:hAnsi="Times New Roman" w:cs="Times New Roman"/>
          <w:b/>
          <w:bCs/>
          <w:kern w:val="0"/>
          <w:lang w:eastAsia="en-GB"/>
          <w14:ligatures w14:val="none"/>
        </w:rPr>
        <w:t>loss relief</w:t>
      </w:r>
      <w:r w:rsidRPr="008D0A22">
        <w:rPr>
          <w:rFonts w:ascii="Times New Roman" w:eastAsia="Times New Roman" w:hAnsi="Times New Roman" w:cs="Times New Roman"/>
          <w:kern w:val="0"/>
          <w:lang w:eastAsia="en-GB"/>
          <w14:ligatures w14:val="none"/>
        </w:rPr>
        <w:t>. If the company fails and you lose your money, you can offset the loss against income or gains. The loss is calculated after taking into account the 50% income tax relief. For example, invest £20k in SEIS, get £10k relief. If the investment becomes worthless, you have a £10k effective loss. You could reduce your taxable income by £10k (saving, say, £4k if you’re a 40% taxpayer). Combined with the initial £10k relief, that means out of your £20k, you recoup £14k via tax reliefs – limiting your downside to £6k (while your upside on a winner could be entirely tax-free). This high leverage is what makes SEIS attractive to those with appetite for startup investing.</w:t>
      </w:r>
    </w:p>
    <w:p w14:paraId="43D6F708"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Inheritance Tax:</w:t>
      </w:r>
      <w:r w:rsidRPr="008D0A22">
        <w:rPr>
          <w:rFonts w:ascii="Times New Roman" w:eastAsia="Times New Roman" w:hAnsi="Times New Roman" w:cs="Times New Roman"/>
          <w:kern w:val="0"/>
          <w:lang w:eastAsia="en-GB"/>
          <w14:ligatures w14:val="none"/>
        </w:rPr>
        <w:t xml:space="preserve"> SEIS shares, being shares in small unquoted companies, are generally eligible for </w:t>
      </w:r>
      <w:r w:rsidRPr="008D0A22">
        <w:rPr>
          <w:rFonts w:ascii="Times New Roman" w:eastAsia="Times New Roman" w:hAnsi="Times New Roman" w:cs="Times New Roman"/>
          <w:b/>
          <w:bCs/>
          <w:kern w:val="0"/>
          <w:lang w:eastAsia="en-GB"/>
          <w14:ligatures w14:val="none"/>
        </w:rPr>
        <w:t>100% Business Property Relief after 2 years</w:t>
      </w:r>
      <w:r w:rsidRPr="008D0A22">
        <w:rPr>
          <w:rFonts w:ascii="Times New Roman" w:eastAsia="Times New Roman" w:hAnsi="Times New Roman" w:cs="Times New Roman"/>
          <w:kern w:val="0"/>
          <w:lang w:eastAsia="en-GB"/>
          <w14:ligatures w14:val="none"/>
        </w:rPr>
        <w:t xml:space="preserve">, just like EIS. Therefore, if you hold SEIS shares until death (and they’ve been held &gt;2 years), their value can be </w:t>
      </w:r>
      <w:r w:rsidRPr="008D0A22">
        <w:rPr>
          <w:rFonts w:ascii="Times New Roman" w:eastAsia="Times New Roman" w:hAnsi="Times New Roman" w:cs="Times New Roman"/>
          <w:b/>
          <w:bCs/>
          <w:kern w:val="0"/>
          <w:lang w:eastAsia="en-GB"/>
          <w14:ligatures w14:val="none"/>
        </w:rPr>
        <w:t>exempt from Inheritance Tax</w:t>
      </w:r>
      <w:hyperlink r:id="rId83" w:anchor=":~:text=gains%20made%20on%20disposal%20of,other%20asset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SEIS is particularly potent in estate planning: funds invested in SEIS, if survived 2 years, leave the estate IHT-free (and meanwhile, had the income tax and CGT benefits too). Of course, one must weigh this against the very real risk that the company might not survive or might lose value in that time.</w:t>
      </w:r>
    </w:p>
    <w:p w14:paraId="28CFD935"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On Death/Clawback:</w:t>
      </w:r>
      <w:r w:rsidRPr="008D0A22">
        <w:rPr>
          <w:rFonts w:ascii="Times New Roman" w:eastAsia="Times New Roman" w:hAnsi="Times New Roman" w:cs="Times New Roman"/>
          <w:kern w:val="0"/>
          <w:lang w:eastAsia="en-GB"/>
          <w14:ligatures w14:val="none"/>
        </w:rPr>
        <w:t xml:space="preserve"> If you die holding SEIS shares before the 3-year minimum, similar to EIS, the income tax relief is </w:t>
      </w:r>
      <w:r w:rsidRPr="008D0A22">
        <w:rPr>
          <w:rFonts w:ascii="Times New Roman" w:eastAsia="Times New Roman" w:hAnsi="Times New Roman" w:cs="Times New Roman"/>
          <w:b/>
          <w:bCs/>
          <w:kern w:val="0"/>
          <w:lang w:eastAsia="en-GB"/>
          <w14:ligatures w14:val="none"/>
        </w:rPr>
        <w:t>not clawed back</w:t>
      </w:r>
      <w:r w:rsidRPr="008D0A22">
        <w:rPr>
          <w:rFonts w:ascii="Times New Roman" w:eastAsia="Times New Roman" w:hAnsi="Times New Roman" w:cs="Times New Roman"/>
          <w:kern w:val="0"/>
          <w:lang w:eastAsia="en-GB"/>
          <w14:ligatures w14:val="none"/>
        </w:rPr>
        <w:t xml:space="preserve"> and any CGT reinvestment relief is not lost</w:t>
      </w:r>
      <w:hyperlink r:id="rId84" w:anchor=":~:text=Over%20the%20same%20period%2C%20the,the%20deceased%20in%20this%20example" w:tgtFrame="_blank" w:history="1">
        <w:r w:rsidRPr="008D0A22">
          <w:rPr>
            <w:rFonts w:ascii="Times New Roman" w:eastAsia="Times New Roman" w:hAnsi="Times New Roman" w:cs="Times New Roman"/>
            <w:color w:val="0000FF"/>
            <w:kern w:val="0"/>
            <w:u w:val="single"/>
            <w:lang w:eastAsia="en-GB"/>
            <w14:ligatures w14:val="none"/>
          </w:rPr>
          <w:t>eisa.org.uk</w:t>
        </w:r>
      </w:hyperlink>
      <w:r w:rsidRPr="008D0A22">
        <w:rPr>
          <w:rFonts w:ascii="Times New Roman" w:eastAsia="Times New Roman" w:hAnsi="Times New Roman" w:cs="Times New Roman"/>
          <w:kern w:val="0"/>
          <w:lang w:eastAsia="en-GB"/>
          <w14:ligatures w14:val="none"/>
        </w:rPr>
        <w:t>. Death is not considered a disposal that voids the relief (the law for SEIS mirrors EIS in this regard). Thus, your estate would not have to repay the 50% initial tax relief even if death occurred within 3 years.</w:t>
      </w:r>
    </w:p>
    <w:p w14:paraId="48CC7DED"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Allowances/Limits:</w:t>
      </w:r>
      <w:r w:rsidRPr="008D0A22">
        <w:rPr>
          <w:rFonts w:ascii="Times New Roman" w:eastAsia="Times New Roman" w:hAnsi="Times New Roman" w:cs="Times New Roman"/>
          <w:kern w:val="0"/>
          <w:lang w:eastAsia="en-GB"/>
          <w14:ligatures w14:val="none"/>
        </w:rPr>
        <w:t xml:space="preserve"> The </w:t>
      </w:r>
      <w:r w:rsidRPr="008D0A22">
        <w:rPr>
          <w:rFonts w:ascii="Times New Roman" w:eastAsia="Times New Roman" w:hAnsi="Times New Roman" w:cs="Times New Roman"/>
          <w:b/>
          <w:bCs/>
          <w:kern w:val="0"/>
          <w:lang w:eastAsia="en-GB"/>
          <w14:ligatures w14:val="none"/>
        </w:rPr>
        <w:t>£200,000/year SEIS cap</w:t>
      </w:r>
      <w:r w:rsidRPr="008D0A22">
        <w:rPr>
          <w:rFonts w:ascii="Times New Roman" w:eastAsia="Times New Roman" w:hAnsi="Times New Roman" w:cs="Times New Roman"/>
          <w:kern w:val="0"/>
          <w:lang w:eastAsia="en-GB"/>
          <w14:ligatures w14:val="none"/>
        </w:rPr>
        <w:t xml:space="preserve"> is the big limit (doubled from £100k as of April 2023)</w:t>
      </w:r>
      <w:hyperlink r:id="rId85"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This is separate from the EIS limit. The 50% CGT reinvestment exemption is effectively limited by the SEIS investment limit as explained (max £100k gain exempt per year)</w:t>
      </w:r>
      <w:hyperlink r:id="rId86" w:anchor=":~:text=You%20can%20get%20Capital%20Gains,you%20can%20get%20is%20%C2%A3100%2C000"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SEIS also has tighter rules on company size (e.g. company must have &lt;£350k in assets and &lt;25 employees at time of investment, etc.) which investors need not remember except that it means opportunities are limited and often fill up fast.</w:t>
      </w:r>
    </w:p>
    <w:p w14:paraId="6807C55C"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Example:</w:t>
      </w:r>
      <w:r w:rsidRPr="008D0A22">
        <w:rPr>
          <w:rFonts w:ascii="Times New Roman" w:eastAsia="Times New Roman" w:hAnsi="Times New Roman" w:cs="Times New Roman"/>
          <w:kern w:val="0"/>
          <w:lang w:eastAsia="en-GB"/>
          <w14:ligatures w14:val="none"/>
        </w:rPr>
        <w:t xml:space="preserve"> You realize a £50,000 capital gain on a property sale. You invest £50,000 into a SEIS that year. You get £25k off your income tax. Additionally, £25k of your property gain (50% of £50k) is exempt from CGT – if that £50k gain would have been taxed at 20%, you save another £5k. So immediately, £30k of tax is saved, on a £50k investment. Now suppose in 5 years that SEIS investment either goes to zero or multiplies. If it goes to zero, your net loss was only £20k (because of £30k tax saved), and you can even get loss relief on the net £25k cost to further reduce that loss. If it multiplies, say to £200k, you pay </w:t>
      </w:r>
      <w:r w:rsidRPr="008D0A22">
        <w:rPr>
          <w:rFonts w:ascii="Times New Roman" w:eastAsia="Times New Roman" w:hAnsi="Times New Roman" w:cs="Times New Roman"/>
          <w:b/>
          <w:bCs/>
          <w:kern w:val="0"/>
          <w:lang w:eastAsia="en-GB"/>
          <w14:ligatures w14:val="none"/>
        </w:rPr>
        <w:t>no CGT</w:t>
      </w:r>
      <w:r w:rsidRPr="008D0A22">
        <w:rPr>
          <w:rFonts w:ascii="Times New Roman" w:eastAsia="Times New Roman" w:hAnsi="Times New Roman" w:cs="Times New Roman"/>
          <w:kern w:val="0"/>
          <w:lang w:eastAsia="en-GB"/>
          <w14:ligatures w14:val="none"/>
        </w:rPr>
        <w:t xml:space="preserve"> on the £150k gain. Clearly, SEIS is very tax-</w:t>
      </w:r>
      <w:proofErr w:type="spellStart"/>
      <w:r w:rsidRPr="008D0A22">
        <w:rPr>
          <w:rFonts w:ascii="Times New Roman" w:eastAsia="Times New Roman" w:hAnsi="Times New Roman" w:cs="Times New Roman"/>
          <w:kern w:val="0"/>
          <w:lang w:eastAsia="en-GB"/>
          <w14:ligatures w14:val="none"/>
        </w:rPr>
        <w:t>favored</w:t>
      </w:r>
      <w:proofErr w:type="spellEnd"/>
      <w:r w:rsidRPr="008D0A22">
        <w:rPr>
          <w:rFonts w:ascii="Times New Roman" w:eastAsia="Times New Roman" w:hAnsi="Times New Roman" w:cs="Times New Roman"/>
          <w:kern w:val="0"/>
          <w:lang w:eastAsia="en-GB"/>
          <w14:ligatures w14:val="none"/>
        </w:rPr>
        <w:t xml:space="preserve"> to balance the extreme risk.</w:t>
      </w:r>
    </w:p>
    <w:p w14:paraId="0D2B5994" w14:textId="77777777" w:rsidR="008D0A22" w:rsidRPr="008D0A22" w:rsidRDefault="008D0A22" w:rsidP="008D0A2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Note:</w:t>
      </w:r>
      <w:r w:rsidRPr="008D0A22">
        <w:rPr>
          <w:rFonts w:ascii="Times New Roman" w:eastAsia="Times New Roman" w:hAnsi="Times New Roman" w:cs="Times New Roman"/>
          <w:kern w:val="0"/>
          <w:lang w:eastAsia="en-GB"/>
          <w14:ligatures w14:val="none"/>
        </w:rPr>
        <w:t xml:space="preserve"> SEIS was made more generous in 2023 (limits raised), </w:t>
      </w:r>
      <w:proofErr w:type="spellStart"/>
      <w:r w:rsidRPr="008D0A22">
        <w:rPr>
          <w:rFonts w:ascii="Times New Roman" w:eastAsia="Times New Roman" w:hAnsi="Times New Roman" w:cs="Times New Roman"/>
          <w:kern w:val="0"/>
          <w:lang w:eastAsia="en-GB"/>
          <w14:ligatures w14:val="none"/>
        </w:rPr>
        <w:t>signaling</w:t>
      </w:r>
      <w:proofErr w:type="spellEnd"/>
      <w:r w:rsidRPr="008D0A22">
        <w:rPr>
          <w:rFonts w:ascii="Times New Roman" w:eastAsia="Times New Roman" w:hAnsi="Times New Roman" w:cs="Times New Roman"/>
          <w:kern w:val="0"/>
          <w:lang w:eastAsia="en-GB"/>
          <w14:ligatures w14:val="none"/>
        </w:rPr>
        <w:t xml:space="preserve"> continued support. It’s a niche but powerful tool for those willing to invest in startups. Keep in mind you cannot both claim EIS and SEIS on the same investment – they are separate schemes for companies at different stages.</w:t>
      </w:r>
    </w:p>
    <w:p w14:paraId="53183F9B"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National Savings &amp; Investments (NS&amp;I) Products</w:t>
      </w:r>
    </w:p>
    <w:p w14:paraId="644D0A07"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NS&amp;I is a government-backed savings institution offering various products. Tax treatment varies: some NS&amp;I products are </w:t>
      </w:r>
      <w:r w:rsidRPr="008D0A22">
        <w:rPr>
          <w:rFonts w:ascii="Times New Roman" w:eastAsia="Times New Roman" w:hAnsi="Times New Roman" w:cs="Times New Roman"/>
          <w:b/>
          <w:bCs/>
          <w:kern w:val="0"/>
          <w:lang w:eastAsia="en-GB"/>
          <w14:ligatures w14:val="none"/>
        </w:rPr>
        <w:t>tax-free</w:t>
      </w:r>
      <w:r w:rsidRPr="008D0A22">
        <w:rPr>
          <w:rFonts w:ascii="Times New Roman" w:eastAsia="Times New Roman" w:hAnsi="Times New Roman" w:cs="Times New Roman"/>
          <w:kern w:val="0"/>
          <w:lang w:eastAsia="en-GB"/>
          <w14:ligatures w14:val="none"/>
        </w:rPr>
        <w:t>, while others are taxable just like bank accounts. Below we cover both current and legacy NS&amp;I products and their tax positions:</w:t>
      </w:r>
    </w:p>
    <w:p w14:paraId="7A869DE2"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Premium Bonds:</w:t>
      </w:r>
      <w:r w:rsidRPr="008D0A22">
        <w:rPr>
          <w:rFonts w:ascii="Times New Roman" w:eastAsia="Times New Roman" w:hAnsi="Times New Roman" w:cs="Times New Roman"/>
          <w:kern w:val="0"/>
          <w:lang w:eastAsia="en-GB"/>
          <w14:ligatures w14:val="none"/>
        </w:rPr>
        <w:t xml:space="preserve"> Premium Bonds are a popular NS&amp;I product. Instead of interest, they offer monthly prize draws. </w:t>
      </w:r>
      <w:r w:rsidRPr="008D0A22">
        <w:rPr>
          <w:rFonts w:ascii="Times New Roman" w:eastAsia="Times New Roman" w:hAnsi="Times New Roman" w:cs="Times New Roman"/>
          <w:b/>
          <w:bCs/>
          <w:kern w:val="0"/>
          <w:lang w:eastAsia="en-GB"/>
          <w14:ligatures w14:val="none"/>
        </w:rPr>
        <w:t>All prizes from Premium Bonds are tax-free</w:t>
      </w:r>
      <w:r w:rsidRPr="008D0A22">
        <w:rPr>
          <w:rFonts w:ascii="Times New Roman" w:eastAsia="Times New Roman" w:hAnsi="Times New Roman" w:cs="Times New Roman"/>
          <w:kern w:val="0"/>
          <w:lang w:eastAsia="en-GB"/>
          <w14:ligatures w14:val="none"/>
        </w:rPr>
        <w:t xml:space="preserve"> – you do not pay any Income Tax or CGT on winnings</w:t>
      </w:r>
      <w:hyperlink r:id="rId87" w:anchor=":~:text=%2A%20Tax"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xml:space="preserve">. This effectively makes Premium Bonds interest equivalent (the “prize rate”) free of tax. For example, if you win £100 or £1,000 or even the £1 million jackpot, it’s tax-free. Premium Bond prizes are not considered interest, so they don’t count toward your Personal Savings Allowance either. Premium Bonds can be held up to £50,000 per person. While there’s no direct interest to reinvest, “returns” via prizes are tax-exempt. For </w:t>
      </w:r>
      <w:r w:rsidRPr="008D0A22">
        <w:rPr>
          <w:rFonts w:ascii="Times New Roman" w:eastAsia="Times New Roman" w:hAnsi="Times New Roman" w:cs="Times New Roman"/>
          <w:b/>
          <w:bCs/>
          <w:kern w:val="0"/>
          <w:lang w:eastAsia="en-GB"/>
          <w14:ligatures w14:val="none"/>
        </w:rPr>
        <w:t>capital gains</w:t>
      </w:r>
      <w:r w:rsidRPr="008D0A22">
        <w:rPr>
          <w:rFonts w:ascii="Times New Roman" w:eastAsia="Times New Roman" w:hAnsi="Times New Roman" w:cs="Times New Roman"/>
          <w:kern w:val="0"/>
          <w:lang w:eastAsia="en-GB"/>
          <w14:ligatures w14:val="none"/>
        </w:rPr>
        <w:t xml:space="preserve">, there is no concept of gain on Premium Bonds – you always can cash them in at par (your original stake), so CGT doesn’t apply. On </w:t>
      </w:r>
      <w:r w:rsidRPr="008D0A22">
        <w:rPr>
          <w:rFonts w:ascii="Times New Roman" w:eastAsia="Times New Roman" w:hAnsi="Times New Roman" w:cs="Times New Roman"/>
          <w:b/>
          <w:bCs/>
          <w:kern w:val="0"/>
          <w:lang w:eastAsia="en-GB"/>
          <w14:ligatures w14:val="none"/>
        </w:rPr>
        <w:t>death</w:t>
      </w:r>
      <w:r w:rsidRPr="008D0A22">
        <w:rPr>
          <w:rFonts w:ascii="Times New Roman" w:eastAsia="Times New Roman" w:hAnsi="Times New Roman" w:cs="Times New Roman"/>
          <w:kern w:val="0"/>
          <w:lang w:eastAsia="en-GB"/>
          <w14:ligatures w14:val="none"/>
        </w:rPr>
        <w:t xml:space="preserve">, Premium Bonds become part of the estate (no special IHT relief). NS&amp;I allows Premium Bonds to continue participating in prize draws for up to 12 months after the owner’s death, with any prizes still paid tax-free to the estate/beneficiaries. In summary, Premium Bonds’ key perk is </w:t>
      </w:r>
      <w:r w:rsidRPr="008D0A22">
        <w:rPr>
          <w:rFonts w:ascii="Times New Roman" w:eastAsia="Times New Roman" w:hAnsi="Times New Roman" w:cs="Times New Roman"/>
          <w:b/>
          <w:bCs/>
          <w:kern w:val="0"/>
          <w:lang w:eastAsia="en-GB"/>
          <w14:ligatures w14:val="none"/>
        </w:rPr>
        <w:t>tax-free prize “income”</w:t>
      </w:r>
      <w:hyperlink r:id="rId88" w:anchor=":~:text=Premium%20Bonds.%203.60,free%20prizes%20each%20month"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p w14:paraId="1963E429"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Direct ISA and Junior ISA:</w:t>
      </w:r>
      <w:r w:rsidRPr="008D0A22">
        <w:rPr>
          <w:rFonts w:ascii="Times New Roman" w:eastAsia="Times New Roman" w:hAnsi="Times New Roman" w:cs="Times New Roman"/>
          <w:kern w:val="0"/>
          <w:lang w:eastAsia="en-GB"/>
          <w14:ligatures w14:val="none"/>
        </w:rPr>
        <w:t xml:space="preserve"> NS&amp;I offers a </w:t>
      </w:r>
      <w:r w:rsidRPr="008D0A22">
        <w:rPr>
          <w:rFonts w:ascii="Times New Roman" w:eastAsia="Times New Roman" w:hAnsi="Times New Roman" w:cs="Times New Roman"/>
          <w:b/>
          <w:bCs/>
          <w:kern w:val="0"/>
          <w:lang w:eastAsia="en-GB"/>
          <w14:ligatures w14:val="none"/>
        </w:rPr>
        <w:t>Direct ISA</w:t>
      </w:r>
      <w:r w:rsidRPr="008D0A22">
        <w:rPr>
          <w:rFonts w:ascii="Times New Roman" w:eastAsia="Times New Roman" w:hAnsi="Times New Roman" w:cs="Times New Roman"/>
          <w:kern w:val="0"/>
          <w:lang w:eastAsia="en-GB"/>
          <w14:ligatures w14:val="none"/>
        </w:rPr>
        <w:t xml:space="preserve"> (for adults) and a </w:t>
      </w:r>
      <w:r w:rsidRPr="008D0A22">
        <w:rPr>
          <w:rFonts w:ascii="Times New Roman" w:eastAsia="Times New Roman" w:hAnsi="Times New Roman" w:cs="Times New Roman"/>
          <w:b/>
          <w:bCs/>
          <w:kern w:val="0"/>
          <w:lang w:eastAsia="en-GB"/>
          <w14:ligatures w14:val="none"/>
        </w:rPr>
        <w:t>Junior ISA</w:t>
      </w:r>
      <w:r w:rsidRPr="008D0A22">
        <w:rPr>
          <w:rFonts w:ascii="Times New Roman" w:eastAsia="Times New Roman" w:hAnsi="Times New Roman" w:cs="Times New Roman"/>
          <w:kern w:val="0"/>
          <w:lang w:eastAsia="en-GB"/>
          <w14:ligatures w14:val="none"/>
        </w:rPr>
        <w:t xml:space="preserve"> for children. These follow the same rules as any </w:t>
      </w:r>
      <w:r w:rsidRPr="008D0A22">
        <w:rPr>
          <w:rFonts w:ascii="Times New Roman" w:eastAsia="Times New Roman" w:hAnsi="Times New Roman" w:cs="Times New Roman"/>
          <w:b/>
          <w:bCs/>
          <w:kern w:val="0"/>
          <w:lang w:eastAsia="en-GB"/>
          <w14:ligatures w14:val="none"/>
        </w:rPr>
        <w:t>ISA</w:t>
      </w:r>
      <w:r w:rsidRPr="008D0A22">
        <w:rPr>
          <w:rFonts w:ascii="Times New Roman" w:eastAsia="Times New Roman" w:hAnsi="Times New Roman" w:cs="Times New Roman"/>
          <w:kern w:val="0"/>
          <w:lang w:eastAsia="en-GB"/>
          <w14:ligatures w14:val="none"/>
        </w:rPr>
        <w:t xml:space="preserve"> (discussed above) – interest is </w:t>
      </w:r>
      <w:r w:rsidRPr="008D0A22">
        <w:rPr>
          <w:rFonts w:ascii="Times New Roman" w:eastAsia="Times New Roman" w:hAnsi="Times New Roman" w:cs="Times New Roman"/>
          <w:b/>
          <w:bCs/>
          <w:kern w:val="0"/>
          <w:lang w:eastAsia="en-GB"/>
          <w14:ligatures w14:val="none"/>
        </w:rPr>
        <w:t>tax-free</w:t>
      </w:r>
      <w:r w:rsidRPr="008D0A22">
        <w:rPr>
          <w:rFonts w:ascii="Times New Roman" w:eastAsia="Times New Roman" w:hAnsi="Times New Roman" w:cs="Times New Roman"/>
          <w:kern w:val="0"/>
          <w:lang w:eastAsia="en-GB"/>
          <w14:ligatures w14:val="none"/>
        </w:rPr>
        <w:t>, no CGT on growth, etc</w:t>
      </w:r>
      <w:hyperlink r:id="rId89" w:anchor=":~:text=Direct%20ISA" w:tgtFrame="_blank" w:history="1">
        <w:r w:rsidRPr="008D0A22">
          <w:rPr>
            <w:rFonts w:ascii="Times New Roman" w:eastAsia="Times New Roman" w:hAnsi="Times New Roman" w:cs="Times New Roman"/>
            <w:color w:val="0000FF"/>
            <w:kern w:val="0"/>
            <w:u w:val="single"/>
            <w:lang w:eastAsia="en-GB"/>
            <w14:ligatures w14:val="none"/>
          </w:rPr>
          <w:t>nsandi.com</w:t>
        </w:r>
      </w:hyperlink>
      <w:hyperlink r:id="rId90" w:anchor=":~:text=Image%3A%20Junior%20ISA"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The Direct ISA pays interest free of tax (currently ~3.5% variable)</w:t>
      </w:r>
      <w:hyperlink r:id="rId91" w:anchor=":~:text=Direct%20ISA"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The Junior ISA similarly pays tax-free interest. These count toward the respective ISA subscription limits (£20k for adult ISA, £9k for JISA). There is nothing unique about NS&amp;I’s ISAs except the backing by the Treasury and perhaps the interest rate; tax treatment is standard ISA.</w:t>
      </w:r>
    </w:p>
    <w:p w14:paraId="2834B284"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Index-Linked Savings Certificates (Historical Issue):</w:t>
      </w:r>
      <w:r w:rsidRPr="008D0A22">
        <w:rPr>
          <w:rFonts w:ascii="Times New Roman" w:eastAsia="Times New Roman" w:hAnsi="Times New Roman" w:cs="Times New Roman"/>
          <w:kern w:val="0"/>
          <w:lang w:eastAsia="en-GB"/>
          <w14:ligatures w14:val="none"/>
        </w:rPr>
        <w:t xml:space="preserve"> These are </w:t>
      </w:r>
      <w:r w:rsidRPr="008D0A22">
        <w:rPr>
          <w:rFonts w:ascii="Times New Roman" w:eastAsia="Times New Roman" w:hAnsi="Times New Roman" w:cs="Times New Roman"/>
          <w:i/>
          <w:iCs/>
          <w:kern w:val="0"/>
          <w:lang w:eastAsia="en-GB"/>
          <w14:ligatures w14:val="none"/>
        </w:rPr>
        <w:t>legacy products</w:t>
      </w:r>
      <w:r w:rsidRPr="008D0A22">
        <w:rPr>
          <w:rFonts w:ascii="Times New Roman" w:eastAsia="Times New Roman" w:hAnsi="Times New Roman" w:cs="Times New Roman"/>
          <w:kern w:val="0"/>
          <w:lang w:eastAsia="en-GB"/>
          <w14:ligatures w14:val="none"/>
        </w:rPr>
        <w:t xml:space="preserve"> no longer on general sale to new investors (as of the last several years), but many people continue to hold past issues. They are unique in that they offer an interest rate linked to inflation (Retail Prices Index) plus a fixed bonus, over a set term (typically 3 or 5 years). </w:t>
      </w:r>
      <w:r w:rsidRPr="008D0A22">
        <w:rPr>
          <w:rFonts w:ascii="Times New Roman" w:eastAsia="Times New Roman" w:hAnsi="Times New Roman" w:cs="Times New Roman"/>
          <w:b/>
          <w:bCs/>
          <w:kern w:val="0"/>
          <w:lang w:eastAsia="en-GB"/>
          <w14:ligatures w14:val="none"/>
        </w:rPr>
        <w:t>All returns (the inflation uplift and interest bonus) on Index-Linked Savings Certificates are completely tax-free</w:t>
      </w:r>
      <w:hyperlink r:id="rId92" w:anchor=":~:text=Index,payers.%20They%20are"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 That means no Income Tax on the interest and no CGT either – NS&amp;I explicitly defines “tax-free” for these as exempt from UK Income Tax and CGT</w:t>
      </w:r>
      <w:hyperlink r:id="rId93" w:anchor=":~:text=%5BPDF%5D%20NS%26I%20Index,the%20annual%20rate%20of"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xml:space="preserve">. These certificates, therefore, provide an inflation-proof, </w:t>
      </w:r>
      <w:r w:rsidRPr="008D0A22">
        <w:rPr>
          <w:rFonts w:ascii="Times New Roman" w:eastAsia="Times New Roman" w:hAnsi="Times New Roman" w:cs="Times New Roman"/>
          <w:b/>
          <w:bCs/>
          <w:kern w:val="0"/>
          <w:lang w:eastAsia="en-GB"/>
          <w14:ligatures w14:val="none"/>
        </w:rPr>
        <w:t>tax-sheltered</w:t>
      </w:r>
      <w:r w:rsidRPr="008D0A22">
        <w:rPr>
          <w:rFonts w:ascii="Times New Roman" w:eastAsia="Times New Roman" w:hAnsi="Times New Roman" w:cs="Times New Roman"/>
          <w:kern w:val="0"/>
          <w:lang w:eastAsia="en-GB"/>
          <w14:ligatures w14:val="none"/>
        </w:rPr>
        <w:t xml:space="preserve"> return. Similarly, </w:t>
      </w:r>
      <w:r w:rsidRPr="008D0A22">
        <w:rPr>
          <w:rFonts w:ascii="Times New Roman" w:eastAsia="Times New Roman" w:hAnsi="Times New Roman" w:cs="Times New Roman"/>
          <w:b/>
          <w:bCs/>
          <w:kern w:val="0"/>
          <w:lang w:eastAsia="en-GB"/>
          <w14:ligatures w14:val="none"/>
        </w:rPr>
        <w:t>Fixed Interest Savings Certificates</w:t>
      </w:r>
      <w:r w:rsidRPr="008D0A22">
        <w:rPr>
          <w:rFonts w:ascii="Times New Roman" w:eastAsia="Times New Roman" w:hAnsi="Times New Roman" w:cs="Times New Roman"/>
          <w:kern w:val="0"/>
          <w:lang w:eastAsia="en-GB"/>
          <w14:ligatures w14:val="none"/>
        </w:rPr>
        <w:t xml:space="preserve"> (another legacy NS&amp;I product) pay a fixed rate over a term, and the interest is also </w:t>
      </w:r>
      <w:r w:rsidRPr="008D0A22">
        <w:rPr>
          <w:rFonts w:ascii="Times New Roman" w:eastAsia="Times New Roman" w:hAnsi="Times New Roman" w:cs="Times New Roman"/>
          <w:b/>
          <w:bCs/>
          <w:kern w:val="0"/>
          <w:lang w:eastAsia="en-GB"/>
          <w14:ligatures w14:val="none"/>
        </w:rPr>
        <w:t>tax-free</w:t>
      </w:r>
      <w:r w:rsidRPr="008D0A22">
        <w:rPr>
          <w:rFonts w:ascii="Times New Roman" w:eastAsia="Times New Roman" w:hAnsi="Times New Roman" w:cs="Times New Roman"/>
          <w:kern w:val="0"/>
          <w:lang w:eastAsia="en-GB"/>
          <w14:ligatures w14:val="none"/>
        </w:rPr>
        <w:t>. While new sales have been stopped for some time, existing holders often have the option to rollover their certificates at maturity into new issues. From a tax perspective, these are as good as an ISA (actually even better in one sense: they don’t use up an ISA allowance). On death, the accrued interest is still tax-free up to the date of death and paid out without tax. However, the value of the certificates does count in the estate for IHT (no IHT relief).</w:t>
      </w:r>
    </w:p>
    <w:p w14:paraId="08B13F95"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Children’s Bonds (Discontinued):</w:t>
      </w:r>
      <w:r w:rsidRPr="008D0A22">
        <w:rPr>
          <w:rFonts w:ascii="Times New Roman" w:eastAsia="Times New Roman" w:hAnsi="Times New Roman" w:cs="Times New Roman"/>
          <w:kern w:val="0"/>
          <w:lang w:eastAsia="en-GB"/>
          <w14:ligatures w14:val="none"/>
        </w:rPr>
        <w:t xml:space="preserve"> NS&amp;I </w:t>
      </w:r>
      <w:r w:rsidRPr="008D0A22">
        <w:rPr>
          <w:rFonts w:ascii="Times New Roman" w:eastAsia="Times New Roman" w:hAnsi="Times New Roman" w:cs="Times New Roman"/>
          <w:b/>
          <w:bCs/>
          <w:kern w:val="0"/>
          <w:lang w:eastAsia="en-GB"/>
          <w14:ligatures w14:val="none"/>
        </w:rPr>
        <w:t>Children’s Bonds</w:t>
      </w:r>
      <w:r w:rsidRPr="008D0A22">
        <w:rPr>
          <w:rFonts w:ascii="Times New Roman" w:eastAsia="Times New Roman" w:hAnsi="Times New Roman" w:cs="Times New Roman"/>
          <w:kern w:val="0"/>
          <w:lang w:eastAsia="en-GB"/>
          <w14:ligatures w14:val="none"/>
        </w:rPr>
        <w:t xml:space="preserve"> were 5-year fixed-rate bonds for children, offered in past years (no new issues after 2017). They had a maximum investment of £3,000 per issue. Importantly, </w:t>
      </w:r>
      <w:r w:rsidRPr="008D0A22">
        <w:rPr>
          <w:rFonts w:ascii="Times New Roman" w:eastAsia="Times New Roman" w:hAnsi="Times New Roman" w:cs="Times New Roman"/>
          <w:b/>
          <w:bCs/>
          <w:kern w:val="0"/>
          <w:lang w:eastAsia="en-GB"/>
          <w14:ligatures w14:val="none"/>
        </w:rPr>
        <w:t>interest on Children’s Bonds was tax-free</w:t>
      </w:r>
      <w:r w:rsidRPr="008D0A22">
        <w:rPr>
          <w:rFonts w:ascii="Times New Roman" w:eastAsia="Times New Roman" w:hAnsi="Times New Roman" w:cs="Times New Roman"/>
          <w:kern w:val="0"/>
          <w:lang w:eastAsia="en-GB"/>
          <w14:ligatures w14:val="none"/>
        </w:rPr>
        <w:t>, both for the child and the parent who opened the bond</w:t>
      </w:r>
      <w:hyperlink r:id="rId94" w:anchor=":~:text=,for%20the%20child%20and%20the"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So, like Junior ISAs, these provided a tax-sheltered way to save for a child. Existing Children’s Bonds continue to earn the rate until maturity and all interest is exempt from Income Tax and CGT</w:t>
      </w:r>
      <w:hyperlink r:id="rId95" w:anchor=":~:text=,for%20the%20child%20and%20the"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Once matured, the proceeds can be taken or moved to a JISA or other account (the tax-free status does not carry over except within NS&amp;I when they allowed moving into JISAs). As with other NS&amp;I, no special IHT treatment – if the child (now grown) passed before cashing (unlikely scenario), it would be part of their estate, though typically these bonds would belong to the child (and children have their own IHT threshold potentially if they passed as minors with an estate).</w:t>
      </w:r>
    </w:p>
    <w:p w14:paraId="12E0F180"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Income Bonds and Direct Saver:</w:t>
      </w:r>
      <w:r w:rsidRPr="008D0A22">
        <w:rPr>
          <w:rFonts w:ascii="Times New Roman" w:eastAsia="Times New Roman" w:hAnsi="Times New Roman" w:cs="Times New Roman"/>
          <w:kern w:val="0"/>
          <w:lang w:eastAsia="en-GB"/>
          <w14:ligatures w14:val="none"/>
        </w:rPr>
        <w:t xml:space="preserve"> These are taxable NS&amp;I savings accounts. </w:t>
      </w:r>
      <w:r w:rsidRPr="008D0A22">
        <w:rPr>
          <w:rFonts w:ascii="Times New Roman" w:eastAsia="Times New Roman" w:hAnsi="Times New Roman" w:cs="Times New Roman"/>
          <w:b/>
          <w:bCs/>
          <w:kern w:val="0"/>
          <w:lang w:eastAsia="en-GB"/>
          <w14:ligatures w14:val="none"/>
        </w:rPr>
        <w:t>Income Bonds</w:t>
      </w:r>
      <w:r w:rsidRPr="008D0A22">
        <w:rPr>
          <w:rFonts w:ascii="Times New Roman" w:eastAsia="Times New Roman" w:hAnsi="Times New Roman" w:cs="Times New Roman"/>
          <w:kern w:val="0"/>
          <w:lang w:eastAsia="en-GB"/>
          <w14:ligatures w14:val="none"/>
        </w:rPr>
        <w:t xml:space="preserve"> pay monthly interest (currently around 2-3% variable) and </w:t>
      </w:r>
      <w:r w:rsidRPr="008D0A22">
        <w:rPr>
          <w:rFonts w:ascii="Times New Roman" w:eastAsia="Times New Roman" w:hAnsi="Times New Roman" w:cs="Times New Roman"/>
          <w:b/>
          <w:bCs/>
          <w:kern w:val="0"/>
          <w:lang w:eastAsia="en-GB"/>
          <w14:ligatures w14:val="none"/>
        </w:rPr>
        <w:t>Direct Saver</w:t>
      </w:r>
      <w:r w:rsidRPr="008D0A22">
        <w:rPr>
          <w:rFonts w:ascii="Times New Roman" w:eastAsia="Times New Roman" w:hAnsi="Times New Roman" w:cs="Times New Roman"/>
          <w:kern w:val="0"/>
          <w:lang w:eastAsia="en-GB"/>
          <w14:ligatures w14:val="none"/>
        </w:rPr>
        <w:t xml:space="preserve"> is an easy-access savings account. The interest from these accounts is </w:t>
      </w:r>
      <w:r w:rsidRPr="008D0A22">
        <w:rPr>
          <w:rFonts w:ascii="Times New Roman" w:eastAsia="Times New Roman" w:hAnsi="Times New Roman" w:cs="Times New Roman"/>
          <w:b/>
          <w:bCs/>
          <w:kern w:val="0"/>
          <w:lang w:eastAsia="en-GB"/>
          <w14:ligatures w14:val="none"/>
        </w:rPr>
        <w:t>taxable</w:t>
      </w:r>
      <w:r w:rsidRPr="008D0A22">
        <w:rPr>
          <w:rFonts w:ascii="Times New Roman" w:eastAsia="Times New Roman" w:hAnsi="Times New Roman" w:cs="Times New Roman"/>
          <w:kern w:val="0"/>
          <w:lang w:eastAsia="en-GB"/>
          <w14:ligatures w14:val="none"/>
        </w:rPr>
        <w:t xml:space="preserve">, just like interest from any bank account. NS&amp;I does not deduct tax at source (since 2016 all savings interest is paid gross), so if you’re a taxpayer you may need to declare the interest if it exceeds your Personal Savings Allowance. The </w:t>
      </w:r>
      <w:r w:rsidRPr="008D0A22">
        <w:rPr>
          <w:rFonts w:ascii="Times New Roman" w:eastAsia="Times New Roman" w:hAnsi="Times New Roman" w:cs="Times New Roman"/>
          <w:b/>
          <w:bCs/>
          <w:kern w:val="0"/>
          <w:lang w:eastAsia="en-GB"/>
          <w14:ligatures w14:val="none"/>
        </w:rPr>
        <w:t>Personal Savings Allowance</w:t>
      </w:r>
      <w:r w:rsidRPr="008D0A22">
        <w:rPr>
          <w:rFonts w:ascii="Times New Roman" w:eastAsia="Times New Roman" w:hAnsi="Times New Roman" w:cs="Times New Roman"/>
          <w:kern w:val="0"/>
          <w:lang w:eastAsia="en-GB"/>
          <w14:ligatures w14:val="none"/>
        </w:rPr>
        <w:t xml:space="preserve"> (PSA) means that the first £1,000 of interest per year is tax-free for basic-rate taxpayers (£500 for higher-rate, £0 for additional-rate). So many people won’t actually pay tax on NS&amp;I Income Bond interest if it falls under those limits. But importantly, NS&amp;I Income Bonds/Direct Saver interest </w:t>
      </w:r>
      <w:r w:rsidRPr="008D0A22">
        <w:rPr>
          <w:rFonts w:ascii="Times New Roman" w:eastAsia="Times New Roman" w:hAnsi="Times New Roman" w:cs="Times New Roman"/>
          <w:b/>
          <w:bCs/>
          <w:kern w:val="0"/>
          <w:lang w:eastAsia="en-GB"/>
          <w14:ligatures w14:val="none"/>
        </w:rPr>
        <w:t>is not tax-exempt by default</w:t>
      </w:r>
      <w:r w:rsidRPr="008D0A22">
        <w:rPr>
          <w:rFonts w:ascii="Times New Roman" w:eastAsia="Times New Roman" w:hAnsi="Times New Roman" w:cs="Times New Roman"/>
          <w:kern w:val="0"/>
          <w:lang w:eastAsia="en-GB"/>
          <w14:ligatures w14:val="none"/>
        </w:rPr>
        <w:t xml:space="preserve"> – it simply benefits from the same PSA as any other savings. There’s no NS&amp;I-specific exemption here. These accounts are backed by HM Treasury (as are all NS&amp;I products), and that is an advantage for security, but not for tax. </w:t>
      </w:r>
      <w:r w:rsidRPr="008D0A22">
        <w:rPr>
          <w:rFonts w:ascii="Times New Roman" w:eastAsia="Times New Roman" w:hAnsi="Times New Roman" w:cs="Times New Roman"/>
          <w:b/>
          <w:bCs/>
          <w:kern w:val="0"/>
          <w:lang w:eastAsia="en-GB"/>
          <w14:ligatures w14:val="none"/>
        </w:rPr>
        <w:t>Capital Gains</w:t>
      </w:r>
      <w:r w:rsidRPr="008D0A22">
        <w:rPr>
          <w:rFonts w:ascii="Times New Roman" w:eastAsia="Times New Roman" w:hAnsi="Times New Roman" w:cs="Times New Roman"/>
          <w:kern w:val="0"/>
          <w:lang w:eastAsia="en-GB"/>
          <w14:ligatures w14:val="none"/>
        </w:rPr>
        <w:t xml:space="preserve"> are not relevant for cash accounts (no CGT on cash savings). On </w:t>
      </w:r>
      <w:r w:rsidRPr="008D0A22">
        <w:rPr>
          <w:rFonts w:ascii="Times New Roman" w:eastAsia="Times New Roman" w:hAnsi="Times New Roman" w:cs="Times New Roman"/>
          <w:b/>
          <w:bCs/>
          <w:kern w:val="0"/>
          <w:lang w:eastAsia="en-GB"/>
          <w14:ligatures w14:val="none"/>
        </w:rPr>
        <w:t>death</w:t>
      </w:r>
      <w:r w:rsidRPr="008D0A22">
        <w:rPr>
          <w:rFonts w:ascii="Times New Roman" w:eastAsia="Times New Roman" w:hAnsi="Times New Roman" w:cs="Times New Roman"/>
          <w:kern w:val="0"/>
          <w:lang w:eastAsia="en-GB"/>
          <w14:ligatures w14:val="none"/>
        </w:rPr>
        <w:t>, any accrued interest up to date of death is taxable as the deceased’s income (though banks/NS&amp;I often pay it gross to the estate, the estate may have to account for any tax if the deceased’s PSA was used up). The account value goes into the estate for IHT like any cash.</w:t>
      </w:r>
    </w:p>
    <w:p w14:paraId="5A9D8215"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Guaranteed Growth Bonds &amp; Guaranteed Income Bonds (Issues for general public):</w:t>
      </w:r>
      <w:r w:rsidRPr="008D0A22">
        <w:rPr>
          <w:rFonts w:ascii="Times New Roman" w:eastAsia="Times New Roman" w:hAnsi="Times New Roman" w:cs="Times New Roman"/>
          <w:kern w:val="0"/>
          <w:lang w:eastAsia="en-GB"/>
          <w14:ligatures w14:val="none"/>
        </w:rPr>
        <w:t xml:space="preserve"> These have come and gone; notably a special </w:t>
      </w:r>
      <w:r w:rsidRPr="008D0A22">
        <w:rPr>
          <w:rFonts w:ascii="Times New Roman" w:eastAsia="Times New Roman" w:hAnsi="Times New Roman" w:cs="Times New Roman"/>
          <w:b/>
          <w:bCs/>
          <w:kern w:val="0"/>
          <w:lang w:eastAsia="en-GB"/>
          <w14:ligatures w14:val="none"/>
        </w:rPr>
        <w:t>65+ Guaranteed Growth Bond</w:t>
      </w:r>
      <w:r w:rsidRPr="008D0A22">
        <w:rPr>
          <w:rFonts w:ascii="Times New Roman" w:eastAsia="Times New Roman" w:hAnsi="Times New Roman" w:cs="Times New Roman"/>
          <w:kern w:val="0"/>
          <w:lang w:eastAsia="en-GB"/>
          <w14:ligatures w14:val="none"/>
        </w:rPr>
        <w:t xml:space="preserve"> was offered in 2015 with attractive rates (dubbed “Pensioner Bonds”). Currently, NS&amp;I offers </w:t>
      </w:r>
      <w:r w:rsidRPr="008D0A22">
        <w:rPr>
          <w:rFonts w:ascii="Times New Roman" w:eastAsia="Times New Roman" w:hAnsi="Times New Roman" w:cs="Times New Roman"/>
          <w:b/>
          <w:bCs/>
          <w:kern w:val="0"/>
          <w:lang w:eastAsia="en-GB"/>
          <w14:ligatures w14:val="none"/>
        </w:rPr>
        <w:t>Guaranteed Growth Bonds</w:t>
      </w:r>
      <w:r w:rsidRPr="008D0A22">
        <w:rPr>
          <w:rFonts w:ascii="Times New Roman" w:eastAsia="Times New Roman" w:hAnsi="Times New Roman" w:cs="Times New Roman"/>
          <w:kern w:val="0"/>
          <w:lang w:eastAsia="en-GB"/>
          <w14:ligatures w14:val="none"/>
        </w:rPr>
        <w:t xml:space="preserve"> (1-year or longer fixed term) and </w:t>
      </w:r>
      <w:r w:rsidRPr="008D0A22">
        <w:rPr>
          <w:rFonts w:ascii="Times New Roman" w:eastAsia="Times New Roman" w:hAnsi="Times New Roman" w:cs="Times New Roman"/>
          <w:b/>
          <w:bCs/>
          <w:kern w:val="0"/>
          <w:lang w:eastAsia="en-GB"/>
          <w14:ligatures w14:val="none"/>
        </w:rPr>
        <w:t>Guaranteed Income Bonds</w:t>
      </w:r>
      <w:r w:rsidRPr="008D0A22">
        <w:rPr>
          <w:rFonts w:ascii="Times New Roman" w:eastAsia="Times New Roman" w:hAnsi="Times New Roman" w:cs="Times New Roman"/>
          <w:kern w:val="0"/>
          <w:lang w:eastAsia="en-GB"/>
          <w14:ligatures w14:val="none"/>
        </w:rPr>
        <w:t xml:space="preserve"> (which pay out interest periodically) to online customers. These pay a fixed interest rate. The interest is </w:t>
      </w:r>
      <w:r w:rsidRPr="008D0A22">
        <w:rPr>
          <w:rFonts w:ascii="Times New Roman" w:eastAsia="Times New Roman" w:hAnsi="Times New Roman" w:cs="Times New Roman"/>
          <w:b/>
          <w:bCs/>
          <w:kern w:val="0"/>
          <w:lang w:eastAsia="en-GB"/>
          <w14:ligatures w14:val="none"/>
        </w:rPr>
        <w:t>taxable</w:t>
      </w:r>
      <w:r w:rsidRPr="008D0A22">
        <w:rPr>
          <w:rFonts w:ascii="Times New Roman" w:eastAsia="Times New Roman" w:hAnsi="Times New Roman" w:cs="Times New Roman"/>
          <w:kern w:val="0"/>
          <w:lang w:eastAsia="en-GB"/>
          <w14:ligatures w14:val="none"/>
        </w:rPr>
        <w:t xml:space="preserve"> (they are not ISA or otherwise tax-free). NS&amp;I provides the interest gross. So these are analogous to fixed deposits with a bank, just government-backed. If you have a large amount in them, interest above your PSA will be taxable at your marginal rate. There is no special tax relief – their benefit is the security and occasionally higher rates, not tax.</w:t>
      </w:r>
    </w:p>
    <w:p w14:paraId="67943D83"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Green Savings Bonds:</w:t>
      </w:r>
      <w:r w:rsidRPr="008D0A22">
        <w:rPr>
          <w:rFonts w:ascii="Times New Roman" w:eastAsia="Times New Roman" w:hAnsi="Times New Roman" w:cs="Times New Roman"/>
          <w:kern w:val="0"/>
          <w:lang w:eastAsia="en-GB"/>
          <w14:ligatures w14:val="none"/>
        </w:rPr>
        <w:t xml:space="preserve"> A relatively new NS&amp;I product (launched 2021) – a 3-year fixed rate bond aimed at funding green projects. These too pay interest (fixed over 3 years) that is </w:t>
      </w:r>
      <w:r w:rsidRPr="008D0A22">
        <w:rPr>
          <w:rFonts w:ascii="Times New Roman" w:eastAsia="Times New Roman" w:hAnsi="Times New Roman" w:cs="Times New Roman"/>
          <w:b/>
          <w:bCs/>
          <w:kern w:val="0"/>
          <w:lang w:eastAsia="en-GB"/>
          <w14:ligatures w14:val="none"/>
        </w:rPr>
        <w:t>taxable as savings interest</w:t>
      </w:r>
      <w:r w:rsidRPr="008D0A22">
        <w:rPr>
          <w:rFonts w:ascii="Times New Roman" w:eastAsia="Times New Roman" w:hAnsi="Times New Roman" w:cs="Times New Roman"/>
          <w:kern w:val="0"/>
          <w:lang w:eastAsia="en-GB"/>
          <w14:ligatures w14:val="none"/>
        </w:rPr>
        <w:t>. They are not ISA-designated, so they don’t have tax-free status. Essentially, treat them like any other savings bond for tax – the interest counts as income in the year it is paid (which for a 3-year bond might be annually or at maturity; NS&amp;I originally structured them to pay at maturity, but later issues pay annually). Use of your PSA could cover some or all of it. No CGT issues (no transfer of principal, just interest).</w:t>
      </w:r>
    </w:p>
    <w:p w14:paraId="3D08BB48" w14:textId="77777777" w:rsidR="008D0A22" w:rsidRPr="008D0A22" w:rsidRDefault="008D0A22" w:rsidP="008D0A2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National Savings Certificates (Historic – “Pensioners’ Bonds”, etc.):</w:t>
      </w:r>
      <w:r w:rsidRPr="008D0A22">
        <w:rPr>
          <w:rFonts w:ascii="Times New Roman" w:eastAsia="Times New Roman" w:hAnsi="Times New Roman" w:cs="Times New Roman"/>
          <w:kern w:val="0"/>
          <w:lang w:eastAsia="en-GB"/>
          <w14:ligatures w14:val="none"/>
        </w:rPr>
        <w:t xml:space="preserve"> Over the decades NS&amp;I had various products such as “Pensioners’ Guaranteed Income Bonds”, “Capital Bonds”, etc. Most followed one of two models: either taxable interest or tax-free interest. Generally:</w:t>
      </w:r>
    </w:p>
    <w:p w14:paraId="13059A31" w14:textId="77777777" w:rsidR="008D0A22" w:rsidRPr="008D0A22" w:rsidRDefault="008D0A22" w:rsidP="008D0A22">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If NS&amp;I labels the product as “tax-free” (as they do with ISAs, Premium Bonds, Savings Certificates, Children’s Bonds), then the interest/prizes are exempt from Income Tax and CGT by statute.</w:t>
      </w:r>
    </w:p>
    <w:p w14:paraId="58F905E4" w14:textId="77777777" w:rsidR="008D0A22" w:rsidRPr="008D0A22" w:rsidRDefault="008D0A22" w:rsidP="008D0A22">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Otherwise, the interest is taxable under normal rules.</w:t>
      </w:r>
    </w:p>
    <w:p w14:paraId="6463EF97"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NS&amp;I’s website clearly marks current products as “tax-free” or not</w:t>
      </w:r>
      <w:hyperlink r:id="rId96" w:anchor=":~:text=Tax" w:tgtFrame="_blank" w:history="1">
        <w:r w:rsidRPr="008D0A22">
          <w:rPr>
            <w:rFonts w:ascii="Times New Roman" w:eastAsia="Times New Roman" w:hAnsi="Times New Roman" w:cs="Times New Roman"/>
            <w:color w:val="0000FF"/>
            <w:kern w:val="0"/>
            <w:u w:val="single"/>
            <w:lang w:eastAsia="en-GB"/>
            <w14:ligatures w14:val="none"/>
          </w:rPr>
          <w:t>nsandi.com</w:t>
        </w:r>
      </w:hyperlink>
      <w:hyperlink r:id="rId97" w:anchor=":~:text=3.50%25%20tax"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For example, as of now the only tax-free NS&amp;I products on sale are Premium Bonds and the ISAs. The rest (Direct/Junior Saver, Income Bonds, Guaranteed Bonds, Green Bonds) are taxable. If you still hold older issues of things like Index-linked Certificates, those remain tax-free.</w:t>
      </w:r>
    </w:p>
    <w:p w14:paraId="68EB660B" w14:textId="77777777" w:rsidR="008D0A22" w:rsidRPr="008D0A22" w:rsidRDefault="008D0A22" w:rsidP="008D0A2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Inheritance Tax:</w:t>
      </w:r>
      <w:r w:rsidRPr="008D0A22">
        <w:rPr>
          <w:rFonts w:ascii="Times New Roman" w:eastAsia="Times New Roman" w:hAnsi="Times New Roman" w:cs="Times New Roman"/>
          <w:kern w:val="0"/>
          <w:lang w:eastAsia="en-GB"/>
          <w14:ligatures w14:val="none"/>
        </w:rPr>
        <w:t xml:space="preserve"> None of the NS&amp;I products in themselves carry inheritance tax exemptions. They are often just cash or cash-like investments. All NS&amp;I holdings (except possibly some older War Bonds if any exist) will form part of your estate. One misconception some have: since Premium Bonds are government-backed, some wonder if they avoid IHT – they do not; they are just as subject to IHT as cash (though obviously an executor may hold them for up to a year of prize draws, any prizes won in that period are still tax-free and belong to the estate). One could use </w:t>
      </w:r>
      <w:r w:rsidRPr="008D0A22">
        <w:rPr>
          <w:rFonts w:ascii="Times New Roman" w:eastAsia="Times New Roman" w:hAnsi="Times New Roman" w:cs="Times New Roman"/>
          <w:b/>
          <w:bCs/>
          <w:kern w:val="0"/>
          <w:lang w:eastAsia="en-GB"/>
          <w14:ligatures w14:val="none"/>
        </w:rPr>
        <w:t>gifts or trusts</w:t>
      </w:r>
      <w:r w:rsidRPr="008D0A22">
        <w:rPr>
          <w:rFonts w:ascii="Times New Roman" w:eastAsia="Times New Roman" w:hAnsi="Times New Roman" w:cs="Times New Roman"/>
          <w:kern w:val="0"/>
          <w:lang w:eastAsia="en-GB"/>
          <w14:ligatures w14:val="none"/>
        </w:rPr>
        <w:t xml:space="preserve"> to remove NS&amp;I holdings from an estate, but that’s general estate planning, not a feature of NS&amp;I.</w:t>
      </w:r>
    </w:p>
    <w:p w14:paraId="29B6AD4F" w14:textId="77777777" w:rsidR="008D0A22" w:rsidRPr="008D0A22" w:rsidRDefault="008D0A22" w:rsidP="008D0A2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Security and Other Notes:</w:t>
      </w:r>
      <w:r w:rsidRPr="008D0A22">
        <w:rPr>
          <w:rFonts w:ascii="Times New Roman" w:eastAsia="Times New Roman" w:hAnsi="Times New Roman" w:cs="Times New Roman"/>
          <w:kern w:val="0"/>
          <w:lang w:eastAsia="en-GB"/>
          <w14:ligatures w14:val="none"/>
        </w:rPr>
        <w:t xml:space="preserve"> While not tax-related, a major draw of NS&amp;I (particularly for higher balances) is that </w:t>
      </w:r>
      <w:r w:rsidRPr="008D0A22">
        <w:rPr>
          <w:rFonts w:ascii="Times New Roman" w:eastAsia="Times New Roman" w:hAnsi="Times New Roman" w:cs="Times New Roman"/>
          <w:i/>
          <w:iCs/>
          <w:kern w:val="0"/>
          <w:lang w:eastAsia="en-GB"/>
          <w14:ligatures w14:val="none"/>
        </w:rPr>
        <w:t>all</w:t>
      </w:r>
      <w:r w:rsidRPr="008D0A22">
        <w:rPr>
          <w:rFonts w:ascii="Times New Roman" w:eastAsia="Times New Roman" w:hAnsi="Times New Roman" w:cs="Times New Roman"/>
          <w:kern w:val="0"/>
          <w:lang w:eastAsia="en-GB"/>
          <w14:ligatures w14:val="none"/>
        </w:rPr>
        <w:t xml:space="preserve"> funds are 100% guaranteed by HM Treasury (not just £85k as with FSCS limits in banks)</w:t>
      </w:r>
      <w:hyperlink r:id="rId98" w:anchor=":~:text=1.%20,hands"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 xml:space="preserve">. This can influence </w:t>
      </w:r>
      <w:proofErr w:type="spellStart"/>
      <w:r w:rsidRPr="008D0A22">
        <w:rPr>
          <w:rFonts w:ascii="Times New Roman" w:eastAsia="Times New Roman" w:hAnsi="Times New Roman" w:cs="Times New Roman"/>
          <w:kern w:val="0"/>
          <w:lang w:eastAsia="en-GB"/>
          <w14:ligatures w14:val="none"/>
        </w:rPr>
        <w:t>behavior</w:t>
      </w:r>
      <w:proofErr w:type="spellEnd"/>
      <w:r w:rsidRPr="008D0A22">
        <w:rPr>
          <w:rFonts w:ascii="Times New Roman" w:eastAsia="Times New Roman" w:hAnsi="Times New Roman" w:cs="Times New Roman"/>
          <w:kern w:val="0"/>
          <w:lang w:eastAsia="en-GB"/>
          <w14:ligatures w14:val="none"/>
        </w:rPr>
        <w:t xml:space="preserve"> of investors with large sums, but doesn’t change the taxability of interest earned.</w:t>
      </w:r>
    </w:p>
    <w:p w14:paraId="60236618" w14:textId="77777777" w:rsidR="008D0A22" w:rsidRPr="008D0A22" w:rsidRDefault="008D0A22" w:rsidP="008D0A2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Summary of NS&amp;I Taxation:</w:t>
      </w:r>
      <w:r w:rsidRPr="008D0A22">
        <w:rPr>
          <w:rFonts w:ascii="Times New Roman" w:eastAsia="Times New Roman" w:hAnsi="Times New Roman" w:cs="Times New Roman"/>
          <w:kern w:val="0"/>
          <w:lang w:eastAsia="en-GB"/>
          <w14:ligatures w14:val="none"/>
        </w:rPr>
        <w:t xml:space="preserve"> To sum up – </w:t>
      </w:r>
      <w:r w:rsidRPr="008D0A22">
        <w:rPr>
          <w:rFonts w:ascii="Times New Roman" w:eastAsia="Times New Roman" w:hAnsi="Times New Roman" w:cs="Times New Roman"/>
          <w:b/>
          <w:bCs/>
          <w:kern w:val="0"/>
          <w:lang w:eastAsia="en-GB"/>
          <w14:ligatures w14:val="none"/>
        </w:rPr>
        <w:t>Tax-free NS&amp;I products</w:t>
      </w:r>
      <w:r w:rsidRPr="008D0A22">
        <w:rPr>
          <w:rFonts w:ascii="Times New Roman" w:eastAsia="Times New Roman" w:hAnsi="Times New Roman" w:cs="Times New Roman"/>
          <w:kern w:val="0"/>
          <w:lang w:eastAsia="en-GB"/>
          <w14:ligatures w14:val="none"/>
        </w:rPr>
        <w:t xml:space="preserve">: Premium Bonds (prizes tax-free), NS&amp;I ISAs (by definition tax-free), Savings Certificates (if you have them, interest tax-free), Children’s Bonds (interest tax-free). </w:t>
      </w:r>
      <w:r w:rsidRPr="008D0A22">
        <w:rPr>
          <w:rFonts w:ascii="Times New Roman" w:eastAsia="Times New Roman" w:hAnsi="Times New Roman" w:cs="Times New Roman"/>
          <w:b/>
          <w:bCs/>
          <w:kern w:val="0"/>
          <w:lang w:eastAsia="en-GB"/>
          <w14:ligatures w14:val="none"/>
        </w:rPr>
        <w:t>Taxable NS&amp;I products</w:t>
      </w:r>
      <w:r w:rsidRPr="008D0A22">
        <w:rPr>
          <w:rFonts w:ascii="Times New Roman" w:eastAsia="Times New Roman" w:hAnsi="Times New Roman" w:cs="Times New Roman"/>
          <w:kern w:val="0"/>
          <w:lang w:eastAsia="en-GB"/>
          <w14:ligatures w14:val="none"/>
        </w:rPr>
        <w:t>: Direct Saver, Income Bonds, Guaranteed Growth/Income Bonds, Green Bonds, Investment Account – all interest is taxable like any bank interest (with PSAs available). Always check the NS&amp;I product details; if it says “tax-free”, HMRC treats it as such by law; if not, assume it’s taxable.</w:t>
      </w:r>
    </w:p>
    <w:p w14:paraId="4910A1FA" w14:textId="77777777" w:rsidR="008D0A22" w:rsidRPr="008D0A22" w:rsidRDefault="008D0A22" w:rsidP="008D0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D0A22">
        <w:rPr>
          <w:rFonts w:ascii="Times New Roman" w:eastAsia="Times New Roman" w:hAnsi="Times New Roman" w:cs="Times New Roman"/>
          <w:b/>
          <w:bCs/>
          <w:kern w:val="0"/>
          <w:sz w:val="36"/>
          <w:szCs w:val="36"/>
          <w:lang w:eastAsia="en-GB"/>
          <w14:ligatures w14:val="none"/>
        </w:rPr>
        <w:t>Other Investment Products and Personal Tax Considerations</w:t>
      </w:r>
    </w:p>
    <w:p w14:paraId="1E22C5F2"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i/>
          <w:iCs/>
          <w:kern w:val="0"/>
          <w:lang w:eastAsia="en-GB"/>
          <w14:ligatures w14:val="none"/>
        </w:rPr>
        <w:t>(The question specifically listed major tax-advantaged products, which we have covered above. For completeness, here are a few additional notes on other personal investment scenarios in the UK and how they’re taxed:)</w:t>
      </w:r>
    </w:p>
    <w:p w14:paraId="37108B63"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General (Taxable) Investment Accounts:</w:t>
      </w:r>
      <w:r w:rsidRPr="008D0A22">
        <w:rPr>
          <w:rFonts w:ascii="Times New Roman" w:eastAsia="Times New Roman" w:hAnsi="Times New Roman" w:cs="Times New Roman"/>
          <w:kern w:val="0"/>
          <w:lang w:eastAsia="en-GB"/>
          <w14:ligatures w14:val="none"/>
        </w:rPr>
        <w:t xml:space="preserve"> If you invest outside of any tax wrapper – for example, buying shares, funds, or bonds in a regular brokerage account – the returns are subject to normal taxation. </w:t>
      </w:r>
      <w:r w:rsidRPr="008D0A22">
        <w:rPr>
          <w:rFonts w:ascii="Times New Roman" w:eastAsia="Times New Roman" w:hAnsi="Times New Roman" w:cs="Times New Roman"/>
          <w:b/>
          <w:bCs/>
          <w:kern w:val="0"/>
          <w:lang w:eastAsia="en-GB"/>
          <w14:ligatures w14:val="none"/>
        </w:rPr>
        <w:t>Dividends</w:t>
      </w:r>
      <w:r w:rsidRPr="008D0A22">
        <w:rPr>
          <w:rFonts w:ascii="Times New Roman" w:eastAsia="Times New Roman" w:hAnsi="Times New Roman" w:cs="Times New Roman"/>
          <w:kern w:val="0"/>
          <w:lang w:eastAsia="en-GB"/>
          <w14:ligatures w14:val="none"/>
        </w:rPr>
        <w:t xml:space="preserve"> from UK or foreign companies are taxable, though each individual has a </w:t>
      </w:r>
      <w:r w:rsidRPr="008D0A22">
        <w:rPr>
          <w:rFonts w:ascii="Times New Roman" w:eastAsia="Times New Roman" w:hAnsi="Times New Roman" w:cs="Times New Roman"/>
          <w:b/>
          <w:bCs/>
          <w:kern w:val="0"/>
          <w:lang w:eastAsia="en-GB"/>
          <w14:ligatures w14:val="none"/>
        </w:rPr>
        <w:t>Dividend Allowance</w:t>
      </w:r>
      <w:r w:rsidRPr="008D0A22">
        <w:rPr>
          <w:rFonts w:ascii="Times New Roman" w:eastAsia="Times New Roman" w:hAnsi="Times New Roman" w:cs="Times New Roman"/>
          <w:kern w:val="0"/>
          <w:lang w:eastAsia="en-GB"/>
          <w14:ligatures w14:val="none"/>
        </w:rPr>
        <w:t xml:space="preserve"> (£1,000 for 2023/24, dropping to £500 for 2024/25) which means that amount of dividend income per year </w:t>
      </w:r>
      <w:r w:rsidRPr="008D0A22">
        <w:rPr>
          <w:rFonts w:ascii="Times New Roman" w:eastAsia="Times New Roman" w:hAnsi="Times New Roman" w:cs="Times New Roman"/>
          <w:kern w:val="0"/>
          <w:lang w:eastAsia="en-GB"/>
          <w14:ligatures w14:val="none"/>
        </w:rPr>
        <w:lastRenderedPageBreak/>
        <w:t>is 0% taxed</w:t>
      </w:r>
      <w:hyperlink r:id="rId99" w:anchor=":~:text=Everyone%20gets%20a%20%C2%A3500%20tax,tax%20year%20before%20paying%20tax"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xml:space="preserve">. Above that, dividends are taxed at 8.75% (basic rate), 33.75% (higher), 39.35% (additional) as of 2025. </w:t>
      </w:r>
      <w:r w:rsidRPr="008D0A22">
        <w:rPr>
          <w:rFonts w:ascii="Times New Roman" w:eastAsia="Times New Roman" w:hAnsi="Times New Roman" w:cs="Times New Roman"/>
          <w:b/>
          <w:bCs/>
          <w:kern w:val="0"/>
          <w:lang w:eastAsia="en-GB"/>
          <w14:ligatures w14:val="none"/>
        </w:rPr>
        <w:t>Interest</w:t>
      </w:r>
      <w:r w:rsidRPr="008D0A22">
        <w:rPr>
          <w:rFonts w:ascii="Times New Roman" w:eastAsia="Times New Roman" w:hAnsi="Times New Roman" w:cs="Times New Roman"/>
          <w:kern w:val="0"/>
          <w:lang w:eastAsia="en-GB"/>
          <w14:ligatures w14:val="none"/>
        </w:rPr>
        <w:t xml:space="preserve"> from cash deposits or bond coupons is also taxable, with the </w:t>
      </w:r>
      <w:r w:rsidRPr="008D0A22">
        <w:rPr>
          <w:rFonts w:ascii="Times New Roman" w:eastAsia="Times New Roman" w:hAnsi="Times New Roman" w:cs="Times New Roman"/>
          <w:b/>
          <w:bCs/>
          <w:kern w:val="0"/>
          <w:lang w:eastAsia="en-GB"/>
          <w14:ligatures w14:val="none"/>
        </w:rPr>
        <w:t>Personal Savings Allowance</w:t>
      </w:r>
      <w:r w:rsidRPr="008D0A22">
        <w:rPr>
          <w:rFonts w:ascii="Times New Roman" w:eastAsia="Times New Roman" w:hAnsi="Times New Roman" w:cs="Times New Roman"/>
          <w:kern w:val="0"/>
          <w:lang w:eastAsia="en-GB"/>
          <w14:ligatures w14:val="none"/>
        </w:rPr>
        <w:t xml:space="preserve"> (£1,000 for basic rate, £500 for higher rate, £0 for additional) available to shield some interest</w:t>
      </w:r>
      <w:hyperlink r:id="rId100"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b/>
          <w:bCs/>
          <w:kern w:val="0"/>
          <w:lang w:eastAsia="en-GB"/>
          <w14:ligatures w14:val="none"/>
        </w:rPr>
        <w:t>Capital gains</w:t>
      </w:r>
      <w:r w:rsidRPr="008D0A22">
        <w:rPr>
          <w:rFonts w:ascii="Times New Roman" w:eastAsia="Times New Roman" w:hAnsi="Times New Roman" w:cs="Times New Roman"/>
          <w:kern w:val="0"/>
          <w:lang w:eastAsia="en-GB"/>
          <w14:ligatures w14:val="none"/>
        </w:rPr>
        <w:t xml:space="preserve"> in a general account are subject to CGT (10% basic rate, 20% higher rate for most assets; 18%/28% for residential property gains). There is an </w:t>
      </w:r>
      <w:r w:rsidRPr="008D0A22">
        <w:rPr>
          <w:rFonts w:ascii="Times New Roman" w:eastAsia="Times New Roman" w:hAnsi="Times New Roman" w:cs="Times New Roman"/>
          <w:b/>
          <w:bCs/>
          <w:kern w:val="0"/>
          <w:lang w:eastAsia="en-GB"/>
          <w14:ligatures w14:val="none"/>
        </w:rPr>
        <w:t>Annual Exempt Amount</w:t>
      </w:r>
      <w:r w:rsidRPr="008D0A22">
        <w:rPr>
          <w:rFonts w:ascii="Times New Roman" w:eastAsia="Times New Roman" w:hAnsi="Times New Roman" w:cs="Times New Roman"/>
          <w:kern w:val="0"/>
          <w:lang w:eastAsia="en-GB"/>
          <w14:ligatures w14:val="none"/>
        </w:rPr>
        <w:t xml:space="preserve"> (capital gains allowance) each year (£6,000 in 2023/24, falling to £3,000 in 2024/25) – only gains above this are taxed. Losses can be offset against gains. These “general” investments don’t have the upfront or specialized reliefs that EIS/VCT/ISA do; thus investors often use the tax-advantaged products first.</w:t>
      </w:r>
    </w:p>
    <w:p w14:paraId="10C030D5"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Personal Pensions (e.g. SIPPs):</w:t>
      </w:r>
      <w:r w:rsidRPr="008D0A22">
        <w:rPr>
          <w:rFonts w:ascii="Times New Roman" w:eastAsia="Times New Roman" w:hAnsi="Times New Roman" w:cs="Times New Roman"/>
          <w:kern w:val="0"/>
          <w:lang w:eastAsia="en-GB"/>
          <w14:ligatures w14:val="none"/>
        </w:rPr>
        <w:t xml:space="preserve"> While not asked, note that pensions (Self-Invested Personal Pensions, etc.) are another tax-advantaged wrapper: contributions get Income Tax relief, investments grow tax-free inside, and 25% of the pot can be taken tax-free at withdrawal, etc. They also are usually outside the estate for IHT. Pensions are a broad topic on their own, but it’s worth mentioning that beyond the above investment products, pensions are a key personal investment vehicle with significant tax advantages.</w:t>
      </w:r>
    </w:p>
    <w:p w14:paraId="381E0304"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Social Investment Tax Relief (SITR):</w:t>
      </w:r>
      <w:r w:rsidRPr="008D0A22">
        <w:rPr>
          <w:rFonts w:ascii="Times New Roman" w:eastAsia="Times New Roman" w:hAnsi="Times New Roman" w:cs="Times New Roman"/>
          <w:kern w:val="0"/>
          <w:lang w:eastAsia="en-GB"/>
          <w14:ligatures w14:val="none"/>
        </w:rPr>
        <w:t xml:space="preserve"> Now closed to new investments (ended April 2023), SITR was akin to EIS for social enterprises (charitable trading enterprises) offering 30% income tax relief and capital gains deferral on investments up to £1m</w:t>
      </w:r>
      <w:hyperlink r:id="rId101" w:anchor=":~:text=companies%2030,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Existing SITR investments will still carry their reliefs for the prescribed period, but no new SITR after the sunset.</w:t>
      </w:r>
    </w:p>
    <w:p w14:paraId="72668DA9"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Lifetime ISAs (LISA) and Help-to-Buy ISAs:</w:t>
      </w:r>
      <w:r w:rsidRPr="008D0A22">
        <w:rPr>
          <w:rFonts w:ascii="Times New Roman" w:eastAsia="Times New Roman" w:hAnsi="Times New Roman" w:cs="Times New Roman"/>
          <w:kern w:val="0"/>
          <w:lang w:eastAsia="en-GB"/>
          <w14:ligatures w14:val="none"/>
        </w:rPr>
        <w:t xml:space="preserve"> These are ISA variants aimed at first home purchase and/or retirement. </w:t>
      </w:r>
      <w:r w:rsidRPr="008D0A22">
        <w:rPr>
          <w:rFonts w:ascii="Times New Roman" w:eastAsia="Times New Roman" w:hAnsi="Times New Roman" w:cs="Times New Roman"/>
          <w:b/>
          <w:bCs/>
          <w:kern w:val="0"/>
          <w:lang w:eastAsia="en-GB"/>
          <w14:ligatures w14:val="none"/>
        </w:rPr>
        <w:t>Help-to-Buy ISA</w:t>
      </w:r>
      <w:r w:rsidRPr="008D0A22">
        <w:rPr>
          <w:rFonts w:ascii="Times New Roman" w:eastAsia="Times New Roman" w:hAnsi="Times New Roman" w:cs="Times New Roman"/>
          <w:kern w:val="0"/>
          <w:lang w:eastAsia="en-GB"/>
          <w14:ligatures w14:val="none"/>
        </w:rPr>
        <w:t xml:space="preserve"> (no new accounts after Nov 2019) offered a government bonus 25% on savings up to a limit for first home purchase. They functioned as cash ISAs (interest tax-free) with the bonus not taxable (it’s a bonus, not income). </w:t>
      </w:r>
      <w:r w:rsidRPr="008D0A22">
        <w:rPr>
          <w:rFonts w:ascii="Times New Roman" w:eastAsia="Times New Roman" w:hAnsi="Times New Roman" w:cs="Times New Roman"/>
          <w:b/>
          <w:bCs/>
          <w:kern w:val="0"/>
          <w:lang w:eastAsia="en-GB"/>
          <w14:ligatures w14:val="none"/>
        </w:rPr>
        <w:t>Lifetime ISA</w:t>
      </w:r>
      <w:r w:rsidRPr="008D0A22">
        <w:rPr>
          <w:rFonts w:ascii="Times New Roman" w:eastAsia="Times New Roman" w:hAnsi="Times New Roman" w:cs="Times New Roman"/>
          <w:kern w:val="0"/>
          <w:lang w:eastAsia="en-GB"/>
          <w14:ligatures w14:val="none"/>
        </w:rPr>
        <w:t xml:space="preserve"> (still available) allows £4,000/year contribution (counts toward the £20k ISA limit) with a 25% government bonus added (max £1k bonus a year). All LISA interest/gains are tax-free as in an ISA. The bonus is not taxed. If withdrawn for a first home (meeting conditions) or after age 60, no penalty; if withdrawn for other reasons, a 25% penalty applies (effectively clawing back the bonus and a bit more). For our context, the important note is LISAs are just as tax-free as any ISA regarding growth; the unique element is the government bonus (which doesn’t have a “tax” treatment per se, it’s simply added money).</w:t>
      </w:r>
    </w:p>
    <w:p w14:paraId="63558B19"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Offshore Funds and Others:</w:t>
      </w:r>
      <w:r w:rsidRPr="008D0A22">
        <w:rPr>
          <w:rFonts w:ascii="Times New Roman" w:eastAsia="Times New Roman" w:hAnsi="Times New Roman" w:cs="Times New Roman"/>
          <w:kern w:val="0"/>
          <w:lang w:eastAsia="en-GB"/>
          <w14:ligatures w14:val="none"/>
        </w:rPr>
        <w:t xml:space="preserve"> If investing in certain non-reporting offshore funds or products, there can be special tax rules (e.g. gains taxed as income). These are niche and beyond scope, but one should be aware some investments can have unexpected tax (always check if an offshore fund has “reporting status” to get CGT treatment on gains).</w:t>
      </w:r>
    </w:p>
    <w:p w14:paraId="63C61DEA" w14:textId="77777777" w:rsidR="008D0A22" w:rsidRPr="008D0A22" w:rsidRDefault="008D0A22" w:rsidP="008D0A2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Summary Table of Key Tax Treatments:</w:t>
      </w:r>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i/>
          <w:iCs/>
          <w:kern w:val="0"/>
          <w:lang w:eastAsia="en-GB"/>
          <w14:ligatures w14:val="none"/>
        </w:rPr>
        <w:t>(For quick reference, a high-level summary is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1537"/>
        <w:gridCol w:w="1307"/>
        <w:gridCol w:w="1262"/>
        <w:gridCol w:w="1217"/>
        <w:gridCol w:w="1421"/>
        <w:gridCol w:w="1503"/>
      </w:tblGrid>
      <w:tr w:rsidR="008D0A22" w:rsidRPr="008D0A22" w14:paraId="306F9374" w14:textId="77777777">
        <w:trPr>
          <w:tblHeader/>
          <w:tblCellSpacing w:w="15" w:type="dxa"/>
        </w:trPr>
        <w:tc>
          <w:tcPr>
            <w:tcW w:w="0" w:type="auto"/>
            <w:vAlign w:val="center"/>
            <w:hideMark/>
          </w:tcPr>
          <w:p w14:paraId="4276800F"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Product</w:t>
            </w:r>
          </w:p>
        </w:tc>
        <w:tc>
          <w:tcPr>
            <w:tcW w:w="0" w:type="auto"/>
            <w:vAlign w:val="center"/>
            <w:hideMark/>
          </w:tcPr>
          <w:p w14:paraId="571BA86C"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Income Tax</w:t>
            </w:r>
          </w:p>
        </w:tc>
        <w:tc>
          <w:tcPr>
            <w:tcW w:w="0" w:type="auto"/>
            <w:vAlign w:val="center"/>
            <w:hideMark/>
          </w:tcPr>
          <w:p w14:paraId="5B19236E"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Interest</w:t>
            </w:r>
          </w:p>
        </w:tc>
        <w:tc>
          <w:tcPr>
            <w:tcW w:w="0" w:type="auto"/>
            <w:vAlign w:val="center"/>
            <w:hideMark/>
          </w:tcPr>
          <w:p w14:paraId="6E7117E3"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Dividends</w:t>
            </w:r>
          </w:p>
        </w:tc>
        <w:tc>
          <w:tcPr>
            <w:tcW w:w="0" w:type="auto"/>
            <w:vAlign w:val="center"/>
            <w:hideMark/>
          </w:tcPr>
          <w:p w14:paraId="03AE5302"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Capital Gains</w:t>
            </w:r>
          </w:p>
        </w:tc>
        <w:tc>
          <w:tcPr>
            <w:tcW w:w="0" w:type="auto"/>
            <w:vAlign w:val="center"/>
            <w:hideMark/>
          </w:tcPr>
          <w:p w14:paraId="51B32ACC"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On Death / IHT</w:t>
            </w:r>
          </w:p>
        </w:tc>
        <w:tc>
          <w:tcPr>
            <w:tcW w:w="0" w:type="auto"/>
            <w:vAlign w:val="center"/>
            <w:hideMark/>
          </w:tcPr>
          <w:p w14:paraId="617DC15A" w14:textId="77777777" w:rsidR="008D0A22" w:rsidRPr="008D0A22" w:rsidRDefault="008D0A22" w:rsidP="008D0A22">
            <w:pPr>
              <w:spacing w:after="0" w:line="240" w:lineRule="auto"/>
              <w:jc w:val="center"/>
              <w:rPr>
                <w:rFonts w:ascii="Times New Roman" w:eastAsia="Times New Roman" w:hAnsi="Times New Roman" w:cs="Times New Roman"/>
                <w:b/>
                <w:bCs/>
                <w:kern w:val="0"/>
                <w:lang w:eastAsia="en-GB"/>
                <w14:ligatures w14:val="none"/>
              </w:rPr>
            </w:pPr>
            <w:r w:rsidRPr="008D0A22">
              <w:rPr>
                <w:rFonts w:ascii="Times New Roman" w:eastAsia="Times New Roman" w:hAnsi="Times New Roman" w:cs="Times New Roman"/>
                <w:b/>
                <w:bCs/>
                <w:kern w:val="0"/>
                <w:lang w:eastAsia="en-GB"/>
                <w14:ligatures w14:val="none"/>
              </w:rPr>
              <w:t>Annual Limits / Reliefs</w:t>
            </w:r>
          </w:p>
        </w:tc>
      </w:tr>
      <w:tr w:rsidR="008D0A22" w:rsidRPr="008D0A22" w14:paraId="3D21BBBD" w14:textId="77777777">
        <w:trPr>
          <w:tblCellSpacing w:w="15" w:type="dxa"/>
        </w:trPr>
        <w:tc>
          <w:tcPr>
            <w:tcW w:w="0" w:type="auto"/>
            <w:vAlign w:val="center"/>
            <w:hideMark/>
          </w:tcPr>
          <w:p w14:paraId="4378A959"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ISA (all types)</w:t>
            </w:r>
          </w:p>
        </w:tc>
        <w:tc>
          <w:tcPr>
            <w:tcW w:w="0" w:type="auto"/>
            <w:vAlign w:val="center"/>
            <w:hideMark/>
          </w:tcPr>
          <w:p w14:paraId="07059DDE"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Income Tax on income</w:t>
            </w:r>
            <w:hyperlink r:id="rId102"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p>
        </w:tc>
        <w:tc>
          <w:tcPr>
            <w:tcW w:w="0" w:type="auto"/>
            <w:vAlign w:val="center"/>
            <w:hideMark/>
          </w:tcPr>
          <w:p w14:paraId="7D85FBA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Tax-free</w:t>
            </w:r>
            <w:hyperlink r:id="rId103" w:anchor=":~:text=Investments%20that%20pay%20interest%20,if%20held%20within%20an%20ISA" w:tgtFrame="_blank" w:history="1">
              <w:r w:rsidRPr="008D0A22">
                <w:rPr>
                  <w:rFonts w:ascii="Times New Roman" w:eastAsia="Times New Roman" w:hAnsi="Times New Roman" w:cs="Times New Roman"/>
                  <w:color w:val="0000FF"/>
                  <w:kern w:val="0"/>
                  <w:u w:val="single"/>
                  <w:lang w:eastAsia="en-GB"/>
                  <w14:ligatures w14:val="none"/>
                </w:rPr>
                <w:t>moneyhelper.org.uk</w:t>
              </w:r>
            </w:hyperlink>
          </w:p>
        </w:tc>
        <w:tc>
          <w:tcPr>
            <w:tcW w:w="0" w:type="auto"/>
            <w:vAlign w:val="center"/>
            <w:hideMark/>
          </w:tcPr>
          <w:p w14:paraId="181423BE"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Tax-free</w:t>
            </w:r>
            <w:hyperlink r:id="rId104" w:anchor=":~:text=Everyone%20gets%20a%20%C2%A3500%20tax,tax%20year%20before%20paying%20tax" w:tgtFrame="_blank" w:history="1">
              <w:r w:rsidRPr="008D0A22">
                <w:rPr>
                  <w:rFonts w:ascii="Times New Roman" w:eastAsia="Times New Roman" w:hAnsi="Times New Roman" w:cs="Times New Roman"/>
                  <w:color w:val="0000FF"/>
                  <w:kern w:val="0"/>
                  <w:u w:val="single"/>
                  <w:lang w:eastAsia="en-GB"/>
                  <w14:ligatures w14:val="none"/>
                </w:rPr>
                <w:t>moneyhelper.org.uk</w:t>
              </w:r>
            </w:hyperlink>
          </w:p>
        </w:tc>
        <w:tc>
          <w:tcPr>
            <w:tcW w:w="0" w:type="auto"/>
            <w:vAlign w:val="center"/>
            <w:hideMark/>
          </w:tcPr>
          <w:p w14:paraId="57ABDD0E"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w:t>
            </w:r>
            <w:hyperlink r:id="rId105" w:anchor=":~:text=free%20and%20won%E2%80%99t%20impact%20your,dividend%20allowance" w:tgtFrame="_blank" w:history="1">
              <w:r w:rsidRPr="008D0A22">
                <w:rPr>
                  <w:rFonts w:ascii="Times New Roman" w:eastAsia="Times New Roman" w:hAnsi="Times New Roman" w:cs="Times New Roman"/>
                  <w:color w:val="0000FF"/>
                  <w:kern w:val="0"/>
                  <w:u w:val="single"/>
                  <w:lang w:eastAsia="en-GB"/>
                  <w14:ligatures w14:val="none"/>
                </w:rPr>
                <w:t>moneyhelper.org.uk</w:t>
              </w:r>
            </w:hyperlink>
          </w:p>
        </w:tc>
        <w:tc>
          <w:tcPr>
            <w:tcW w:w="0" w:type="auto"/>
            <w:vAlign w:val="center"/>
            <w:hideMark/>
          </w:tcPr>
          <w:p w14:paraId="774C424A"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In estate for IHT (unless underlying assets qualify </w:t>
            </w:r>
            <w:r w:rsidRPr="008D0A22">
              <w:rPr>
                <w:rFonts w:ascii="Times New Roman" w:eastAsia="Times New Roman" w:hAnsi="Times New Roman" w:cs="Times New Roman"/>
                <w:kern w:val="0"/>
                <w:lang w:eastAsia="en-GB"/>
                <w14:ligatures w14:val="none"/>
              </w:rPr>
              <w:lastRenderedPageBreak/>
              <w:t>for BPR)</w:t>
            </w:r>
            <w:hyperlink r:id="rId106" w:anchor=":~:text=There%20will%20be%20no%20Income,estate%20for%20Inheritance%20Tax%20purpos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Spouse can inherit ISA allowance</w:t>
            </w:r>
            <w:hyperlink r:id="rId107" w:anchor=":~:text=If%20your%20spouse%20or%20civil,can%20inherit%20their%20ISA%20allowance"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439819C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£20,000/year contrib. (£9k JISA)</w:t>
            </w:r>
            <w:hyperlink r:id="rId108" w:anchor=":~:text=Stocks%20and%20shares%20ISAs" w:tgtFrame="_blank" w:history="1">
              <w:r w:rsidRPr="008D0A22">
                <w:rPr>
                  <w:rFonts w:ascii="Times New Roman" w:eastAsia="Times New Roman" w:hAnsi="Times New Roman" w:cs="Times New Roman"/>
                  <w:color w:val="0000FF"/>
                  <w:kern w:val="0"/>
                  <w:u w:val="single"/>
                  <w:lang w:eastAsia="en-GB"/>
                  <w14:ligatures w14:val="none"/>
                </w:rPr>
                <w:t>moneyhelper.org.uk</w:t>
              </w:r>
            </w:hyperlink>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kern w:val="0"/>
                <w:lang w:eastAsia="en-GB"/>
                <w14:ligatures w14:val="none"/>
              </w:rPr>
              <w:lastRenderedPageBreak/>
              <w:t>No tax on withdrawals.</w:t>
            </w:r>
          </w:p>
        </w:tc>
      </w:tr>
      <w:tr w:rsidR="008D0A22" w:rsidRPr="008D0A22" w14:paraId="43EB495D" w14:textId="77777777">
        <w:trPr>
          <w:tblCellSpacing w:w="15" w:type="dxa"/>
        </w:trPr>
        <w:tc>
          <w:tcPr>
            <w:tcW w:w="0" w:type="auto"/>
            <w:vAlign w:val="center"/>
            <w:hideMark/>
          </w:tcPr>
          <w:p w14:paraId="522C105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Onshore Bond</w:t>
            </w:r>
          </w:p>
        </w:tc>
        <w:tc>
          <w:tcPr>
            <w:tcW w:w="0" w:type="auto"/>
            <w:vAlign w:val="center"/>
            <w:hideMark/>
          </w:tcPr>
          <w:p w14:paraId="7F7B8270"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Gain taxed as </w:t>
            </w:r>
            <w:r w:rsidRPr="008D0A22">
              <w:rPr>
                <w:rFonts w:ascii="Times New Roman" w:eastAsia="Times New Roman" w:hAnsi="Times New Roman" w:cs="Times New Roman"/>
                <w:i/>
                <w:iCs/>
                <w:kern w:val="0"/>
                <w:lang w:eastAsia="en-GB"/>
                <w14:ligatures w14:val="none"/>
              </w:rPr>
              <w:t>income</w:t>
            </w:r>
            <w:r w:rsidRPr="008D0A22">
              <w:rPr>
                <w:rFonts w:ascii="Times New Roman" w:eastAsia="Times New Roman" w:hAnsi="Times New Roman" w:cs="Times New Roman"/>
                <w:kern w:val="0"/>
                <w:lang w:eastAsia="en-GB"/>
                <w14:ligatures w14:val="none"/>
              </w:rPr>
              <w:t xml:space="preserve"> at marginal rate, 20% credit given</w:t>
            </w:r>
            <w:hyperlink r:id="rId109"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p>
        </w:tc>
        <w:tc>
          <w:tcPr>
            <w:tcW w:w="0" w:type="auto"/>
            <w:vAlign w:val="center"/>
            <w:hideMark/>
          </w:tcPr>
          <w:p w14:paraId="404802AA"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Inside bond – deferred (basic-rate tax paid by insurer). 5% withdrawals tax-deferred</w:t>
            </w:r>
            <w:hyperlink r:id="rId110" w:anchor=":~:text=The%20policyholder%20can%20withdraw%205,2%20x%205"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259B16E4"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Inside bond – dividends accumulate (with basic rate tax deemed paid). No personal dividend tax.</w:t>
            </w:r>
          </w:p>
        </w:tc>
        <w:tc>
          <w:tcPr>
            <w:tcW w:w="0" w:type="auto"/>
            <w:vAlign w:val="center"/>
            <w:hideMark/>
          </w:tcPr>
          <w:p w14:paraId="49C9E83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 (gain is income)</w:t>
            </w:r>
            <w:hyperlink r:id="rId111"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p>
        </w:tc>
        <w:tc>
          <w:tcPr>
            <w:tcW w:w="0" w:type="auto"/>
            <w:vAlign w:val="center"/>
            <w:hideMark/>
          </w:tcPr>
          <w:p w14:paraId="61DE7971"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Gain on death taxable as income</w:t>
            </w:r>
            <w:hyperlink r:id="rId112" w:anchor=":~:text=8"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Part of estate for IHT (unless in trust).</w:t>
            </w:r>
          </w:p>
        </w:tc>
        <w:tc>
          <w:tcPr>
            <w:tcW w:w="0" w:type="auto"/>
            <w:vAlign w:val="center"/>
            <w:hideMark/>
          </w:tcPr>
          <w:p w14:paraId="2EE5E0B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5%/yr withdrawal allowance (cumulative)</w:t>
            </w:r>
            <w:hyperlink r:id="rId113" w:anchor=":~:text=The%20policyholder%20can%20withdraw%205,2%20x%205"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Top-slicing relief on gain</w:t>
            </w:r>
            <w:hyperlink r:id="rId114" w:anchor=":~:text=Taxation%20of%20chargeable%20event%20gain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No investment limit.</w:t>
            </w:r>
          </w:p>
        </w:tc>
      </w:tr>
      <w:tr w:rsidR="008D0A22" w:rsidRPr="008D0A22" w14:paraId="68A89029" w14:textId="77777777">
        <w:trPr>
          <w:tblCellSpacing w:w="15" w:type="dxa"/>
        </w:trPr>
        <w:tc>
          <w:tcPr>
            <w:tcW w:w="0" w:type="auto"/>
            <w:vAlign w:val="center"/>
            <w:hideMark/>
          </w:tcPr>
          <w:p w14:paraId="346A500D"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Offshore Bond</w:t>
            </w:r>
          </w:p>
        </w:tc>
        <w:tc>
          <w:tcPr>
            <w:tcW w:w="0" w:type="auto"/>
            <w:vAlign w:val="center"/>
            <w:hideMark/>
          </w:tcPr>
          <w:p w14:paraId="6D8DBF5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Gain taxed as </w:t>
            </w:r>
            <w:r w:rsidRPr="008D0A22">
              <w:rPr>
                <w:rFonts w:ascii="Times New Roman" w:eastAsia="Times New Roman" w:hAnsi="Times New Roman" w:cs="Times New Roman"/>
                <w:i/>
                <w:iCs/>
                <w:kern w:val="0"/>
                <w:lang w:eastAsia="en-GB"/>
                <w14:ligatures w14:val="none"/>
              </w:rPr>
              <w:t>income</w:t>
            </w:r>
            <w:r w:rsidRPr="008D0A22">
              <w:rPr>
                <w:rFonts w:ascii="Times New Roman" w:eastAsia="Times New Roman" w:hAnsi="Times New Roman" w:cs="Times New Roman"/>
                <w:kern w:val="0"/>
                <w:lang w:eastAsia="en-GB"/>
                <w14:ligatures w14:val="none"/>
              </w:rPr>
              <w:t>, no tax credit (full marginal rate)</w:t>
            </w:r>
            <w:hyperlink r:id="rId115"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p>
        </w:tc>
        <w:tc>
          <w:tcPr>
            <w:tcW w:w="0" w:type="auto"/>
            <w:vAlign w:val="center"/>
            <w:hideMark/>
          </w:tcPr>
          <w:p w14:paraId="71F2446B"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Inside bond – gross roll-up (no UK tax)</w:t>
            </w:r>
            <w:hyperlink r:id="rId116" w:anchor=":~:text=In%20these%20notes%20%E2%80%98gains%E2%80%99%20are,repayable%20basic%20rate%20tax%20credit"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5% withdrawals tax-deferred.</w:t>
            </w:r>
          </w:p>
        </w:tc>
        <w:tc>
          <w:tcPr>
            <w:tcW w:w="0" w:type="auto"/>
            <w:vAlign w:val="center"/>
            <w:hideMark/>
          </w:tcPr>
          <w:p w14:paraId="7637B893"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Inside bond – gross accumulation.</w:t>
            </w:r>
          </w:p>
        </w:tc>
        <w:tc>
          <w:tcPr>
            <w:tcW w:w="0" w:type="auto"/>
            <w:vAlign w:val="center"/>
            <w:hideMark/>
          </w:tcPr>
          <w:p w14:paraId="52B0DB6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 (gain is income)</w:t>
            </w:r>
          </w:p>
        </w:tc>
        <w:tc>
          <w:tcPr>
            <w:tcW w:w="0" w:type="auto"/>
            <w:vAlign w:val="center"/>
            <w:hideMark/>
          </w:tcPr>
          <w:p w14:paraId="65DE164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Gain on death taxable as income. In estate for IHT (unless in trust).</w:t>
            </w:r>
          </w:p>
        </w:tc>
        <w:tc>
          <w:tcPr>
            <w:tcW w:w="0" w:type="auto"/>
            <w:vAlign w:val="center"/>
            <w:hideMark/>
          </w:tcPr>
          <w:p w14:paraId="140A429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5%/yr withdrawal allowance. Top-slicing relief available. Time-apportionment relief if non-resident part of term. No limit.</w:t>
            </w:r>
          </w:p>
        </w:tc>
      </w:tr>
      <w:tr w:rsidR="008D0A22" w:rsidRPr="008D0A22" w14:paraId="4CFAF000" w14:textId="77777777">
        <w:trPr>
          <w:tblCellSpacing w:w="15" w:type="dxa"/>
        </w:trPr>
        <w:tc>
          <w:tcPr>
            <w:tcW w:w="0" w:type="auto"/>
            <w:vAlign w:val="center"/>
            <w:hideMark/>
          </w:tcPr>
          <w:p w14:paraId="25AF6CC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VCT</w:t>
            </w:r>
          </w:p>
        </w:tc>
        <w:tc>
          <w:tcPr>
            <w:tcW w:w="0" w:type="auto"/>
            <w:vAlign w:val="center"/>
            <w:hideMark/>
          </w:tcPr>
          <w:p w14:paraId="55ED001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30% income tax relief on new subscriptions (up to £200k invest)</w:t>
            </w:r>
            <w:hyperlink r:id="rId117" w:anchor=":~:text=,in%20the%20previous%20tax%20yea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Must hold 5 years or repay relief</w:t>
            </w:r>
            <w:hyperlink r:id="rId118" w:anchor=":~:text=,any%20upfront%20tax%20relief%20claimed" w:tgtFrame="_blank" w:history="1">
              <w:r w:rsidRPr="008D0A22">
                <w:rPr>
                  <w:rFonts w:ascii="Times New Roman" w:eastAsia="Times New Roman" w:hAnsi="Times New Roman" w:cs="Times New Roman"/>
                  <w:color w:val="0000FF"/>
                  <w:kern w:val="0"/>
                  <w:u w:val="single"/>
                  <w:lang w:eastAsia="en-GB"/>
                  <w14:ligatures w14:val="none"/>
                </w:rPr>
                <w:t>octopusinvestments.com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002A08A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 (VCTs typically equity funds, minimal interest; any interest part of distribution would be tax-free as part of dividend)</w:t>
            </w:r>
          </w:p>
        </w:tc>
        <w:tc>
          <w:tcPr>
            <w:tcW w:w="0" w:type="auto"/>
            <w:vAlign w:val="center"/>
            <w:hideMark/>
          </w:tcPr>
          <w:p w14:paraId="679A4694"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Tax-free dividends</w:t>
            </w:r>
            <w:r w:rsidRPr="008D0A22">
              <w:rPr>
                <w:rFonts w:ascii="Times New Roman" w:eastAsia="Times New Roman" w:hAnsi="Times New Roman" w:cs="Times New Roman"/>
                <w:kern w:val="0"/>
                <w:lang w:eastAsia="en-GB"/>
                <w14:ligatures w14:val="none"/>
              </w:rPr>
              <w:t xml:space="preserve"> forever</w:t>
            </w:r>
            <w:hyperlink r:id="rId119" w:anchor=":~:text=,are%20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2492952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No CGT on sale</w:t>
            </w:r>
            <w:hyperlink r:id="rId120" w:anchor=":~:text=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xml:space="preserve"> (and no loss relief)</w:t>
            </w:r>
            <w:hyperlink r:id="rId121" w:anchor=":~:text=exempt%20from%20income%20tax"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2670C4E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 (VCT shares not BPR-qualifying)</w:t>
            </w:r>
            <w:hyperlink r:id="rId122" w:anchor=":~:text=gains%20made%20on%20disposal%20of,other%20assets"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No clawback of relief on death</w:t>
            </w:r>
            <w:hyperlink r:id="rId123" w:anchor=":~:text=Death"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4F3F5DB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£200k/year max for relief</w:t>
            </w:r>
            <w:hyperlink r:id="rId124" w:anchor=":~:text=,in%20the%20previous%20tax%20year" w:tgtFrame="_blank" w:history="1">
              <w:r w:rsidRPr="008D0A22">
                <w:rPr>
                  <w:rFonts w:ascii="Times New Roman" w:eastAsia="Times New Roman" w:hAnsi="Times New Roman" w:cs="Times New Roman"/>
                  <w:color w:val="0000FF"/>
                  <w:kern w:val="0"/>
                  <w:u w:val="single"/>
                  <w:lang w:eastAsia="en-GB"/>
                  <w14:ligatures w14:val="none"/>
                </w:rPr>
                <w:t>taxscape.deloitte.com</w:t>
              </w:r>
            </w:hyperlink>
            <w:r w:rsidRPr="008D0A22">
              <w:rPr>
                <w:rFonts w:ascii="Times New Roman" w:eastAsia="Times New Roman" w:hAnsi="Times New Roman" w:cs="Times New Roman"/>
                <w:kern w:val="0"/>
                <w:lang w:eastAsia="en-GB"/>
                <w14:ligatures w14:val="none"/>
              </w:rPr>
              <w:t>. Must be new shares. 5-year minimum hold for relief.</w:t>
            </w:r>
          </w:p>
        </w:tc>
      </w:tr>
      <w:tr w:rsidR="008D0A22" w:rsidRPr="008D0A22" w14:paraId="26AF5F82" w14:textId="77777777">
        <w:trPr>
          <w:tblCellSpacing w:w="15" w:type="dxa"/>
        </w:trPr>
        <w:tc>
          <w:tcPr>
            <w:tcW w:w="0" w:type="auto"/>
            <w:vAlign w:val="center"/>
            <w:hideMark/>
          </w:tcPr>
          <w:p w14:paraId="51D6048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EIS</w:t>
            </w:r>
          </w:p>
        </w:tc>
        <w:tc>
          <w:tcPr>
            <w:tcW w:w="0" w:type="auto"/>
            <w:vAlign w:val="center"/>
            <w:hideMark/>
          </w:tcPr>
          <w:p w14:paraId="1A7837F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30% income tax relief (up to £1m, or </w:t>
            </w:r>
            <w:r w:rsidRPr="008D0A22">
              <w:rPr>
                <w:rFonts w:ascii="Times New Roman" w:eastAsia="Times New Roman" w:hAnsi="Times New Roman" w:cs="Times New Roman"/>
                <w:kern w:val="0"/>
                <w:lang w:eastAsia="en-GB"/>
                <w14:ligatures w14:val="none"/>
              </w:rPr>
              <w:lastRenderedPageBreak/>
              <w:t>£2m in knowledge-intensive)</w:t>
            </w:r>
            <w:hyperlink r:id="rId125"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Hold ≥3 years or relief withdrawn.</w:t>
            </w:r>
          </w:p>
        </w:tc>
        <w:tc>
          <w:tcPr>
            <w:tcW w:w="0" w:type="auto"/>
            <w:vAlign w:val="center"/>
            <w:hideMark/>
          </w:tcPr>
          <w:p w14:paraId="1107A373"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 xml:space="preserve">N/A (usually no interest; any interest </w:t>
            </w:r>
            <w:r w:rsidRPr="008D0A22">
              <w:rPr>
                <w:rFonts w:ascii="Times New Roman" w:eastAsia="Times New Roman" w:hAnsi="Times New Roman" w:cs="Times New Roman"/>
                <w:kern w:val="0"/>
                <w:lang w:eastAsia="en-GB"/>
                <w14:ligatures w14:val="none"/>
              </w:rPr>
              <w:lastRenderedPageBreak/>
              <w:t>(rare) from certain instruments would generally be taxable – but most EIS are equity with no interest)</w:t>
            </w:r>
          </w:p>
        </w:tc>
        <w:tc>
          <w:tcPr>
            <w:tcW w:w="0" w:type="auto"/>
            <w:vAlign w:val="center"/>
            <w:hideMark/>
          </w:tcPr>
          <w:p w14:paraId="6D16266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 xml:space="preserve">Taxable as normal (no exemption, </w:t>
            </w:r>
            <w:r w:rsidRPr="008D0A22">
              <w:rPr>
                <w:rFonts w:ascii="Times New Roman" w:eastAsia="Times New Roman" w:hAnsi="Times New Roman" w:cs="Times New Roman"/>
                <w:kern w:val="0"/>
                <w:lang w:eastAsia="en-GB"/>
                <w14:ligatures w14:val="none"/>
              </w:rPr>
              <w:lastRenderedPageBreak/>
              <w:t>but few EIS pay dividends).</w:t>
            </w:r>
          </w:p>
        </w:tc>
        <w:tc>
          <w:tcPr>
            <w:tcW w:w="0" w:type="auto"/>
            <w:vAlign w:val="center"/>
            <w:hideMark/>
          </w:tcPr>
          <w:p w14:paraId="05CC1D0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No CGT on gains</w:t>
            </w:r>
            <w:r w:rsidRPr="008D0A22">
              <w:rPr>
                <w:rFonts w:ascii="Times New Roman" w:eastAsia="Times New Roman" w:hAnsi="Times New Roman" w:cs="Times New Roman"/>
                <w:kern w:val="0"/>
                <w:lang w:eastAsia="en-GB"/>
                <w14:ligatures w14:val="none"/>
              </w:rPr>
              <w:t xml:space="preserve"> (3+ year </w:t>
            </w:r>
            <w:r w:rsidRPr="008D0A22">
              <w:rPr>
                <w:rFonts w:ascii="Times New Roman" w:eastAsia="Times New Roman" w:hAnsi="Times New Roman" w:cs="Times New Roman"/>
                <w:kern w:val="0"/>
                <w:lang w:eastAsia="en-GB"/>
                <w14:ligatures w14:val="none"/>
              </w:rPr>
              <w:lastRenderedPageBreak/>
              <w:t>hold)</w:t>
            </w:r>
            <w:hyperlink r:id="rId126" w:anchor=":~:text=Gains%20Tax%20when%20you%20sell,applicable%20Not%20applicable%20Yes%20No"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Also </w:t>
            </w:r>
            <w:r w:rsidRPr="008D0A22">
              <w:rPr>
                <w:rFonts w:ascii="Times New Roman" w:eastAsia="Times New Roman" w:hAnsi="Times New Roman" w:cs="Times New Roman"/>
                <w:b/>
                <w:bCs/>
                <w:kern w:val="0"/>
                <w:lang w:eastAsia="en-GB"/>
                <w14:ligatures w14:val="none"/>
              </w:rPr>
              <w:t>CGT deferral</w:t>
            </w:r>
            <w:r w:rsidRPr="008D0A22">
              <w:rPr>
                <w:rFonts w:ascii="Times New Roman" w:eastAsia="Times New Roman" w:hAnsi="Times New Roman" w:cs="Times New Roman"/>
                <w:kern w:val="0"/>
                <w:lang w:eastAsia="en-GB"/>
                <w14:ligatures w14:val="none"/>
              </w:rPr>
              <w:t xml:space="preserve"> for other gains reinvested</w:t>
            </w:r>
            <w:hyperlink r:id="rId127" w:anchor=":~:text=Defer%20when%20you%20pay%20Capital,deferral%20relief"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028266B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BPR: IHT-free after 2 years</w:t>
            </w:r>
            <w:hyperlink r:id="rId128" w:anchor=":~:text=gains%20made%20on%20disposal%20of,other%20assets" w:tgtFrame="_blank" w:history="1">
              <w:r w:rsidRPr="008D0A22">
                <w:rPr>
                  <w:rFonts w:ascii="Times New Roman" w:eastAsia="Times New Roman" w:hAnsi="Times New Roman" w:cs="Times New Roman"/>
                  <w:color w:val="0000FF"/>
                  <w:kern w:val="0"/>
                  <w:u w:val="single"/>
                  <w:lang w:eastAsia="en-GB"/>
                  <w14:ligatures w14:val="none"/>
                </w:rPr>
                <w:t>taxscape</w:t>
              </w:r>
              <w:r w:rsidRPr="008D0A22">
                <w:rPr>
                  <w:rFonts w:ascii="Times New Roman" w:eastAsia="Times New Roman" w:hAnsi="Times New Roman" w:cs="Times New Roman"/>
                  <w:color w:val="0000FF"/>
                  <w:kern w:val="0"/>
                  <w:u w:val="single"/>
                  <w:lang w:eastAsia="en-GB"/>
                  <w14:ligatures w14:val="none"/>
                </w:rPr>
                <w:lastRenderedPageBreak/>
                <w:t>.deloitte.com</w:t>
              </w:r>
            </w:hyperlink>
            <w:r w:rsidRPr="008D0A22">
              <w:rPr>
                <w:rFonts w:ascii="Times New Roman" w:eastAsia="Times New Roman" w:hAnsi="Times New Roman" w:cs="Times New Roman"/>
                <w:kern w:val="0"/>
                <w:lang w:eastAsia="en-GB"/>
                <w14:ligatures w14:val="none"/>
              </w:rPr>
              <w:t>. No clawback on death (reliefs survive)</w:t>
            </w:r>
            <w:hyperlink r:id="rId129" w:anchor=":~:text=Over%20the%20same%20period%2C%20the,the%20deceased%20in%20this%20example" w:tgtFrame="_blank" w:history="1">
              <w:r w:rsidRPr="008D0A22">
                <w:rPr>
                  <w:rFonts w:ascii="Times New Roman" w:eastAsia="Times New Roman" w:hAnsi="Times New Roman" w:cs="Times New Roman"/>
                  <w:color w:val="0000FF"/>
                  <w:kern w:val="0"/>
                  <w:u w:val="single"/>
                  <w:lang w:eastAsia="en-GB"/>
                  <w14:ligatures w14:val="none"/>
                </w:rPr>
                <w:t>eisa.org.uk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5FAA634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£1m/£2m invest per year</w:t>
            </w:r>
            <w:hyperlink r:id="rId130" w:anchor=":~:text=Enterprise%20Investment%20Scheme%20%C2%A31%20million,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xml:space="preserve">. </w:t>
            </w:r>
            <w:r w:rsidRPr="008D0A22">
              <w:rPr>
                <w:rFonts w:ascii="Times New Roman" w:eastAsia="Times New Roman" w:hAnsi="Times New Roman" w:cs="Times New Roman"/>
                <w:kern w:val="0"/>
                <w:lang w:eastAsia="en-GB"/>
                <w14:ligatures w14:val="none"/>
              </w:rPr>
              <w:lastRenderedPageBreak/>
              <w:t>Carry-back to prior year allowed</w:t>
            </w:r>
            <w:hyperlink r:id="rId131" w:anchor=":~:text=When%20you%20can%20claim%20Income,Tax%20relief"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Loss relief (income or CGT) available.</w:t>
            </w:r>
          </w:p>
        </w:tc>
      </w:tr>
      <w:tr w:rsidR="008D0A22" w:rsidRPr="008D0A22" w14:paraId="4A6E6043" w14:textId="77777777">
        <w:trPr>
          <w:tblCellSpacing w:w="15" w:type="dxa"/>
        </w:trPr>
        <w:tc>
          <w:tcPr>
            <w:tcW w:w="0" w:type="auto"/>
            <w:vAlign w:val="center"/>
            <w:hideMark/>
          </w:tcPr>
          <w:p w14:paraId="30EFB7FF"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SEIS</w:t>
            </w:r>
          </w:p>
        </w:tc>
        <w:tc>
          <w:tcPr>
            <w:tcW w:w="0" w:type="auto"/>
            <w:vAlign w:val="center"/>
            <w:hideMark/>
          </w:tcPr>
          <w:p w14:paraId="77728D3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50% income tax relief (up to £200k invest)</w:t>
            </w:r>
            <w:hyperlink r:id="rId132"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Hold ≥3 years.</w:t>
            </w:r>
          </w:p>
        </w:tc>
        <w:tc>
          <w:tcPr>
            <w:tcW w:w="0" w:type="auto"/>
            <w:vAlign w:val="center"/>
            <w:hideMark/>
          </w:tcPr>
          <w:p w14:paraId="009FB60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 (equity – startups don’t pay interest)</w:t>
            </w:r>
          </w:p>
        </w:tc>
        <w:tc>
          <w:tcPr>
            <w:tcW w:w="0" w:type="auto"/>
            <w:vAlign w:val="center"/>
            <w:hideMark/>
          </w:tcPr>
          <w:p w14:paraId="0A16A53A"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Taxable if any paid (no special relief).</w:t>
            </w:r>
          </w:p>
        </w:tc>
        <w:tc>
          <w:tcPr>
            <w:tcW w:w="0" w:type="auto"/>
            <w:vAlign w:val="center"/>
            <w:hideMark/>
          </w:tcPr>
          <w:p w14:paraId="21CD598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No CGT on gains</w:t>
            </w:r>
            <w:r w:rsidRPr="008D0A22">
              <w:rPr>
                <w:rFonts w:ascii="Times New Roman" w:eastAsia="Times New Roman" w:hAnsi="Times New Roman" w:cs="Times New Roman"/>
                <w:kern w:val="0"/>
                <w:lang w:eastAsia="en-GB"/>
                <w14:ligatures w14:val="none"/>
              </w:rPr>
              <w:t xml:space="preserve"> (3+ yrs). Plus </w:t>
            </w:r>
            <w:r w:rsidRPr="008D0A22">
              <w:rPr>
                <w:rFonts w:ascii="Times New Roman" w:eastAsia="Times New Roman" w:hAnsi="Times New Roman" w:cs="Times New Roman"/>
                <w:b/>
                <w:bCs/>
                <w:kern w:val="0"/>
                <w:lang w:eastAsia="en-GB"/>
                <w14:ligatures w14:val="none"/>
              </w:rPr>
              <w:t>50% of reinvested gains into SEIS are exempt</w:t>
            </w:r>
            <w:r w:rsidRPr="008D0A22">
              <w:rPr>
                <w:rFonts w:ascii="Times New Roman" w:eastAsia="Times New Roman" w:hAnsi="Times New Roman" w:cs="Times New Roman"/>
                <w:kern w:val="0"/>
                <w:lang w:eastAsia="en-GB"/>
                <w14:ligatures w14:val="none"/>
              </w:rPr>
              <w:t xml:space="preserve"> (up to £100k gain)</w:t>
            </w:r>
            <w:hyperlink r:id="rId133" w:anchor=":~:text=You%20can%20get%20Capital%20Gains,you%20can%20get%20is%20%C2%A3100%2C000"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5DF0122D"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BPR: IHT-free after 2 years. No relief clawback on death.</w:t>
            </w:r>
          </w:p>
        </w:tc>
        <w:tc>
          <w:tcPr>
            <w:tcW w:w="0" w:type="auto"/>
            <w:vAlign w:val="center"/>
            <w:hideMark/>
          </w:tcPr>
          <w:p w14:paraId="5DF63C2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£200k/year invest</w:t>
            </w:r>
            <w:hyperlink r:id="rId134" w:anchor=":~:text=Scheme%20Maximum%20annual%20investment%20you,Y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50% CGT reinvestment exemption</w:t>
            </w:r>
            <w:hyperlink r:id="rId135" w:anchor=":~:text=You%20can%20get%20Capital%20Gains,you%20can%20get%20is%20%C2%A3100%2C000"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 Loss relief available.</w:t>
            </w:r>
          </w:p>
        </w:tc>
      </w:tr>
      <w:tr w:rsidR="008D0A22" w:rsidRPr="008D0A22" w14:paraId="46866EA6" w14:textId="77777777">
        <w:trPr>
          <w:tblCellSpacing w:w="15" w:type="dxa"/>
        </w:trPr>
        <w:tc>
          <w:tcPr>
            <w:tcW w:w="0" w:type="auto"/>
            <w:vAlign w:val="center"/>
            <w:hideMark/>
          </w:tcPr>
          <w:p w14:paraId="076FB7BF"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Premium Bonds</w:t>
            </w:r>
          </w:p>
        </w:tc>
        <w:tc>
          <w:tcPr>
            <w:tcW w:w="0" w:type="auto"/>
            <w:vAlign w:val="center"/>
            <w:hideMark/>
          </w:tcPr>
          <w:p w14:paraId="63E8BFD9"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income tax on prizes</w:t>
            </w:r>
            <w:hyperlink r:id="rId136" w:anchor=":~:text=%2A%20Tax"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7314E123"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“interest” – prizes are tax-free winnings.</w:t>
            </w:r>
          </w:p>
        </w:tc>
        <w:tc>
          <w:tcPr>
            <w:tcW w:w="0" w:type="auto"/>
            <w:vAlign w:val="center"/>
            <w:hideMark/>
          </w:tcPr>
          <w:p w14:paraId="030DFED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w:t>
            </w:r>
          </w:p>
        </w:tc>
        <w:tc>
          <w:tcPr>
            <w:tcW w:w="0" w:type="auto"/>
            <w:vAlign w:val="center"/>
            <w:hideMark/>
          </w:tcPr>
          <w:p w14:paraId="4AF6532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 (capital returned at par).</w:t>
            </w:r>
          </w:p>
        </w:tc>
        <w:tc>
          <w:tcPr>
            <w:tcW w:w="0" w:type="auto"/>
            <w:vAlign w:val="center"/>
            <w:hideMark/>
          </w:tcPr>
          <w:p w14:paraId="66E0B8DD"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 (Prizes remain tax-free to estate.)</w:t>
            </w:r>
          </w:p>
        </w:tc>
        <w:tc>
          <w:tcPr>
            <w:tcW w:w="0" w:type="auto"/>
            <w:vAlign w:val="center"/>
            <w:hideMark/>
          </w:tcPr>
          <w:p w14:paraId="5620E1E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£50k max holding. Prize rate ~3.6% (tax-free).</w:t>
            </w:r>
          </w:p>
        </w:tc>
      </w:tr>
      <w:tr w:rsidR="008D0A22" w:rsidRPr="008D0A22" w14:paraId="139340FA" w14:textId="77777777">
        <w:trPr>
          <w:tblCellSpacing w:w="15" w:type="dxa"/>
        </w:trPr>
        <w:tc>
          <w:tcPr>
            <w:tcW w:w="0" w:type="auto"/>
            <w:vAlign w:val="center"/>
            <w:hideMark/>
          </w:tcPr>
          <w:p w14:paraId="2E4F9E1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Direct ISA/JISA</w:t>
            </w:r>
          </w:p>
        </w:tc>
        <w:tc>
          <w:tcPr>
            <w:tcW w:w="0" w:type="auto"/>
            <w:vAlign w:val="center"/>
            <w:hideMark/>
          </w:tcPr>
          <w:p w14:paraId="3F708C4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tax (inside ISA)</w:t>
            </w:r>
            <w:hyperlink r:id="rId137" w:anchor=":~:text=3.50%25%20tax"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5BC27B4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Tax-free interest</w:t>
            </w:r>
            <w:hyperlink r:id="rId138" w:anchor=":~:text=3.50%25%20tax"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4F00137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 (cash ISA)</w:t>
            </w:r>
          </w:p>
        </w:tc>
        <w:tc>
          <w:tcPr>
            <w:tcW w:w="0" w:type="auto"/>
            <w:vAlign w:val="center"/>
            <w:hideMark/>
          </w:tcPr>
          <w:p w14:paraId="50F73FFA"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w:t>
            </w:r>
          </w:p>
        </w:tc>
        <w:tc>
          <w:tcPr>
            <w:tcW w:w="0" w:type="auto"/>
            <w:vAlign w:val="center"/>
            <w:hideMark/>
          </w:tcPr>
          <w:p w14:paraId="385E36CF"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 (ISA rules)</w:t>
            </w:r>
            <w:hyperlink r:id="rId139" w:anchor=":~:text=There%20will%20be%20no%20Income,estate%20for%20Inheritance%20Tax%20purposes"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116966A3"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£20k/year (ISA), £9k (JISA).</w:t>
            </w:r>
          </w:p>
        </w:tc>
      </w:tr>
      <w:tr w:rsidR="008D0A22" w:rsidRPr="008D0A22" w14:paraId="2CA15432" w14:textId="77777777">
        <w:trPr>
          <w:tblCellSpacing w:w="15" w:type="dxa"/>
        </w:trPr>
        <w:tc>
          <w:tcPr>
            <w:tcW w:w="0" w:type="auto"/>
            <w:vAlign w:val="center"/>
            <w:hideMark/>
          </w:tcPr>
          <w:p w14:paraId="13306E6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Savings Certificates</w:t>
            </w:r>
            <w:r w:rsidRPr="008D0A22">
              <w:rPr>
                <w:rFonts w:ascii="Times New Roman" w:eastAsia="Times New Roman" w:hAnsi="Times New Roman" w:cs="Times New Roman"/>
                <w:kern w:val="0"/>
                <w:lang w:eastAsia="en-GB"/>
                <w14:ligatures w14:val="none"/>
              </w:rPr>
              <w:t xml:space="preserve"> (Index-linked or Fixed Interest)</w:t>
            </w:r>
          </w:p>
        </w:tc>
        <w:tc>
          <w:tcPr>
            <w:tcW w:w="0" w:type="auto"/>
            <w:vAlign w:val="center"/>
            <w:hideMark/>
          </w:tcPr>
          <w:p w14:paraId="4408D02B"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income tax on interest</w:t>
            </w:r>
            <w:hyperlink r:id="rId140" w:anchor=":~:text=Index,payers.%20They%20are" w:tgtFrame="_blank" w:history="1">
              <w:r w:rsidRPr="008D0A22">
                <w:rPr>
                  <w:rFonts w:ascii="Times New Roman" w:eastAsia="Times New Roman" w:hAnsi="Times New Roman" w:cs="Times New Roman"/>
                  <w:color w:val="0000FF"/>
                  <w:kern w:val="0"/>
                  <w:u w:val="single"/>
                  <w:lang w:eastAsia="en-GB"/>
                  <w14:ligatures w14:val="none"/>
                </w:rPr>
                <w:t>en.wikipedia.org</w:t>
              </w:r>
            </w:hyperlink>
            <w:hyperlink r:id="rId141" w:anchor=":~:text=%5BPDF%5D%20NS%26I%20Index,the%20annual%20rate%20of"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2126DE89"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Tax-free interest</w:t>
            </w:r>
            <w:r w:rsidRPr="008D0A22">
              <w:rPr>
                <w:rFonts w:ascii="Times New Roman" w:eastAsia="Times New Roman" w:hAnsi="Times New Roman" w:cs="Times New Roman"/>
                <w:kern w:val="0"/>
                <w:lang w:eastAsia="en-GB"/>
                <w14:ligatures w14:val="none"/>
              </w:rPr>
              <w:t xml:space="preserve"> (index-link and bonus are tax-free)</w:t>
            </w:r>
            <w:hyperlink r:id="rId142" w:anchor=":~:text=%5BPDF%5D%20NS%26I%20Index,the%20annual%20rate%20of"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6B33EA3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w:t>
            </w:r>
          </w:p>
        </w:tc>
        <w:tc>
          <w:tcPr>
            <w:tcW w:w="0" w:type="auto"/>
            <w:vAlign w:val="center"/>
            <w:hideMark/>
          </w:tcPr>
          <w:p w14:paraId="41ADF00A"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w:t>
            </w:r>
            <w:hyperlink r:id="rId143" w:anchor=":~:text=%5BPDF%5D%20NS%26I%20Index,the%20annual%20rate%20of" w:tgtFrame="_blank" w:history="1">
              <w:r w:rsidRPr="008D0A22">
                <w:rPr>
                  <w:rFonts w:ascii="Times New Roman" w:eastAsia="Times New Roman" w:hAnsi="Times New Roman" w:cs="Times New Roman"/>
                  <w:color w:val="0000FF"/>
                  <w:kern w:val="0"/>
                  <w:u w:val="single"/>
                  <w:lang w:eastAsia="en-GB"/>
                  <w14:ligatures w14:val="none"/>
                </w:rPr>
                <w:t>nsandi.com</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48DE8D5E"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w:t>
            </w:r>
          </w:p>
        </w:tc>
        <w:tc>
          <w:tcPr>
            <w:tcW w:w="0" w:type="auto"/>
            <w:vAlign w:val="center"/>
            <w:hideMark/>
          </w:tcPr>
          <w:p w14:paraId="1CE231E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(Closed to new sales; existing holdings can be rolled over. Older issues had limits per issue, e.g. £15k.)</w:t>
            </w:r>
          </w:p>
        </w:tc>
      </w:tr>
      <w:tr w:rsidR="008D0A22" w:rsidRPr="008D0A22" w14:paraId="11AD9CF0" w14:textId="77777777">
        <w:trPr>
          <w:tblCellSpacing w:w="15" w:type="dxa"/>
        </w:trPr>
        <w:tc>
          <w:tcPr>
            <w:tcW w:w="0" w:type="auto"/>
            <w:vAlign w:val="center"/>
            <w:hideMark/>
          </w:tcPr>
          <w:p w14:paraId="4427BD8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NS&amp;I Income Bonds/Direc</w:t>
            </w:r>
            <w:r w:rsidRPr="008D0A22">
              <w:rPr>
                <w:rFonts w:ascii="Times New Roman" w:eastAsia="Times New Roman" w:hAnsi="Times New Roman" w:cs="Times New Roman"/>
                <w:b/>
                <w:bCs/>
                <w:kern w:val="0"/>
                <w:lang w:eastAsia="en-GB"/>
                <w14:ligatures w14:val="none"/>
              </w:rPr>
              <w:lastRenderedPageBreak/>
              <w:t>t Saver</w:t>
            </w:r>
          </w:p>
        </w:tc>
        <w:tc>
          <w:tcPr>
            <w:tcW w:w="0" w:type="auto"/>
            <w:vAlign w:val="center"/>
            <w:hideMark/>
          </w:tcPr>
          <w:p w14:paraId="439DF8A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Income tax on interest (paid gross). PSA applies.</w:t>
            </w:r>
          </w:p>
        </w:tc>
        <w:tc>
          <w:tcPr>
            <w:tcW w:w="0" w:type="auto"/>
            <w:vAlign w:val="center"/>
            <w:hideMark/>
          </w:tcPr>
          <w:p w14:paraId="1E59AD29"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Taxable interest</w:t>
            </w:r>
            <w:r w:rsidRPr="008D0A22">
              <w:rPr>
                <w:rFonts w:ascii="Times New Roman" w:eastAsia="Times New Roman" w:hAnsi="Times New Roman" w:cs="Times New Roman"/>
                <w:kern w:val="0"/>
                <w:lang w:eastAsia="en-GB"/>
                <w14:ligatures w14:val="none"/>
              </w:rPr>
              <w:t xml:space="preserve"> (add to savings income) – </w:t>
            </w:r>
            <w:r w:rsidRPr="008D0A22">
              <w:rPr>
                <w:rFonts w:ascii="Times New Roman" w:eastAsia="Times New Roman" w:hAnsi="Times New Roman" w:cs="Times New Roman"/>
                <w:kern w:val="0"/>
                <w:lang w:eastAsia="en-GB"/>
                <w14:ligatures w14:val="none"/>
              </w:rPr>
              <w:lastRenderedPageBreak/>
              <w:t>e.g. 2% interest would be taxable if above PSA.</w:t>
            </w:r>
          </w:p>
        </w:tc>
        <w:tc>
          <w:tcPr>
            <w:tcW w:w="0" w:type="auto"/>
            <w:vAlign w:val="center"/>
            <w:hideMark/>
          </w:tcPr>
          <w:p w14:paraId="7154CD1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lastRenderedPageBreak/>
              <w:t>N/A</w:t>
            </w:r>
          </w:p>
        </w:tc>
        <w:tc>
          <w:tcPr>
            <w:tcW w:w="0" w:type="auto"/>
            <w:vAlign w:val="center"/>
            <w:hideMark/>
          </w:tcPr>
          <w:p w14:paraId="5D4CEB5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w:t>
            </w:r>
          </w:p>
        </w:tc>
        <w:tc>
          <w:tcPr>
            <w:tcW w:w="0" w:type="auto"/>
            <w:vAlign w:val="center"/>
            <w:hideMark/>
          </w:tcPr>
          <w:p w14:paraId="6AECFF0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w:t>
            </w:r>
          </w:p>
        </w:tc>
        <w:tc>
          <w:tcPr>
            <w:tcW w:w="0" w:type="auto"/>
            <w:vAlign w:val="center"/>
            <w:hideMark/>
          </w:tcPr>
          <w:p w14:paraId="20FFD57B"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No explicit limit (subject to overall NS&amp;I limits, </w:t>
            </w:r>
            <w:r w:rsidRPr="008D0A22">
              <w:rPr>
                <w:rFonts w:ascii="Times New Roman" w:eastAsia="Times New Roman" w:hAnsi="Times New Roman" w:cs="Times New Roman"/>
                <w:kern w:val="0"/>
                <w:lang w:eastAsia="en-GB"/>
                <w14:ligatures w14:val="none"/>
              </w:rPr>
              <w:lastRenderedPageBreak/>
              <w:t>often very high).</w:t>
            </w:r>
          </w:p>
        </w:tc>
      </w:tr>
      <w:tr w:rsidR="008D0A22" w:rsidRPr="008D0A22" w14:paraId="3FED8389" w14:textId="77777777">
        <w:trPr>
          <w:tblCellSpacing w:w="15" w:type="dxa"/>
        </w:trPr>
        <w:tc>
          <w:tcPr>
            <w:tcW w:w="0" w:type="auto"/>
            <w:vAlign w:val="center"/>
            <w:hideMark/>
          </w:tcPr>
          <w:p w14:paraId="4C6A6114"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lastRenderedPageBreak/>
              <w:t>NS&amp;I Guaranteed Bonds</w:t>
            </w:r>
            <w:r w:rsidRPr="008D0A22">
              <w:rPr>
                <w:rFonts w:ascii="Times New Roman" w:eastAsia="Times New Roman" w:hAnsi="Times New Roman" w:cs="Times New Roman"/>
                <w:kern w:val="0"/>
                <w:lang w:eastAsia="en-GB"/>
                <w14:ligatures w14:val="none"/>
              </w:rPr>
              <w:t xml:space="preserve"> (Growth/Income, Green)</w:t>
            </w:r>
          </w:p>
        </w:tc>
        <w:tc>
          <w:tcPr>
            <w:tcW w:w="0" w:type="auto"/>
            <w:vAlign w:val="center"/>
            <w:hideMark/>
          </w:tcPr>
          <w:p w14:paraId="281B1775"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Income tax on interest.</w:t>
            </w:r>
          </w:p>
        </w:tc>
        <w:tc>
          <w:tcPr>
            <w:tcW w:w="0" w:type="auto"/>
            <w:vAlign w:val="center"/>
            <w:hideMark/>
          </w:tcPr>
          <w:p w14:paraId="325F9927"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Taxable fixed interest</w:t>
            </w:r>
            <w:r w:rsidRPr="008D0A22">
              <w:rPr>
                <w:rFonts w:ascii="Times New Roman" w:eastAsia="Times New Roman" w:hAnsi="Times New Roman" w:cs="Times New Roman"/>
                <w:kern w:val="0"/>
                <w:lang w:eastAsia="en-GB"/>
                <w14:ligatures w14:val="none"/>
              </w:rPr>
              <w:t xml:space="preserve"> (paid annually or at maturity).</w:t>
            </w:r>
          </w:p>
        </w:tc>
        <w:tc>
          <w:tcPr>
            <w:tcW w:w="0" w:type="auto"/>
            <w:vAlign w:val="center"/>
            <w:hideMark/>
          </w:tcPr>
          <w:p w14:paraId="1883491C"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w:t>
            </w:r>
          </w:p>
        </w:tc>
        <w:tc>
          <w:tcPr>
            <w:tcW w:w="0" w:type="auto"/>
            <w:vAlign w:val="center"/>
            <w:hideMark/>
          </w:tcPr>
          <w:p w14:paraId="7F9865C6"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N/A</w:t>
            </w:r>
          </w:p>
        </w:tc>
        <w:tc>
          <w:tcPr>
            <w:tcW w:w="0" w:type="auto"/>
            <w:vAlign w:val="center"/>
            <w:hideMark/>
          </w:tcPr>
          <w:p w14:paraId="14855C63"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In estate for IHT.</w:t>
            </w:r>
          </w:p>
        </w:tc>
        <w:tc>
          <w:tcPr>
            <w:tcW w:w="0" w:type="auto"/>
            <w:vAlign w:val="center"/>
            <w:hideMark/>
          </w:tcPr>
          <w:p w14:paraId="5B35F464"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£1m per person per issue for Guaranteed Bonds (Green Bonds £100k max).</w:t>
            </w:r>
          </w:p>
        </w:tc>
      </w:tr>
      <w:tr w:rsidR="008D0A22" w:rsidRPr="008D0A22" w14:paraId="030E8017" w14:textId="77777777">
        <w:trPr>
          <w:tblCellSpacing w:w="15" w:type="dxa"/>
        </w:trPr>
        <w:tc>
          <w:tcPr>
            <w:tcW w:w="0" w:type="auto"/>
            <w:vAlign w:val="center"/>
            <w:hideMark/>
          </w:tcPr>
          <w:p w14:paraId="15DBE521"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b/>
                <w:bCs/>
                <w:kern w:val="0"/>
                <w:lang w:eastAsia="en-GB"/>
                <w14:ligatures w14:val="none"/>
              </w:rPr>
              <w:t>Child Trust Fund</w:t>
            </w:r>
            <w:r w:rsidRPr="008D0A22">
              <w:rPr>
                <w:rFonts w:ascii="Times New Roman" w:eastAsia="Times New Roman" w:hAnsi="Times New Roman" w:cs="Times New Roman"/>
                <w:kern w:val="0"/>
                <w:lang w:eastAsia="en-GB"/>
                <w14:ligatures w14:val="none"/>
              </w:rPr>
              <w:t xml:space="preserve"> (legacy)</w:t>
            </w:r>
          </w:p>
        </w:tc>
        <w:tc>
          <w:tcPr>
            <w:tcW w:w="0" w:type="auto"/>
            <w:vAlign w:val="center"/>
            <w:hideMark/>
          </w:tcPr>
          <w:p w14:paraId="2FF1EBF8"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tax – treated like an ISA for child</w:t>
            </w:r>
            <w:hyperlink r:id="rId144" w:anchor=":~:text=A%20Child%20Trust%20Fund%20is,2002%20and%202%20January%202011" w:tgtFrame="_blank" w:history="1">
              <w:r w:rsidRPr="008D0A22">
                <w:rPr>
                  <w:rFonts w:ascii="Times New Roman" w:eastAsia="Times New Roman" w:hAnsi="Times New Roman" w:cs="Times New Roman"/>
                  <w:color w:val="0000FF"/>
                  <w:kern w:val="0"/>
                  <w:u w:val="single"/>
                  <w:lang w:eastAsia="en-GB"/>
                  <w14:ligatures w14:val="none"/>
                </w:rPr>
                <w:t>gov.uk</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6EF65FC9"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Tax-free interest</w:t>
            </w:r>
            <w:hyperlink r:id="rId145" w:anchor=":~:text=Child%20trust%20fund%20,free%20status%20of%20the"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7CC581ED"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Tax-free gains/dividends.</w:t>
            </w:r>
          </w:p>
        </w:tc>
        <w:tc>
          <w:tcPr>
            <w:tcW w:w="0" w:type="auto"/>
            <w:vAlign w:val="center"/>
            <w:hideMark/>
          </w:tcPr>
          <w:p w14:paraId="40164E1E"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CGT</w:t>
            </w:r>
            <w:hyperlink r:id="rId146" w:anchor=":~:text=Child%20trust%20fund%20,free%20status%20of%20the" w:tgtFrame="_blank" w:history="1">
              <w:r w:rsidRPr="008D0A22">
                <w:rPr>
                  <w:rFonts w:ascii="Times New Roman" w:eastAsia="Times New Roman" w:hAnsi="Times New Roman" w:cs="Times New Roman"/>
                  <w:color w:val="0000FF"/>
                  <w:kern w:val="0"/>
                  <w:u w:val="single"/>
                  <w:lang w:eastAsia="en-GB"/>
                  <w14:ligatures w14:val="none"/>
                </w:rPr>
                <w:t>en.wikipedia.org</w:t>
              </w:r>
            </w:hyperlink>
            <w:r w:rsidRPr="008D0A22">
              <w:rPr>
                <w:rFonts w:ascii="Times New Roman" w:eastAsia="Times New Roman" w:hAnsi="Times New Roman" w:cs="Times New Roman"/>
                <w:kern w:val="0"/>
                <w:lang w:eastAsia="en-GB"/>
                <w14:ligatures w14:val="none"/>
              </w:rPr>
              <w:t>.</w:t>
            </w:r>
          </w:p>
        </w:tc>
        <w:tc>
          <w:tcPr>
            <w:tcW w:w="0" w:type="auto"/>
            <w:vAlign w:val="center"/>
            <w:hideMark/>
          </w:tcPr>
          <w:p w14:paraId="32BFB9D4"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Belongs to child – in their estate if child dies. (Transfers at 18 to ISA without losing tax-free status.)</w:t>
            </w:r>
          </w:p>
        </w:tc>
        <w:tc>
          <w:tcPr>
            <w:tcW w:w="0" w:type="auto"/>
            <w:vAlign w:val="center"/>
            <w:hideMark/>
          </w:tcPr>
          <w:p w14:paraId="0048C732" w14:textId="77777777" w:rsidR="008D0A22" w:rsidRPr="008D0A22" w:rsidRDefault="008D0A22" w:rsidP="008D0A22">
            <w:pPr>
              <w:spacing w:after="0"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No new accounts (replaced by JISA). Past accounts matured when child turned 18 into ISAs.</w:t>
            </w:r>
          </w:p>
        </w:tc>
      </w:tr>
    </w:tbl>
    <w:p w14:paraId="5E54AB4D"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Please note that tax rates and allowances are as of the 2025/26 tax year. Tax rules can change, so it’s always wise to consult the latest HMRC guidance or seek professional advice for current figures.</w:t>
      </w:r>
    </w:p>
    <w:p w14:paraId="713C92FB" w14:textId="77777777" w:rsidR="008D0A22" w:rsidRPr="008D0A22" w:rsidRDefault="008D0A22" w:rsidP="008D0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0A22">
        <w:rPr>
          <w:rFonts w:ascii="Times New Roman" w:eastAsia="Times New Roman" w:hAnsi="Times New Roman" w:cs="Times New Roman"/>
          <w:kern w:val="0"/>
          <w:lang w:eastAsia="en-GB"/>
          <w14:ligatures w14:val="none"/>
        </w:rPr>
        <w:t xml:space="preserve">Each of the products above comes with its own set of conditions and risk profiles, and the tax benefits are one aspect to consider. The UK government (via HMRC) provides detailed guidance on these schemes – for further reading, see official sources like HMRC’s Venture Capital Schemes Manual (for VCT/EIS/SEIS) and HMRC </w:t>
      </w:r>
      <w:proofErr w:type="spellStart"/>
      <w:r w:rsidRPr="008D0A22">
        <w:rPr>
          <w:rFonts w:ascii="Times New Roman" w:eastAsia="Times New Roman" w:hAnsi="Times New Roman" w:cs="Times New Roman"/>
          <w:kern w:val="0"/>
          <w:lang w:eastAsia="en-GB"/>
          <w14:ligatures w14:val="none"/>
        </w:rPr>
        <w:t>helpsheets</w:t>
      </w:r>
      <w:proofErr w:type="spellEnd"/>
      <w:r w:rsidRPr="008D0A22">
        <w:rPr>
          <w:rFonts w:ascii="Times New Roman" w:eastAsia="Times New Roman" w:hAnsi="Times New Roman" w:cs="Times New Roman"/>
          <w:kern w:val="0"/>
          <w:lang w:eastAsia="en-GB"/>
          <w14:ligatures w14:val="none"/>
        </w:rPr>
        <w:t xml:space="preserve"> (e.g. HS320/321 for life insurance bonds) and the </w:t>
      </w:r>
      <w:r w:rsidRPr="008D0A22">
        <w:rPr>
          <w:rFonts w:ascii="Times New Roman" w:eastAsia="Times New Roman" w:hAnsi="Times New Roman" w:cs="Times New Roman"/>
          <w:b/>
          <w:bCs/>
          <w:kern w:val="0"/>
          <w:lang w:eastAsia="en-GB"/>
          <w14:ligatures w14:val="none"/>
        </w:rPr>
        <w:t>gov.uk</w:t>
      </w:r>
      <w:r w:rsidRPr="008D0A22">
        <w:rPr>
          <w:rFonts w:ascii="Times New Roman" w:eastAsia="Times New Roman" w:hAnsi="Times New Roman" w:cs="Times New Roman"/>
          <w:kern w:val="0"/>
          <w:lang w:eastAsia="en-GB"/>
          <w14:ligatures w14:val="none"/>
        </w:rPr>
        <w:t xml:space="preserve"> guidance pages for ISAs and NS&amp;I. The links and citations provided point to some of these official resources for verification and more detail on specific points.</w:t>
      </w:r>
    </w:p>
    <w:p w14:paraId="3A488F10" w14:textId="77777777" w:rsidR="008D4CD4" w:rsidRDefault="008D4CD4"/>
    <w:sectPr w:rsidR="008D4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F29"/>
    <w:multiLevelType w:val="multilevel"/>
    <w:tmpl w:val="296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4D8C"/>
    <w:multiLevelType w:val="multilevel"/>
    <w:tmpl w:val="752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A7835"/>
    <w:multiLevelType w:val="multilevel"/>
    <w:tmpl w:val="C41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742C7"/>
    <w:multiLevelType w:val="multilevel"/>
    <w:tmpl w:val="2CC6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220BF"/>
    <w:multiLevelType w:val="multilevel"/>
    <w:tmpl w:val="CE44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338E7"/>
    <w:multiLevelType w:val="multilevel"/>
    <w:tmpl w:val="4886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F00C5"/>
    <w:multiLevelType w:val="multilevel"/>
    <w:tmpl w:val="88A2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24B75"/>
    <w:multiLevelType w:val="multilevel"/>
    <w:tmpl w:val="08C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E162C"/>
    <w:multiLevelType w:val="multilevel"/>
    <w:tmpl w:val="837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850558">
    <w:abstractNumId w:val="5"/>
  </w:num>
  <w:num w:numId="2" w16cid:durableId="591165941">
    <w:abstractNumId w:val="2"/>
  </w:num>
  <w:num w:numId="3" w16cid:durableId="1006589018">
    <w:abstractNumId w:val="1"/>
  </w:num>
  <w:num w:numId="4" w16cid:durableId="368603877">
    <w:abstractNumId w:val="7"/>
  </w:num>
  <w:num w:numId="5" w16cid:durableId="680163489">
    <w:abstractNumId w:val="3"/>
  </w:num>
  <w:num w:numId="6" w16cid:durableId="148376016">
    <w:abstractNumId w:val="4"/>
  </w:num>
  <w:num w:numId="7" w16cid:durableId="762263985">
    <w:abstractNumId w:val="6"/>
  </w:num>
  <w:num w:numId="8" w16cid:durableId="134878214">
    <w:abstractNumId w:val="0"/>
  </w:num>
  <w:num w:numId="9" w16cid:durableId="458766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22"/>
    <w:rsid w:val="000701C0"/>
    <w:rsid w:val="00264482"/>
    <w:rsid w:val="00750A5C"/>
    <w:rsid w:val="008D0A22"/>
    <w:rsid w:val="008D4CD4"/>
    <w:rsid w:val="00A04A73"/>
    <w:rsid w:val="00E71E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D26F817"/>
  <w15:chartTrackingRefBased/>
  <w15:docId w15:val="{40BDDFD4-E07E-FC44-A0EF-2986049E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22"/>
    <w:rPr>
      <w:rFonts w:eastAsiaTheme="majorEastAsia" w:cstheme="majorBidi"/>
      <w:color w:val="272727" w:themeColor="text1" w:themeTint="D8"/>
    </w:rPr>
  </w:style>
  <w:style w:type="paragraph" w:styleId="Title">
    <w:name w:val="Title"/>
    <w:basedOn w:val="Normal"/>
    <w:next w:val="Normal"/>
    <w:link w:val="TitleChar"/>
    <w:uiPriority w:val="10"/>
    <w:qFormat/>
    <w:rsid w:val="008D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22"/>
    <w:pPr>
      <w:spacing w:before="160"/>
      <w:jc w:val="center"/>
    </w:pPr>
    <w:rPr>
      <w:i/>
      <w:iCs/>
      <w:color w:val="404040" w:themeColor="text1" w:themeTint="BF"/>
    </w:rPr>
  </w:style>
  <w:style w:type="character" w:customStyle="1" w:styleId="QuoteChar">
    <w:name w:val="Quote Char"/>
    <w:basedOn w:val="DefaultParagraphFont"/>
    <w:link w:val="Quote"/>
    <w:uiPriority w:val="29"/>
    <w:rsid w:val="008D0A22"/>
    <w:rPr>
      <w:i/>
      <w:iCs/>
      <w:color w:val="404040" w:themeColor="text1" w:themeTint="BF"/>
    </w:rPr>
  </w:style>
  <w:style w:type="paragraph" w:styleId="ListParagraph">
    <w:name w:val="List Paragraph"/>
    <w:basedOn w:val="Normal"/>
    <w:uiPriority w:val="34"/>
    <w:qFormat/>
    <w:rsid w:val="008D0A22"/>
    <w:pPr>
      <w:ind w:left="720"/>
      <w:contextualSpacing/>
    </w:pPr>
  </w:style>
  <w:style w:type="character" w:styleId="IntenseEmphasis">
    <w:name w:val="Intense Emphasis"/>
    <w:basedOn w:val="DefaultParagraphFont"/>
    <w:uiPriority w:val="21"/>
    <w:qFormat/>
    <w:rsid w:val="008D0A22"/>
    <w:rPr>
      <w:i/>
      <w:iCs/>
      <w:color w:val="0F4761" w:themeColor="accent1" w:themeShade="BF"/>
    </w:rPr>
  </w:style>
  <w:style w:type="paragraph" w:styleId="IntenseQuote">
    <w:name w:val="Intense Quote"/>
    <w:basedOn w:val="Normal"/>
    <w:next w:val="Normal"/>
    <w:link w:val="IntenseQuoteChar"/>
    <w:uiPriority w:val="30"/>
    <w:qFormat/>
    <w:rsid w:val="008D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A22"/>
    <w:rPr>
      <w:i/>
      <w:iCs/>
      <w:color w:val="0F4761" w:themeColor="accent1" w:themeShade="BF"/>
    </w:rPr>
  </w:style>
  <w:style w:type="character" w:styleId="IntenseReference">
    <w:name w:val="Intense Reference"/>
    <w:basedOn w:val="DefaultParagraphFont"/>
    <w:uiPriority w:val="32"/>
    <w:qFormat/>
    <w:rsid w:val="008D0A22"/>
    <w:rPr>
      <w:b/>
      <w:bCs/>
      <w:smallCaps/>
      <w:color w:val="0F4761" w:themeColor="accent1" w:themeShade="BF"/>
      <w:spacing w:val="5"/>
    </w:rPr>
  </w:style>
  <w:style w:type="paragraph" w:customStyle="1" w:styleId="msonormal0">
    <w:name w:val="msonormal"/>
    <w:basedOn w:val="Normal"/>
    <w:rsid w:val="008D0A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D0A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D0A22"/>
    <w:rPr>
      <w:i/>
      <w:iCs/>
    </w:rPr>
  </w:style>
  <w:style w:type="character" w:styleId="Strong">
    <w:name w:val="Strong"/>
    <w:basedOn w:val="DefaultParagraphFont"/>
    <w:uiPriority w:val="22"/>
    <w:qFormat/>
    <w:rsid w:val="008D0A22"/>
    <w:rPr>
      <w:b/>
      <w:bCs/>
    </w:rPr>
  </w:style>
  <w:style w:type="character" w:customStyle="1" w:styleId="ms-1">
    <w:name w:val="ms-1"/>
    <w:basedOn w:val="DefaultParagraphFont"/>
    <w:rsid w:val="008D0A22"/>
  </w:style>
  <w:style w:type="character" w:styleId="Hyperlink">
    <w:name w:val="Hyperlink"/>
    <w:basedOn w:val="DefaultParagraphFont"/>
    <w:uiPriority w:val="99"/>
    <w:semiHidden/>
    <w:unhideWhenUsed/>
    <w:rsid w:val="008D0A22"/>
    <w:rPr>
      <w:color w:val="0000FF"/>
      <w:u w:val="single"/>
    </w:rPr>
  </w:style>
  <w:style w:type="character" w:styleId="FollowedHyperlink">
    <w:name w:val="FollowedHyperlink"/>
    <w:basedOn w:val="DefaultParagraphFont"/>
    <w:uiPriority w:val="99"/>
    <w:semiHidden/>
    <w:unhideWhenUsed/>
    <w:rsid w:val="008D0A22"/>
    <w:rPr>
      <w:color w:val="800080"/>
      <w:u w:val="single"/>
    </w:rPr>
  </w:style>
  <w:style w:type="character" w:customStyle="1" w:styleId="relative">
    <w:name w:val="relative"/>
    <w:basedOn w:val="DefaultParagraphFont"/>
    <w:rsid w:val="008D0A22"/>
  </w:style>
  <w:style w:type="character" w:customStyle="1" w:styleId="flex">
    <w:name w:val="flex"/>
    <w:basedOn w:val="DefaultParagraphFont"/>
    <w:rsid w:val="008D0A22"/>
  </w:style>
  <w:style w:type="character" w:customStyle="1" w:styleId="max-w-15ch">
    <w:name w:val="max-w-[15ch]"/>
    <w:basedOn w:val="DefaultParagraphFont"/>
    <w:rsid w:val="008D0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axscape.deloitte.com/article/venture-capital-trusts.aspx" TargetMode="External"/><Relationship Id="rId21" Type="http://schemas.openxmlformats.org/officeDocument/2006/relationships/hyperlink" Target="https://en.wikipedia.org/wiki/Personal_Equity_Plan" TargetMode="External"/><Relationship Id="rId42" Type="http://schemas.openxmlformats.org/officeDocument/2006/relationships/hyperlink" Target="https://taxscape.deloitte.com/article/insurance-bonds.aspx" TargetMode="External"/><Relationship Id="rId63" Type="http://schemas.openxmlformats.org/officeDocument/2006/relationships/hyperlink" Target="https://taxscape.deloitte.com/article/venture-capital-trusts.aspx" TargetMode="External"/><Relationship Id="rId84" Type="http://schemas.openxmlformats.org/officeDocument/2006/relationships/hyperlink" Target="https://eisa.org.uk/wp-content/uploads/2021/05/EIS-Example-Inheritance-Tax-Relief-2021.pdf" TargetMode="External"/><Relationship Id="rId138" Type="http://schemas.openxmlformats.org/officeDocument/2006/relationships/hyperlink" Target="https://www.nsandi.com/tax-free-saving" TargetMode="External"/><Relationship Id="rId107" Type="http://schemas.openxmlformats.org/officeDocument/2006/relationships/hyperlink" Target="https://www.gov.uk/individual-savings-accounts/inheriting-an-isa-from-your-spouse-civil-partner" TargetMode="External"/><Relationship Id="rId11" Type="http://schemas.openxmlformats.org/officeDocument/2006/relationships/hyperlink" Target="https://www.moneyhelper.org.uk/en/savings/investing/stocks-and-shares-isas" TargetMode="External"/><Relationship Id="rId32" Type="http://schemas.openxmlformats.org/officeDocument/2006/relationships/hyperlink" Target="https://taxscape.deloitte.com/article/insurance-bonds.aspx" TargetMode="External"/><Relationship Id="rId53" Type="http://schemas.openxmlformats.org/officeDocument/2006/relationships/hyperlink" Target="https://www.gov.uk/government/publications/gains-on-uk-life-insurance-policies-hs320-self-assessment-helpsheet/hs320-gains-on-uk-life-insurance-policies-2025" TargetMode="External"/><Relationship Id="rId74" Type="http://schemas.openxmlformats.org/officeDocument/2006/relationships/hyperlink" Target="https://www.gov.uk/guidance/venture-capital-schemes-tax-relief-for-investors" TargetMode="External"/><Relationship Id="rId128" Type="http://schemas.openxmlformats.org/officeDocument/2006/relationships/hyperlink" Target="https://taxscape.deloitte.com/article/venture-capital-trusts.aspx" TargetMode="External"/><Relationship Id="rId5" Type="http://schemas.openxmlformats.org/officeDocument/2006/relationships/hyperlink" Target="https://www.moneyhelper.org.uk/en/savings/investing/stocks-and-shares-isas" TargetMode="External"/><Relationship Id="rId90" Type="http://schemas.openxmlformats.org/officeDocument/2006/relationships/hyperlink" Target="https://www.nsandi.com/tax-free-saving" TargetMode="External"/><Relationship Id="rId95" Type="http://schemas.openxmlformats.org/officeDocument/2006/relationships/hyperlink" Target="https://www.nsandi.com/files/asset/pdf/childrens-bonds-key-features.pdf" TargetMode="External"/><Relationship Id="rId22" Type="http://schemas.openxmlformats.org/officeDocument/2006/relationships/hyperlink" Target="https://en.wikipedia.org/wiki/Personal_Equity_Plan" TargetMode="External"/><Relationship Id="rId27" Type="http://schemas.openxmlformats.org/officeDocument/2006/relationships/hyperlink" Target="https://en.wikipedia.org/wiki/Tax-exempt_special_savings_account" TargetMode="External"/><Relationship Id="rId43" Type="http://schemas.openxmlformats.org/officeDocument/2006/relationships/hyperlink" Target="https://taxscape.deloitte.com/article/insurance-bonds.aspx" TargetMode="External"/><Relationship Id="rId48" Type="http://schemas.openxmlformats.org/officeDocument/2006/relationships/hyperlink" Target="https://www.gov.uk/government/publications/gains-on-uk-life-insurance-policies-hs320-self-assessment-helpsheet/hs320-gains-on-uk-life-insurance-policies-2025" TargetMode="External"/><Relationship Id="rId64" Type="http://schemas.openxmlformats.org/officeDocument/2006/relationships/hyperlink" Target="https://taxscape.deloitte.com/article/venture-capital-trusts.aspx" TargetMode="External"/><Relationship Id="rId69" Type="http://schemas.openxmlformats.org/officeDocument/2006/relationships/hyperlink" Target="https://www.gov.uk/guidance/venture-capital-schemes-tax-relief-for-investors" TargetMode="External"/><Relationship Id="rId113" Type="http://schemas.openxmlformats.org/officeDocument/2006/relationships/hyperlink" Target="https://taxscape.deloitte.com/article/insurance-bonds.aspx" TargetMode="External"/><Relationship Id="rId118" Type="http://schemas.openxmlformats.org/officeDocument/2006/relationships/hyperlink" Target="https://octopusinvestments.com/resources/guides/how-to-claim-vct-tax-relief/" TargetMode="External"/><Relationship Id="rId134" Type="http://schemas.openxmlformats.org/officeDocument/2006/relationships/hyperlink" Target="https://www.gov.uk/guidance/venture-capital-schemes-tax-relief-for-investors" TargetMode="External"/><Relationship Id="rId139" Type="http://schemas.openxmlformats.org/officeDocument/2006/relationships/hyperlink" Target="https://www.gov.uk/individual-savings-accounts/if-you-die" TargetMode="External"/><Relationship Id="rId80" Type="http://schemas.openxmlformats.org/officeDocument/2006/relationships/hyperlink" Target="https://www.gov.uk/guidance/venture-capital-schemes-tax-relief-for-investors" TargetMode="External"/><Relationship Id="rId85" Type="http://schemas.openxmlformats.org/officeDocument/2006/relationships/hyperlink" Target="https://www.gov.uk/guidance/venture-capital-schemes-tax-relief-for-investors" TargetMode="External"/><Relationship Id="rId12" Type="http://schemas.openxmlformats.org/officeDocument/2006/relationships/hyperlink" Target="https://www.moneyhelper.org.uk/en/savings/investing/stocks-and-shares-isas" TargetMode="External"/><Relationship Id="rId17" Type="http://schemas.openxmlformats.org/officeDocument/2006/relationships/hyperlink" Target="https://www.gov.uk/individual-savings-accounts/if-you-die" TargetMode="External"/><Relationship Id="rId33" Type="http://schemas.openxmlformats.org/officeDocument/2006/relationships/hyperlink" Target="https://taxscape.deloitte.com/article/insurance-bonds.aspx" TargetMode="External"/><Relationship Id="rId38" Type="http://schemas.openxmlformats.org/officeDocument/2006/relationships/hyperlink" Target="https://taxscape.deloitte.com/article/insurance-bonds.aspx" TargetMode="External"/><Relationship Id="rId59" Type="http://schemas.openxmlformats.org/officeDocument/2006/relationships/hyperlink" Target="https://taxscape.deloitte.com/article/venture-capital-trusts.aspx" TargetMode="External"/><Relationship Id="rId103" Type="http://schemas.openxmlformats.org/officeDocument/2006/relationships/hyperlink" Target="https://www.moneyhelper.org.uk/en/savings/investing/stocks-and-shares-isas" TargetMode="External"/><Relationship Id="rId108" Type="http://schemas.openxmlformats.org/officeDocument/2006/relationships/hyperlink" Target="https://www.moneyhelper.org.uk/en/savings/investing/stocks-and-shares-isas" TargetMode="External"/><Relationship Id="rId124" Type="http://schemas.openxmlformats.org/officeDocument/2006/relationships/hyperlink" Target="https://taxscape.deloitte.com/article/venture-capital-trusts.aspx" TargetMode="External"/><Relationship Id="rId129" Type="http://schemas.openxmlformats.org/officeDocument/2006/relationships/hyperlink" Target="https://eisa.org.uk/wp-content/uploads/2021/05/EIS-Example-Inheritance-Tax-Relief-2021.pdf" TargetMode="External"/><Relationship Id="rId54" Type="http://schemas.openxmlformats.org/officeDocument/2006/relationships/hyperlink" Target="https://taxscape.deloitte.com/article/venture-capital-trusts.aspx" TargetMode="External"/><Relationship Id="rId70" Type="http://schemas.openxmlformats.org/officeDocument/2006/relationships/hyperlink" Target="https://eisa.org.uk/wp-content/uploads/2021/05/EIS-Example-Inheritance-Tax-Relief-2021.pdf" TargetMode="External"/><Relationship Id="rId75" Type="http://schemas.openxmlformats.org/officeDocument/2006/relationships/hyperlink" Target="https://eisa.org.uk/wp-content/uploads/2021/05/EIS-Example-Inheritance-Tax-Relief-2021.pdf" TargetMode="External"/><Relationship Id="rId91" Type="http://schemas.openxmlformats.org/officeDocument/2006/relationships/hyperlink" Target="https://www.nsandi.com/tax-free-saving" TargetMode="External"/><Relationship Id="rId96" Type="http://schemas.openxmlformats.org/officeDocument/2006/relationships/hyperlink" Target="https://www.nsandi.com/tax-free-saving" TargetMode="External"/><Relationship Id="rId140" Type="http://schemas.openxmlformats.org/officeDocument/2006/relationships/hyperlink" Target="https://en.wikipedia.org/wiki/Index-linked_Savings_Certificates" TargetMode="External"/><Relationship Id="rId145" Type="http://schemas.openxmlformats.org/officeDocument/2006/relationships/hyperlink" Target="https://en.wikipedia.org/wiki/Child_trust_fund" TargetMode="External"/><Relationship Id="rId1" Type="http://schemas.openxmlformats.org/officeDocument/2006/relationships/numbering" Target="numbering.xml"/><Relationship Id="rId6" Type="http://schemas.openxmlformats.org/officeDocument/2006/relationships/hyperlink" Target="https://www.moneyhelper.org.uk/en/savings/investing/stocks-and-shares-isas" TargetMode="External"/><Relationship Id="rId23" Type="http://schemas.openxmlformats.org/officeDocument/2006/relationships/hyperlink" Target="https://en.wikipedia.org/wiki/Personal_Equity_Plan" TargetMode="External"/><Relationship Id="rId28" Type="http://schemas.openxmlformats.org/officeDocument/2006/relationships/hyperlink" Target="https://en.wikipedia.org/wiki/Tax-exempt_special_savings_account" TargetMode="External"/><Relationship Id="rId49" Type="http://schemas.openxmlformats.org/officeDocument/2006/relationships/hyperlink" Target="https://www.gov.uk/government/publications/gains-on-foreign-life-insurance-policies-hs321-self-assessment-helpsheet/hs321-gains-on-foreign-life-insurance-policies-2025" TargetMode="External"/><Relationship Id="rId114" Type="http://schemas.openxmlformats.org/officeDocument/2006/relationships/hyperlink" Target="https://taxscape.deloitte.com/article/insurance-bonds.aspx" TargetMode="External"/><Relationship Id="rId119" Type="http://schemas.openxmlformats.org/officeDocument/2006/relationships/hyperlink" Target="https://taxscape.deloitte.com/article/venture-capital-trusts.aspx" TargetMode="External"/><Relationship Id="rId44" Type="http://schemas.openxmlformats.org/officeDocument/2006/relationships/hyperlink" Target="https://taxscape.deloitte.com/article/insurance-bonds.aspx" TargetMode="External"/><Relationship Id="rId60" Type="http://schemas.openxmlformats.org/officeDocument/2006/relationships/hyperlink" Target="https://taxscape.deloitte.com/article/venture-capital-trusts.aspx" TargetMode="External"/><Relationship Id="rId65" Type="http://schemas.openxmlformats.org/officeDocument/2006/relationships/hyperlink" Target="https://www.gov.uk/hmrc-internal-manuals/venture-capital-schemes-manual/vcm51090" TargetMode="External"/><Relationship Id="rId81" Type="http://schemas.openxmlformats.org/officeDocument/2006/relationships/hyperlink" Target="https://www.gov.uk/guidance/venture-capital-schemes-tax-relief-for-investors" TargetMode="External"/><Relationship Id="rId86" Type="http://schemas.openxmlformats.org/officeDocument/2006/relationships/hyperlink" Target="https://www.gov.uk/guidance/venture-capital-schemes-tax-relief-for-investors" TargetMode="External"/><Relationship Id="rId130" Type="http://schemas.openxmlformats.org/officeDocument/2006/relationships/hyperlink" Target="https://www.gov.uk/guidance/venture-capital-schemes-tax-relief-for-investors" TargetMode="External"/><Relationship Id="rId135" Type="http://schemas.openxmlformats.org/officeDocument/2006/relationships/hyperlink" Target="https://www.gov.uk/guidance/venture-capital-schemes-tax-relief-for-investors" TargetMode="External"/><Relationship Id="rId13" Type="http://schemas.openxmlformats.org/officeDocument/2006/relationships/hyperlink" Target="https://www.moneyhelper.org.uk/en/savings/investing/stocks-and-shares-isas" TargetMode="External"/><Relationship Id="rId18" Type="http://schemas.openxmlformats.org/officeDocument/2006/relationships/hyperlink" Target="https://www.gov.uk/individual-savings-accounts/inheriting-an-isa-from-your-spouse-civil-partner" TargetMode="External"/><Relationship Id="rId39" Type="http://schemas.openxmlformats.org/officeDocument/2006/relationships/hyperlink" Target="https://taxscape.deloitte.com/article/insurance-bonds.aspx" TargetMode="External"/><Relationship Id="rId109" Type="http://schemas.openxmlformats.org/officeDocument/2006/relationships/hyperlink" Target="https://www.gov.uk/government/publications/gains-on-foreign-life-insurance-policies-hs321-self-assessment-helpsheet/hs321-gains-on-foreign-life-insurance-policies-2025" TargetMode="External"/><Relationship Id="rId34" Type="http://schemas.openxmlformats.org/officeDocument/2006/relationships/hyperlink" Target="https://taxscape.deloitte.com/article/insurance-bonds.aspx" TargetMode="External"/><Relationship Id="rId50" Type="http://schemas.openxmlformats.org/officeDocument/2006/relationships/hyperlink" Target="https://www.gov.uk/government/publications/gains-on-foreign-life-insurance-policies-hs321-self-assessment-helpsheet/hs321-gains-on-foreign-life-insurance-policies-2025" TargetMode="External"/><Relationship Id="rId55" Type="http://schemas.openxmlformats.org/officeDocument/2006/relationships/hyperlink" Target="https://octopusinvestments.com/resources/guides/how-to-claim-vct-tax-relief/" TargetMode="External"/><Relationship Id="rId76" Type="http://schemas.openxmlformats.org/officeDocument/2006/relationships/hyperlink" Target="https://taxscape.deloitte.com/article/venture-capital-trusts.aspx" TargetMode="External"/><Relationship Id="rId97" Type="http://schemas.openxmlformats.org/officeDocument/2006/relationships/hyperlink" Target="https://www.nsandi.com/tax-free-saving" TargetMode="External"/><Relationship Id="rId104" Type="http://schemas.openxmlformats.org/officeDocument/2006/relationships/hyperlink" Target="https://www.moneyhelper.org.uk/en/savings/investing/stocks-and-shares-isas" TargetMode="External"/><Relationship Id="rId120" Type="http://schemas.openxmlformats.org/officeDocument/2006/relationships/hyperlink" Target="https://taxscape.deloitte.com/article/venture-capital-trusts.aspx" TargetMode="External"/><Relationship Id="rId125" Type="http://schemas.openxmlformats.org/officeDocument/2006/relationships/hyperlink" Target="https://www.gov.uk/guidance/venture-capital-schemes-tax-relief-for-investors" TargetMode="External"/><Relationship Id="rId141" Type="http://schemas.openxmlformats.org/officeDocument/2006/relationships/hyperlink" Target="https://www.nsandi.com/files/asset/pdf/index-linked-savings-certificates-summary-n.pdf" TargetMode="External"/><Relationship Id="rId146" Type="http://schemas.openxmlformats.org/officeDocument/2006/relationships/hyperlink" Target="https://en.wikipedia.org/wiki/Child_trust_fund" TargetMode="External"/><Relationship Id="rId7" Type="http://schemas.openxmlformats.org/officeDocument/2006/relationships/hyperlink" Target="https://www.moneyhelper.org.uk/en/savings/investing/stocks-and-shares-isas" TargetMode="External"/><Relationship Id="rId71" Type="http://schemas.openxmlformats.org/officeDocument/2006/relationships/hyperlink" Target="https://www.gov.uk/guidance/venture-capital-schemes-tax-relief-for-investors" TargetMode="External"/><Relationship Id="rId92" Type="http://schemas.openxmlformats.org/officeDocument/2006/relationships/hyperlink" Target="https://en.wikipedia.org/wiki/Index-linked_Savings_Certificates" TargetMode="External"/><Relationship Id="rId2" Type="http://schemas.openxmlformats.org/officeDocument/2006/relationships/styles" Target="styles.xml"/><Relationship Id="rId29" Type="http://schemas.openxmlformats.org/officeDocument/2006/relationships/hyperlink" Target="https://www.nsandi.com/tax-free-saving" TargetMode="External"/><Relationship Id="rId24" Type="http://schemas.openxmlformats.org/officeDocument/2006/relationships/hyperlink" Target="https://en.wikipedia.org/wiki/Personal_Equity_Plan" TargetMode="External"/><Relationship Id="rId40" Type="http://schemas.openxmlformats.org/officeDocument/2006/relationships/hyperlink" Target="https://taxscape.deloitte.com/article/insurance-bonds.aspx" TargetMode="External"/><Relationship Id="rId45" Type="http://schemas.openxmlformats.org/officeDocument/2006/relationships/hyperlink" Target="https://taxscape.deloitte.com/article/insurance-bonds.aspx" TargetMode="External"/><Relationship Id="rId66" Type="http://schemas.openxmlformats.org/officeDocument/2006/relationships/hyperlink" Target="https://www.gov.uk/guidance/venture-capital-schemes-tax-relief-for-investors" TargetMode="External"/><Relationship Id="rId87" Type="http://schemas.openxmlformats.org/officeDocument/2006/relationships/hyperlink" Target="https://www.nsandi.com/tax-free-saving" TargetMode="External"/><Relationship Id="rId110" Type="http://schemas.openxmlformats.org/officeDocument/2006/relationships/hyperlink" Target="https://taxscape.deloitte.com/article/insurance-bonds.aspx" TargetMode="External"/><Relationship Id="rId115" Type="http://schemas.openxmlformats.org/officeDocument/2006/relationships/hyperlink" Target="https://www.gov.uk/government/publications/gains-on-foreign-life-insurance-policies-hs321-self-assessment-helpsheet/hs321-gains-on-foreign-life-insurance-policies-2025" TargetMode="External"/><Relationship Id="rId131" Type="http://schemas.openxmlformats.org/officeDocument/2006/relationships/hyperlink" Target="https://www.gov.uk/guidance/venture-capital-schemes-tax-relief-for-investors" TargetMode="External"/><Relationship Id="rId136" Type="http://schemas.openxmlformats.org/officeDocument/2006/relationships/hyperlink" Target="https://www.nsandi.com/tax-free-saving" TargetMode="External"/><Relationship Id="rId61" Type="http://schemas.openxmlformats.org/officeDocument/2006/relationships/hyperlink" Target="https://taxscape.deloitte.com/article/venture-capital-trusts.aspx" TargetMode="External"/><Relationship Id="rId82" Type="http://schemas.openxmlformats.org/officeDocument/2006/relationships/hyperlink" Target="https://www.gov.uk/guidance/venture-capital-schemes-tax-relief-for-investors" TargetMode="External"/><Relationship Id="rId19" Type="http://schemas.openxmlformats.org/officeDocument/2006/relationships/hyperlink" Target="https://www.gov.uk/individual-savings-accounts/inheriting-an-isa-from-your-spouse-civil-partner" TargetMode="External"/><Relationship Id="rId14" Type="http://schemas.openxmlformats.org/officeDocument/2006/relationships/hyperlink" Target="https://www.moneyhelper.org.uk/en/savings/investing/stocks-and-shares-isas" TargetMode="External"/><Relationship Id="rId30" Type="http://schemas.openxmlformats.org/officeDocument/2006/relationships/hyperlink" Target="https://www.nsandi.com/tax-free-saving" TargetMode="External"/><Relationship Id="rId35" Type="http://schemas.openxmlformats.org/officeDocument/2006/relationships/hyperlink" Target="https://taxscape.deloitte.com/article/insurance-bonds.aspx" TargetMode="External"/><Relationship Id="rId56" Type="http://schemas.openxmlformats.org/officeDocument/2006/relationships/hyperlink" Target="https://www.gov.uk/hmrc-internal-manuals/venture-capital-schemes-manual/vcm51090" TargetMode="External"/><Relationship Id="rId77" Type="http://schemas.openxmlformats.org/officeDocument/2006/relationships/hyperlink" Target="https://eisa.org.uk/wp-content/uploads/2021/05/EIS-Example-Inheritance-Tax-Relief-2021.pdf" TargetMode="External"/><Relationship Id="rId100" Type="http://schemas.openxmlformats.org/officeDocument/2006/relationships/hyperlink" Target="https://www.moneyhelper.org.uk/en/savings/investing/stocks-and-shares-isas" TargetMode="External"/><Relationship Id="rId105" Type="http://schemas.openxmlformats.org/officeDocument/2006/relationships/hyperlink" Target="https://www.moneyhelper.org.uk/en/savings/investing/stocks-and-shares-isas" TargetMode="External"/><Relationship Id="rId126" Type="http://schemas.openxmlformats.org/officeDocument/2006/relationships/hyperlink" Target="https://www.gov.uk/guidance/venture-capital-schemes-tax-relief-for-investors" TargetMode="External"/><Relationship Id="rId147" Type="http://schemas.openxmlformats.org/officeDocument/2006/relationships/fontTable" Target="fontTable.xml"/><Relationship Id="rId8" Type="http://schemas.openxmlformats.org/officeDocument/2006/relationships/hyperlink" Target="https://www.moneyhelper.org.uk/en/savings/investing/stocks-and-shares-isas" TargetMode="External"/><Relationship Id="rId51" Type="http://schemas.openxmlformats.org/officeDocument/2006/relationships/hyperlink" Target="https://taxscape.deloitte.com/article/insurance-bonds.aspx" TargetMode="External"/><Relationship Id="rId72" Type="http://schemas.openxmlformats.org/officeDocument/2006/relationships/hyperlink" Target="https://www.gov.uk/guidance/venture-capital-schemes-tax-relief-for-investors" TargetMode="External"/><Relationship Id="rId93" Type="http://schemas.openxmlformats.org/officeDocument/2006/relationships/hyperlink" Target="https://www.nsandi.com/files/asset/pdf/index-linked-savings-certificates-summary-n.pdf" TargetMode="External"/><Relationship Id="rId98" Type="http://schemas.openxmlformats.org/officeDocument/2006/relationships/hyperlink" Target="https://www.nsandi.com/tax-free-saving" TargetMode="External"/><Relationship Id="rId121" Type="http://schemas.openxmlformats.org/officeDocument/2006/relationships/hyperlink" Target="https://taxscape.deloitte.com/article/venture-capital-trusts.aspx" TargetMode="External"/><Relationship Id="rId142" Type="http://schemas.openxmlformats.org/officeDocument/2006/relationships/hyperlink" Target="https://www.nsandi.com/files/asset/pdf/index-linked-savings-certificates-summary-n.pdf" TargetMode="External"/><Relationship Id="rId3" Type="http://schemas.openxmlformats.org/officeDocument/2006/relationships/settings" Target="settings.xml"/><Relationship Id="rId25" Type="http://schemas.openxmlformats.org/officeDocument/2006/relationships/hyperlink" Target="https://en.wikipedia.org/wiki/Tax-exempt_special_savings_account" TargetMode="External"/><Relationship Id="rId46" Type="http://schemas.openxmlformats.org/officeDocument/2006/relationships/hyperlink" Target="https://taxscape.deloitte.com/article/insurance-bonds.aspx" TargetMode="External"/><Relationship Id="rId67" Type="http://schemas.openxmlformats.org/officeDocument/2006/relationships/hyperlink" Target="https://octopusinvestments.com/resources/guides/how-to-claim-vct-tax-relief/" TargetMode="External"/><Relationship Id="rId116" Type="http://schemas.openxmlformats.org/officeDocument/2006/relationships/hyperlink" Target="https://www.gov.uk/government/publications/gains-on-foreign-life-insurance-policies-hs321-self-assessment-helpsheet/hs321-gains-on-foreign-life-insurance-policies-2025" TargetMode="External"/><Relationship Id="rId137" Type="http://schemas.openxmlformats.org/officeDocument/2006/relationships/hyperlink" Target="https://www.nsandi.com/tax-free-saving" TargetMode="External"/><Relationship Id="rId20" Type="http://schemas.openxmlformats.org/officeDocument/2006/relationships/hyperlink" Target="https://www.gov.uk/individual-savings-accounts/if-you-die" TargetMode="External"/><Relationship Id="rId41" Type="http://schemas.openxmlformats.org/officeDocument/2006/relationships/hyperlink" Target="https://taxscape.deloitte.com/article/insurance-bonds.aspx" TargetMode="External"/><Relationship Id="rId62" Type="http://schemas.openxmlformats.org/officeDocument/2006/relationships/hyperlink" Target="https://taxscape.deloitte.com/article/venture-capital-trusts.aspx" TargetMode="External"/><Relationship Id="rId83" Type="http://schemas.openxmlformats.org/officeDocument/2006/relationships/hyperlink" Target="https://taxscape.deloitte.com/article/venture-capital-trusts.aspx" TargetMode="External"/><Relationship Id="rId88" Type="http://schemas.openxmlformats.org/officeDocument/2006/relationships/hyperlink" Target="https://www.nsandi.com/tax-free-saving" TargetMode="External"/><Relationship Id="rId111" Type="http://schemas.openxmlformats.org/officeDocument/2006/relationships/hyperlink" Target="https://www.gov.uk/government/publications/gains-on-foreign-life-insurance-policies-hs321-self-assessment-helpsheet/hs321-gains-on-foreign-life-insurance-policies-2025" TargetMode="External"/><Relationship Id="rId132" Type="http://schemas.openxmlformats.org/officeDocument/2006/relationships/hyperlink" Target="https://www.gov.uk/guidance/venture-capital-schemes-tax-relief-for-investors" TargetMode="External"/><Relationship Id="rId15" Type="http://schemas.openxmlformats.org/officeDocument/2006/relationships/hyperlink" Target="https://www.gov.uk/individual-savings-accounts/if-you-die" TargetMode="External"/><Relationship Id="rId36" Type="http://schemas.openxmlformats.org/officeDocument/2006/relationships/hyperlink" Target="https://www.gov.uk/government/publications/gains-on-foreign-life-insurance-policies-hs321-self-assessment-helpsheet/hs321-gains-on-foreign-life-insurance-policies-2025" TargetMode="External"/><Relationship Id="rId57" Type="http://schemas.openxmlformats.org/officeDocument/2006/relationships/hyperlink" Target="https://taxscape.deloitte.com/article/venture-capital-trusts.aspx" TargetMode="External"/><Relationship Id="rId106" Type="http://schemas.openxmlformats.org/officeDocument/2006/relationships/hyperlink" Target="https://www.gov.uk/individual-savings-accounts/if-you-die" TargetMode="External"/><Relationship Id="rId127" Type="http://schemas.openxmlformats.org/officeDocument/2006/relationships/hyperlink" Target="https://www.gov.uk/guidance/venture-capital-schemes-tax-relief-for-investors" TargetMode="External"/><Relationship Id="rId10" Type="http://schemas.openxmlformats.org/officeDocument/2006/relationships/hyperlink" Target="https://www.moneyhelper.org.uk/en/savings/investing/stocks-and-shares-isas" TargetMode="External"/><Relationship Id="rId31" Type="http://schemas.openxmlformats.org/officeDocument/2006/relationships/hyperlink" Target="https://taxscape.deloitte.com/article/insurance-bonds.aspx" TargetMode="External"/><Relationship Id="rId52" Type="http://schemas.openxmlformats.org/officeDocument/2006/relationships/hyperlink" Target="https://taxscape.deloitte.com/article/insurance-bonds.aspx" TargetMode="External"/><Relationship Id="rId73" Type="http://schemas.openxmlformats.org/officeDocument/2006/relationships/hyperlink" Target="https://www.gov.uk/guidance/venture-capital-schemes-tax-relief-for-investors" TargetMode="External"/><Relationship Id="rId78" Type="http://schemas.openxmlformats.org/officeDocument/2006/relationships/hyperlink" Target="https://www.gov.uk/guidance/venture-capital-schemes-tax-relief-for-investors" TargetMode="External"/><Relationship Id="rId94" Type="http://schemas.openxmlformats.org/officeDocument/2006/relationships/hyperlink" Target="https://www.nsandi.com/files/asset/pdf/childrens-bonds-key-features.pdf" TargetMode="External"/><Relationship Id="rId99" Type="http://schemas.openxmlformats.org/officeDocument/2006/relationships/hyperlink" Target="https://www.moneyhelper.org.uk/en/savings/investing/stocks-and-shares-isas" TargetMode="External"/><Relationship Id="rId101" Type="http://schemas.openxmlformats.org/officeDocument/2006/relationships/hyperlink" Target="https://www.gov.uk/guidance/venture-capital-schemes-tax-relief-for-investors" TargetMode="External"/><Relationship Id="rId122" Type="http://schemas.openxmlformats.org/officeDocument/2006/relationships/hyperlink" Target="https://taxscape.deloitte.com/article/venture-capital-trusts.aspx" TargetMode="External"/><Relationship Id="rId143" Type="http://schemas.openxmlformats.org/officeDocument/2006/relationships/hyperlink" Target="https://www.nsandi.com/files/asset/pdf/index-linked-savings-certificates-summary-n.pdf"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oneyhelper.org.uk/en/savings/investing/stocks-and-shares-isas" TargetMode="External"/><Relationship Id="rId26" Type="http://schemas.openxmlformats.org/officeDocument/2006/relationships/hyperlink" Target="https://en.wikipedia.org/wiki/Tax-exempt_special_savings_account" TargetMode="External"/><Relationship Id="rId47" Type="http://schemas.openxmlformats.org/officeDocument/2006/relationships/hyperlink" Target="https://taxscape.deloitte.com/article/insurance-bonds.aspx" TargetMode="External"/><Relationship Id="rId68" Type="http://schemas.openxmlformats.org/officeDocument/2006/relationships/hyperlink" Target="https://www.gov.uk/guidance/venture-capital-schemes-tax-relief-for-investors" TargetMode="External"/><Relationship Id="rId89" Type="http://schemas.openxmlformats.org/officeDocument/2006/relationships/hyperlink" Target="https://www.nsandi.com/tax-free-saving" TargetMode="External"/><Relationship Id="rId112" Type="http://schemas.openxmlformats.org/officeDocument/2006/relationships/hyperlink" Target="https://www.gov.uk/government/publications/gains-on-uk-life-insurance-policies-hs320-self-assessment-helpsheet/hs320-gains-on-uk-life-insurance-policies-2025" TargetMode="External"/><Relationship Id="rId133" Type="http://schemas.openxmlformats.org/officeDocument/2006/relationships/hyperlink" Target="https://www.gov.uk/guidance/venture-capital-schemes-tax-relief-for-investors" TargetMode="External"/><Relationship Id="rId16" Type="http://schemas.openxmlformats.org/officeDocument/2006/relationships/hyperlink" Target="https://www.gov.uk/individual-savings-accounts/if-you-die" TargetMode="External"/><Relationship Id="rId37" Type="http://schemas.openxmlformats.org/officeDocument/2006/relationships/hyperlink" Target="https://www.gov.uk/government/publications/gains-on-foreign-life-insurance-policies-hs321-self-assessment-helpsheet/hs321-gains-on-foreign-life-insurance-policies-2025" TargetMode="External"/><Relationship Id="rId58" Type="http://schemas.openxmlformats.org/officeDocument/2006/relationships/hyperlink" Target="https://taxscape.deloitte.com/article/venture-capital-trusts.aspx" TargetMode="External"/><Relationship Id="rId79" Type="http://schemas.openxmlformats.org/officeDocument/2006/relationships/hyperlink" Target="https://www.gov.uk/guidance/venture-capital-schemes-tax-relief-for-investors" TargetMode="External"/><Relationship Id="rId102" Type="http://schemas.openxmlformats.org/officeDocument/2006/relationships/hyperlink" Target="https://www.moneyhelper.org.uk/en/savings/investing/stocks-and-shares-isas" TargetMode="External"/><Relationship Id="rId123" Type="http://schemas.openxmlformats.org/officeDocument/2006/relationships/hyperlink" Target="https://www.gov.uk/hmrc-internal-manuals/venture-capital-schemes-manual/vcm51090" TargetMode="External"/><Relationship Id="rId144" Type="http://schemas.openxmlformats.org/officeDocument/2006/relationships/hyperlink" Target="https://www.gov.uk/child-trust-f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1668</Words>
  <Characters>81759</Characters>
  <Application>Microsoft Office Word</Application>
  <DocSecurity>0</DocSecurity>
  <Lines>1668</Lines>
  <Paragraphs>1668</Paragraphs>
  <ScaleCrop>false</ScaleCrop>
  <Company/>
  <LinksUpToDate>false</LinksUpToDate>
  <CharactersWithSpaces>81759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 Jones</dc:creator>
  <cp:keywords/>
  <dc:description/>
  <cp:lastModifiedBy>Chris Slater Jones</cp:lastModifiedBy>
  <cp:revision>1</cp:revision>
  <dcterms:created xsi:type="dcterms:W3CDTF">2025-12-15T18:52:00Z</dcterms:created>
  <dcterms:modified xsi:type="dcterms:W3CDTF">2025-12-15T18:54:00Z</dcterms:modified>
</cp:coreProperties>
</file>