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60" w:before="60"/>
        <w:jc w:val="center"/>
      </w:pPr>
      <w:r>
        <w:rPr>
          <w:b/>
          <w:sz w:val="28"/>
        </w:rPr>
        <w:t>Мерцедес</w:t>
      </w:r>
    </w:p>
    <w:p>
      <w:pPr>
        <w:spacing w:before="60" w:after="60"/>
        <w:jc w:val="center"/>
      </w:pPr>
      <w:r>
        <w:rPr>
          <w:sz w:val="28"/>
        </w:rPr>
        <w:t>500 000</w:t>
      </w:r>
    </w:p>
    <w:p>
      <w:pPr>
        <w:pStyle w:val="Heading1"/>
      </w:pPr>
      <w:r>
        <w:rPr>
          <w:color w:val="000000"/>
          <w:sz w:val="28"/>
        </w:rPr>
        <w:t>Извършен ремонт: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1: Поправка на накладки и дискове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2: 12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12 лв.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3: Аѝяаь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23 лв.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pPr>
              <w:spacing w:after="0" w:before="0"/>
            </w:pPr>
            <w:r>
              <w:rPr>
                <w:sz w:val="28"/>
              </w:rPr>
              <w:t>4: 23</w:t>
            </w:r>
          </w:p>
        </w:tc>
        <w:tc>
          <w:tcPr>
            <w:tcW w:type="dxa" w:w="1296"/>
          </w:tcPr>
          <w:p>
            <w:pPr>
              <w:spacing w:after="0" w:before="0"/>
              <w:jc w:val="right"/>
            </w:pPr>
            <w:r>
              <w:rPr>
                <w:sz w:val="28"/>
              </w:rPr>
              <w:t>23 лв.</w:t>
            </w:r>
          </w:p>
        </w:tc>
      </w:tr>
    </w:tbl>
    <w:p>
      <w:pPr>
        <w:spacing w:after="60" w:before="60"/>
        <w:jc w:val="right"/>
      </w:pPr>
      <w:r>
        <w:rPr>
          <w:b/>
          <w:sz w:val="28"/>
        </w:rPr>
        <w:t>Всичко: 70 лв.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