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before="60"/>
        <w:jc w:val="center"/>
      </w:pPr>
      <w:r>
        <w:rPr>
          <w:b/>
          <w:sz w:val="28"/>
        </w:rPr>
        <w:t>Мерцедес TY21321XD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