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0464D" w14:textId="77777777" w:rsidR="009D0CF8" w:rsidRPr="00A20060" w:rsidRDefault="009D0CF8" w:rsidP="005944EB">
      <w:pPr>
        <w:rPr>
          <w:rFonts w:cstheme="minorHAnsi"/>
        </w:rPr>
      </w:pPr>
      <w:r>
        <w:rPr>
          <w:noProof/>
        </w:rPr>
        <w:drawing>
          <wp:inline distT="0" distB="0" distL="0" distR="0" wp14:anchorId="2862AC29" wp14:editId="06D49A92">
            <wp:extent cx="2209800" cy="457200"/>
            <wp:effectExtent l="0" t="0" r="0" b="0"/>
            <wp:docPr id="13854774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25B5C54D" w14:textId="77777777" w:rsidR="009D0CF8" w:rsidRPr="00A20060" w:rsidRDefault="009D0CF8" w:rsidP="005944EB">
      <w:pPr>
        <w:jc w:val="right"/>
        <w:rPr>
          <w:rFonts w:cstheme="minorHAnsi"/>
          <w:b/>
          <w:bCs/>
          <w:sz w:val="56"/>
          <w:szCs w:val="56"/>
        </w:rPr>
      </w:pPr>
    </w:p>
    <w:p w14:paraId="495EDFD5" w14:textId="77777777" w:rsidR="009D0CF8" w:rsidRDefault="009D0CF8" w:rsidP="005944EB">
      <w:pPr>
        <w:jc w:val="right"/>
        <w:rPr>
          <w:rFonts w:cstheme="minorHAnsi"/>
          <w:b/>
          <w:bCs/>
          <w:sz w:val="56"/>
          <w:szCs w:val="56"/>
        </w:rPr>
      </w:pPr>
    </w:p>
    <w:p w14:paraId="57BDC572" w14:textId="60C50046" w:rsidR="009D0CF8" w:rsidRPr="008E4E1C" w:rsidRDefault="009D0CF8" w:rsidP="005944EB">
      <w:pPr>
        <w:pStyle w:val="Title"/>
        <w:jc w:val="right"/>
      </w:pPr>
    </w:p>
    <w:p w14:paraId="6FAAA9AC" w14:textId="07AD9FB5" w:rsidR="00064822" w:rsidRPr="009D0CF8" w:rsidRDefault="00E25C9E" w:rsidP="00A86A5E">
      <w:pPr>
        <w:jc w:val="right"/>
        <w:rPr>
          <w:rFonts w:cstheme="minorHAnsi"/>
          <w:b/>
          <w:sz w:val="40"/>
          <w:szCs w:val="40"/>
        </w:rPr>
      </w:pPr>
      <w:r>
        <w:rPr>
          <w:rFonts w:cstheme="minorHAnsi"/>
          <w:b/>
          <w:sz w:val="40"/>
          <w:szCs w:val="40"/>
        </w:rPr>
        <w:t>Symantec</w:t>
      </w:r>
      <w:r w:rsidR="005944EB">
        <w:rPr>
          <w:rFonts w:cstheme="minorHAnsi"/>
          <w:b/>
          <w:sz w:val="40"/>
          <w:szCs w:val="40"/>
        </w:rPr>
        <w:t xml:space="preserve"> </w:t>
      </w:r>
      <w:r>
        <w:rPr>
          <w:rFonts w:cstheme="minorHAnsi"/>
          <w:b/>
          <w:sz w:val="40"/>
          <w:szCs w:val="40"/>
        </w:rPr>
        <w:t>Backup</w:t>
      </w:r>
      <w:r w:rsidR="005A7E75">
        <w:rPr>
          <w:rFonts w:cstheme="minorHAnsi"/>
          <w:b/>
          <w:sz w:val="40"/>
          <w:szCs w:val="40"/>
        </w:rPr>
        <w:t xml:space="preserve"> </w:t>
      </w:r>
      <w:r>
        <w:rPr>
          <w:rFonts w:cstheme="minorHAnsi"/>
          <w:b/>
          <w:sz w:val="40"/>
          <w:szCs w:val="40"/>
        </w:rPr>
        <w:t>Exec</w:t>
      </w:r>
      <w:r w:rsidR="00A86A5E">
        <w:rPr>
          <w:rFonts w:cstheme="minorHAnsi"/>
          <w:b/>
          <w:sz w:val="40"/>
          <w:szCs w:val="40"/>
        </w:rPr>
        <w:t xml:space="preserve"> </w:t>
      </w:r>
      <w:r w:rsidR="00716FA3">
        <w:rPr>
          <w:rFonts w:cstheme="minorHAnsi"/>
          <w:b/>
          <w:sz w:val="40"/>
          <w:szCs w:val="40"/>
        </w:rPr>
        <w:t>(</w:t>
      </w:r>
      <w:r w:rsidR="00A86A5E">
        <w:rPr>
          <w:rFonts w:cstheme="minorHAnsi"/>
          <w:b/>
          <w:sz w:val="40"/>
          <w:szCs w:val="40"/>
        </w:rPr>
        <w:t>V</w:t>
      </w:r>
      <w:r w:rsidR="001E3DD1">
        <w:rPr>
          <w:rFonts w:cstheme="minorHAnsi"/>
          <w:b/>
          <w:sz w:val="40"/>
          <w:szCs w:val="40"/>
        </w:rPr>
        <w:t>ersions prior to BEX 2012</w:t>
      </w:r>
      <w:r w:rsidR="00716FA3">
        <w:rPr>
          <w:rFonts w:cstheme="minorHAnsi"/>
          <w:b/>
          <w:sz w:val="40"/>
          <w:szCs w:val="40"/>
        </w:rPr>
        <w:t>)</w:t>
      </w:r>
    </w:p>
    <w:p w14:paraId="4B270FBE" w14:textId="7CA92F54" w:rsidR="009D0CF8" w:rsidRPr="00A86A5E" w:rsidRDefault="005944EB" w:rsidP="00A86A5E">
      <w:pPr>
        <w:jc w:val="right"/>
        <w:rPr>
          <w:rFonts w:cstheme="minorHAnsi"/>
          <w:b/>
          <w:sz w:val="40"/>
          <w:szCs w:val="40"/>
        </w:rPr>
      </w:pPr>
      <w:r w:rsidRPr="005944EB">
        <w:rPr>
          <w:rFonts w:cstheme="minorHAnsi"/>
          <w:b/>
          <w:sz w:val="40"/>
          <w:szCs w:val="40"/>
        </w:rPr>
        <w:t>Plugin Configuration Guide</w:t>
      </w:r>
    </w:p>
    <w:p w14:paraId="6D6F4D7A" w14:textId="77777777" w:rsidR="009D0CF8" w:rsidRDefault="009D0CF8" w:rsidP="005944EB">
      <w:pPr>
        <w:rPr>
          <w:rFonts w:ascii="Calibri" w:hAnsi="Calibri" w:cs="Calibri"/>
          <w:b/>
          <w:bCs/>
        </w:rPr>
      </w:pPr>
    </w:p>
    <w:p w14:paraId="61FC4438" w14:textId="77777777" w:rsidR="009D0CF8" w:rsidRDefault="009D0CF8" w:rsidP="005944EB">
      <w:pPr>
        <w:rPr>
          <w:rFonts w:ascii="Calibri" w:hAnsi="Calibri" w:cs="Calibri"/>
          <w:b/>
          <w:bCs/>
        </w:rPr>
      </w:pPr>
    </w:p>
    <w:p w14:paraId="25D1FEC6" w14:textId="77777777" w:rsidR="009D0CF8" w:rsidRDefault="009D0CF8" w:rsidP="005944EB">
      <w:pPr>
        <w:rPr>
          <w:rFonts w:ascii="Calibri" w:hAnsi="Calibri" w:cs="Calibri"/>
          <w:b/>
          <w:bCs/>
        </w:rPr>
      </w:pPr>
    </w:p>
    <w:p w14:paraId="0427B106" w14:textId="77777777" w:rsidR="009D0CF8" w:rsidRDefault="009D0CF8" w:rsidP="005944EB">
      <w:pPr>
        <w:rPr>
          <w:rFonts w:ascii="Calibri" w:hAnsi="Calibri" w:cs="Calibri"/>
          <w:b/>
          <w:bCs/>
        </w:rPr>
      </w:pPr>
    </w:p>
    <w:p w14:paraId="01BEE469" w14:textId="77777777" w:rsidR="009D0CF8" w:rsidRDefault="009D0CF8" w:rsidP="005944EB">
      <w:pPr>
        <w:rPr>
          <w:rFonts w:ascii="Calibri" w:hAnsi="Calibri" w:cs="Calibri"/>
          <w:b/>
          <w:bCs/>
        </w:rPr>
      </w:pPr>
    </w:p>
    <w:p w14:paraId="134D5096" w14:textId="77777777" w:rsidR="009D0CF8" w:rsidRDefault="009D0CF8" w:rsidP="005944EB">
      <w:pPr>
        <w:rPr>
          <w:rFonts w:ascii="Calibri" w:hAnsi="Calibri" w:cs="Calibri"/>
          <w:b/>
          <w:bCs/>
        </w:rPr>
      </w:pPr>
    </w:p>
    <w:p w14:paraId="18194611" w14:textId="77777777" w:rsidR="009D0CF8" w:rsidRDefault="009D0CF8" w:rsidP="005944EB">
      <w:pPr>
        <w:rPr>
          <w:rFonts w:ascii="Calibri" w:hAnsi="Calibri" w:cs="Calibri"/>
          <w:b/>
          <w:bCs/>
        </w:rPr>
      </w:pPr>
    </w:p>
    <w:bookmarkStart w:id="0" w:name="_Toc364328932" w:displacedByCustomXml="next"/>
    <w:bookmarkStart w:id="1" w:name="_Toc364328421" w:displacedByCustomXml="next"/>
    <w:sdt>
      <w:sdtPr>
        <w:rPr>
          <w:rFonts w:ascii="Times New Roman" w:eastAsia="Times New Roman" w:hAnsi="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14:paraId="071E0424" w14:textId="77777777" w:rsidR="00A706CF" w:rsidRDefault="00A706CF" w:rsidP="00A706CF">
          <w:pPr>
            <w:pStyle w:val="TOCHeading"/>
            <w:contextualSpacing/>
            <w:rPr>
              <w:rFonts w:ascii="Times New Roman" w:eastAsia="Times New Roman" w:hAnsi="Times New Roman" w:cs="Times New Roman"/>
              <w:b w:val="0"/>
              <w:bCs w:val="0"/>
              <w:color w:val="auto"/>
              <w:sz w:val="24"/>
              <w:szCs w:val="24"/>
              <w:lang w:eastAsia="en-US"/>
            </w:rPr>
          </w:pPr>
        </w:p>
        <w:p w14:paraId="4064A23F" w14:textId="77777777" w:rsidR="00A706CF" w:rsidRDefault="00A706CF" w:rsidP="00A706CF">
          <w:pPr>
            <w:pStyle w:val="TOCHeading"/>
            <w:contextualSpacing/>
            <w:rPr>
              <w:rFonts w:ascii="Times New Roman" w:eastAsia="Times New Roman" w:hAnsi="Times New Roman" w:cs="Times New Roman"/>
              <w:b w:val="0"/>
              <w:bCs w:val="0"/>
              <w:color w:val="auto"/>
              <w:sz w:val="24"/>
              <w:szCs w:val="24"/>
              <w:lang w:eastAsia="en-US"/>
            </w:rPr>
          </w:pPr>
          <w:bookmarkStart w:id="2" w:name="_GoBack"/>
          <w:bookmarkEnd w:id="2"/>
        </w:p>
        <w:p w14:paraId="6FB113B7" w14:textId="77777777" w:rsidR="00A706CF" w:rsidRDefault="00A706CF" w:rsidP="00A706CF">
          <w:pPr>
            <w:pStyle w:val="TOCHeading"/>
            <w:contextualSpacing/>
            <w:rPr>
              <w:rFonts w:ascii="Times New Roman" w:eastAsia="Times New Roman" w:hAnsi="Times New Roman" w:cs="Times New Roman"/>
              <w:b w:val="0"/>
              <w:bCs w:val="0"/>
              <w:color w:val="auto"/>
              <w:sz w:val="24"/>
              <w:szCs w:val="24"/>
              <w:lang w:eastAsia="en-US"/>
            </w:rPr>
          </w:pPr>
        </w:p>
        <w:p w14:paraId="05D03A5D" w14:textId="259183A4" w:rsidR="009D0CF8" w:rsidRPr="00A706CF" w:rsidRDefault="009D0CF8" w:rsidP="0083514F">
          <w:pPr>
            <w:pStyle w:val="TOCHeading"/>
            <w:spacing w:line="360" w:lineRule="auto"/>
            <w:contextualSpacing/>
            <w:rPr>
              <w:rFonts w:ascii="Times New Roman" w:eastAsia="Times New Roman" w:hAnsi="Times New Roman" w:cs="Times New Roman"/>
              <w:b w:val="0"/>
              <w:bCs w:val="0"/>
              <w:color w:val="auto"/>
              <w:sz w:val="24"/>
              <w:szCs w:val="24"/>
              <w:lang w:eastAsia="en-US"/>
            </w:rPr>
          </w:pPr>
          <w:r>
            <w:t>Contents</w:t>
          </w:r>
        </w:p>
        <w:p w14:paraId="4A20D890" w14:textId="77777777" w:rsidR="00A706CF" w:rsidRPr="00A706CF" w:rsidRDefault="00A706CF" w:rsidP="0083514F">
          <w:pPr>
            <w:spacing w:line="360" w:lineRule="auto"/>
            <w:rPr>
              <w:lang w:eastAsia="ja-JP"/>
            </w:rPr>
          </w:pPr>
        </w:p>
        <w:p w14:paraId="03CB68D4" w14:textId="1E12159B" w:rsidR="00C81CFB" w:rsidRDefault="009D0CF8">
          <w:pPr>
            <w:pStyle w:val="TOC1"/>
            <w:tabs>
              <w:tab w:val="right" w:leader="dot" w:pos="9350"/>
            </w:tabs>
            <w:rPr>
              <w:rFonts w:eastAsiaTheme="minorEastAsia" w:cstheme="minorBidi"/>
              <w:noProof/>
              <w:szCs w:val="22"/>
            </w:rPr>
          </w:pPr>
          <w:r w:rsidRPr="00171F43">
            <w:rPr>
              <w:rFonts w:cstheme="minorHAnsi"/>
              <w:szCs w:val="22"/>
            </w:rPr>
            <w:fldChar w:fldCharType="begin"/>
          </w:r>
          <w:r w:rsidRPr="00171F43">
            <w:rPr>
              <w:rFonts w:cstheme="minorHAnsi"/>
              <w:szCs w:val="22"/>
            </w:rPr>
            <w:instrText xml:space="preserve"> TOC \o "1-3" \h \z \u </w:instrText>
          </w:r>
          <w:r w:rsidRPr="00171F43">
            <w:rPr>
              <w:rFonts w:cstheme="minorHAnsi"/>
              <w:szCs w:val="22"/>
            </w:rPr>
            <w:fldChar w:fldCharType="separate"/>
          </w:r>
          <w:hyperlink w:anchor="_Toc47425578" w:history="1">
            <w:r w:rsidR="00C81CFB" w:rsidRPr="00E95B6F">
              <w:rPr>
                <w:rStyle w:val="Hyperlink"/>
                <w:noProof/>
              </w:rPr>
              <w:t>Backup Exec Legacy Configuration Checklist</w:t>
            </w:r>
            <w:r w:rsidR="00C81CFB">
              <w:rPr>
                <w:noProof/>
                <w:webHidden/>
              </w:rPr>
              <w:tab/>
            </w:r>
            <w:r w:rsidR="00C81CFB">
              <w:rPr>
                <w:noProof/>
                <w:webHidden/>
              </w:rPr>
              <w:fldChar w:fldCharType="begin"/>
            </w:r>
            <w:r w:rsidR="00C81CFB">
              <w:rPr>
                <w:noProof/>
                <w:webHidden/>
              </w:rPr>
              <w:instrText xml:space="preserve"> PAGEREF _Toc47425578 \h </w:instrText>
            </w:r>
            <w:r w:rsidR="00C81CFB">
              <w:rPr>
                <w:noProof/>
                <w:webHidden/>
              </w:rPr>
            </w:r>
            <w:r w:rsidR="00C81CFB">
              <w:rPr>
                <w:noProof/>
                <w:webHidden/>
              </w:rPr>
              <w:fldChar w:fldCharType="separate"/>
            </w:r>
            <w:r w:rsidR="00C81CFB">
              <w:rPr>
                <w:noProof/>
                <w:webHidden/>
              </w:rPr>
              <w:t>2</w:t>
            </w:r>
            <w:r w:rsidR="00C81CFB">
              <w:rPr>
                <w:noProof/>
                <w:webHidden/>
              </w:rPr>
              <w:fldChar w:fldCharType="end"/>
            </w:r>
          </w:hyperlink>
        </w:p>
        <w:p w14:paraId="2D81394D" w14:textId="718D8ABB" w:rsidR="00C81CFB" w:rsidRDefault="00C81CFB">
          <w:pPr>
            <w:pStyle w:val="TOC1"/>
            <w:tabs>
              <w:tab w:val="right" w:leader="dot" w:pos="9350"/>
            </w:tabs>
            <w:rPr>
              <w:rFonts w:eastAsiaTheme="minorEastAsia" w:cstheme="minorBidi"/>
              <w:noProof/>
              <w:szCs w:val="22"/>
            </w:rPr>
          </w:pPr>
          <w:hyperlink w:anchor="_Toc47425579" w:history="1">
            <w:r w:rsidRPr="00E95B6F">
              <w:rPr>
                <w:rStyle w:val="Hyperlink"/>
                <w:noProof/>
              </w:rPr>
              <w:t>Supported Collection Types</w:t>
            </w:r>
            <w:r>
              <w:rPr>
                <w:noProof/>
                <w:webHidden/>
              </w:rPr>
              <w:tab/>
            </w:r>
            <w:r>
              <w:rPr>
                <w:noProof/>
                <w:webHidden/>
              </w:rPr>
              <w:fldChar w:fldCharType="begin"/>
            </w:r>
            <w:r>
              <w:rPr>
                <w:noProof/>
                <w:webHidden/>
              </w:rPr>
              <w:instrText xml:space="preserve"> PAGEREF _Toc47425579 \h </w:instrText>
            </w:r>
            <w:r>
              <w:rPr>
                <w:noProof/>
                <w:webHidden/>
              </w:rPr>
            </w:r>
            <w:r>
              <w:rPr>
                <w:noProof/>
                <w:webHidden/>
              </w:rPr>
              <w:fldChar w:fldCharType="separate"/>
            </w:r>
            <w:r>
              <w:rPr>
                <w:noProof/>
                <w:webHidden/>
              </w:rPr>
              <w:t>2</w:t>
            </w:r>
            <w:r>
              <w:rPr>
                <w:noProof/>
                <w:webHidden/>
              </w:rPr>
              <w:fldChar w:fldCharType="end"/>
            </w:r>
          </w:hyperlink>
        </w:p>
        <w:p w14:paraId="517FFFDC" w14:textId="2879CB29" w:rsidR="00C81CFB" w:rsidRDefault="00C81CFB">
          <w:pPr>
            <w:pStyle w:val="TOC1"/>
            <w:tabs>
              <w:tab w:val="right" w:leader="dot" w:pos="9350"/>
            </w:tabs>
            <w:rPr>
              <w:rFonts w:eastAsiaTheme="minorEastAsia" w:cstheme="minorBidi"/>
              <w:noProof/>
              <w:szCs w:val="22"/>
            </w:rPr>
          </w:pPr>
          <w:hyperlink w:anchor="_Toc47425580" w:history="1">
            <w:r w:rsidRPr="00E95B6F">
              <w:rPr>
                <w:rStyle w:val="Hyperlink"/>
                <w:noProof/>
              </w:rPr>
              <w:t>Data Sources</w:t>
            </w:r>
            <w:r>
              <w:rPr>
                <w:noProof/>
                <w:webHidden/>
              </w:rPr>
              <w:tab/>
            </w:r>
            <w:r>
              <w:rPr>
                <w:noProof/>
                <w:webHidden/>
              </w:rPr>
              <w:fldChar w:fldCharType="begin"/>
            </w:r>
            <w:r>
              <w:rPr>
                <w:noProof/>
                <w:webHidden/>
              </w:rPr>
              <w:instrText xml:space="preserve"> PAGEREF _Toc47425580 \h </w:instrText>
            </w:r>
            <w:r>
              <w:rPr>
                <w:noProof/>
                <w:webHidden/>
              </w:rPr>
            </w:r>
            <w:r>
              <w:rPr>
                <w:noProof/>
                <w:webHidden/>
              </w:rPr>
              <w:fldChar w:fldCharType="separate"/>
            </w:r>
            <w:r>
              <w:rPr>
                <w:noProof/>
                <w:webHidden/>
              </w:rPr>
              <w:t>2</w:t>
            </w:r>
            <w:r>
              <w:rPr>
                <w:noProof/>
                <w:webHidden/>
              </w:rPr>
              <w:fldChar w:fldCharType="end"/>
            </w:r>
          </w:hyperlink>
        </w:p>
        <w:p w14:paraId="3687804D" w14:textId="661DF6B0" w:rsidR="00C81CFB" w:rsidRDefault="00C81CFB">
          <w:pPr>
            <w:pStyle w:val="TOC1"/>
            <w:tabs>
              <w:tab w:val="right" w:leader="dot" w:pos="9350"/>
            </w:tabs>
            <w:rPr>
              <w:rFonts w:eastAsiaTheme="minorEastAsia" w:cstheme="minorBidi"/>
              <w:noProof/>
              <w:szCs w:val="22"/>
            </w:rPr>
          </w:pPr>
          <w:hyperlink w:anchor="_Toc47425581" w:history="1">
            <w:r w:rsidRPr="00E95B6F">
              <w:rPr>
                <w:rStyle w:val="Hyperlink"/>
                <w:noProof/>
              </w:rPr>
              <w:t>Requirements</w:t>
            </w:r>
            <w:r>
              <w:rPr>
                <w:noProof/>
                <w:webHidden/>
              </w:rPr>
              <w:tab/>
            </w:r>
            <w:r>
              <w:rPr>
                <w:noProof/>
                <w:webHidden/>
              </w:rPr>
              <w:fldChar w:fldCharType="begin"/>
            </w:r>
            <w:r>
              <w:rPr>
                <w:noProof/>
                <w:webHidden/>
              </w:rPr>
              <w:instrText xml:space="preserve"> PAGEREF _Toc47425581 \h </w:instrText>
            </w:r>
            <w:r>
              <w:rPr>
                <w:noProof/>
                <w:webHidden/>
              </w:rPr>
            </w:r>
            <w:r>
              <w:rPr>
                <w:noProof/>
                <w:webHidden/>
              </w:rPr>
              <w:fldChar w:fldCharType="separate"/>
            </w:r>
            <w:r>
              <w:rPr>
                <w:noProof/>
                <w:webHidden/>
              </w:rPr>
              <w:t>2</w:t>
            </w:r>
            <w:r>
              <w:rPr>
                <w:noProof/>
                <w:webHidden/>
              </w:rPr>
              <w:fldChar w:fldCharType="end"/>
            </w:r>
          </w:hyperlink>
        </w:p>
        <w:p w14:paraId="0751DA99" w14:textId="249F3574" w:rsidR="00C81CFB" w:rsidRDefault="00C81CFB">
          <w:pPr>
            <w:pStyle w:val="TOC3"/>
            <w:tabs>
              <w:tab w:val="right" w:leader="dot" w:pos="9350"/>
            </w:tabs>
            <w:rPr>
              <w:rFonts w:eastAsiaTheme="minorEastAsia" w:cstheme="minorBidi"/>
              <w:noProof/>
              <w:szCs w:val="22"/>
            </w:rPr>
          </w:pPr>
          <w:hyperlink w:anchor="_Toc47425582" w:history="1">
            <w:r w:rsidRPr="00E95B6F">
              <w:rPr>
                <w:rStyle w:val="Hyperlink"/>
                <w:noProof/>
              </w:rPr>
              <w:t>Backup Exec Log File Location</w:t>
            </w:r>
            <w:r>
              <w:rPr>
                <w:noProof/>
                <w:webHidden/>
              </w:rPr>
              <w:tab/>
            </w:r>
            <w:r>
              <w:rPr>
                <w:noProof/>
                <w:webHidden/>
              </w:rPr>
              <w:fldChar w:fldCharType="begin"/>
            </w:r>
            <w:r>
              <w:rPr>
                <w:noProof/>
                <w:webHidden/>
              </w:rPr>
              <w:instrText xml:space="preserve"> PAGEREF _Toc47425582 \h </w:instrText>
            </w:r>
            <w:r>
              <w:rPr>
                <w:noProof/>
                <w:webHidden/>
              </w:rPr>
            </w:r>
            <w:r>
              <w:rPr>
                <w:noProof/>
                <w:webHidden/>
              </w:rPr>
              <w:fldChar w:fldCharType="separate"/>
            </w:r>
            <w:r>
              <w:rPr>
                <w:noProof/>
                <w:webHidden/>
              </w:rPr>
              <w:t>2</w:t>
            </w:r>
            <w:r>
              <w:rPr>
                <w:noProof/>
                <w:webHidden/>
              </w:rPr>
              <w:fldChar w:fldCharType="end"/>
            </w:r>
          </w:hyperlink>
        </w:p>
        <w:p w14:paraId="6A3BE424" w14:textId="453A3B93" w:rsidR="00C81CFB" w:rsidRDefault="00C81CFB">
          <w:pPr>
            <w:pStyle w:val="TOC1"/>
            <w:tabs>
              <w:tab w:val="right" w:leader="dot" w:pos="9350"/>
            </w:tabs>
            <w:rPr>
              <w:rFonts w:eastAsiaTheme="minorEastAsia" w:cstheme="minorBidi"/>
              <w:noProof/>
              <w:szCs w:val="22"/>
            </w:rPr>
          </w:pPr>
          <w:hyperlink w:anchor="_Toc47425583" w:history="1">
            <w:r w:rsidRPr="00E95B6F">
              <w:rPr>
                <w:rStyle w:val="Hyperlink"/>
                <w:noProof/>
              </w:rPr>
              <w:t>Setup</w:t>
            </w:r>
            <w:r>
              <w:rPr>
                <w:noProof/>
                <w:webHidden/>
              </w:rPr>
              <w:tab/>
            </w:r>
            <w:r>
              <w:rPr>
                <w:noProof/>
                <w:webHidden/>
              </w:rPr>
              <w:fldChar w:fldCharType="begin"/>
            </w:r>
            <w:r>
              <w:rPr>
                <w:noProof/>
                <w:webHidden/>
              </w:rPr>
              <w:instrText xml:space="preserve"> PAGEREF _Toc47425583 \h </w:instrText>
            </w:r>
            <w:r>
              <w:rPr>
                <w:noProof/>
                <w:webHidden/>
              </w:rPr>
            </w:r>
            <w:r>
              <w:rPr>
                <w:noProof/>
                <w:webHidden/>
              </w:rPr>
              <w:fldChar w:fldCharType="separate"/>
            </w:r>
            <w:r>
              <w:rPr>
                <w:noProof/>
                <w:webHidden/>
              </w:rPr>
              <w:t>3</w:t>
            </w:r>
            <w:r>
              <w:rPr>
                <w:noProof/>
                <w:webHidden/>
              </w:rPr>
              <w:fldChar w:fldCharType="end"/>
            </w:r>
          </w:hyperlink>
        </w:p>
        <w:p w14:paraId="16AC1AA3" w14:textId="02638135" w:rsidR="00C81CFB" w:rsidRDefault="00C81CFB">
          <w:pPr>
            <w:pStyle w:val="TOC3"/>
            <w:tabs>
              <w:tab w:val="right" w:leader="dot" w:pos="9350"/>
            </w:tabs>
            <w:rPr>
              <w:rFonts w:eastAsiaTheme="minorEastAsia" w:cstheme="minorBidi"/>
              <w:noProof/>
              <w:szCs w:val="22"/>
            </w:rPr>
          </w:pPr>
          <w:hyperlink w:anchor="_Toc47425584" w:history="1">
            <w:r w:rsidRPr="00E95B6F">
              <w:rPr>
                <w:rStyle w:val="Hyperlink"/>
                <w:noProof/>
              </w:rPr>
              <w:t>Server Properties</w:t>
            </w:r>
            <w:r>
              <w:rPr>
                <w:noProof/>
                <w:webHidden/>
              </w:rPr>
              <w:tab/>
            </w:r>
            <w:r>
              <w:rPr>
                <w:noProof/>
                <w:webHidden/>
              </w:rPr>
              <w:fldChar w:fldCharType="begin"/>
            </w:r>
            <w:r>
              <w:rPr>
                <w:noProof/>
                <w:webHidden/>
              </w:rPr>
              <w:instrText xml:space="preserve"> PAGEREF _Toc47425584 \h </w:instrText>
            </w:r>
            <w:r>
              <w:rPr>
                <w:noProof/>
                <w:webHidden/>
              </w:rPr>
            </w:r>
            <w:r>
              <w:rPr>
                <w:noProof/>
                <w:webHidden/>
              </w:rPr>
              <w:fldChar w:fldCharType="separate"/>
            </w:r>
            <w:r>
              <w:rPr>
                <w:noProof/>
                <w:webHidden/>
              </w:rPr>
              <w:t>3</w:t>
            </w:r>
            <w:r>
              <w:rPr>
                <w:noProof/>
                <w:webHidden/>
              </w:rPr>
              <w:fldChar w:fldCharType="end"/>
            </w:r>
          </w:hyperlink>
        </w:p>
        <w:p w14:paraId="6386A5B8" w14:textId="168BDE0D" w:rsidR="00C81CFB" w:rsidRDefault="00C81CFB">
          <w:pPr>
            <w:pStyle w:val="TOC3"/>
            <w:tabs>
              <w:tab w:val="right" w:leader="dot" w:pos="9350"/>
            </w:tabs>
            <w:rPr>
              <w:rFonts w:eastAsiaTheme="minorEastAsia" w:cstheme="minorBidi"/>
              <w:noProof/>
              <w:szCs w:val="22"/>
            </w:rPr>
          </w:pPr>
          <w:hyperlink w:anchor="_Toc47425585" w:history="1">
            <w:r w:rsidRPr="00E95B6F">
              <w:rPr>
                <w:rStyle w:val="Hyperlink"/>
                <w:noProof/>
              </w:rPr>
              <w:t>Field Definitions</w:t>
            </w:r>
            <w:r>
              <w:rPr>
                <w:noProof/>
                <w:webHidden/>
              </w:rPr>
              <w:tab/>
            </w:r>
            <w:r>
              <w:rPr>
                <w:noProof/>
                <w:webHidden/>
              </w:rPr>
              <w:fldChar w:fldCharType="begin"/>
            </w:r>
            <w:r>
              <w:rPr>
                <w:noProof/>
                <w:webHidden/>
              </w:rPr>
              <w:instrText xml:space="preserve"> PAGEREF _Toc47425585 \h </w:instrText>
            </w:r>
            <w:r>
              <w:rPr>
                <w:noProof/>
                <w:webHidden/>
              </w:rPr>
            </w:r>
            <w:r>
              <w:rPr>
                <w:noProof/>
                <w:webHidden/>
              </w:rPr>
              <w:fldChar w:fldCharType="separate"/>
            </w:r>
            <w:r>
              <w:rPr>
                <w:noProof/>
                <w:webHidden/>
              </w:rPr>
              <w:t>3</w:t>
            </w:r>
            <w:r>
              <w:rPr>
                <w:noProof/>
                <w:webHidden/>
              </w:rPr>
              <w:fldChar w:fldCharType="end"/>
            </w:r>
          </w:hyperlink>
        </w:p>
        <w:p w14:paraId="3F908120" w14:textId="373A75C0" w:rsidR="00C81CFB" w:rsidRDefault="00C81CFB">
          <w:pPr>
            <w:pStyle w:val="TOC1"/>
            <w:tabs>
              <w:tab w:val="right" w:leader="dot" w:pos="9350"/>
            </w:tabs>
            <w:rPr>
              <w:rFonts w:eastAsiaTheme="minorEastAsia" w:cstheme="minorBidi"/>
              <w:noProof/>
              <w:szCs w:val="22"/>
            </w:rPr>
          </w:pPr>
          <w:hyperlink w:anchor="_Toc47425586" w:history="1">
            <w:r w:rsidRPr="00E95B6F">
              <w:rPr>
                <w:rStyle w:val="Hyperlink"/>
                <w:noProof/>
              </w:rPr>
              <w:t>Technical Support</w:t>
            </w:r>
            <w:r>
              <w:rPr>
                <w:noProof/>
                <w:webHidden/>
              </w:rPr>
              <w:tab/>
            </w:r>
            <w:r>
              <w:rPr>
                <w:noProof/>
                <w:webHidden/>
              </w:rPr>
              <w:fldChar w:fldCharType="begin"/>
            </w:r>
            <w:r>
              <w:rPr>
                <w:noProof/>
                <w:webHidden/>
              </w:rPr>
              <w:instrText xml:space="preserve"> PAGEREF _Toc47425586 \h </w:instrText>
            </w:r>
            <w:r>
              <w:rPr>
                <w:noProof/>
                <w:webHidden/>
              </w:rPr>
            </w:r>
            <w:r>
              <w:rPr>
                <w:noProof/>
                <w:webHidden/>
              </w:rPr>
              <w:fldChar w:fldCharType="separate"/>
            </w:r>
            <w:r>
              <w:rPr>
                <w:noProof/>
                <w:webHidden/>
              </w:rPr>
              <w:t>5</w:t>
            </w:r>
            <w:r>
              <w:rPr>
                <w:noProof/>
                <w:webHidden/>
              </w:rPr>
              <w:fldChar w:fldCharType="end"/>
            </w:r>
          </w:hyperlink>
        </w:p>
        <w:p w14:paraId="1F196240" w14:textId="25B67714" w:rsidR="009D0CF8" w:rsidRDefault="009D0CF8" w:rsidP="0083514F">
          <w:pPr>
            <w:spacing w:line="360" w:lineRule="auto"/>
          </w:pPr>
          <w:r w:rsidRPr="00171F43">
            <w:rPr>
              <w:rFonts w:cstheme="minorHAnsi"/>
              <w:b/>
              <w:bCs/>
              <w:noProof/>
              <w:szCs w:val="22"/>
            </w:rPr>
            <w:fldChar w:fldCharType="end"/>
          </w:r>
        </w:p>
      </w:sdtContent>
    </w:sdt>
    <w:p w14:paraId="2BDAF403" w14:textId="29CE8B9B" w:rsidR="009D0CF8" w:rsidRPr="00ED66B8" w:rsidRDefault="009D0CF8" w:rsidP="005944EB">
      <w:pPr>
        <w:spacing w:after="200"/>
      </w:pPr>
      <w:r>
        <w:br w:type="page"/>
      </w:r>
    </w:p>
    <w:p w14:paraId="57F3494B" w14:textId="13EA88BC" w:rsidR="00A52784" w:rsidRDefault="00A52784" w:rsidP="00A52784">
      <w:pPr>
        <w:pStyle w:val="Heading1"/>
      </w:pPr>
      <w:bookmarkStart w:id="3" w:name="_Toc509319667"/>
      <w:bookmarkStart w:id="4" w:name="_Toc509389750"/>
      <w:bookmarkStart w:id="5" w:name="_Toc509395265"/>
      <w:bookmarkStart w:id="6" w:name="_Toc510015562"/>
      <w:bookmarkStart w:id="7" w:name="_Toc510086337"/>
      <w:bookmarkStart w:id="8" w:name="_Hlk510015612"/>
      <w:bookmarkStart w:id="9" w:name="_Toc47425578"/>
      <w:bookmarkEnd w:id="1"/>
      <w:bookmarkEnd w:id="0"/>
      <w:r>
        <w:lastRenderedPageBreak/>
        <w:t>Backup Exec Legacy Configuration Checklist</w:t>
      </w:r>
      <w:bookmarkEnd w:id="3"/>
      <w:bookmarkEnd w:id="4"/>
      <w:bookmarkEnd w:id="5"/>
      <w:bookmarkEnd w:id="6"/>
      <w:bookmarkEnd w:id="7"/>
      <w:bookmarkEnd w:id="9"/>
    </w:p>
    <w:p w14:paraId="2B4FB76F" w14:textId="0E95FFB9" w:rsidR="00A52784" w:rsidRDefault="00A52784" w:rsidP="00A52784">
      <w:r>
        <w:t xml:space="preserve">While detailed steps are included below, this is an overview of the steps to configure </w:t>
      </w:r>
      <w:r w:rsidR="0001089B">
        <w:t xml:space="preserve">Backup Exec </w:t>
      </w:r>
      <w:r>
        <w:t>collections on your Bocada Data Collection Server:</w:t>
      </w:r>
    </w:p>
    <w:p w14:paraId="2C3CFA76" w14:textId="77777777" w:rsidR="00A52784" w:rsidRDefault="00A52784" w:rsidP="00A52784">
      <w:pPr>
        <w:pStyle w:val="ListParagraph"/>
      </w:pPr>
    </w:p>
    <w:p w14:paraId="5881FC67" w14:textId="3423C971" w:rsidR="001E3DD1" w:rsidRDefault="001E3DD1" w:rsidP="0001089B">
      <w:pPr>
        <w:pStyle w:val="ListParagraph"/>
        <w:numPr>
          <w:ilvl w:val="0"/>
          <w:numId w:val="10"/>
        </w:numPr>
      </w:pPr>
      <w:r>
        <w:t>Verify that you have BEX 2010x or earlier. Later versions should use the regular Bocada Backup Exec plugin.</w:t>
      </w:r>
    </w:p>
    <w:p w14:paraId="221ABB2E" w14:textId="037C7430" w:rsidR="0001089B" w:rsidRDefault="00A52784" w:rsidP="0001089B">
      <w:pPr>
        <w:pStyle w:val="ListParagraph"/>
        <w:numPr>
          <w:ilvl w:val="0"/>
          <w:numId w:val="10"/>
        </w:numPr>
      </w:pPr>
      <w:r>
        <w:t xml:space="preserve">Verify location of the </w:t>
      </w:r>
      <w:r w:rsidR="0001089B">
        <w:t xml:space="preserve">Backup Exec log files, and user credentials with access to that location. </w:t>
      </w:r>
    </w:p>
    <w:p w14:paraId="53710239" w14:textId="192B3818" w:rsidR="00A52784" w:rsidRDefault="00A52784" w:rsidP="0001089B">
      <w:pPr>
        <w:pStyle w:val="ListParagraph"/>
        <w:numPr>
          <w:ilvl w:val="0"/>
          <w:numId w:val="10"/>
        </w:numPr>
      </w:pPr>
      <w:r>
        <w:t>Verify required TCP port</w:t>
      </w:r>
      <w:r w:rsidR="0001089B">
        <w:t xml:space="preserve"> ha</w:t>
      </w:r>
      <w:r>
        <w:t xml:space="preserve">s been opened. </w:t>
      </w:r>
    </w:p>
    <w:p w14:paraId="316F1EC6" w14:textId="6E716F88" w:rsidR="00A52784" w:rsidRDefault="00A52784" w:rsidP="00A52784">
      <w:pPr>
        <w:pStyle w:val="ListParagraph"/>
        <w:numPr>
          <w:ilvl w:val="0"/>
          <w:numId w:val="10"/>
        </w:numPr>
      </w:pPr>
      <w:r>
        <w:t xml:space="preserve">Add the </w:t>
      </w:r>
      <w:r w:rsidR="0001089B">
        <w:rPr>
          <w:rFonts w:cstheme="minorHAnsi"/>
          <w:szCs w:val="22"/>
        </w:rPr>
        <w:t>Backup Exec</w:t>
      </w:r>
      <w:r>
        <w:t xml:space="preserve"> server to Bocada under Operations &gt; Backup Servers, and set Server Properties.</w:t>
      </w:r>
    </w:p>
    <w:p w14:paraId="7BC23313" w14:textId="600A7612" w:rsidR="005944EB" w:rsidRDefault="005944EB" w:rsidP="005944EB">
      <w:pPr>
        <w:pStyle w:val="Heading1"/>
      </w:pPr>
      <w:bookmarkStart w:id="10" w:name="_Toc47425579"/>
      <w:bookmarkEnd w:id="8"/>
      <w:r w:rsidRPr="005944EB">
        <w:t>Supported Collection Types</w:t>
      </w:r>
      <w:bookmarkEnd w:id="10"/>
    </w:p>
    <w:p w14:paraId="60389EA1" w14:textId="77777777" w:rsidR="005944EB" w:rsidRPr="005944EB" w:rsidRDefault="005944EB" w:rsidP="005944EB"/>
    <w:p w14:paraId="35548F88" w14:textId="7879210F" w:rsidR="005944EB" w:rsidRDefault="005944EB" w:rsidP="005944EB">
      <w:pPr>
        <w:spacing w:line="276" w:lineRule="auto"/>
        <w:rPr>
          <w:rFonts w:cstheme="minorHAnsi"/>
          <w:szCs w:val="22"/>
        </w:rPr>
      </w:pPr>
      <w:r>
        <w:rPr>
          <w:rFonts w:cstheme="minorHAnsi"/>
          <w:szCs w:val="22"/>
        </w:rPr>
        <w:t xml:space="preserve">The plugin currently supports the following collection types from </w:t>
      </w:r>
      <w:r w:rsidR="00E25C9E">
        <w:rPr>
          <w:rFonts w:cstheme="minorHAnsi"/>
          <w:szCs w:val="22"/>
        </w:rPr>
        <w:t>Backup</w:t>
      </w:r>
      <w:r w:rsidR="005F165D">
        <w:rPr>
          <w:rFonts w:cstheme="minorHAnsi"/>
          <w:szCs w:val="22"/>
        </w:rPr>
        <w:t xml:space="preserve"> </w:t>
      </w:r>
      <w:r w:rsidR="00E25C9E">
        <w:rPr>
          <w:rFonts w:cstheme="minorHAnsi"/>
          <w:szCs w:val="22"/>
        </w:rPr>
        <w:t>Exec</w:t>
      </w:r>
      <w:r w:rsidR="00F23E12">
        <w:rPr>
          <w:rFonts w:cstheme="minorHAnsi"/>
          <w:szCs w:val="22"/>
        </w:rPr>
        <w:t xml:space="preserve"> 2010</w:t>
      </w:r>
      <w:r>
        <w:rPr>
          <w:rFonts w:cstheme="minorHAnsi"/>
          <w:szCs w:val="22"/>
        </w:rPr>
        <w:t xml:space="preserve"> servers:</w:t>
      </w:r>
    </w:p>
    <w:tbl>
      <w:tblPr>
        <w:tblW w:w="9320" w:type="dxa"/>
        <w:tblInd w:w="93" w:type="dxa"/>
        <w:tblLook w:val="04A0" w:firstRow="1" w:lastRow="0" w:firstColumn="1" w:lastColumn="0" w:noHBand="0" w:noVBand="1"/>
      </w:tblPr>
      <w:tblGrid>
        <w:gridCol w:w="1700"/>
        <w:gridCol w:w="1200"/>
        <w:gridCol w:w="6420"/>
      </w:tblGrid>
      <w:tr w:rsidR="005944EB" w:rsidRPr="005944EB" w14:paraId="32C4E97B" w14:textId="77777777" w:rsidTr="5294B567">
        <w:trPr>
          <w:trHeight w:val="330"/>
        </w:trPr>
        <w:tc>
          <w:tcPr>
            <w:tcW w:w="170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4F81BD" w:themeFill="accent1"/>
            <w:vAlign w:val="center"/>
            <w:hideMark/>
          </w:tcPr>
          <w:p w14:paraId="72D0C1E3" w14:textId="77777777" w:rsidR="005944EB" w:rsidRPr="005944EB" w:rsidRDefault="005944EB" w:rsidP="005944EB">
            <w:pPr>
              <w:jc w:val="center"/>
              <w:rPr>
                <w:rFonts w:ascii="Calibri" w:hAnsi="Calibri" w:cs="Calibri"/>
                <w:b/>
                <w:bCs/>
                <w:color w:val="FFFFFF"/>
              </w:rPr>
            </w:pPr>
            <w:r w:rsidRPr="005944EB">
              <w:rPr>
                <w:rFonts w:ascii="Calibri" w:hAnsi="Calibri" w:cs="Calibri"/>
                <w:b/>
                <w:bCs/>
                <w:color w:val="FFFFFF"/>
              </w:rPr>
              <w:t>Collection Type</w:t>
            </w:r>
          </w:p>
        </w:tc>
        <w:tc>
          <w:tcPr>
            <w:tcW w:w="1200"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4DAB10CF" w14:textId="77777777" w:rsidR="005944EB" w:rsidRPr="005944EB" w:rsidRDefault="005944EB" w:rsidP="005944EB">
            <w:pPr>
              <w:jc w:val="center"/>
              <w:rPr>
                <w:rFonts w:ascii="Calibri" w:hAnsi="Calibri" w:cs="Calibri"/>
                <w:b/>
                <w:bCs/>
                <w:color w:val="FFFFFF"/>
              </w:rPr>
            </w:pPr>
            <w:r w:rsidRPr="005944EB">
              <w:rPr>
                <w:rFonts w:ascii="Calibri" w:hAnsi="Calibri" w:cs="Calibri"/>
                <w:b/>
                <w:bCs/>
                <w:color w:val="FFFFFF"/>
              </w:rPr>
              <w:t>Supported</w:t>
            </w:r>
          </w:p>
        </w:tc>
        <w:tc>
          <w:tcPr>
            <w:tcW w:w="6420"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36B0AC0B" w14:textId="77777777" w:rsidR="005944EB" w:rsidRPr="005944EB" w:rsidRDefault="005944EB" w:rsidP="005944EB">
            <w:pPr>
              <w:jc w:val="center"/>
              <w:rPr>
                <w:rFonts w:ascii="Calibri" w:hAnsi="Calibri" w:cs="Calibri"/>
                <w:b/>
                <w:bCs/>
                <w:color w:val="FFFFFF"/>
              </w:rPr>
            </w:pPr>
            <w:r w:rsidRPr="005944EB">
              <w:rPr>
                <w:rFonts w:ascii="Calibri" w:hAnsi="Calibri" w:cs="Calibri"/>
                <w:b/>
                <w:bCs/>
                <w:color w:val="FFFFFF"/>
              </w:rPr>
              <w:t>Description</w:t>
            </w:r>
          </w:p>
        </w:tc>
      </w:tr>
      <w:tr w:rsidR="005944EB" w:rsidRPr="005944EB" w14:paraId="724AE501" w14:textId="77777777" w:rsidTr="5294B567">
        <w:trPr>
          <w:trHeight w:val="915"/>
        </w:trPr>
        <w:tc>
          <w:tcPr>
            <w:tcW w:w="1700"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473DD219" w14:textId="77777777" w:rsidR="005944EB" w:rsidRPr="005944EB" w:rsidRDefault="005944EB" w:rsidP="005944EB">
            <w:pPr>
              <w:rPr>
                <w:rFonts w:ascii="Calibri" w:hAnsi="Calibri" w:cs="Calibri"/>
                <w:color w:val="000000"/>
                <w:szCs w:val="22"/>
              </w:rPr>
            </w:pPr>
            <w:r w:rsidRPr="005944EB">
              <w:rPr>
                <w:rFonts w:ascii="Calibri" w:hAnsi="Calibri" w:cs="Calibri"/>
                <w:color w:val="000000"/>
                <w:szCs w:val="22"/>
              </w:rPr>
              <w:t>Backup</w:t>
            </w:r>
          </w:p>
        </w:tc>
        <w:tc>
          <w:tcPr>
            <w:tcW w:w="1200" w:type="dxa"/>
            <w:tcBorders>
              <w:top w:val="nil"/>
              <w:left w:val="nil"/>
              <w:bottom w:val="single" w:sz="8" w:space="0" w:color="4BACC6" w:themeColor="accent5"/>
              <w:right w:val="single" w:sz="8" w:space="0" w:color="4BACC6" w:themeColor="accent5"/>
            </w:tcBorders>
            <w:shd w:val="clear" w:color="auto" w:fill="auto"/>
            <w:vAlign w:val="center"/>
            <w:hideMark/>
          </w:tcPr>
          <w:p w14:paraId="29B1EEB0" w14:textId="77777777" w:rsidR="005944EB" w:rsidRPr="005944EB" w:rsidRDefault="005944EB" w:rsidP="005944EB">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6420" w:type="dxa"/>
            <w:tcBorders>
              <w:top w:val="nil"/>
              <w:left w:val="nil"/>
              <w:bottom w:val="single" w:sz="8" w:space="0" w:color="4BACC6" w:themeColor="accent5"/>
              <w:right w:val="single" w:sz="8" w:space="0" w:color="4BACC6" w:themeColor="accent5"/>
            </w:tcBorders>
            <w:shd w:val="clear" w:color="auto" w:fill="auto"/>
            <w:vAlign w:val="center"/>
            <w:hideMark/>
          </w:tcPr>
          <w:p w14:paraId="2A1E951B" w14:textId="77777777" w:rsidR="005944EB" w:rsidRPr="005944EB" w:rsidRDefault="005944EB" w:rsidP="005944EB">
            <w:pPr>
              <w:rPr>
                <w:rFonts w:ascii="Calibri" w:hAnsi="Calibri" w:cs="Calibri"/>
                <w:color w:val="000000"/>
                <w:szCs w:val="22"/>
              </w:rPr>
            </w:pPr>
            <w:r w:rsidRPr="005944EB">
              <w:rPr>
                <w:rFonts w:ascii="Calibri" w:hAnsi="Calibri" w:cs="Calibri"/>
                <w:color w:val="000000"/>
                <w:szCs w:val="22"/>
              </w:rPr>
              <w:t>Collects transactional details about backup, duplication and restore jobs. Example metrics include, start times, durations, bytes, files, errors etc.</w:t>
            </w:r>
          </w:p>
        </w:tc>
      </w:tr>
      <w:tr w:rsidR="005944EB" w:rsidRPr="005944EB" w14:paraId="46B4979F" w14:textId="77777777" w:rsidTr="5294B567">
        <w:trPr>
          <w:trHeight w:val="915"/>
        </w:trPr>
        <w:tc>
          <w:tcPr>
            <w:tcW w:w="1700"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7877FBE4" w14:textId="1252623F" w:rsidR="005944EB" w:rsidRPr="005944EB" w:rsidRDefault="567C5944" w:rsidP="5294B567">
            <w:pPr>
              <w:rPr>
                <w:rFonts w:ascii="Calibri" w:hAnsi="Calibri" w:cs="Calibri"/>
                <w:color w:val="000000"/>
              </w:rPr>
            </w:pPr>
            <w:r w:rsidRPr="5294B567">
              <w:rPr>
                <w:rFonts w:ascii="Calibri" w:hAnsi="Calibri" w:cs="Calibri"/>
                <w:color w:val="000000" w:themeColor="text1"/>
              </w:rPr>
              <w:t>Storage</w:t>
            </w:r>
          </w:p>
        </w:tc>
        <w:tc>
          <w:tcPr>
            <w:tcW w:w="1200" w:type="dxa"/>
            <w:tcBorders>
              <w:top w:val="nil"/>
              <w:left w:val="nil"/>
              <w:bottom w:val="single" w:sz="8" w:space="0" w:color="4BACC6" w:themeColor="accent5"/>
              <w:right w:val="single" w:sz="8" w:space="0" w:color="4BACC6" w:themeColor="accent5"/>
            </w:tcBorders>
            <w:shd w:val="clear" w:color="auto" w:fill="auto"/>
            <w:vAlign w:val="center"/>
            <w:hideMark/>
          </w:tcPr>
          <w:p w14:paraId="2E07607A" w14:textId="77777777" w:rsidR="005944EB" w:rsidRPr="005944EB" w:rsidRDefault="005944EB" w:rsidP="005944EB">
            <w:pPr>
              <w:rPr>
                <w:rFonts w:ascii="Calibri" w:hAnsi="Calibri" w:cs="Calibri"/>
                <w:color w:val="000000"/>
                <w:szCs w:val="22"/>
              </w:rPr>
            </w:pPr>
            <w:r w:rsidRPr="005944EB">
              <w:rPr>
                <w:rFonts w:ascii="Calibri" w:hAnsi="Calibri" w:cs="Calibri"/>
                <w:color w:val="000000"/>
                <w:szCs w:val="22"/>
              </w:rPr>
              <w:t> </w:t>
            </w:r>
          </w:p>
        </w:tc>
        <w:tc>
          <w:tcPr>
            <w:tcW w:w="6420" w:type="dxa"/>
            <w:tcBorders>
              <w:top w:val="nil"/>
              <w:left w:val="nil"/>
              <w:bottom w:val="single" w:sz="8" w:space="0" w:color="4BACC6" w:themeColor="accent5"/>
              <w:right w:val="single" w:sz="8" w:space="0" w:color="4BACC6" w:themeColor="accent5"/>
            </w:tcBorders>
            <w:shd w:val="clear" w:color="auto" w:fill="auto"/>
            <w:vAlign w:val="center"/>
            <w:hideMark/>
          </w:tcPr>
          <w:p w14:paraId="6C0CEB87" w14:textId="1B65B6E7" w:rsidR="005944EB" w:rsidRPr="005944EB" w:rsidRDefault="005944EB" w:rsidP="5294B567">
            <w:pPr>
              <w:rPr>
                <w:rFonts w:ascii="Calibri" w:hAnsi="Calibri" w:cs="Calibri"/>
                <w:color w:val="000000"/>
              </w:rPr>
            </w:pPr>
            <w:r w:rsidRPr="5294B567">
              <w:rPr>
                <w:rFonts w:ascii="Calibri" w:hAnsi="Calibri" w:cs="Calibri"/>
                <w:color w:val="000000" w:themeColor="text1"/>
              </w:rPr>
              <w:t xml:space="preserve">Collects </w:t>
            </w:r>
            <w:r w:rsidR="00C74081" w:rsidRPr="5294B567">
              <w:rPr>
                <w:rFonts w:ascii="Calibri" w:hAnsi="Calibri" w:cs="Calibri"/>
                <w:color w:val="000000" w:themeColor="text1"/>
              </w:rPr>
              <w:t xml:space="preserve">point-in-time </w:t>
            </w:r>
            <w:r w:rsidRPr="5294B567">
              <w:rPr>
                <w:rFonts w:ascii="Calibri" w:hAnsi="Calibri" w:cs="Calibri"/>
                <w:color w:val="000000" w:themeColor="text1"/>
              </w:rPr>
              <w:t>inventory information. Example metrics include, total recoverable gigabytes (</w:t>
            </w:r>
            <w:r w:rsidR="767842EE" w:rsidRPr="5294B567">
              <w:rPr>
                <w:rFonts w:ascii="Calibri" w:hAnsi="Calibri" w:cs="Calibri"/>
                <w:color w:val="000000" w:themeColor="text1"/>
              </w:rPr>
              <w:t>storage</w:t>
            </w:r>
            <w:r w:rsidRPr="5294B567">
              <w:rPr>
                <w:rFonts w:ascii="Calibri" w:hAnsi="Calibri" w:cs="Calibri"/>
                <w:color w:val="000000" w:themeColor="text1"/>
              </w:rPr>
              <w:t>), media volume count, media volume status, etc.</w:t>
            </w:r>
          </w:p>
        </w:tc>
      </w:tr>
      <w:tr w:rsidR="005944EB" w:rsidRPr="005944EB" w14:paraId="6B38234A" w14:textId="77777777" w:rsidTr="5294B567">
        <w:trPr>
          <w:trHeight w:val="915"/>
        </w:trPr>
        <w:tc>
          <w:tcPr>
            <w:tcW w:w="1700"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19299916" w14:textId="77777777" w:rsidR="005944EB" w:rsidRPr="005944EB" w:rsidRDefault="005944EB" w:rsidP="005944EB">
            <w:pPr>
              <w:rPr>
                <w:rFonts w:ascii="Calibri" w:hAnsi="Calibri" w:cs="Calibri"/>
                <w:color w:val="000000"/>
                <w:szCs w:val="22"/>
              </w:rPr>
            </w:pPr>
            <w:r w:rsidRPr="005944EB">
              <w:rPr>
                <w:rFonts w:ascii="Calibri" w:hAnsi="Calibri" w:cs="Calibri"/>
                <w:color w:val="000000"/>
                <w:szCs w:val="22"/>
              </w:rPr>
              <w:t>Policy</w:t>
            </w:r>
          </w:p>
        </w:tc>
        <w:tc>
          <w:tcPr>
            <w:tcW w:w="1200" w:type="dxa"/>
            <w:tcBorders>
              <w:top w:val="nil"/>
              <w:left w:val="nil"/>
              <w:bottom w:val="single" w:sz="8" w:space="0" w:color="4BACC6" w:themeColor="accent5"/>
              <w:right w:val="single" w:sz="8" w:space="0" w:color="4BACC6" w:themeColor="accent5"/>
            </w:tcBorders>
            <w:shd w:val="clear" w:color="auto" w:fill="auto"/>
            <w:vAlign w:val="center"/>
            <w:hideMark/>
          </w:tcPr>
          <w:p w14:paraId="6BE2B12A" w14:textId="77777777" w:rsidR="005944EB" w:rsidRPr="005944EB" w:rsidRDefault="005944EB" w:rsidP="005944EB">
            <w:pPr>
              <w:rPr>
                <w:rFonts w:ascii="Calibri" w:hAnsi="Calibri" w:cs="Calibri"/>
                <w:color w:val="000000"/>
                <w:szCs w:val="22"/>
              </w:rPr>
            </w:pPr>
            <w:r w:rsidRPr="005944EB">
              <w:rPr>
                <w:rFonts w:ascii="Calibri" w:hAnsi="Calibri" w:cs="Calibri"/>
                <w:color w:val="000000"/>
                <w:szCs w:val="22"/>
              </w:rPr>
              <w:t> </w:t>
            </w:r>
          </w:p>
        </w:tc>
        <w:tc>
          <w:tcPr>
            <w:tcW w:w="6420" w:type="dxa"/>
            <w:tcBorders>
              <w:top w:val="nil"/>
              <w:left w:val="nil"/>
              <w:bottom w:val="single" w:sz="8" w:space="0" w:color="4BACC6" w:themeColor="accent5"/>
              <w:right w:val="single" w:sz="8" w:space="0" w:color="4BACC6" w:themeColor="accent5"/>
            </w:tcBorders>
            <w:shd w:val="clear" w:color="auto" w:fill="auto"/>
            <w:vAlign w:val="center"/>
            <w:hideMark/>
          </w:tcPr>
          <w:p w14:paraId="72B37FBB" w14:textId="77777777" w:rsidR="005944EB" w:rsidRPr="005944EB" w:rsidRDefault="005944EB" w:rsidP="005944EB">
            <w:pPr>
              <w:rPr>
                <w:rFonts w:ascii="Calibri" w:hAnsi="Calibri" w:cs="Calibri"/>
                <w:color w:val="000000"/>
                <w:szCs w:val="22"/>
              </w:rPr>
            </w:pPr>
            <w:r w:rsidRPr="005944EB">
              <w:rPr>
                <w:rFonts w:ascii="Calibri" w:hAnsi="Calibri" w:cs="Calibri"/>
                <w:color w:val="000000"/>
                <w:szCs w:val="22"/>
              </w:rPr>
              <w:t>Collects and stores information on policy attributes, schedules, storage units, storage groups, storage lifecycle policies and clients.</w:t>
            </w:r>
          </w:p>
        </w:tc>
      </w:tr>
    </w:tbl>
    <w:p w14:paraId="336B2BD6" w14:textId="717B2F2C" w:rsidR="00FC0DE4" w:rsidRPr="00FC0DE4" w:rsidRDefault="005944EB" w:rsidP="00FC0DE4">
      <w:pPr>
        <w:pStyle w:val="Heading1"/>
      </w:pPr>
      <w:bookmarkStart w:id="11" w:name="_Toc47425580"/>
      <w:r>
        <w:t>Data Sources</w:t>
      </w:r>
      <w:bookmarkEnd w:id="11"/>
    </w:p>
    <w:p w14:paraId="0FC26EC6" w14:textId="125F19BB" w:rsidR="002166A7" w:rsidRPr="00754FE9" w:rsidRDefault="002166A7" w:rsidP="002166A7">
      <w:pPr>
        <w:widowControl w:val="0"/>
        <w:autoSpaceDE w:val="0"/>
        <w:autoSpaceDN w:val="0"/>
        <w:adjustRightInd w:val="0"/>
        <w:ind w:right="-20"/>
        <w:rPr>
          <w:rFonts w:cstheme="minorHAnsi"/>
        </w:rPr>
      </w:pPr>
      <w:r>
        <w:rPr>
          <w:rFonts w:cstheme="minorHAnsi"/>
        </w:rPr>
        <w:t>This</w:t>
      </w:r>
      <w:r w:rsidRPr="00754FE9">
        <w:rPr>
          <w:rFonts w:cstheme="minorHAnsi"/>
        </w:rPr>
        <w:t xml:space="preserve"> plugin relies on the following Backup Exec data source:</w:t>
      </w:r>
    </w:p>
    <w:p w14:paraId="44150E9D" w14:textId="7BD34B16" w:rsidR="005A7E75" w:rsidRDefault="002166A7" w:rsidP="004836C1">
      <w:pPr>
        <w:pStyle w:val="ListParagraph"/>
        <w:widowControl w:val="0"/>
        <w:numPr>
          <w:ilvl w:val="0"/>
          <w:numId w:val="6"/>
        </w:numPr>
        <w:tabs>
          <w:tab w:val="left" w:pos="2260"/>
        </w:tabs>
        <w:autoSpaceDE w:val="0"/>
        <w:autoSpaceDN w:val="0"/>
        <w:adjustRightInd w:val="0"/>
        <w:spacing w:before="98"/>
        <w:ind w:right="-20"/>
        <w:rPr>
          <w:rFonts w:eastAsia="MS PGothic" w:cstheme="minorHAnsi"/>
          <w:color w:val="000000"/>
        </w:rPr>
      </w:pPr>
      <w:r w:rsidRPr="00754FE9">
        <w:rPr>
          <w:rFonts w:eastAsia="MS PGothic" w:cstheme="minorHAnsi"/>
          <w:color w:val="000000"/>
        </w:rPr>
        <w:t>Backup Exec log files</w:t>
      </w:r>
    </w:p>
    <w:p w14:paraId="73F48B31" w14:textId="34C2B49F" w:rsidR="009E2FC9" w:rsidRPr="00A706CF" w:rsidRDefault="009E2FC9" w:rsidP="004836C1">
      <w:pPr>
        <w:pStyle w:val="ListParagraph"/>
        <w:widowControl w:val="0"/>
        <w:numPr>
          <w:ilvl w:val="0"/>
          <w:numId w:val="6"/>
        </w:numPr>
        <w:tabs>
          <w:tab w:val="left" w:pos="2260"/>
        </w:tabs>
        <w:autoSpaceDE w:val="0"/>
        <w:autoSpaceDN w:val="0"/>
        <w:adjustRightInd w:val="0"/>
        <w:spacing w:before="98"/>
        <w:ind w:right="-20"/>
        <w:rPr>
          <w:rFonts w:eastAsia="MS PGothic" w:cstheme="minorHAnsi"/>
          <w:color w:val="000000"/>
        </w:rPr>
      </w:pPr>
      <w:r>
        <w:rPr>
          <w:rFonts w:eastAsia="MS PGothic" w:cstheme="minorHAnsi"/>
          <w:color w:val="000000"/>
        </w:rPr>
        <w:t>SQL Database (optional)</w:t>
      </w:r>
    </w:p>
    <w:p w14:paraId="444B93CF" w14:textId="061614E4" w:rsidR="005944EB" w:rsidRPr="008A66D8" w:rsidRDefault="005944EB" w:rsidP="008A66D8">
      <w:pPr>
        <w:pStyle w:val="Heading1"/>
        <w:rPr>
          <w:rStyle w:val="Heading3Char"/>
          <w:b/>
          <w:bCs/>
          <w:color w:val="365F91" w:themeColor="accent1" w:themeShade="BF"/>
          <w:sz w:val="28"/>
          <w:szCs w:val="28"/>
        </w:rPr>
      </w:pPr>
      <w:bookmarkStart w:id="12" w:name="_Toc47425581"/>
      <w:r>
        <w:t>Requirements</w:t>
      </w:r>
      <w:bookmarkEnd w:id="12"/>
    </w:p>
    <w:p w14:paraId="5843A80A" w14:textId="6EEECDC0" w:rsidR="002166A7" w:rsidRDefault="002166A7" w:rsidP="006A340A">
      <w:pPr>
        <w:widowControl w:val="0"/>
        <w:autoSpaceDE w:val="0"/>
        <w:autoSpaceDN w:val="0"/>
        <w:adjustRightInd w:val="0"/>
        <w:spacing w:before="24"/>
        <w:ind w:right="321"/>
        <w:rPr>
          <w:rFonts w:eastAsia="MS PGothic" w:cstheme="minorHAnsi"/>
          <w:i/>
          <w:color w:val="000000"/>
          <w:szCs w:val="22"/>
        </w:rPr>
      </w:pPr>
      <w:bookmarkStart w:id="13" w:name="_Toc47425582"/>
      <w:r>
        <w:rPr>
          <w:rStyle w:val="Heading3Char"/>
          <w:color w:val="auto"/>
        </w:rPr>
        <w:t>Backup Exec Log File Location</w:t>
      </w:r>
      <w:bookmarkEnd w:id="13"/>
      <w:r w:rsidR="005944EB" w:rsidRPr="005944EB">
        <w:rPr>
          <w:rFonts w:cstheme="minorHAnsi"/>
          <w:szCs w:val="22"/>
        </w:rPr>
        <w:br/>
      </w:r>
      <w:r w:rsidRPr="002166A7">
        <w:rPr>
          <w:rFonts w:eastAsia="MS PGothic" w:cstheme="minorHAnsi"/>
          <w:color w:val="000000"/>
          <w:szCs w:val="22"/>
        </w:rPr>
        <w:t>The plugin needs the location of the log files on the Backup Exec server in order to collect data. The preferred method is to provide the plugin with the path</w:t>
      </w:r>
      <w:r w:rsidR="005F165D">
        <w:rPr>
          <w:rFonts w:eastAsia="MS PGothic" w:cstheme="minorHAnsi"/>
          <w:color w:val="000000"/>
          <w:szCs w:val="22"/>
        </w:rPr>
        <w:t xml:space="preserve"> to the log files.</w:t>
      </w:r>
      <w:r w:rsidRPr="002166A7">
        <w:rPr>
          <w:rFonts w:eastAsia="MS PGothic" w:cstheme="minorHAnsi"/>
          <w:color w:val="000000"/>
          <w:szCs w:val="22"/>
        </w:rPr>
        <w:t xml:space="preserve"> </w:t>
      </w:r>
      <w:r w:rsidR="005F165D">
        <w:rPr>
          <w:rFonts w:eastAsia="MS PGothic" w:cstheme="minorHAnsi"/>
          <w:color w:val="000000"/>
          <w:szCs w:val="22"/>
        </w:rPr>
        <w:t>A</w:t>
      </w:r>
      <w:r w:rsidRPr="002166A7">
        <w:rPr>
          <w:rFonts w:eastAsia="MS PGothic" w:cstheme="minorHAnsi"/>
          <w:color w:val="000000"/>
          <w:szCs w:val="22"/>
        </w:rPr>
        <w:t xml:space="preserve"> login with read access to the Backup Exec log files</w:t>
      </w:r>
      <w:r w:rsidR="005F165D">
        <w:rPr>
          <w:rFonts w:eastAsia="MS PGothic" w:cstheme="minorHAnsi"/>
          <w:color w:val="000000"/>
          <w:szCs w:val="22"/>
        </w:rPr>
        <w:t xml:space="preserve"> is required</w:t>
      </w:r>
      <w:r w:rsidRPr="002166A7">
        <w:rPr>
          <w:rFonts w:eastAsia="MS PGothic" w:cstheme="minorHAnsi"/>
          <w:color w:val="000000"/>
          <w:szCs w:val="22"/>
        </w:rPr>
        <w:t>.</w:t>
      </w:r>
      <w:r w:rsidR="005F165D">
        <w:rPr>
          <w:rFonts w:eastAsia="MS PGothic" w:cstheme="minorHAnsi"/>
          <w:color w:val="000000"/>
          <w:szCs w:val="22"/>
        </w:rPr>
        <w:t xml:space="preserve"> </w:t>
      </w:r>
      <w:r w:rsidRPr="002166A7">
        <w:rPr>
          <w:rFonts w:eastAsia="MS PGothic" w:cstheme="minorHAnsi"/>
          <w:color w:val="000000"/>
          <w:szCs w:val="22"/>
        </w:rPr>
        <w:t xml:space="preserve"> </w:t>
      </w:r>
      <w:r w:rsidR="006A340A">
        <w:rPr>
          <w:rFonts w:eastAsia="MS PGothic" w:cstheme="minorHAnsi"/>
          <w:color w:val="000000"/>
          <w:szCs w:val="22"/>
        </w:rPr>
        <w:t>A</w:t>
      </w:r>
      <w:r w:rsidRPr="002166A7">
        <w:rPr>
          <w:rFonts w:eastAsia="MS PGothic" w:cstheme="minorHAnsi"/>
          <w:color w:val="000000"/>
          <w:szCs w:val="22"/>
        </w:rPr>
        <w:t>ltern</w:t>
      </w:r>
      <w:r w:rsidR="005F165D">
        <w:rPr>
          <w:rFonts w:eastAsia="MS PGothic" w:cstheme="minorHAnsi"/>
          <w:color w:val="000000"/>
          <w:szCs w:val="22"/>
        </w:rPr>
        <w:t>ative</w:t>
      </w:r>
      <w:r w:rsidR="006A340A">
        <w:rPr>
          <w:rFonts w:eastAsia="MS PGothic" w:cstheme="minorHAnsi"/>
          <w:color w:val="000000"/>
          <w:szCs w:val="22"/>
        </w:rPr>
        <w:t>ly</w:t>
      </w:r>
      <w:r w:rsidR="005F165D">
        <w:rPr>
          <w:rFonts w:eastAsia="MS PGothic" w:cstheme="minorHAnsi"/>
          <w:color w:val="000000"/>
          <w:szCs w:val="22"/>
        </w:rPr>
        <w:t>, the plugin can determine</w:t>
      </w:r>
      <w:r w:rsidRPr="002166A7">
        <w:rPr>
          <w:rFonts w:eastAsia="MS PGothic" w:cstheme="minorHAnsi"/>
          <w:color w:val="000000"/>
          <w:szCs w:val="22"/>
        </w:rPr>
        <w:t xml:space="preserve"> the Backup Exec log file location by reading the </w:t>
      </w:r>
      <w:r>
        <w:rPr>
          <w:rFonts w:eastAsia="MS PGothic" w:cstheme="minorHAnsi"/>
          <w:color w:val="000000"/>
          <w:szCs w:val="22"/>
        </w:rPr>
        <w:t>Windows R</w:t>
      </w:r>
      <w:r w:rsidRPr="002166A7">
        <w:rPr>
          <w:rFonts w:eastAsia="MS PGothic" w:cstheme="minorHAnsi"/>
          <w:color w:val="000000"/>
          <w:szCs w:val="22"/>
        </w:rPr>
        <w:t>egistry.</w:t>
      </w:r>
      <w:r w:rsidR="006A340A">
        <w:rPr>
          <w:rFonts w:eastAsia="MS PGothic" w:cstheme="minorHAnsi"/>
          <w:i/>
          <w:color w:val="000000"/>
          <w:szCs w:val="22"/>
        </w:rPr>
        <w:t xml:space="preserve"> </w:t>
      </w:r>
      <w:r w:rsidRPr="002166A7">
        <w:rPr>
          <w:rFonts w:eastAsia="MS PGothic" w:cstheme="minorHAnsi"/>
          <w:i/>
          <w:color w:val="000000"/>
          <w:szCs w:val="22"/>
        </w:rPr>
        <w:t xml:space="preserve"> In order to read the </w:t>
      </w:r>
      <w:proofErr w:type="gramStart"/>
      <w:r>
        <w:rPr>
          <w:rFonts w:eastAsia="MS PGothic" w:cstheme="minorHAnsi"/>
          <w:i/>
          <w:color w:val="000000"/>
          <w:szCs w:val="22"/>
        </w:rPr>
        <w:t>Windows Registry</w:t>
      </w:r>
      <w:proofErr w:type="gramEnd"/>
      <w:r>
        <w:rPr>
          <w:rFonts w:eastAsia="MS PGothic" w:cstheme="minorHAnsi"/>
          <w:i/>
          <w:color w:val="000000"/>
          <w:szCs w:val="22"/>
        </w:rPr>
        <w:t xml:space="preserve"> </w:t>
      </w:r>
      <w:r w:rsidRPr="002166A7">
        <w:rPr>
          <w:rFonts w:eastAsia="MS PGothic" w:cstheme="minorHAnsi"/>
          <w:i/>
          <w:color w:val="000000"/>
          <w:szCs w:val="22"/>
        </w:rPr>
        <w:t>the plug- in requires Administrator access. This level of access is not required if the plugin is provided the path to the log files.</w:t>
      </w:r>
    </w:p>
    <w:p w14:paraId="65A96DDE" w14:textId="77777777" w:rsidR="00424E4E" w:rsidRPr="00424E4E" w:rsidRDefault="00424E4E" w:rsidP="002166A7">
      <w:pPr>
        <w:widowControl w:val="0"/>
        <w:autoSpaceDE w:val="0"/>
        <w:autoSpaceDN w:val="0"/>
        <w:adjustRightInd w:val="0"/>
        <w:spacing w:before="20"/>
        <w:rPr>
          <w:rFonts w:eastAsia="MS PGothic" w:cstheme="minorHAnsi"/>
          <w:color w:val="000000"/>
          <w:szCs w:val="22"/>
        </w:rPr>
      </w:pPr>
    </w:p>
    <w:p w14:paraId="077DE50E" w14:textId="4E9F9698" w:rsidR="00C72A10" w:rsidRDefault="00424E4E">
      <w:pPr>
        <w:spacing w:after="200"/>
        <w:contextualSpacing w:val="0"/>
        <w:rPr>
          <w:rFonts w:asciiTheme="majorHAnsi" w:eastAsiaTheme="majorEastAsia" w:hAnsiTheme="majorHAnsi" w:cstheme="majorBidi"/>
          <w:b/>
          <w:bCs/>
          <w:color w:val="365F91" w:themeColor="accent1" w:themeShade="BF"/>
          <w:sz w:val="28"/>
          <w:szCs w:val="28"/>
        </w:rPr>
      </w:pPr>
      <w:r>
        <w:rPr>
          <w:rFonts w:ascii="Calibri" w:hAnsi="Calibri" w:cs="Calibri"/>
          <w:color w:val="000000"/>
          <w:sz w:val="23"/>
          <w:szCs w:val="23"/>
        </w:rPr>
        <w:t xml:space="preserve">The Bocada Data Collection Server must be able to connect to the Backup Exec server on the port(s) that the Backup Exec software responds to.  </w:t>
      </w:r>
      <w:r>
        <w:t>By default</w:t>
      </w:r>
      <w:r w:rsidR="0001089B">
        <w:t>,</w:t>
      </w:r>
      <w:r>
        <w:t xml:space="preserve"> the TCP port for a Backup Exec server is </w:t>
      </w:r>
      <w:r w:rsidR="00A5765D">
        <w:t xml:space="preserve">445 for SMB (files) and </w:t>
      </w:r>
      <w:r>
        <w:t>1433</w:t>
      </w:r>
      <w:r w:rsidR="00A5765D">
        <w:t xml:space="preserve"> for MSSQL (optional)</w:t>
      </w:r>
      <w:r>
        <w:t>.</w:t>
      </w:r>
      <w:r w:rsidR="0001089B">
        <w:t xml:space="preserve"> </w:t>
      </w:r>
    </w:p>
    <w:p w14:paraId="0BFA83B0" w14:textId="72B8C3CA" w:rsidR="000364E0" w:rsidRDefault="000364E0" w:rsidP="005A7E75">
      <w:pPr>
        <w:pStyle w:val="Heading1"/>
      </w:pPr>
      <w:bookmarkStart w:id="14" w:name="_Toc47425583"/>
      <w:r>
        <w:lastRenderedPageBreak/>
        <w:t>Setup</w:t>
      </w:r>
      <w:bookmarkEnd w:id="14"/>
    </w:p>
    <w:p w14:paraId="249AA9BE" w14:textId="77777777" w:rsidR="000364E0" w:rsidRPr="00F65AA0" w:rsidRDefault="000364E0" w:rsidP="000364E0">
      <w:pPr>
        <w:pStyle w:val="Heading3"/>
      </w:pPr>
      <w:bookmarkStart w:id="15" w:name="_Toc352859759"/>
      <w:bookmarkStart w:id="16" w:name="_Toc366510043"/>
      <w:bookmarkStart w:id="17" w:name="_Toc47425584"/>
      <w:r w:rsidRPr="00F65AA0">
        <w:rPr>
          <w:color w:val="auto"/>
        </w:rPr>
        <w:t>Server Properties</w:t>
      </w:r>
      <w:bookmarkEnd w:id="15"/>
      <w:bookmarkEnd w:id="16"/>
      <w:bookmarkEnd w:id="17"/>
    </w:p>
    <w:p w14:paraId="3CB0BBE6" w14:textId="07B0AFC3" w:rsidR="00586F04" w:rsidRDefault="00586F04" w:rsidP="00586F04">
      <w:pPr>
        <w:spacing w:after="200"/>
        <w:rPr>
          <w:rFonts w:eastAsia="MS PGothic" w:cstheme="minorHAnsi"/>
          <w:color w:val="000000"/>
          <w:szCs w:val="22"/>
        </w:rPr>
      </w:pPr>
      <w:r w:rsidRPr="00586F04">
        <w:rPr>
          <w:rFonts w:eastAsia="MS PGothic" w:cstheme="minorHAnsi"/>
          <w:color w:val="000000"/>
          <w:szCs w:val="22"/>
        </w:rPr>
        <w:t xml:space="preserve">Backup Server Properties determine how the plugin will interface with the </w:t>
      </w:r>
      <w:r>
        <w:rPr>
          <w:rFonts w:eastAsia="MS PGothic" w:cstheme="minorHAnsi"/>
          <w:color w:val="000000"/>
          <w:szCs w:val="22"/>
        </w:rPr>
        <w:t>Backup Exec server</w:t>
      </w:r>
      <w:r w:rsidRPr="00586F04">
        <w:rPr>
          <w:rFonts w:eastAsia="MS PGothic" w:cstheme="minorHAnsi"/>
          <w:color w:val="000000"/>
          <w:szCs w:val="22"/>
        </w:rPr>
        <w:t xml:space="preserve"> and are managed through the Backup Servers view.</w:t>
      </w:r>
    </w:p>
    <w:p w14:paraId="03C52B39" w14:textId="09ED29BD" w:rsidR="00C84E31" w:rsidRDefault="00DF5CDD" w:rsidP="00586F04">
      <w:pPr>
        <w:spacing w:after="200"/>
        <w:jc w:val="center"/>
        <w:rPr>
          <w:rFonts w:cstheme="minorHAnsi"/>
          <w:szCs w:val="22"/>
        </w:rPr>
      </w:pPr>
      <w:r>
        <w:rPr>
          <w:noProof/>
        </w:rPr>
        <w:drawing>
          <wp:inline distT="0" distB="0" distL="0" distR="0" wp14:anchorId="3124DEC8" wp14:editId="2C7193DE">
            <wp:extent cx="5581650" cy="5019675"/>
            <wp:effectExtent l="133350" t="114300" r="114300"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5019675"/>
                    </a:xfrm>
                    <a:prstGeom prst="rect">
                      <a:avLst/>
                    </a:prstGeom>
                    <a:effectLst>
                      <a:outerShdw blurRad="63500" sx="102000" sy="102000" algn="ctr" rotWithShape="0">
                        <a:prstClr val="black">
                          <a:alpha val="40000"/>
                        </a:prstClr>
                      </a:outerShdw>
                    </a:effectLst>
                  </pic:spPr>
                </pic:pic>
              </a:graphicData>
            </a:graphic>
          </wp:inline>
        </w:drawing>
      </w:r>
    </w:p>
    <w:p w14:paraId="0170C9D6" w14:textId="36515724" w:rsidR="00AF2661" w:rsidRPr="00440FD0" w:rsidRDefault="00AF2661" w:rsidP="00AF2661">
      <w:pPr>
        <w:pStyle w:val="Heading3"/>
        <w:rPr>
          <w:color w:val="auto"/>
        </w:rPr>
      </w:pPr>
      <w:bookmarkStart w:id="18" w:name="_Toc366585565"/>
      <w:bookmarkStart w:id="19" w:name="_Toc47425585"/>
      <w:r w:rsidRPr="00440FD0">
        <w:rPr>
          <w:color w:val="auto"/>
        </w:rPr>
        <w:t>Field Definitions</w:t>
      </w:r>
      <w:bookmarkEnd w:id="18"/>
      <w:bookmarkEnd w:id="19"/>
    </w:p>
    <w:p w14:paraId="5EFBCF89" w14:textId="77777777" w:rsidR="00AF2661" w:rsidRPr="00F65AA0" w:rsidRDefault="00AF2661" w:rsidP="00AF2661">
      <w:pPr>
        <w:pStyle w:val="Heading4"/>
        <w:rPr>
          <w:rFonts w:eastAsia="MS Mincho"/>
        </w:rPr>
      </w:pPr>
      <w:proofErr w:type="gramStart"/>
      <w:r w:rsidRPr="00F65AA0">
        <w:rPr>
          <w:rFonts w:eastAsia="MS Mincho"/>
        </w:rPr>
        <w:t>User Name</w:t>
      </w:r>
      <w:proofErr w:type="gramEnd"/>
      <w:r w:rsidRPr="00F65AA0">
        <w:rPr>
          <w:rFonts w:eastAsia="MS Mincho"/>
        </w:rPr>
        <w:t xml:space="preserve"> &amp; </w:t>
      </w:r>
      <w:r w:rsidRPr="00F65AA0">
        <w:t>Password</w:t>
      </w:r>
    </w:p>
    <w:p w14:paraId="55921D78" w14:textId="21CF5823" w:rsidR="008A66D8" w:rsidRDefault="006F4AE1" w:rsidP="008A66D8">
      <w:pPr>
        <w:widowControl w:val="0"/>
        <w:autoSpaceDE w:val="0"/>
        <w:autoSpaceDN w:val="0"/>
        <w:adjustRightInd w:val="0"/>
        <w:ind w:right="-20"/>
        <w:rPr>
          <w:rFonts w:eastAsia="MS PGothic" w:cstheme="minorHAnsi"/>
          <w:color w:val="000000"/>
          <w:szCs w:val="22"/>
        </w:rPr>
      </w:pPr>
      <w:r w:rsidRPr="006F4AE1">
        <w:rPr>
          <w:rFonts w:eastAsia="MS PGothic" w:cstheme="minorHAnsi"/>
          <w:color w:val="000000"/>
        </w:rPr>
        <w:t xml:space="preserve">Enter a </w:t>
      </w:r>
      <w:proofErr w:type="gramStart"/>
      <w:r w:rsidRPr="006F4AE1">
        <w:rPr>
          <w:rFonts w:eastAsia="MS PGothic" w:cstheme="minorHAnsi"/>
          <w:color w:val="000000"/>
        </w:rPr>
        <w:t>user name</w:t>
      </w:r>
      <w:proofErr w:type="gramEnd"/>
      <w:r w:rsidRPr="006F4AE1">
        <w:rPr>
          <w:rFonts w:eastAsia="MS PGothic" w:cstheme="minorHAnsi"/>
          <w:color w:val="000000"/>
        </w:rPr>
        <w:t xml:space="preserve"> and password the plugin will use to access the Backup Exec .xml </w:t>
      </w:r>
      <w:r w:rsidR="001C2BEC">
        <w:rPr>
          <w:rFonts w:eastAsia="MS PGothic" w:cstheme="minorHAnsi"/>
          <w:color w:val="000000"/>
        </w:rPr>
        <w:t xml:space="preserve">log </w:t>
      </w:r>
      <w:r w:rsidRPr="006F4AE1">
        <w:rPr>
          <w:rFonts w:eastAsia="MS PGothic" w:cstheme="minorHAnsi"/>
          <w:color w:val="000000"/>
        </w:rPr>
        <w:t xml:space="preserve">files of the backup server. </w:t>
      </w:r>
      <w:r>
        <w:rPr>
          <w:rFonts w:eastAsia="MS PGothic" w:cstheme="minorHAnsi"/>
          <w:color w:val="000000"/>
        </w:rPr>
        <w:t xml:space="preserve"> This should be in </w:t>
      </w:r>
      <w:r w:rsidRPr="006F4AE1">
        <w:rPr>
          <w:rFonts w:eastAsia="MS PGothic" w:cstheme="minorHAnsi"/>
          <w:color w:val="000000"/>
          <w:szCs w:val="22"/>
        </w:rPr>
        <w:t>the form of [Domain]</w:t>
      </w:r>
      <w:r w:rsidR="001C2BEC">
        <w:rPr>
          <w:rFonts w:eastAsia="MS PGothic" w:cstheme="minorHAnsi"/>
          <w:color w:val="000000"/>
          <w:szCs w:val="22"/>
        </w:rPr>
        <w:t xml:space="preserve"> </w:t>
      </w:r>
      <w:r w:rsidRPr="006F4AE1">
        <w:rPr>
          <w:rFonts w:eastAsia="MS PGothic" w:cstheme="minorHAnsi"/>
          <w:color w:val="000000"/>
          <w:szCs w:val="22"/>
        </w:rPr>
        <w:t>\ [username]</w:t>
      </w:r>
    </w:p>
    <w:p w14:paraId="5B21148B" w14:textId="12115660" w:rsidR="00AF2661" w:rsidRPr="00734393" w:rsidRDefault="006F4AE1" w:rsidP="00AF2661">
      <w:pPr>
        <w:pStyle w:val="Heading4"/>
        <w:rPr>
          <w:rFonts w:eastAsia="MS Mincho"/>
        </w:rPr>
      </w:pPr>
      <w:r>
        <w:rPr>
          <w:rFonts w:eastAsia="MS Mincho"/>
        </w:rPr>
        <w:t>Log File Path</w:t>
      </w:r>
    </w:p>
    <w:p w14:paraId="02FE9DD4" w14:textId="4F83F1F2" w:rsidR="001C2BEC" w:rsidRDefault="006F4AE1" w:rsidP="006F4AE1">
      <w:pPr>
        <w:widowControl w:val="0"/>
        <w:autoSpaceDE w:val="0"/>
        <w:autoSpaceDN w:val="0"/>
        <w:adjustRightInd w:val="0"/>
        <w:spacing w:before="24"/>
        <w:ind w:right="282"/>
        <w:rPr>
          <w:rFonts w:eastAsia="MS PGothic" w:cstheme="minorHAnsi"/>
          <w:color w:val="000000"/>
        </w:rPr>
      </w:pPr>
      <w:r w:rsidRPr="006F4AE1">
        <w:rPr>
          <w:rFonts w:eastAsia="MS PGothic" w:cstheme="minorHAnsi"/>
          <w:color w:val="000000"/>
        </w:rPr>
        <w:t xml:space="preserve">Provide the path to the directory containing the </w:t>
      </w:r>
      <w:r w:rsidR="004413BB">
        <w:rPr>
          <w:rFonts w:eastAsia="MS PGothic" w:cstheme="minorHAnsi"/>
          <w:color w:val="000000"/>
        </w:rPr>
        <w:t>Backup Exec log files. Enter a path,</w:t>
      </w:r>
      <w:r w:rsidRPr="006F4AE1">
        <w:rPr>
          <w:rFonts w:eastAsia="MS PGothic" w:cstheme="minorHAnsi"/>
          <w:color w:val="000000"/>
        </w:rPr>
        <w:t xml:space="preserve"> choose default, or leave this setting blank. </w:t>
      </w:r>
      <w:r>
        <w:rPr>
          <w:rFonts w:eastAsia="MS PGothic" w:cstheme="minorHAnsi"/>
          <w:color w:val="000000"/>
        </w:rPr>
        <w:t xml:space="preserve"> </w:t>
      </w:r>
    </w:p>
    <w:p w14:paraId="47A0B79D" w14:textId="2C13EB3F" w:rsidR="001C2BEC" w:rsidRPr="001C2BEC" w:rsidRDefault="001C2BEC" w:rsidP="001C2BEC">
      <w:pPr>
        <w:pStyle w:val="ListParagraph"/>
        <w:widowControl w:val="0"/>
        <w:numPr>
          <w:ilvl w:val="0"/>
          <w:numId w:val="6"/>
        </w:numPr>
        <w:autoSpaceDE w:val="0"/>
        <w:autoSpaceDN w:val="0"/>
        <w:adjustRightInd w:val="0"/>
        <w:spacing w:before="24"/>
        <w:ind w:right="282"/>
        <w:rPr>
          <w:rFonts w:eastAsia="MS PGothic" w:cstheme="minorHAnsi"/>
          <w:color w:val="000000"/>
        </w:rPr>
      </w:pPr>
      <w:r w:rsidRPr="001C2BEC">
        <w:rPr>
          <w:rFonts w:eastAsia="MS PGothic" w:cstheme="minorHAnsi"/>
          <w:color w:val="000000"/>
        </w:rPr>
        <w:t>Entering a path directs the plugin to look in the specified location</w:t>
      </w:r>
      <w:r w:rsidR="004413BB">
        <w:rPr>
          <w:rFonts w:eastAsia="MS PGothic" w:cstheme="minorHAnsi"/>
          <w:color w:val="000000"/>
        </w:rPr>
        <w:t>,</w:t>
      </w:r>
      <w:r w:rsidRPr="001C2BEC">
        <w:rPr>
          <w:rFonts w:eastAsia="MS PGothic" w:cstheme="minorHAnsi"/>
          <w:color w:val="000000"/>
        </w:rPr>
        <w:t xml:space="preserve"> requiring only read access to the location of the log files. </w:t>
      </w:r>
    </w:p>
    <w:p w14:paraId="094F42FD" w14:textId="770B5AA9" w:rsidR="004413BB" w:rsidRDefault="006F4AE1" w:rsidP="004413BB">
      <w:pPr>
        <w:pStyle w:val="ListParagraph"/>
        <w:widowControl w:val="0"/>
        <w:numPr>
          <w:ilvl w:val="0"/>
          <w:numId w:val="6"/>
        </w:numPr>
        <w:autoSpaceDE w:val="0"/>
        <w:autoSpaceDN w:val="0"/>
        <w:adjustRightInd w:val="0"/>
        <w:spacing w:before="24"/>
        <w:ind w:right="282"/>
        <w:rPr>
          <w:rFonts w:eastAsia="MS PGothic" w:cstheme="minorHAnsi"/>
          <w:color w:val="000000"/>
        </w:rPr>
      </w:pPr>
      <w:r w:rsidRPr="001C2BEC">
        <w:rPr>
          <w:rFonts w:eastAsia="MS PGothic" w:cstheme="minorHAnsi"/>
          <w:color w:val="000000"/>
        </w:rPr>
        <w:t xml:space="preserve">Choosing default directs the plugin to search the Backup Exec server for the log file location </w:t>
      </w:r>
      <w:r w:rsidRPr="001C2BEC">
        <w:rPr>
          <w:rFonts w:eastAsia="MS PGothic" w:cstheme="minorHAnsi"/>
          <w:color w:val="000000"/>
        </w:rPr>
        <w:lastRenderedPageBreak/>
        <w:t>and requires Administrator level access</w:t>
      </w:r>
      <w:r w:rsidR="004413BB">
        <w:rPr>
          <w:rFonts w:eastAsia="MS PGothic" w:cstheme="minorHAnsi"/>
          <w:color w:val="000000"/>
        </w:rPr>
        <w:t xml:space="preserve"> (the plug-in will attempt to locate the log file path by reading the registry)</w:t>
      </w:r>
      <w:r w:rsidRPr="001C2BEC">
        <w:rPr>
          <w:rFonts w:eastAsia="MS PGothic" w:cstheme="minorHAnsi"/>
          <w:color w:val="000000"/>
        </w:rPr>
        <w:t>.</w:t>
      </w:r>
      <w:r w:rsidR="004413BB">
        <w:rPr>
          <w:rFonts w:eastAsia="MS PGothic" w:cstheme="minorHAnsi"/>
          <w:color w:val="000000"/>
        </w:rPr>
        <w:t xml:space="preserve"> Backup Exec will place these in C:\Program Files\Veritas\Backup Exec\log by default. </w:t>
      </w:r>
    </w:p>
    <w:p w14:paraId="5134B8DA" w14:textId="77777777" w:rsidR="00E31B16" w:rsidRDefault="00E31B16" w:rsidP="00E31B16">
      <w:pPr>
        <w:pStyle w:val="ListParagraph"/>
        <w:widowControl w:val="0"/>
        <w:numPr>
          <w:ilvl w:val="0"/>
          <w:numId w:val="6"/>
        </w:numPr>
        <w:autoSpaceDE w:val="0"/>
        <w:autoSpaceDN w:val="0"/>
        <w:adjustRightInd w:val="0"/>
        <w:spacing w:before="24"/>
        <w:ind w:right="282"/>
        <w:rPr>
          <w:rFonts w:eastAsia="MS PGothic" w:cstheme="minorHAnsi"/>
          <w:color w:val="000000"/>
        </w:rPr>
      </w:pPr>
      <w:r>
        <w:rPr>
          <w:rFonts w:eastAsia="MS PGothic" w:cstheme="minorHAnsi"/>
          <w:color w:val="000000"/>
        </w:rPr>
        <w:t xml:space="preserve">To determine an unknown log file path: </w:t>
      </w:r>
    </w:p>
    <w:p w14:paraId="4FD490B0" w14:textId="77777777" w:rsidR="00E31B16" w:rsidRPr="00E31B16" w:rsidRDefault="00E31B16" w:rsidP="00E31B16">
      <w:pPr>
        <w:pStyle w:val="ListParagraph"/>
        <w:widowControl w:val="0"/>
        <w:numPr>
          <w:ilvl w:val="1"/>
          <w:numId w:val="8"/>
        </w:numPr>
        <w:autoSpaceDE w:val="0"/>
        <w:autoSpaceDN w:val="0"/>
        <w:adjustRightInd w:val="0"/>
        <w:spacing w:before="24"/>
        <w:ind w:right="282"/>
        <w:rPr>
          <w:rFonts w:eastAsia="MS PGothic" w:cstheme="minorHAnsi"/>
          <w:color w:val="000000"/>
          <w:szCs w:val="22"/>
        </w:rPr>
      </w:pPr>
      <w:r>
        <w:rPr>
          <w:rFonts w:eastAsia="MS PGothic" w:cstheme="minorHAnsi"/>
          <w:color w:val="000000"/>
        </w:rPr>
        <w:t xml:space="preserve">Log on to the </w:t>
      </w:r>
      <w:r w:rsidRPr="00E31B16">
        <w:rPr>
          <w:rFonts w:eastAsia="MS PGothic" w:cstheme="minorHAnsi"/>
          <w:color w:val="000000"/>
          <w:szCs w:val="22"/>
        </w:rPr>
        <w:t xml:space="preserve">Backup Exec server </w:t>
      </w:r>
    </w:p>
    <w:p w14:paraId="09A1FA10" w14:textId="0C6B6F24" w:rsidR="00E31B16" w:rsidRPr="00E31B16" w:rsidRDefault="00E31B16" w:rsidP="00E31B16">
      <w:pPr>
        <w:pStyle w:val="ListParagraph"/>
        <w:widowControl w:val="0"/>
        <w:numPr>
          <w:ilvl w:val="1"/>
          <w:numId w:val="8"/>
        </w:numPr>
        <w:autoSpaceDE w:val="0"/>
        <w:autoSpaceDN w:val="0"/>
        <w:adjustRightInd w:val="0"/>
        <w:spacing w:before="24"/>
        <w:ind w:right="282"/>
        <w:rPr>
          <w:rFonts w:eastAsia="MS PGothic" w:cstheme="minorHAnsi"/>
          <w:color w:val="000000"/>
          <w:szCs w:val="22"/>
        </w:rPr>
      </w:pPr>
      <w:r w:rsidRPr="00E31B16">
        <w:rPr>
          <w:rFonts w:eastAsia="MS PGothic" w:cstheme="minorHAnsi"/>
          <w:color w:val="000000"/>
          <w:szCs w:val="22"/>
        </w:rPr>
        <w:t>Open Start &gt; Run &gt; regedit</w:t>
      </w:r>
    </w:p>
    <w:p w14:paraId="10936B42" w14:textId="35FE4001" w:rsidR="00E31B16" w:rsidRPr="00E31B16" w:rsidRDefault="00E31B16" w:rsidP="00E31B16">
      <w:pPr>
        <w:pStyle w:val="ListParagraph"/>
        <w:widowControl w:val="0"/>
        <w:numPr>
          <w:ilvl w:val="1"/>
          <w:numId w:val="8"/>
        </w:numPr>
        <w:autoSpaceDE w:val="0"/>
        <w:autoSpaceDN w:val="0"/>
        <w:adjustRightInd w:val="0"/>
        <w:spacing w:before="24"/>
        <w:ind w:right="282"/>
        <w:rPr>
          <w:rFonts w:eastAsia="MS PGothic" w:cstheme="minorHAnsi"/>
          <w:color w:val="000000"/>
          <w:szCs w:val="22"/>
        </w:rPr>
      </w:pPr>
      <w:r w:rsidRPr="00E31B16">
        <w:rPr>
          <w:rFonts w:cs="Arial"/>
          <w:color w:val="000000"/>
          <w:szCs w:val="22"/>
        </w:rPr>
        <w:t>Browse to HKEY_LOCAL_MACHINE &gt; SOFTWARE &gt; VERITAS &gt; Backup Exec &gt; User Interface &gt; Data Path Remote (this is the location of the log files)</w:t>
      </w:r>
    </w:p>
    <w:p w14:paraId="6D40C54A" w14:textId="69E4CB11" w:rsidR="006F4AE1" w:rsidRPr="00E31B16" w:rsidRDefault="006F4AE1" w:rsidP="004413BB">
      <w:pPr>
        <w:pStyle w:val="ListParagraph"/>
        <w:widowControl w:val="0"/>
        <w:numPr>
          <w:ilvl w:val="0"/>
          <w:numId w:val="6"/>
        </w:numPr>
        <w:autoSpaceDE w:val="0"/>
        <w:autoSpaceDN w:val="0"/>
        <w:adjustRightInd w:val="0"/>
        <w:spacing w:before="24"/>
        <w:ind w:right="282"/>
        <w:rPr>
          <w:rFonts w:eastAsia="MS PGothic" w:cstheme="minorHAnsi"/>
          <w:color w:val="000000"/>
          <w:szCs w:val="22"/>
        </w:rPr>
      </w:pPr>
      <w:r w:rsidRPr="00E31B16">
        <w:rPr>
          <w:rFonts w:eastAsia="MS PGothic" w:cstheme="minorHAnsi"/>
          <w:color w:val="000000"/>
          <w:szCs w:val="22"/>
        </w:rPr>
        <w:t>Note:  Do not include the server name in the Log File Path</w:t>
      </w:r>
      <w:r w:rsidR="00C92D71" w:rsidRPr="00E31B16">
        <w:rPr>
          <w:rFonts w:eastAsia="MS PGothic" w:cstheme="minorHAnsi"/>
          <w:color w:val="000000"/>
          <w:szCs w:val="22"/>
        </w:rPr>
        <w:t>,</w:t>
      </w:r>
      <w:r w:rsidRPr="00E31B16">
        <w:rPr>
          <w:rFonts w:eastAsia="MS PGothic" w:cstheme="minorHAnsi"/>
          <w:color w:val="000000"/>
          <w:szCs w:val="22"/>
        </w:rPr>
        <w:t xml:space="preserve"> as it is automatically added by the plugin.</w:t>
      </w:r>
    </w:p>
    <w:p w14:paraId="25EF173C" w14:textId="77777777" w:rsidR="00AF2661" w:rsidRDefault="00AF2661" w:rsidP="00505EB5">
      <w:pPr>
        <w:pStyle w:val="Heading4"/>
      </w:pPr>
      <w:r>
        <w:t>Date Format</w:t>
      </w:r>
    </w:p>
    <w:p w14:paraId="605B1D81" w14:textId="1A0B2854" w:rsidR="00AF2661" w:rsidRDefault="00AF2661" w:rsidP="00AF2661">
      <w:pPr>
        <w:widowControl w:val="0"/>
        <w:autoSpaceDE w:val="0"/>
        <w:autoSpaceDN w:val="0"/>
        <w:adjustRightInd w:val="0"/>
        <w:spacing w:before="2"/>
        <w:rPr>
          <w:rFonts w:cstheme="minorHAnsi"/>
        </w:rPr>
      </w:pPr>
      <w:r>
        <w:rPr>
          <w:rFonts w:cstheme="minorHAnsi"/>
        </w:rPr>
        <w:t xml:space="preserve">Select the date format </w:t>
      </w:r>
      <w:r w:rsidR="006F4AE1">
        <w:rPr>
          <w:rFonts w:cstheme="minorHAnsi"/>
        </w:rPr>
        <w:t xml:space="preserve">used by </w:t>
      </w:r>
      <w:r>
        <w:rPr>
          <w:rFonts w:cstheme="minorHAnsi"/>
        </w:rPr>
        <w:t xml:space="preserve">the </w:t>
      </w:r>
      <w:r w:rsidR="00E25C9E">
        <w:rPr>
          <w:rFonts w:cstheme="minorHAnsi"/>
          <w:szCs w:val="22"/>
        </w:rPr>
        <w:t>Backup</w:t>
      </w:r>
      <w:r w:rsidR="005F165D">
        <w:rPr>
          <w:rFonts w:cstheme="minorHAnsi"/>
          <w:szCs w:val="22"/>
        </w:rPr>
        <w:t xml:space="preserve"> </w:t>
      </w:r>
      <w:r w:rsidR="00E25C9E">
        <w:rPr>
          <w:rFonts w:cstheme="minorHAnsi"/>
          <w:szCs w:val="22"/>
        </w:rPr>
        <w:t>Exec</w:t>
      </w:r>
      <w:r w:rsidR="00505EB5" w:rsidRPr="005944EB">
        <w:rPr>
          <w:rFonts w:cstheme="minorHAnsi"/>
          <w:szCs w:val="22"/>
        </w:rPr>
        <w:t xml:space="preserve"> </w:t>
      </w:r>
      <w:r w:rsidR="006F4AE1">
        <w:rPr>
          <w:rFonts w:cstheme="minorHAnsi"/>
        </w:rPr>
        <w:t>log files</w:t>
      </w:r>
      <w:r>
        <w:rPr>
          <w:rFonts w:cstheme="minorHAnsi"/>
        </w:rPr>
        <w:t>.</w:t>
      </w:r>
      <w:r w:rsidR="00C92D71">
        <w:rPr>
          <w:rFonts w:cstheme="minorHAnsi"/>
        </w:rPr>
        <w:t xml:space="preserve"> Defaults to ‘Not specified’, but must be set to one of the following: </w:t>
      </w:r>
    </w:p>
    <w:p w14:paraId="3916DD3B" w14:textId="73D01846" w:rsidR="00C92D71" w:rsidRDefault="00C92D71" w:rsidP="00C92D71">
      <w:pPr>
        <w:pStyle w:val="ListParagraph"/>
        <w:widowControl w:val="0"/>
        <w:numPr>
          <w:ilvl w:val="0"/>
          <w:numId w:val="7"/>
        </w:numPr>
        <w:autoSpaceDE w:val="0"/>
        <w:autoSpaceDN w:val="0"/>
        <w:adjustRightInd w:val="0"/>
        <w:spacing w:before="2"/>
        <w:rPr>
          <w:rFonts w:cstheme="minorHAnsi"/>
        </w:rPr>
      </w:pPr>
      <w:r>
        <w:rPr>
          <w:rFonts w:cstheme="minorHAnsi"/>
        </w:rPr>
        <w:t>M/D/Y</w:t>
      </w:r>
    </w:p>
    <w:p w14:paraId="114034BD" w14:textId="5F22A8EF" w:rsidR="00C92D71" w:rsidRDefault="00C92D71" w:rsidP="00C92D71">
      <w:pPr>
        <w:pStyle w:val="ListParagraph"/>
        <w:widowControl w:val="0"/>
        <w:numPr>
          <w:ilvl w:val="0"/>
          <w:numId w:val="7"/>
        </w:numPr>
        <w:autoSpaceDE w:val="0"/>
        <w:autoSpaceDN w:val="0"/>
        <w:adjustRightInd w:val="0"/>
        <w:spacing w:before="2"/>
        <w:rPr>
          <w:rFonts w:cstheme="minorHAnsi"/>
        </w:rPr>
      </w:pPr>
      <w:r>
        <w:rPr>
          <w:rFonts w:cstheme="minorHAnsi"/>
        </w:rPr>
        <w:t>D/M/Y</w:t>
      </w:r>
    </w:p>
    <w:p w14:paraId="4FB7BEE0" w14:textId="089603CC" w:rsidR="00C92D71" w:rsidRPr="00C92D71" w:rsidRDefault="00C92D71" w:rsidP="00C92D71">
      <w:pPr>
        <w:pStyle w:val="ListParagraph"/>
        <w:widowControl w:val="0"/>
        <w:numPr>
          <w:ilvl w:val="0"/>
          <w:numId w:val="7"/>
        </w:numPr>
        <w:autoSpaceDE w:val="0"/>
        <w:autoSpaceDN w:val="0"/>
        <w:adjustRightInd w:val="0"/>
        <w:spacing w:before="2"/>
        <w:rPr>
          <w:rFonts w:cstheme="minorHAnsi"/>
        </w:rPr>
      </w:pPr>
      <w:r>
        <w:rPr>
          <w:rFonts w:cstheme="minorHAnsi"/>
        </w:rPr>
        <w:t>Y/M/D</w:t>
      </w:r>
    </w:p>
    <w:p w14:paraId="0B7F2EBE" w14:textId="77777777" w:rsidR="006F4AE1" w:rsidRDefault="006F4AE1" w:rsidP="006F4AE1">
      <w:pPr>
        <w:pStyle w:val="Heading4"/>
      </w:pPr>
      <w:r>
        <w:t>Operating System</w:t>
      </w:r>
    </w:p>
    <w:p w14:paraId="20E1B3C3" w14:textId="77777777" w:rsidR="006F4AE1" w:rsidRDefault="006F4AE1" w:rsidP="006F4AE1">
      <w:pPr>
        <w:widowControl w:val="0"/>
        <w:autoSpaceDE w:val="0"/>
        <w:autoSpaceDN w:val="0"/>
        <w:adjustRightInd w:val="0"/>
        <w:spacing w:before="2"/>
        <w:rPr>
          <w:rFonts w:cstheme="minorHAnsi"/>
        </w:rPr>
      </w:pPr>
      <w:r w:rsidRPr="005757C6">
        <w:rPr>
          <w:rFonts w:cstheme="minorHAnsi"/>
        </w:rPr>
        <w:t>Leave this as “auto detect”</w:t>
      </w:r>
      <w:r>
        <w:rPr>
          <w:rFonts w:cstheme="minorHAnsi"/>
        </w:rPr>
        <w:t xml:space="preserve"> or select Windows if that is unsuccessful</w:t>
      </w:r>
      <w:r w:rsidRPr="005757C6">
        <w:rPr>
          <w:rFonts w:cstheme="minorHAnsi"/>
        </w:rPr>
        <w:t>.  Support for NetWare has been deprecated and this field will be removed in a future release</w:t>
      </w:r>
      <w:r>
        <w:rPr>
          <w:rFonts w:cstheme="minorHAnsi"/>
        </w:rPr>
        <w:t>.</w:t>
      </w:r>
    </w:p>
    <w:p w14:paraId="41984D02" w14:textId="77777777" w:rsidR="00505EB5" w:rsidRPr="00734393" w:rsidRDefault="00505EB5" w:rsidP="00505EB5">
      <w:pPr>
        <w:pStyle w:val="Heading4"/>
        <w:rPr>
          <w:rFonts w:eastAsia="MS Mincho"/>
        </w:rPr>
      </w:pPr>
      <w:r w:rsidRPr="00734393">
        <w:rPr>
          <w:rFonts w:eastAsia="MS Mincho"/>
        </w:rPr>
        <w:t>Time Zone</w:t>
      </w:r>
    </w:p>
    <w:p w14:paraId="0FB34477" w14:textId="62960305" w:rsidR="00597560" w:rsidRDefault="00505EB5" w:rsidP="00597560">
      <w:pPr>
        <w:widowControl w:val="0"/>
        <w:autoSpaceDE w:val="0"/>
        <w:autoSpaceDN w:val="0"/>
        <w:adjustRightInd w:val="0"/>
        <w:ind w:right="-20"/>
        <w:rPr>
          <w:rFonts w:cstheme="minorHAnsi"/>
          <w:szCs w:val="22"/>
        </w:rPr>
      </w:pPr>
      <w:r w:rsidRPr="00845053">
        <w:rPr>
          <w:rFonts w:cstheme="minorHAnsi"/>
        </w:rPr>
        <w:t xml:space="preserve">Select the time zone where </w:t>
      </w:r>
      <w:r w:rsidR="00E25C9E">
        <w:rPr>
          <w:rFonts w:cstheme="minorHAnsi"/>
          <w:szCs w:val="22"/>
        </w:rPr>
        <w:t>Backup</w:t>
      </w:r>
      <w:r w:rsidR="005F165D">
        <w:rPr>
          <w:rFonts w:cstheme="minorHAnsi"/>
          <w:szCs w:val="22"/>
        </w:rPr>
        <w:t xml:space="preserve"> </w:t>
      </w:r>
      <w:r w:rsidR="00E25C9E">
        <w:rPr>
          <w:rFonts w:cstheme="minorHAnsi"/>
          <w:szCs w:val="22"/>
        </w:rPr>
        <w:t>Exec</w:t>
      </w:r>
      <w:r w:rsidRPr="005944EB">
        <w:rPr>
          <w:rFonts w:cstheme="minorHAnsi"/>
          <w:szCs w:val="22"/>
        </w:rPr>
        <w:t xml:space="preserve"> </w:t>
      </w:r>
      <w:r w:rsidRPr="00845053">
        <w:rPr>
          <w:rFonts w:cstheme="minorHAnsi"/>
        </w:rPr>
        <w:t xml:space="preserve">server resides. </w:t>
      </w:r>
      <w:r w:rsidR="005F165D">
        <w:rPr>
          <w:rFonts w:cstheme="minorHAnsi"/>
        </w:rPr>
        <w:t xml:space="preserve"> </w:t>
      </w:r>
      <w:r w:rsidRPr="00845053">
        <w:rPr>
          <w:rFonts w:cstheme="minorHAnsi"/>
        </w:rPr>
        <w:t>This setting ensures times are displayed consistently in environments</w:t>
      </w:r>
      <w:r w:rsidR="00AE5BFA">
        <w:rPr>
          <w:rFonts w:cstheme="minorHAnsi"/>
        </w:rPr>
        <w:t xml:space="preserve"> that span multiple time zones.</w:t>
      </w:r>
      <w:r w:rsidR="00C92D71">
        <w:rPr>
          <w:rFonts w:cstheme="minorHAnsi"/>
        </w:rPr>
        <w:t xml:space="preserve"> Defaults to the default time zone of your Bocada Installation (see ‘Settings’, in the </w:t>
      </w:r>
      <w:r w:rsidR="00C92D71" w:rsidRPr="00C92D71">
        <w:rPr>
          <w:rFonts w:cstheme="minorHAnsi"/>
          <w:i/>
        </w:rPr>
        <w:t>Bocada Administration Guide</w:t>
      </w:r>
      <w:r w:rsidR="00C92D71">
        <w:rPr>
          <w:rFonts w:cstheme="minorHAnsi"/>
        </w:rPr>
        <w:t xml:space="preserve">). </w:t>
      </w:r>
    </w:p>
    <w:p w14:paraId="5A7C6D2B" w14:textId="78DB866D" w:rsidR="00C949B6" w:rsidRDefault="00597560" w:rsidP="00C949B6">
      <w:pPr>
        <w:pStyle w:val="Heading4"/>
      </w:pPr>
      <w:r>
        <w:t xml:space="preserve">Use </w:t>
      </w:r>
      <w:r w:rsidR="00C949B6">
        <w:t xml:space="preserve">SQL </w:t>
      </w:r>
      <w:proofErr w:type="spellStart"/>
      <w:r w:rsidR="00C949B6">
        <w:t>Data</w:t>
      </w:r>
      <w:r>
        <w:t>source</w:t>
      </w:r>
      <w:proofErr w:type="spellEnd"/>
    </w:p>
    <w:p w14:paraId="7BFEC72B" w14:textId="7316D1A1" w:rsidR="00C949B6" w:rsidRPr="00597560" w:rsidRDefault="00597560" w:rsidP="00597560">
      <w:pPr>
        <w:rPr>
          <w:rFonts w:cstheme="minorHAnsi"/>
          <w:szCs w:val="22"/>
        </w:rPr>
      </w:pPr>
      <w:r w:rsidRPr="00597560">
        <w:rPr>
          <w:rFonts w:cstheme="minorHAnsi"/>
          <w:szCs w:val="22"/>
        </w:rPr>
        <w:t xml:space="preserve">Defaults to ‘no’. </w:t>
      </w:r>
      <w:r>
        <w:rPr>
          <w:rFonts w:cstheme="minorHAnsi"/>
          <w:szCs w:val="22"/>
        </w:rPr>
        <w:t xml:space="preserve">This may be set to ‘yes’ when testing the </w:t>
      </w:r>
      <w:r w:rsidR="0033573B">
        <w:rPr>
          <w:rFonts w:cstheme="minorHAnsi"/>
          <w:szCs w:val="22"/>
        </w:rPr>
        <w:t>connectivity to the Backup Exec SQL database.</w:t>
      </w:r>
    </w:p>
    <w:p w14:paraId="0799D9F5" w14:textId="77777777" w:rsidR="00C949B6" w:rsidRDefault="00C949B6" w:rsidP="00C949B6">
      <w:pPr>
        <w:pStyle w:val="Heading4"/>
      </w:pPr>
      <w:r>
        <w:t>SQL Server Credentials</w:t>
      </w:r>
    </w:p>
    <w:p w14:paraId="344B3E48" w14:textId="43A3A79A" w:rsidR="00C949B6" w:rsidRDefault="00C949B6" w:rsidP="00C949B6">
      <w:pPr>
        <w:rPr>
          <w:rFonts w:cstheme="minorHAnsi"/>
          <w:szCs w:val="22"/>
        </w:rPr>
      </w:pPr>
      <w:r w:rsidRPr="005757C6">
        <w:rPr>
          <w:rFonts w:cstheme="minorHAnsi"/>
          <w:szCs w:val="22"/>
        </w:rPr>
        <w:t xml:space="preserve">Enter </w:t>
      </w:r>
      <w:r>
        <w:rPr>
          <w:rFonts w:cstheme="minorHAnsi"/>
          <w:szCs w:val="22"/>
        </w:rPr>
        <w:t>the properties to access the</w:t>
      </w:r>
      <w:r w:rsidR="0033573B">
        <w:rPr>
          <w:rFonts w:cstheme="minorHAnsi"/>
          <w:szCs w:val="22"/>
        </w:rPr>
        <w:t xml:space="preserve"> Backup Exec</w:t>
      </w:r>
      <w:r>
        <w:rPr>
          <w:rFonts w:cstheme="minorHAnsi"/>
          <w:szCs w:val="22"/>
        </w:rPr>
        <w:t xml:space="preserve"> </w:t>
      </w:r>
      <w:r w:rsidR="0033573B">
        <w:rPr>
          <w:rFonts w:cstheme="minorHAnsi"/>
          <w:szCs w:val="22"/>
        </w:rPr>
        <w:t>SQL S</w:t>
      </w:r>
      <w:r>
        <w:rPr>
          <w:rFonts w:cstheme="minorHAnsi"/>
          <w:szCs w:val="22"/>
        </w:rPr>
        <w:t>erver:</w:t>
      </w:r>
    </w:p>
    <w:p w14:paraId="45A1256D" w14:textId="31DFDE4B" w:rsidR="00C949B6" w:rsidRDefault="00C949B6" w:rsidP="00C949B6">
      <w:pPr>
        <w:pStyle w:val="ListParagraph"/>
        <w:numPr>
          <w:ilvl w:val="0"/>
          <w:numId w:val="9"/>
        </w:numPr>
        <w:rPr>
          <w:rFonts w:cstheme="minorHAnsi"/>
          <w:szCs w:val="22"/>
        </w:rPr>
      </w:pPr>
      <w:r w:rsidRPr="00AB6D85">
        <w:rPr>
          <w:rFonts w:cstheme="minorHAnsi"/>
          <w:szCs w:val="22"/>
        </w:rPr>
        <w:t>SQL Server</w:t>
      </w:r>
      <w:r w:rsidR="0033573B">
        <w:rPr>
          <w:rFonts w:cstheme="minorHAnsi"/>
          <w:szCs w:val="22"/>
        </w:rPr>
        <w:t xml:space="preserve"> Name (defaults to the name of the Backup Exec server)</w:t>
      </w:r>
    </w:p>
    <w:p w14:paraId="52259532" w14:textId="35C215E4" w:rsidR="00C949B6" w:rsidRDefault="00C949B6" w:rsidP="00C949B6">
      <w:pPr>
        <w:pStyle w:val="ListParagraph"/>
        <w:numPr>
          <w:ilvl w:val="0"/>
          <w:numId w:val="9"/>
        </w:numPr>
        <w:rPr>
          <w:rFonts w:cstheme="minorHAnsi"/>
          <w:szCs w:val="22"/>
        </w:rPr>
      </w:pPr>
      <w:r>
        <w:rPr>
          <w:rFonts w:cstheme="minorHAnsi"/>
          <w:szCs w:val="22"/>
        </w:rPr>
        <w:t>Instance</w:t>
      </w:r>
      <w:r w:rsidR="0033573B">
        <w:rPr>
          <w:rFonts w:cstheme="minorHAnsi"/>
          <w:szCs w:val="22"/>
        </w:rPr>
        <w:t>, if applicable (defaults to ‘BKUPEXEC’)</w:t>
      </w:r>
    </w:p>
    <w:p w14:paraId="06D98DC3" w14:textId="7E2A9B0A" w:rsidR="00C949B6" w:rsidRDefault="00C949B6" w:rsidP="00C949B6">
      <w:pPr>
        <w:pStyle w:val="ListParagraph"/>
        <w:numPr>
          <w:ilvl w:val="0"/>
          <w:numId w:val="9"/>
        </w:numPr>
        <w:rPr>
          <w:rFonts w:cstheme="minorHAnsi"/>
          <w:szCs w:val="22"/>
        </w:rPr>
      </w:pPr>
      <w:r w:rsidRPr="00AB6D85">
        <w:rPr>
          <w:rFonts w:cstheme="minorHAnsi"/>
          <w:szCs w:val="22"/>
        </w:rPr>
        <w:t>Database Name</w:t>
      </w:r>
      <w:r w:rsidR="0033573B">
        <w:rPr>
          <w:rFonts w:cstheme="minorHAnsi"/>
          <w:szCs w:val="22"/>
        </w:rPr>
        <w:t xml:space="preserve"> (default is ‘BEDB’</w:t>
      </w:r>
      <w:r w:rsidRPr="00AB6D85">
        <w:rPr>
          <w:rFonts w:cstheme="minorHAnsi"/>
          <w:szCs w:val="22"/>
        </w:rPr>
        <w:t>)</w:t>
      </w:r>
    </w:p>
    <w:p w14:paraId="63202936" w14:textId="071B31AE" w:rsidR="00C949B6" w:rsidRDefault="0033573B" w:rsidP="00C949B6">
      <w:pPr>
        <w:pStyle w:val="ListParagraph"/>
        <w:numPr>
          <w:ilvl w:val="0"/>
          <w:numId w:val="9"/>
        </w:numPr>
        <w:rPr>
          <w:rFonts w:cstheme="minorHAnsi"/>
          <w:szCs w:val="22"/>
        </w:rPr>
      </w:pPr>
      <w:r>
        <w:rPr>
          <w:rFonts w:cstheme="minorHAnsi"/>
          <w:szCs w:val="22"/>
        </w:rPr>
        <w:t>Database Authentication method (default is SQL Authentication)</w:t>
      </w:r>
    </w:p>
    <w:p w14:paraId="24736B2D" w14:textId="27AF2DF6" w:rsidR="0033573B" w:rsidRPr="008A66D8" w:rsidRDefault="00C949B6" w:rsidP="008A66D8">
      <w:pPr>
        <w:pStyle w:val="ListParagraph"/>
        <w:numPr>
          <w:ilvl w:val="0"/>
          <w:numId w:val="9"/>
        </w:numPr>
        <w:rPr>
          <w:rFonts w:cstheme="minorHAnsi"/>
          <w:szCs w:val="22"/>
        </w:rPr>
      </w:pPr>
      <w:r>
        <w:rPr>
          <w:rFonts w:cstheme="minorHAnsi"/>
          <w:szCs w:val="22"/>
        </w:rPr>
        <w:t xml:space="preserve">SQL Username and password </w:t>
      </w:r>
      <w:r w:rsidR="0033573B">
        <w:rPr>
          <w:rFonts w:cstheme="minorHAnsi"/>
          <w:szCs w:val="22"/>
        </w:rPr>
        <w:t>with access to the database</w:t>
      </w:r>
      <w:bookmarkStart w:id="20" w:name="_Toc366501544"/>
      <w:bookmarkStart w:id="21" w:name="_Toc413414214"/>
      <w:bookmarkStart w:id="22" w:name="_Toc413650177"/>
    </w:p>
    <w:p w14:paraId="1168D5B2" w14:textId="77777777" w:rsidR="009C10EC" w:rsidRDefault="009C10EC" w:rsidP="005F165D">
      <w:pPr>
        <w:pStyle w:val="Heading1"/>
        <w:sectPr w:rsidR="009C10EC" w:rsidSect="00943457">
          <w:footerReference w:type="default" r:id="rId13"/>
          <w:pgSz w:w="12240" w:h="15840"/>
          <w:pgMar w:top="1440" w:right="1440" w:bottom="1440" w:left="1440" w:header="720" w:footer="720" w:gutter="0"/>
          <w:cols w:space="720"/>
          <w:titlePg/>
          <w:docGrid w:linePitch="360"/>
        </w:sectPr>
      </w:pPr>
    </w:p>
    <w:p w14:paraId="0D29D9CB" w14:textId="7FFFBFAA" w:rsidR="005F165D" w:rsidRPr="00A20060" w:rsidRDefault="005F165D" w:rsidP="005F165D">
      <w:pPr>
        <w:pStyle w:val="Heading1"/>
      </w:pPr>
      <w:bookmarkStart w:id="23" w:name="_Toc47425586"/>
      <w:r>
        <w:lastRenderedPageBreak/>
        <w:t>Technical Support</w:t>
      </w:r>
      <w:bookmarkEnd w:id="20"/>
      <w:bookmarkEnd w:id="21"/>
      <w:bookmarkEnd w:id="22"/>
      <w:bookmarkEnd w:id="23"/>
    </w:p>
    <w:p w14:paraId="1994F220" w14:textId="77777777" w:rsidR="005F165D" w:rsidRDefault="005F165D" w:rsidP="005F165D">
      <w:pPr>
        <w:rPr>
          <w:rFonts w:cstheme="minorHAnsi"/>
          <w:szCs w:val="22"/>
        </w:rPr>
      </w:pPr>
      <w:r w:rsidRPr="009462C6">
        <w:rPr>
          <w:rFonts w:cstheme="minorHAnsi"/>
          <w:szCs w:val="22"/>
        </w:rPr>
        <w:t>For technical support or a copy of our standard support agreement, please contact us</w:t>
      </w:r>
      <w:r>
        <w:rPr>
          <w:rFonts w:cstheme="minorHAnsi"/>
          <w:szCs w:val="22"/>
        </w:rPr>
        <w:t>.</w:t>
      </w:r>
    </w:p>
    <w:p w14:paraId="02198401" w14:textId="77777777" w:rsidR="005F165D" w:rsidRPr="009462C6" w:rsidRDefault="005F165D" w:rsidP="005F165D">
      <w:pPr>
        <w:rPr>
          <w:rFonts w:cstheme="minorHAnsi"/>
          <w:szCs w:val="22"/>
        </w:rPr>
      </w:pPr>
    </w:p>
    <w:p w14:paraId="27E9CDB1" w14:textId="77777777" w:rsidR="005F165D" w:rsidRPr="009462C6" w:rsidRDefault="005F165D" w:rsidP="005F165D">
      <w:pPr>
        <w:spacing w:line="276" w:lineRule="auto"/>
        <w:rPr>
          <w:rFonts w:cstheme="minorHAnsi"/>
          <w:szCs w:val="22"/>
        </w:rPr>
      </w:pPr>
      <w:r w:rsidRPr="009462C6">
        <w:rPr>
          <w:rFonts w:cstheme="minorHAnsi"/>
          <w:b/>
          <w:szCs w:val="22"/>
        </w:rPr>
        <w:t>E-mail</w:t>
      </w:r>
      <w:r>
        <w:rPr>
          <w:rFonts w:cstheme="minorHAnsi"/>
          <w:b/>
          <w:szCs w:val="22"/>
        </w:rPr>
        <w:t>:</w:t>
      </w:r>
      <w:r>
        <w:rPr>
          <w:rFonts w:cstheme="minorHAnsi"/>
          <w:b/>
          <w:szCs w:val="22"/>
        </w:rPr>
        <w:tab/>
      </w:r>
      <w:r>
        <w:rPr>
          <w:rFonts w:cstheme="minorHAnsi"/>
          <w:b/>
          <w:szCs w:val="22"/>
        </w:rPr>
        <w:tab/>
      </w:r>
      <w:r>
        <w:rPr>
          <w:rFonts w:cstheme="minorHAnsi"/>
          <w:b/>
          <w:szCs w:val="22"/>
        </w:rPr>
        <w:tab/>
      </w:r>
      <w:hyperlink r:id="rId14" w:history="1">
        <w:r w:rsidRPr="009462C6">
          <w:rPr>
            <w:rFonts w:cstheme="minorHAnsi"/>
            <w:szCs w:val="22"/>
          </w:rPr>
          <w:t>support@bocada.com</w:t>
        </w:r>
      </w:hyperlink>
    </w:p>
    <w:p w14:paraId="333B0D97" w14:textId="72E42325" w:rsidR="005F165D" w:rsidRDefault="005F165D" w:rsidP="5294B567">
      <w:pPr>
        <w:spacing w:line="276" w:lineRule="auto"/>
        <w:rPr>
          <w:rFonts w:cstheme="minorBidi"/>
        </w:rPr>
      </w:pPr>
      <w:r w:rsidRPr="5294B567">
        <w:rPr>
          <w:rFonts w:cstheme="minorBidi"/>
          <w:b/>
          <w:bCs/>
        </w:rPr>
        <w:t>Support Portal:</w:t>
      </w:r>
      <w:r w:rsidR="06D49A92" w:rsidRPr="5294B567">
        <w:rPr>
          <w:rFonts w:cstheme="minorBidi"/>
          <w:b/>
          <w:bCs/>
        </w:rPr>
        <w:t xml:space="preserve"> </w:t>
      </w:r>
      <w:hyperlink r:id="rId15">
        <w:r w:rsidR="06D49A92" w:rsidRPr="5294B567">
          <w:rPr>
            <w:rStyle w:val="Hyperlink"/>
            <w:rFonts w:ascii="Calibri" w:eastAsia="Calibri" w:hAnsi="Calibri" w:cs="Calibri"/>
            <w:szCs w:val="22"/>
          </w:rPr>
          <w:t>https://bocada-support.force.com</w:t>
        </w:r>
      </w:hyperlink>
      <w:r>
        <w:rPr>
          <w:rFonts w:cstheme="minorHAnsi"/>
          <w:b/>
          <w:szCs w:val="22"/>
        </w:rPr>
        <w:tab/>
      </w:r>
      <w:r>
        <w:rPr>
          <w:rFonts w:cstheme="minorHAnsi"/>
          <w:b/>
          <w:szCs w:val="22"/>
        </w:rPr>
        <w:tab/>
      </w:r>
    </w:p>
    <w:p w14:paraId="2B04B12A" w14:textId="77777777" w:rsidR="005F165D" w:rsidRDefault="005F165D" w:rsidP="5294B567">
      <w:pPr>
        <w:spacing w:line="276" w:lineRule="auto"/>
        <w:rPr>
          <w:rFonts w:ascii="Calibri" w:eastAsia="Calibri" w:hAnsi="Calibri" w:cs="Calibri"/>
          <w:szCs w:val="22"/>
        </w:rPr>
      </w:pPr>
      <w:r w:rsidRPr="5294B567">
        <w:rPr>
          <w:rFonts w:cstheme="minorBidi"/>
          <w:b/>
          <w:bCs/>
        </w:rPr>
        <w:t>Phone:</w:t>
      </w:r>
      <w:r>
        <w:rPr>
          <w:rFonts w:cstheme="minorHAnsi"/>
          <w:szCs w:val="22"/>
        </w:rPr>
        <w:tab/>
      </w:r>
      <w:r>
        <w:rPr>
          <w:rFonts w:cstheme="minorHAnsi"/>
          <w:szCs w:val="22"/>
        </w:rPr>
        <w:tab/>
      </w:r>
      <w:r>
        <w:rPr>
          <w:rFonts w:cstheme="minorHAnsi"/>
          <w:szCs w:val="22"/>
        </w:rPr>
        <w:tab/>
      </w:r>
      <w:r w:rsidR="000878EA" w:rsidRPr="5294B567">
        <w:rPr>
          <w:rFonts w:cstheme="minorBidi"/>
        </w:rPr>
        <w:t>+1-425-898-2400</w:t>
      </w:r>
    </w:p>
    <w:sectPr w:rsidR="005F165D" w:rsidSect="00943457">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84909" w14:textId="77777777" w:rsidR="00E216A2" w:rsidRDefault="00E216A2" w:rsidP="00266DAC">
      <w:r>
        <w:separator/>
      </w:r>
    </w:p>
  </w:endnote>
  <w:endnote w:type="continuationSeparator" w:id="0">
    <w:p w14:paraId="42A7D7A6" w14:textId="77777777" w:rsidR="00E216A2" w:rsidRDefault="00E216A2" w:rsidP="00266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79076" w14:textId="0ACC7CD6" w:rsidR="00831D4C" w:rsidRPr="00BC50F0" w:rsidRDefault="00C81CFB" w:rsidP="00BC50F0">
    <w:pPr>
      <w:pStyle w:val="Footer"/>
      <w:jc w:val="both"/>
    </w:pPr>
    <w:sdt>
      <w:sdtPr>
        <w:id w:val="-229852993"/>
        <w:docPartObj>
          <w:docPartGallery w:val="Page Numbers (Bottom of Page)"/>
          <w:docPartUnique/>
        </w:docPartObj>
      </w:sdtPr>
      <w:sdtEndPr>
        <w:rPr>
          <w:noProof/>
        </w:rPr>
      </w:sdtEndPr>
      <w:sdtContent>
        <w:r w:rsidR="00831D4C" w:rsidRPr="00BC50F0">
          <w:rPr>
            <w:rFonts w:cstheme="minorHAnsi"/>
            <w:sz w:val="18"/>
            <w:szCs w:val="18"/>
          </w:rPr>
          <w:fldChar w:fldCharType="begin"/>
        </w:r>
        <w:r w:rsidR="00831D4C" w:rsidRPr="00BC50F0">
          <w:rPr>
            <w:rFonts w:cstheme="minorHAnsi"/>
            <w:sz w:val="18"/>
            <w:szCs w:val="18"/>
          </w:rPr>
          <w:instrText xml:space="preserve"> PAGE   \* MERGEFORMAT </w:instrText>
        </w:r>
        <w:r w:rsidR="00831D4C" w:rsidRPr="00BC50F0">
          <w:rPr>
            <w:rFonts w:cstheme="minorHAnsi"/>
            <w:sz w:val="18"/>
            <w:szCs w:val="18"/>
          </w:rPr>
          <w:fldChar w:fldCharType="separate"/>
        </w:r>
        <w:r w:rsidR="00C10510">
          <w:rPr>
            <w:rFonts w:cstheme="minorHAnsi"/>
            <w:noProof/>
            <w:sz w:val="18"/>
            <w:szCs w:val="18"/>
          </w:rPr>
          <w:t>7</w:t>
        </w:r>
        <w:r w:rsidR="00831D4C" w:rsidRPr="00BC50F0">
          <w:rPr>
            <w:rFonts w:cstheme="minorHAnsi"/>
            <w:noProof/>
            <w:sz w:val="18"/>
            <w:szCs w:val="18"/>
          </w:rPr>
          <w:fldChar w:fldCharType="end"/>
        </w:r>
      </w:sdtContent>
    </w:sdt>
    <w:r w:rsidR="00831D4C">
      <w:tab/>
    </w:r>
    <w:r w:rsidR="00831D4C">
      <w:tab/>
    </w:r>
    <w:r w:rsidR="00831D4C" w:rsidRPr="004233DC">
      <w:rPr>
        <w:rFonts w:cstheme="minorHAnsi"/>
        <w:i/>
        <w:sz w:val="18"/>
        <w:szCs w:val="18"/>
      </w:rPr>
      <w:t>Backup</w:t>
    </w:r>
    <w:r w:rsidR="00831D4C">
      <w:rPr>
        <w:rFonts w:cstheme="minorHAnsi"/>
        <w:i/>
        <w:sz w:val="18"/>
        <w:szCs w:val="18"/>
      </w:rPr>
      <w:t xml:space="preserve"> </w:t>
    </w:r>
    <w:r w:rsidR="00831D4C" w:rsidRPr="004233DC">
      <w:rPr>
        <w:rFonts w:cstheme="minorHAnsi"/>
        <w:i/>
        <w:sz w:val="18"/>
        <w:szCs w:val="18"/>
      </w:rPr>
      <w:t>Exec</w:t>
    </w:r>
    <w:r w:rsidR="00831D4C">
      <w:rPr>
        <w:rFonts w:cstheme="minorHAnsi"/>
        <w:i/>
        <w:sz w:val="18"/>
        <w:szCs w:val="18"/>
      </w:rPr>
      <w:t xml:space="preserve"> Legacy 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6ED7C" w14:textId="77777777" w:rsidR="009C10EC" w:rsidRDefault="009C10EC" w:rsidP="009C10EC">
    <w:pPr>
      <w:rPr>
        <w:rFonts w:ascii="Calibri" w:hAnsi="Calibri" w:cs="Calibri"/>
      </w:rPr>
    </w:pPr>
    <w:r w:rsidRPr="5294B567">
      <w:rPr>
        <w:rFonts w:ascii="Calibri" w:hAnsi="Calibri" w:cs="Calibri"/>
        <w:b/>
        <w:bCs/>
      </w:rPr>
      <w:t xml:space="preserve">Copyright © 2020 Bocada LLC. </w:t>
    </w:r>
    <w:r w:rsidRPr="5294B567">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29517BE6" w14:textId="77777777" w:rsidR="009C10EC" w:rsidRDefault="009C10EC" w:rsidP="009C10EC">
    <w:pPr>
      <w:rPr>
        <w:rFonts w:ascii="Calibri" w:hAnsi="Calibri" w:cs="Calibri"/>
        <w:sz w:val="24"/>
        <w:szCs w:val="22"/>
      </w:rPr>
    </w:pPr>
  </w:p>
  <w:p w14:paraId="360AF5D4" w14:textId="77777777" w:rsidR="009C10EC" w:rsidRDefault="009C10EC" w:rsidP="009C10EC">
    <w:pPr>
      <w:rPr>
        <w:rFonts w:ascii="Calibri" w:hAnsi="Calibri" w:cs="Calibri"/>
        <w:szCs w:val="22"/>
      </w:rPr>
    </w:pPr>
    <w:r>
      <w:rPr>
        <w:rFonts w:ascii="Calibri" w:hAnsi="Calibri" w:cs="Calibri"/>
        <w:szCs w:val="22"/>
      </w:rPr>
      <w:t>Protected by U.S patents 6,640,217; 6,708,188; 6,745,210; 7,457,833; 7,469,269; 7,496,614; 8,407,227</w:t>
    </w:r>
  </w:p>
  <w:p w14:paraId="5D85A699" w14:textId="77777777" w:rsidR="009C10EC" w:rsidRDefault="009C10EC" w:rsidP="009C10EC">
    <w:pPr>
      <w:rPr>
        <w:rFonts w:ascii="Calibri" w:hAnsi="Calibri" w:cs="Calibri"/>
        <w:szCs w:val="22"/>
      </w:rPr>
    </w:pPr>
  </w:p>
  <w:p w14:paraId="6B551A97" w14:textId="77777777" w:rsidR="009C10EC" w:rsidRDefault="009C10EC" w:rsidP="009C10EC">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3AE9F8FC" w14:textId="77777777" w:rsidR="009C10EC" w:rsidRDefault="009C10EC" w:rsidP="009C10EC">
    <w:pPr>
      <w:rPr>
        <w:rFonts w:ascii="Calibri" w:hAnsi="Calibri" w:cs="Calibri"/>
        <w:szCs w:val="22"/>
      </w:rPr>
    </w:pPr>
  </w:p>
  <w:p w14:paraId="3D01A534" w14:textId="4D680ED3" w:rsidR="009C10EC" w:rsidRDefault="009C10EC" w:rsidP="009C10EC">
    <w:pPr>
      <w:rPr>
        <w:rFonts w:ascii="Calibri" w:hAnsi="Calibri" w:cs="Calibri"/>
        <w:szCs w:val="22"/>
      </w:rPr>
    </w:pPr>
    <w:r>
      <w:rPr>
        <w:rFonts w:ascii="Calibri" w:hAnsi="Calibri" w:cs="Calibri"/>
        <w:szCs w:val="22"/>
      </w:rPr>
      <w:t xml:space="preserve">Bocada LLC reserves the right to make changes in the product design and documentation without reservation and without notification to its users. </w:t>
    </w:r>
    <w:r>
      <w:rPr>
        <w:rFonts w:ascii="Calibri" w:hAnsi="Calibri" w:cs="Calibri"/>
        <w:szCs w:val="22"/>
      </w:rPr>
      <w:fldChar w:fldCharType="begin"/>
    </w:r>
    <w:r>
      <w:rPr>
        <w:rFonts w:ascii="Calibri" w:hAnsi="Calibri" w:cs="Calibri"/>
        <w:szCs w:val="22"/>
      </w:rPr>
      <w:instrText xml:space="preserve"> SAVEDATE  \@ "yyyy-MM-dd"  \* MERGEFORMAT </w:instrText>
    </w:r>
    <w:r>
      <w:rPr>
        <w:rFonts w:ascii="Calibri" w:hAnsi="Calibri" w:cs="Calibri"/>
        <w:szCs w:val="22"/>
      </w:rPr>
      <w:fldChar w:fldCharType="separate"/>
    </w:r>
    <w:r w:rsidR="00C81CFB">
      <w:rPr>
        <w:rFonts w:ascii="Calibri" w:hAnsi="Calibri" w:cs="Calibri"/>
        <w:noProof/>
        <w:szCs w:val="22"/>
      </w:rPr>
      <w:t>2020-08-04</w:t>
    </w:r>
    <w:r>
      <w:rPr>
        <w:rFonts w:ascii="Calibri" w:hAnsi="Calibri" w:cs="Calibri"/>
        <w:szCs w:val="22"/>
      </w:rPr>
      <w:fldChar w:fldCharType="end"/>
    </w:r>
  </w:p>
  <w:p w14:paraId="68743E4D" w14:textId="032B8493" w:rsidR="009C10EC" w:rsidRDefault="009C10EC">
    <w:pPr>
      <w:pStyle w:val="Footer"/>
    </w:pPr>
  </w:p>
  <w:p w14:paraId="3789B639" w14:textId="2DDAE922" w:rsidR="009C10EC" w:rsidRDefault="009C10EC">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70CD5" w14:textId="77777777" w:rsidR="00E216A2" w:rsidRDefault="00E216A2" w:rsidP="00266DAC">
      <w:r>
        <w:separator/>
      </w:r>
    </w:p>
  </w:footnote>
  <w:footnote w:type="continuationSeparator" w:id="0">
    <w:p w14:paraId="309E93AB" w14:textId="77777777" w:rsidR="00E216A2" w:rsidRDefault="00E216A2" w:rsidP="00266D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C2F"/>
    <w:multiLevelType w:val="hybridMultilevel"/>
    <w:tmpl w:val="86A8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A00F0"/>
    <w:multiLevelType w:val="hybridMultilevel"/>
    <w:tmpl w:val="3A507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1459D"/>
    <w:multiLevelType w:val="hybridMultilevel"/>
    <w:tmpl w:val="C5BAEDA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C00E8"/>
    <w:multiLevelType w:val="hybridMultilevel"/>
    <w:tmpl w:val="C9184EFE"/>
    <w:lvl w:ilvl="0" w:tplc="0ABABB2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E147C"/>
    <w:multiLevelType w:val="hybridMultilevel"/>
    <w:tmpl w:val="843A3526"/>
    <w:lvl w:ilvl="0" w:tplc="B9DCCCB2">
      <w:start w:val="866"/>
      <w:numFmt w:val="bullet"/>
      <w:lvlText w:val=""/>
      <w:lvlJc w:val="left"/>
      <w:pPr>
        <w:ind w:left="720" w:hanging="360"/>
      </w:pPr>
      <w:rPr>
        <w:rFonts w:ascii="Symbol" w:eastAsia="Times New Roman"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4560A"/>
    <w:multiLevelType w:val="hybridMultilevel"/>
    <w:tmpl w:val="FE768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946540"/>
    <w:multiLevelType w:val="hybridMultilevel"/>
    <w:tmpl w:val="07360D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9"/>
  </w:num>
  <w:num w:numId="5">
    <w:abstractNumId w:val="6"/>
  </w:num>
  <w:num w:numId="6">
    <w:abstractNumId w:val="1"/>
  </w:num>
  <w:num w:numId="7">
    <w:abstractNumId w:val="0"/>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1089B"/>
    <w:rsid w:val="000364E0"/>
    <w:rsid w:val="00040470"/>
    <w:rsid w:val="00064822"/>
    <w:rsid w:val="00087189"/>
    <w:rsid w:val="000878EA"/>
    <w:rsid w:val="000A08CC"/>
    <w:rsid w:val="00107123"/>
    <w:rsid w:val="00171F43"/>
    <w:rsid w:val="001B282B"/>
    <w:rsid w:val="001C2BEC"/>
    <w:rsid w:val="001E3DD1"/>
    <w:rsid w:val="001F2B2E"/>
    <w:rsid w:val="002166A7"/>
    <w:rsid w:val="00266DAC"/>
    <w:rsid w:val="002703BA"/>
    <w:rsid w:val="003072A1"/>
    <w:rsid w:val="00331AEB"/>
    <w:rsid w:val="0033573B"/>
    <w:rsid w:val="00364228"/>
    <w:rsid w:val="003949A3"/>
    <w:rsid w:val="003F3833"/>
    <w:rsid w:val="00421EE2"/>
    <w:rsid w:val="004233DC"/>
    <w:rsid w:val="00424E4E"/>
    <w:rsid w:val="00431722"/>
    <w:rsid w:val="004364EF"/>
    <w:rsid w:val="004413BB"/>
    <w:rsid w:val="004836C1"/>
    <w:rsid w:val="00503E59"/>
    <w:rsid w:val="00505ACD"/>
    <w:rsid w:val="00505EB5"/>
    <w:rsid w:val="00523340"/>
    <w:rsid w:val="00545A57"/>
    <w:rsid w:val="00586F04"/>
    <w:rsid w:val="005944EB"/>
    <w:rsid w:val="00594728"/>
    <w:rsid w:val="005950C0"/>
    <w:rsid w:val="00597560"/>
    <w:rsid w:val="005A445B"/>
    <w:rsid w:val="005A7E75"/>
    <w:rsid w:val="005F165D"/>
    <w:rsid w:val="0060482E"/>
    <w:rsid w:val="00680034"/>
    <w:rsid w:val="0069077D"/>
    <w:rsid w:val="006A340A"/>
    <w:rsid w:val="006C06CD"/>
    <w:rsid w:val="006E2320"/>
    <w:rsid w:val="006F4AE1"/>
    <w:rsid w:val="0070521D"/>
    <w:rsid w:val="00716FA3"/>
    <w:rsid w:val="00831D4C"/>
    <w:rsid w:val="0083514F"/>
    <w:rsid w:val="00863C89"/>
    <w:rsid w:val="00873B42"/>
    <w:rsid w:val="00897F31"/>
    <w:rsid w:val="008A66D8"/>
    <w:rsid w:val="008B0D05"/>
    <w:rsid w:val="00927A18"/>
    <w:rsid w:val="00934EFD"/>
    <w:rsid w:val="00943457"/>
    <w:rsid w:val="009C10EC"/>
    <w:rsid w:val="009D0CF8"/>
    <w:rsid w:val="009E2FC9"/>
    <w:rsid w:val="00A075C8"/>
    <w:rsid w:val="00A20060"/>
    <w:rsid w:val="00A41342"/>
    <w:rsid w:val="00A41B45"/>
    <w:rsid w:val="00A52784"/>
    <w:rsid w:val="00A5765D"/>
    <w:rsid w:val="00A706CF"/>
    <w:rsid w:val="00A86A5E"/>
    <w:rsid w:val="00AA0087"/>
    <w:rsid w:val="00AE5BFA"/>
    <w:rsid w:val="00AF2661"/>
    <w:rsid w:val="00AF54CB"/>
    <w:rsid w:val="00B04F7B"/>
    <w:rsid w:val="00BA5CA4"/>
    <w:rsid w:val="00BC50F0"/>
    <w:rsid w:val="00BE4185"/>
    <w:rsid w:val="00BE71CA"/>
    <w:rsid w:val="00C06F8D"/>
    <w:rsid w:val="00C10510"/>
    <w:rsid w:val="00C348F2"/>
    <w:rsid w:val="00C70CFE"/>
    <w:rsid w:val="00C72A10"/>
    <w:rsid w:val="00C74081"/>
    <w:rsid w:val="00C81CFB"/>
    <w:rsid w:val="00C84E31"/>
    <w:rsid w:val="00C92D71"/>
    <w:rsid w:val="00C949B6"/>
    <w:rsid w:val="00CA7D15"/>
    <w:rsid w:val="00CC3143"/>
    <w:rsid w:val="00CF6A9D"/>
    <w:rsid w:val="00DA037D"/>
    <w:rsid w:val="00DF5CDD"/>
    <w:rsid w:val="00E03C69"/>
    <w:rsid w:val="00E06FDF"/>
    <w:rsid w:val="00E17B1E"/>
    <w:rsid w:val="00E216A2"/>
    <w:rsid w:val="00E23431"/>
    <w:rsid w:val="00E25802"/>
    <w:rsid w:val="00E25C9E"/>
    <w:rsid w:val="00E31B16"/>
    <w:rsid w:val="00E410AD"/>
    <w:rsid w:val="00E73CBF"/>
    <w:rsid w:val="00F07890"/>
    <w:rsid w:val="00F23E12"/>
    <w:rsid w:val="00F31D9A"/>
    <w:rsid w:val="00F706FA"/>
    <w:rsid w:val="00F853F9"/>
    <w:rsid w:val="00FC0DE4"/>
    <w:rsid w:val="06D49A92"/>
    <w:rsid w:val="1E2F92A9"/>
    <w:rsid w:val="216BFACD"/>
    <w:rsid w:val="5294B567"/>
    <w:rsid w:val="567C5944"/>
    <w:rsid w:val="767842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B79046"/>
  <w15:docId w15:val="{AED31D78-F84A-4960-A4AF-A18397B3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B45"/>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BE71C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A200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C70CFE"/>
    <w:pPr>
      <w:spacing w:after="100"/>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BA5CA4"/>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BE71CA"/>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semiHidden/>
    <w:unhideWhenUsed/>
    <w:rsid w:val="00E17B1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88070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bocada-support.force.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upport@boca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1" ma:contentTypeDescription="Create a new document." ma:contentTypeScope="" ma:versionID="4001f0b727919c304ab379c243623390">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078a8b6e14711de2ec433dad06a7ab74"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2.xml><?xml version="1.0" encoding="utf-8"?>
<ds:datastoreItem xmlns:ds="http://schemas.openxmlformats.org/officeDocument/2006/customXml" ds:itemID="{D2FB3BF1-6436-439D-B6E9-B57DBC7CF491}">
  <ds:schemaRefs>
    <ds:schemaRef ds:uri="287530da-d036-4e01-8d9f-60726ac42c4b"/>
    <ds:schemaRef ds:uri="http://schemas.microsoft.com/office/2006/documentManagement/types"/>
    <ds:schemaRef ds:uri="http://schemas.openxmlformats.org/package/2006/metadata/core-properties"/>
    <ds:schemaRef ds:uri="http://purl.org/dc/dcmitype/"/>
    <ds:schemaRef ds:uri="222e3b99-5dbd-4b84-bbbd-a4351ce636e0"/>
    <ds:schemaRef ds:uri="http://purl.org/dc/elements/1.1/"/>
    <ds:schemaRef ds:uri="http://schemas.microsoft.com/office/2006/metadata/properties"/>
    <ds:schemaRef ds:uri="http://schemas.microsoft.com/office/infopath/2007/PartnerControls"/>
    <ds:schemaRef ds:uri="http://www.w3.org/XML/1998/namespace"/>
    <ds:schemaRef ds:uri="http://purl.org/dc/terms/"/>
  </ds:schemaRefs>
</ds:datastoreItem>
</file>

<file path=customXml/itemProps3.xml><?xml version="1.0" encoding="utf-8"?>
<ds:datastoreItem xmlns:ds="http://schemas.openxmlformats.org/officeDocument/2006/customXml" ds:itemID="{CCF58F49-E22E-49BD-AB9B-288E87211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530da-d036-4e01-8d9f-60726ac42c4b"/>
    <ds:schemaRef ds:uri="222e3b99-5dbd-4b84-bbbd-a4351ce63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2BE833-36CC-4DB9-8DE1-D07D0D62F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McDonnell</dc:creator>
  <cp:lastModifiedBy>Karen Hensley</cp:lastModifiedBy>
  <cp:revision>23</cp:revision>
  <cp:lastPrinted>2020-08-04T16:26:00Z</cp:lastPrinted>
  <dcterms:created xsi:type="dcterms:W3CDTF">2018-01-08T17:13:00Z</dcterms:created>
  <dcterms:modified xsi:type="dcterms:W3CDTF">2020-08-04T16:27:00Z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