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215B" w:rsidR="001A7287" w:rsidP="000B215B" w:rsidRDefault="001A7287" w14:paraId="06ABA152" w14:textId="118FEA5A">
      <w:pPr>
        <w:rPr>
          <w:rFonts w:cstheme="minorHAnsi"/>
        </w:rPr>
      </w:pPr>
      <w:r>
        <w:rPr>
          <w:noProof/>
        </w:rPr>
        <w:drawing>
          <wp:inline distT="0" distB="0" distL="0" distR="0" wp14:anchorId="036B5AA8" wp14:editId="3564CB07">
            <wp:extent cx="2209800" cy="457200"/>
            <wp:effectExtent l="0" t="0" r="0" b="0"/>
            <wp:docPr id="69922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5A15A0" w:rsidR="001A7287" w:rsidP="000B215B" w:rsidRDefault="001A7287" w14:paraId="01588C1A" w14:textId="11109020">
      <w:pPr>
        <w:pStyle w:val="Title"/>
        <w:rPr>
          <w:sz w:val="72"/>
          <w:szCs w:val="72"/>
        </w:rPr>
      </w:pPr>
    </w:p>
    <w:p w:rsidRPr="009D0CF8" w:rsidR="004E066C" w:rsidP="004E066C" w:rsidRDefault="0053654B" w14:paraId="7FBA7E70" w14:textId="78AA85BC">
      <w:pPr>
        <w:jc w:val="right"/>
        <w:rPr>
          <w:rFonts w:cstheme="minorHAnsi"/>
          <w:b/>
          <w:sz w:val="40"/>
          <w:szCs w:val="40"/>
        </w:rPr>
      </w:pPr>
      <w:r>
        <w:rPr>
          <w:rFonts w:cstheme="minorHAnsi"/>
          <w:b/>
          <w:sz w:val="40"/>
          <w:szCs w:val="40"/>
        </w:rPr>
        <w:t>Mi</w:t>
      </w:r>
      <w:r w:rsidR="00DF3ABD">
        <w:rPr>
          <w:rFonts w:cstheme="minorHAnsi"/>
          <w:b/>
          <w:sz w:val="40"/>
          <w:szCs w:val="40"/>
        </w:rPr>
        <w:t>cro Focus</w:t>
      </w:r>
      <w:r w:rsidR="004E066C">
        <w:rPr>
          <w:rFonts w:cstheme="minorHAnsi"/>
          <w:b/>
          <w:sz w:val="40"/>
          <w:szCs w:val="40"/>
        </w:rPr>
        <w:t xml:space="preserve"> Data Protector </w:t>
      </w:r>
    </w:p>
    <w:p w:rsidR="00C57C06" w:rsidP="00C57C06" w:rsidRDefault="004E066C" w14:paraId="3999CD4A" w14:textId="77777777">
      <w:pPr>
        <w:jc w:val="right"/>
        <w:rPr>
          <w:rFonts w:cstheme="minorHAnsi"/>
          <w:b/>
          <w:sz w:val="40"/>
          <w:szCs w:val="40"/>
        </w:rPr>
      </w:pPr>
      <w:r w:rsidRPr="005944EB">
        <w:rPr>
          <w:rFonts w:cstheme="minorHAnsi"/>
          <w:b/>
          <w:sz w:val="40"/>
          <w:szCs w:val="40"/>
        </w:rPr>
        <w:t>Plugin Configuration Guide</w:t>
      </w:r>
    </w:p>
    <w:p w:rsidR="001A7287" w:rsidP="001A7287" w:rsidRDefault="001A7287" w14:paraId="78419A8E" w14:textId="20A0B517">
      <w:pPr>
        <w:rPr>
          <w:rFonts w:cstheme="minorHAnsi"/>
          <w:szCs w:val="22"/>
        </w:rPr>
      </w:pPr>
      <w:bookmarkStart w:name="_Toc364328421" w:id="0"/>
      <w:bookmarkStart w:name="_Toc364328932" w:id="1"/>
    </w:p>
    <w:p w:rsidR="000B215B" w:rsidP="001A7287" w:rsidRDefault="000B215B" w14:paraId="504FECE6" w14:textId="25402094">
      <w:pPr>
        <w:rPr>
          <w:rFonts w:cstheme="minorHAnsi"/>
          <w:szCs w:val="22"/>
        </w:rPr>
      </w:pPr>
    </w:p>
    <w:p w:rsidR="000B215B" w:rsidP="001A7287" w:rsidRDefault="000B215B" w14:paraId="282E8C42" w14:textId="1CC78630">
      <w:pPr>
        <w:rPr>
          <w:rFonts w:cstheme="minorHAnsi"/>
          <w:szCs w:val="22"/>
        </w:rPr>
      </w:pPr>
    </w:p>
    <w:p w:rsidR="000B215B" w:rsidP="001A7287" w:rsidRDefault="000B215B" w14:paraId="2D739A7C" w14:textId="46FA3F9E">
      <w:pPr>
        <w:rPr>
          <w:rFonts w:cstheme="minorHAnsi"/>
          <w:szCs w:val="22"/>
        </w:rPr>
      </w:pPr>
    </w:p>
    <w:p w:rsidRPr="00754FF5" w:rsidR="000B215B" w:rsidP="001A7287" w:rsidRDefault="000B215B" w14:paraId="09676F90" w14:textId="77777777">
      <w:pPr>
        <w:rPr>
          <w:rFonts w:cstheme="minorHAnsi"/>
          <w:szCs w:val="22"/>
        </w:rPr>
      </w:pPr>
    </w:p>
    <w:p w:rsidRPr="00754FF5" w:rsidR="001A7287" w:rsidP="001A7287" w:rsidRDefault="001A7287" w14:paraId="49ED33B4" w14:textId="77777777">
      <w:pPr>
        <w:rPr>
          <w:rFonts w:cstheme="minorHAnsi"/>
          <w:szCs w:val="22"/>
        </w:rPr>
      </w:pPr>
    </w:p>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BA5CA4" w:rsidRDefault="00BA5CA4" w14:paraId="5FB7905C" w14:textId="4ABBCAD8">
          <w:pPr>
            <w:pStyle w:val="TOCHeading"/>
          </w:pPr>
          <w:r>
            <w:t>Contents</w:t>
          </w:r>
        </w:p>
        <w:p w:rsidRPr="00AA5FE3" w:rsidR="00AA5FE3" w:rsidP="00AA5FE3" w:rsidRDefault="00AA5FE3" w14:paraId="3F946760" w14:textId="77777777">
          <w:pPr>
            <w:rPr>
              <w:lang w:eastAsia="ja-JP"/>
            </w:rPr>
          </w:pPr>
        </w:p>
        <w:p w:rsidR="00576953" w:rsidRDefault="00BA5CA4" w14:paraId="5DF0C4A6" w14:textId="50CA6B6B">
          <w:pPr>
            <w:pStyle w:val="TOC1"/>
            <w:rPr>
              <w:rFonts w:eastAsiaTheme="minorEastAsia" w:cstheme="minorBidi"/>
              <w:noProof/>
              <w:szCs w:val="22"/>
            </w:rPr>
          </w:pPr>
          <w:r>
            <w:fldChar w:fldCharType="begin"/>
          </w:r>
          <w:r>
            <w:instrText xml:space="preserve"> TOC \o "1-3" \h \z \u </w:instrText>
          </w:r>
          <w:r>
            <w:fldChar w:fldCharType="separate"/>
          </w:r>
          <w:hyperlink w:history="1" w:anchor="_Toc77583809">
            <w:r w:rsidRPr="00873634" w:rsidR="00576953">
              <w:rPr>
                <w:rStyle w:val="Hyperlink"/>
                <w:noProof/>
              </w:rPr>
              <w:t>Introduction</w:t>
            </w:r>
            <w:r w:rsidR="00576953">
              <w:rPr>
                <w:noProof/>
                <w:webHidden/>
              </w:rPr>
              <w:tab/>
            </w:r>
            <w:r w:rsidR="00576953">
              <w:rPr>
                <w:noProof/>
                <w:webHidden/>
              </w:rPr>
              <w:fldChar w:fldCharType="begin"/>
            </w:r>
            <w:r w:rsidR="00576953">
              <w:rPr>
                <w:noProof/>
                <w:webHidden/>
              </w:rPr>
              <w:instrText xml:space="preserve"> PAGEREF _Toc77583809 \h </w:instrText>
            </w:r>
            <w:r w:rsidR="00576953">
              <w:rPr>
                <w:noProof/>
                <w:webHidden/>
              </w:rPr>
            </w:r>
            <w:r w:rsidR="00576953">
              <w:rPr>
                <w:noProof/>
                <w:webHidden/>
              </w:rPr>
              <w:fldChar w:fldCharType="separate"/>
            </w:r>
            <w:r w:rsidR="00576953">
              <w:rPr>
                <w:noProof/>
                <w:webHidden/>
              </w:rPr>
              <w:t>3</w:t>
            </w:r>
            <w:r w:rsidR="00576953">
              <w:rPr>
                <w:noProof/>
                <w:webHidden/>
              </w:rPr>
              <w:fldChar w:fldCharType="end"/>
            </w:r>
          </w:hyperlink>
        </w:p>
        <w:p w:rsidR="00576953" w:rsidRDefault="00576953" w14:paraId="78B507FE" w14:textId="35ABC516">
          <w:pPr>
            <w:pStyle w:val="TOC1"/>
            <w:rPr>
              <w:rFonts w:eastAsiaTheme="minorEastAsia" w:cstheme="minorBidi"/>
              <w:noProof/>
              <w:szCs w:val="22"/>
            </w:rPr>
          </w:pPr>
          <w:hyperlink w:history="1" w:anchor="_Toc77583810">
            <w:r w:rsidRPr="00873634">
              <w:rPr>
                <w:rStyle w:val="Hyperlink"/>
                <w:noProof/>
              </w:rPr>
              <w:t>Data Protector Configuration Checklist</w:t>
            </w:r>
            <w:r>
              <w:rPr>
                <w:noProof/>
                <w:webHidden/>
              </w:rPr>
              <w:tab/>
            </w:r>
            <w:r>
              <w:rPr>
                <w:noProof/>
                <w:webHidden/>
              </w:rPr>
              <w:fldChar w:fldCharType="begin"/>
            </w:r>
            <w:r>
              <w:rPr>
                <w:noProof/>
                <w:webHidden/>
              </w:rPr>
              <w:instrText xml:space="preserve"> PAGEREF _Toc77583810 \h </w:instrText>
            </w:r>
            <w:r>
              <w:rPr>
                <w:noProof/>
                <w:webHidden/>
              </w:rPr>
            </w:r>
            <w:r>
              <w:rPr>
                <w:noProof/>
                <w:webHidden/>
              </w:rPr>
              <w:fldChar w:fldCharType="separate"/>
            </w:r>
            <w:r>
              <w:rPr>
                <w:noProof/>
                <w:webHidden/>
              </w:rPr>
              <w:t>3</w:t>
            </w:r>
            <w:r>
              <w:rPr>
                <w:noProof/>
                <w:webHidden/>
              </w:rPr>
              <w:fldChar w:fldCharType="end"/>
            </w:r>
          </w:hyperlink>
        </w:p>
        <w:p w:rsidR="00576953" w:rsidRDefault="00576953" w14:paraId="5400867F" w14:textId="439D8926">
          <w:pPr>
            <w:pStyle w:val="TOC1"/>
            <w:rPr>
              <w:rFonts w:eastAsiaTheme="minorEastAsia" w:cstheme="minorBidi"/>
              <w:noProof/>
              <w:szCs w:val="22"/>
            </w:rPr>
          </w:pPr>
          <w:hyperlink w:history="1" w:anchor="_Toc77583811">
            <w:r w:rsidRPr="00873634">
              <w:rPr>
                <w:rStyle w:val="Hyperlink"/>
                <w:noProof/>
              </w:rPr>
              <w:t>Supported Collection Types</w:t>
            </w:r>
            <w:r>
              <w:rPr>
                <w:noProof/>
                <w:webHidden/>
              </w:rPr>
              <w:tab/>
            </w:r>
            <w:r>
              <w:rPr>
                <w:noProof/>
                <w:webHidden/>
              </w:rPr>
              <w:fldChar w:fldCharType="begin"/>
            </w:r>
            <w:r>
              <w:rPr>
                <w:noProof/>
                <w:webHidden/>
              </w:rPr>
              <w:instrText xml:space="preserve"> PAGEREF _Toc77583811 \h </w:instrText>
            </w:r>
            <w:r>
              <w:rPr>
                <w:noProof/>
                <w:webHidden/>
              </w:rPr>
            </w:r>
            <w:r>
              <w:rPr>
                <w:noProof/>
                <w:webHidden/>
              </w:rPr>
              <w:fldChar w:fldCharType="separate"/>
            </w:r>
            <w:r>
              <w:rPr>
                <w:noProof/>
                <w:webHidden/>
              </w:rPr>
              <w:t>4</w:t>
            </w:r>
            <w:r>
              <w:rPr>
                <w:noProof/>
                <w:webHidden/>
              </w:rPr>
              <w:fldChar w:fldCharType="end"/>
            </w:r>
          </w:hyperlink>
        </w:p>
        <w:p w:rsidR="00576953" w:rsidRDefault="00576953" w14:paraId="33348D48" w14:textId="4B9C0FA9">
          <w:pPr>
            <w:pStyle w:val="TOC1"/>
            <w:rPr>
              <w:rFonts w:eastAsiaTheme="minorEastAsia" w:cstheme="minorBidi"/>
              <w:noProof/>
              <w:szCs w:val="22"/>
            </w:rPr>
          </w:pPr>
          <w:hyperlink w:history="1" w:anchor="_Toc77583812">
            <w:r w:rsidRPr="00873634">
              <w:rPr>
                <w:rStyle w:val="Hyperlink"/>
                <w:noProof/>
              </w:rPr>
              <w:t>Data Sources</w:t>
            </w:r>
            <w:r>
              <w:rPr>
                <w:noProof/>
                <w:webHidden/>
              </w:rPr>
              <w:tab/>
            </w:r>
            <w:r>
              <w:rPr>
                <w:noProof/>
                <w:webHidden/>
              </w:rPr>
              <w:fldChar w:fldCharType="begin"/>
            </w:r>
            <w:r>
              <w:rPr>
                <w:noProof/>
                <w:webHidden/>
              </w:rPr>
              <w:instrText xml:space="preserve"> PAGEREF _Toc77583812 \h </w:instrText>
            </w:r>
            <w:r>
              <w:rPr>
                <w:noProof/>
                <w:webHidden/>
              </w:rPr>
            </w:r>
            <w:r>
              <w:rPr>
                <w:noProof/>
                <w:webHidden/>
              </w:rPr>
              <w:fldChar w:fldCharType="separate"/>
            </w:r>
            <w:r>
              <w:rPr>
                <w:noProof/>
                <w:webHidden/>
              </w:rPr>
              <w:t>4</w:t>
            </w:r>
            <w:r>
              <w:rPr>
                <w:noProof/>
                <w:webHidden/>
              </w:rPr>
              <w:fldChar w:fldCharType="end"/>
            </w:r>
          </w:hyperlink>
        </w:p>
        <w:p w:rsidR="00576953" w:rsidRDefault="00576953" w14:paraId="021CC027" w14:textId="66292764">
          <w:pPr>
            <w:pStyle w:val="TOC1"/>
            <w:rPr>
              <w:rFonts w:eastAsiaTheme="minorEastAsia" w:cstheme="minorBidi"/>
              <w:noProof/>
              <w:szCs w:val="22"/>
            </w:rPr>
          </w:pPr>
          <w:hyperlink w:history="1" w:anchor="_Toc77583813">
            <w:r w:rsidRPr="00873634">
              <w:rPr>
                <w:rStyle w:val="Hyperlink"/>
                <w:noProof/>
              </w:rPr>
              <w:t>Backup Data Collection</w:t>
            </w:r>
            <w:r>
              <w:rPr>
                <w:noProof/>
                <w:webHidden/>
              </w:rPr>
              <w:tab/>
            </w:r>
            <w:r>
              <w:rPr>
                <w:noProof/>
                <w:webHidden/>
              </w:rPr>
              <w:fldChar w:fldCharType="begin"/>
            </w:r>
            <w:r>
              <w:rPr>
                <w:noProof/>
                <w:webHidden/>
              </w:rPr>
              <w:instrText xml:space="preserve"> PAGEREF _Toc77583813 \h </w:instrText>
            </w:r>
            <w:r>
              <w:rPr>
                <w:noProof/>
                <w:webHidden/>
              </w:rPr>
            </w:r>
            <w:r>
              <w:rPr>
                <w:noProof/>
                <w:webHidden/>
              </w:rPr>
              <w:fldChar w:fldCharType="separate"/>
            </w:r>
            <w:r>
              <w:rPr>
                <w:noProof/>
                <w:webHidden/>
              </w:rPr>
              <w:t>5</w:t>
            </w:r>
            <w:r>
              <w:rPr>
                <w:noProof/>
                <w:webHidden/>
              </w:rPr>
              <w:fldChar w:fldCharType="end"/>
            </w:r>
          </w:hyperlink>
        </w:p>
        <w:p w:rsidR="00576953" w:rsidRDefault="00576953" w14:paraId="2404461A" w14:textId="4C024743">
          <w:pPr>
            <w:pStyle w:val="TOC2"/>
            <w:rPr>
              <w:rFonts w:eastAsiaTheme="minorEastAsia" w:cstheme="minorBidi"/>
              <w:noProof/>
              <w:szCs w:val="22"/>
            </w:rPr>
          </w:pPr>
          <w:hyperlink w:history="1" w:anchor="_Toc77583814">
            <w:r w:rsidRPr="00873634">
              <w:rPr>
                <w:rStyle w:val="Hyperlink"/>
                <w:noProof/>
              </w:rPr>
              <w:t>Port Communication</w:t>
            </w:r>
            <w:r>
              <w:rPr>
                <w:noProof/>
                <w:webHidden/>
              </w:rPr>
              <w:tab/>
            </w:r>
            <w:r>
              <w:rPr>
                <w:noProof/>
                <w:webHidden/>
              </w:rPr>
              <w:fldChar w:fldCharType="begin"/>
            </w:r>
            <w:r>
              <w:rPr>
                <w:noProof/>
                <w:webHidden/>
              </w:rPr>
              <w:instrText xml:space="preserve"> PAGEREF _Toc77583814 \h </w:instrText>
            </w:r>
            <w:r>
              <w:rPr>
                <w:noProof/>
                <w:webHidden/>
              </w:rPr>
            </w:r>
            <w:r>
              <w:rPr>
                <w:noProof/>
                <w:webHidden/>
              </w:rPr>
              <w:fldChar w:fldCharType="separate"/>
            </w:r>
            <w:r>
              <w:rPr>
                <w:noProof/>
                <w:webHidden/>
              </w:rPr>
              <w:t>5</w:t>
            </w:r>
            <w:r>
              <w:rPr>
                <w:noProof/>
                <w:webHidden/>
              </w:rPr>
              <w:fldChar w:fldCharType="end"/>
            </w:r>
          </w:hyperlink>
        </w:p>
        <w:p w:rsidR="00576953" w:rsidRDefault="00576953" w14:paraId="5302142F" w14:textId="2B3B02DD">
          <w:pPr>
            <w:pStyle w:val="TOC2"/>
            <w:rPr>
              <w:rFonts w:eastAsiaTheme="minorEastAsia" w:cstheme="minorBidi"/>
              <w:noProof/>
              <w:szCs w:val="22"/>
            </w:rPr>
          </w:pPr>
          <w:hyperlink w:history="1" w:anchor="_Toc77583815">
            <w:r w:rsidRPr="00873634">
              <w:rPr>
                <w:rStyle w:val="Hyperlink"/>
                <w:noProof/>
              </w:rPr>
              <w:t>Requirements</w:t>
            </w:r>
            <w:r>
              <w:rPr>
                <w:noProof/>
                <w:webHidden/>
              </w:rPr>
              <w:tab/>
            </w:r>
            <w:r>
              <w:rPr>
                <w:noProof/>
                <w:webHidden/>
              </w:rPr>
              <w:fldChar w:fldCharType="begin"/>
            </w:r>
            <w:r>
              <w:rPr>
                <w:noProof/>
                <w:webHidden/>
              </w:rPr>
              <w:instrText xml:space="preserve"> PAGEREF _Toc77583815 \h </w:instrText>
            </w:r>
            <w:r>
              <w:rPr>
                <w:noProof/>
                <w:webHidden/>
              </w:rPr>
            </w:r>
            <w:r>
              <w:rPr>
                <w:noProof/>
                <w:webHidden/>
              </w:rPr>
              <w:fldChar w:fldCharType="separate"/>
            </w:r>
            <w:r>
              <w:rPr>
                <w:noProof/>
                <w:webHidden/>
              </w:rPr>
              <w:t>5</w:t>
            </w:r>
            <w:r>
              <w:rPr>
                <w:noProof/>
                <w:webHidden/>
              </w:rPr>
              <w:fldChar w:fldCharType="end"/>
            </w:r>
          </w:hyperlink>
        </w:p>
        <w:p w:rsidR="00576953" w:rsidRDefault="00576953" w14:paraId="11CD3D86" w14:textId="4880DF8E">
          <w:pPr>
            <w:pStyle w:val="TOC2"/>
            <w:rPr>
              <w:rFonts w:eastAsiaTheme="minorEastAsia" w:cstheme="minorBidi"/>
              <w:noProof/>
              <w:szCs w:val="22"/>
            </w:rPr>
          </w:pPr>
          <w:hyperlink w:history="1" w:anchor="_Toc77583816">
            <w:r w:rsidRPr="00873634">
              <w:rPr>
                <w:rStyle w:val="Hyperlink"/>
                <w:noProof/>
              </w:rPr>
              <w:t>Bocada Server Properties (Backup)</w:t>
            </w:r>
            <w:r>
              <w:rPr>
                <w:noProof/>
                <w:webHidden/>
              </w:rPr>
              <w:tab/>
            </w:r>
            <w:r>
              <w:rPr>
                <w:noProof/>
                <w:webHidden/>
              </w:rPr>
              <w:fldChar w:fldCharType="begin"/>
            </w:r>
            <w:r>
              <w:rPr>
                <w:noProof/>
                <w:webHidden/>
              </w:rPr>
              <w:instrText xml:space="preserve"> PAGEREF _Toc77583816 \h </w:instrText>
            </w:r>
            <w:r>
              <w:rPr>
                <w:noProof/>
                <w:webHidden/>
              </w:rPr>
            </w:r>
            <w:r>
              <w:rPr>
                <w:noProof/>
                <w:webHidden/>
              </w:rPr>
              <w:fldChar w:fldCharType="separate"/>
            </w:r>
            <w:r>
              <w:rPr>
                <w:noProof/>
                <w:webHidden/>
              </w:rPr>
              <w:t>6</w:t>
            </w:r>
            <w:r>
              <w:rPr>
                <w:noProof/>
                <w:webHidden/>
              </w:rPr>
              <w:fldChar w:fldCharType="end"/>
            </w:r>
          </w:hyperlink>
        </w:p>
        <w:p w:rsidR="00576953" w:rsidRDefault="00576953" w14:paraId="09BDE71E" w14:textId="789A6E05">
          <w:pPr>
            <w:pStyle w:val="TOC2"/>
            <w:rPr>
              <w:rFonts w:eastAsiaTheme="minorEastAsia" w:cstheme="minorBidi"/>
              <w:noProof/>
              <w:szCs w:val="22"/>
            </w:rPr>
          </w:pPr>
          <w:hyperlink w:history="1" w:anchor="_Toc77583817">
            <w:r w:rsidRPr="00873634">
              <w:rPr>
                <w:rStyle w:val="Hyperlink"/>
                <w:noProof/>
              </w:rPr>
              <w:t>Additional Server Properties</w:t>
            </w:r>
            <w:r>
              <w:rPr>
                <w:noProof/>
                <w:webHidden/>
              </w:rPr>
              <w:tab/>
            </w:r>
            <w:r>
              <w:rPr>
                <w:noProof/>
                <w:webHidden/>
              </w:rPr>
              <w:fldChar w:fldCharType="begin"/>
            </w:r>
            <w:r>
              <w:rPr>
                <w:noProof/>
                <w:webHidden/>
              </w:rPr>
              <w:instrText xml:space="preserve"> PAGEREF _Toc77583817 \h </w:instrText>
            </w:r>
            <w:r>
              <w:rPr>
                <w:noProof/>
                <w:webHidden/>
              </w:rPr>
            </w:r>
            <w:r>
              <w:rPr>
                <w:noProof/>
                <w:webHidden/>
              </w:rPr>
              <w:fldChar w:fldCharType="separate"/>
            </w:r>
            <w:r>
              <w:rPr>
                <w:noProof/>
                <w:webHidden/>
              </w:rPr>
              <w:t>7</w:t>
            </w:r>
            <w:r>
              <w:rPr>
                <w:noProof/>
                <w:webHidden/>
              </w:rPr>
              <w:fldChar w:fldCharType="end"/>
            </w:r>
          </w:hyperlink>
        </w:p>
        <w:p w:rsidR="00576953" w:rsidRDefault="00576953" w14:paraId="55582E88" w14:textId="3D81AC54">
          <w:pPr>
            <w:pStyle w:val="TOC1"/>
            <w:rPr>
              <w:rFonts w:eastAsiaTheme="minorEastAsia" w:cstheme="minorBidi"/>
              <w:noProof/>
              <w:szCs w:val="22"/>
            </w:rPr>
          </w:pPr>
          <w:hyperlink w:history="1" w:anchor="_Toc77583818">
            <w:r w:rsidRPr="00873634">
              <w:rPr>
                <w:rStyle w:val="Hyperlink"/>
                <w:noProof/>
              </w:rPr>
              <w:t>Storage Data Collection</w:t>
            </w:r>
            <w:r>
              <w:rPr>
                <w:noProof/>
                <w:webHidden/>
              </w:rPr>
              <w:tab/>
            </w:r>
            <w:r>
              <w:rPr>
                <w:noProof/>
                <w:webHidden/>
              </w:rPr>
              <w:fldChar w:fldCharType="begin"/>
            </w:r>
            <w:r>
              <w:rPr>
                <w:noProof/>
                <w:webHidden/>
              </w:rPr>
              <w:instrText xml:space="preserve"> PAGEREF _Toc77583818 \h </w:instrText>
            </w:r>
            <w:r>
              <w:rPr>
                <w:noProof/>
                <w:webHidden/>
              </w:rPr>
            </w:r>
            <w:r>
              <w:rPr>
                <w:noProof/>
                <w:webHidden/>
              </w:rPr>
              <w:fldChar w:fldCharType="separate"/>
            </w:r>
            <w:r>
              <w:rPr>
                <w:noProof/>
                <w:webHidden/>
              </w:rPr>
              <w:t>8</w:t>
            </w:r>
            <w:r>
              <w:rPr>
                <w:noProof/>
                <w:webHidden/>
              </w:rPr>
              <w:fldChar w:fldCharType="end"/>
            </w:r>
          </w:hyperlink>
        </w:p>
        <w:p w:rsidR="00576953" w:rsidRDefault="00576953" w14:paraId="32FDFFEF" w14:textId="1470D47C">
          <w:pPr>
            <w:pStyle w:val="TOC2"/>
            <w:rPr>
              <w:rFonts w:eastAsiaTheme="minorEastAsia" w:cstheme="minorBidi"/>
              <w:noProof/>
              <w:szCs w:val="22"/>
            </w:rPr>
          </w:pPr>
          <w:hyperlink w:history="1" w:anchor="_Toc77583819">
            <w:r w:rsidRPr="00873634">
              <w:rPr>
                <w:rStyle w:val="Hyperlink"/>
                <w:noProof/>
              </w:rPr>
              <w:t>Port Communication</w:t>
            </w:r>
            <w:r>
              <w:rPr>
                <w:noProof/>
                <w:webHidden/>
              </w:rPr>
              <w:tab/>
            </w:r>
            <w:r>
              <w:rPr>
                <w:noProof/>
                <w:webHidden/>
              </w:rPr>
              <w:fldChar w:fldCharType="begin"/>
            </w:r>
            <w:r>
              <w:rPr>
                <w:noProof/>
                <w:webHidden/>
              </w:rPr>
              <w:instrText xml:space="preserve"> PAGEREF _Toc77583819 \h </w:instrText>
            </w:r>
            <w:r>
              <w:rPr>
                <w:noProof/>
                <w:webHidden/>
              </w:rPr>
            </w:r>
            <w:r>
              <w:rPr>
                <w:noProof/>
                <w:webHidden/>
              </w:rPr>
              <w:fldChar w:fldCharType="separate"/>
            </w:r>
            <w:r>
              <w:rPr>
                <w:noProof/>
                <w:webHidden/>
              </w:rPr>
              <w:t>8</w:t>
            </w:r>
            <w:r>
              <w:rPr>
                <w:noProof/>
                <w:webHidden/>
              </w:rPr>
              <w:fldChar w:fldCharType="end"/>
            </w:r>
          </w:hyperlink>
        </w:p>
        <w:p w:rsidR="00576953" w:rsidRDefault="00576953" w14:paraId="55503636" w14:textId="1FE0DB80">
          <w:pPr>
            <w:pStyle w:val="TOC2"/>
            <w:rPr>
              <w:rFonts w:eastAsiaTheme="minorEastAsia" w:cstheme="minorBidi"/>
              <w:noProof/>
              <w:szCs w:val="22"/>
            </w:rPr>
          </w:pPr>
          <w:hyperlink w:history="1" w:anchor="_Toc77583820">
            <w:r w:rsidRPr="00873634">
              <w:rPr>
                <w:rStyle w:val="Hyperlink"/>
                <w:noProof/>
              </w:rPr>
              <w:t>Requirements</w:t>
            </w:r>
            <w:r>
              <w:rPr>
                <w:noProof/>
                <w:webHidden/>
              </w:rPr>
              <w:tab/>
            </w:r>
            <w:r>
              <w:rPr>
                <w:noProof/>
                <w:webHidden/>
              </w:rPr>
              <w:fldChar w:fldCharType="begin"/>
            </w:r>
            <w:r>
              <w:rPr>
                <w:noProof/>
                <w:webHidden/>
              </w:rPr>
              <w:instrText xml:space="preserve"> PAGEREF _Toc77583820 \h </w:instrText>
            </w:r>
            <w:r>
              <w:rPr>
                <w:noProof/>
                <w:webHidden/>
              </w:rPr>
            </w:r>
            <w:r>
              <w:rPr>
                <w:noProof/>
                <w:webHidden/>
              </w:rPr>
              <w:fldChar w:fldCharType="separate"/>
            </w:r>
            <w:r>
              <w:rPr>
                <w:noProof/>
                <w:webHidden/>
              </w:rPr>
              <w:t>8</w:t>
            </w:r>
            <w:r>
              <w:rPr>
                <w:noProof/>
                <w:webHidden/>
              </w:rPr>
              <w:fldChar w:fldCharType="end"/>
            </w:r>
          </w:hyperlink>
        </w:p>
        <w:p w:rsidR="00576953" w:rsidRDefault="00576953" w14:paraId="013C8CEA" w14:textId="211A04F7">
          <w:pPr>
            <w:pStyle w:val="TOC2"/>
            <w:rPr>
              <w:rFonts w:eastAsiaTheme="minorEastAsia" w:cstheme="minorBidi"/>
              <w:noProof/>
              <w:szCs w:val="22"/>
            </w:rPr>
          </w:pPr>
          <w:hyperlink w:history="1" w:anchor="_Toc77583821">
            <w:r w:rsidRPr="00873634">
              <w:rPr>
                <w:rStyle w:val="Hyperlink"/>
                <w:noProof/>
              </w:rPr>
              <w:t>Bocada Server Properties (Storage)</w:t>
            </w:r>
            <w:r>
              <w:rPr>
                <w:noProof/>
                <w:webHidden/>
              </w:rPr>
              <w:tab/>
            </w:r>
            <w:r>
              <w:rPr>
                <w:noProof/>
                <w:webHidden/>
              </w:rPr>
              <w:fldChar w:fldCharType="begin"/>
            </w:r>
            <w:r>
              <w:rPr>
                <w:noProof/>
                <w:webHidden/>
              </w:rPr>
              <w:instrText xml:space="preserve"> PAGEREF _Toc77583821 \h </w:instrText>
            </w:r>
            <w:r>
              <w:rPr>
                <w:noProof/>
                <w:webHidden/>
              </w:rPr>
            </w:r>
            <w:r>
              <w:rPr>
                <w:noProof/>
                <w:webHidden/>
              </w:rPr>
              <w:fldChar w:fldCharType="separate"/>
            </w:r>
            <w:r>
              <w:rPr>
                <w:noProof/>
                <w:webHidden/>
              </w:rPr>
              <w:t>11</w:t>
            </w:r>
            <w:r>
              <w:rPr>
                <w:noProof/>
                <w:webHidden/>
              </w:rPr>
              <w:fldChar w:fldCharType="end"/>
            </w:r>
          </w:hyperlink>
        </w:p>
        <w:p w:rsidR="00576953" w:rsidRDefault="00576953" w14:paraId="0AF69194" w14:textId="10190F1B">
          <w:pPr>
            <w:pStyle w:val="TOC1"/>
            <w:rPr>
              <w:rFonts w:eastAsiaTheme="minorEastAsia" w:cstheme="minorBidi"/>
              <w:noProof/>
              <w:szCs w:val="22"/>
            </w:rPr>
          </w:pPr>
          <w:hyperlink w:history="1" w:anchor="_Toc77583822">
            <w:r w:rsidRPr="00873634">
              <w:rPr>
                <w:rStyle w:val="Hyperlink"/>
                <w:noProof/>
              </w:rPr>
              <w:t>Policy Data Collection</w:t>
            </w:r>
            <w:r>
              <w:rPr>
                <w:noProof/>
                <w:webHidden/>
              </w:rPr>
              <w:tab/>
            </w:r>
            <w:r>
              <w:rPr>
                <w:noProof/>
                <w:webHidden/>
              </w:rPr>
              <w:fldChar w:fldCharType="begin"/>
            </w:r>
            <w:r>
              <w:rPr>
                <w:noProof/>
                <w:webHidden/>
              </w:rPr>
              <w:instrText xml:space="preserve"> PAGEREF _Toc77583822 \h </w:instrText>
            </w:r>
            <w:r>
              <w:rPr>
                <w:noProof/>
                <w:webHidden/>
              </w:rPr>
            </w:r>
            <w:r>
              <w:rPr>
                <w:noProof/>
                <w:webHidden/>
              </w:rPr>
              <w:fldChar w:fldCharType="separate"/>
            </w:r>
            <w:r>
              <w:rPr>
                <w:noProof/>
                <w:webHidden/>
              </w:rPr>
              <w:t>12</w:t>
            </w:r>
            <w:r>
              <w:rPr>
                <w:noProof/>
                <w:webHidden/>
              </w:rPr>
              <w:fldChar w:fldCharType="end"/>
            </w:r>
          </w:hyperlink>
        </w:p>
        <w:p w:rsidR="00576953" w:rsidRDefault="00576953" w14:paraId="303B8075" w14:textId="3FF97B32">
          <w:pPr>
            <w:pStyle w:val="TOC2"/>
            <w:rPr>
              <w:rFonts w:eastAsiaTheme="minorEastAsia" w:cstheme="minorBidi"/>
              <w:noProof/>
              <w:szCs w:val="22"/>
            </w:rPr>
          </w:pPr>
          <w:hyperlink w:history="1" w:anchor="_Toc77583823">
            <w:r w:rsidRPr="00873634">
              <w:rPr>
                <w:rStyle w:val="Hyperlink"/>
                <w:noProof/>
              </w:rPr>
              <w:t>Port Communication</w:t>
            </w:r>
            <w:r>
              <w:rPr>
                <w:noProof/>
                <w:webHidden/>
              </w:rPr>
              <w:tab/>
            </w:r>
            <w:r>
              <w:rPr>
                <w:noProof/>
                <w:webHidden/>
              </w:rPr>
              <w:fldChar w:fldCharType="begin"/>
            </w:r>
            <w:r>
              <w:rPr>
                <w:noProof/>
                <w:webHidden/>
              </w:rPr>
              <w:instrText xml:space="preserve"> PAGEREF _Toc77583823 \h </w:instrText>
            </w:r>
            <w:r>
              <w:rPr>
                <w:noProof/>
                <w:webHidden/>
              </w:rPr>
            </w:r>
            <w:r>
              <w:rPr>
                <w:noProof/>
                <w:webHidden/>
              </w:rPr>
              <w:fldChar w:fldCharType="separate"/>
            </w:r>
            <w:r>
              <w:rPr>
                <w:noProof/>
                <w:webHidden/>
              </w:rPr>
              <w:t>12</w:t>
            </w:r>
            <w:r>
              <w:rPr>
                <w:noProof/>
                <w:webHidden/>
              </w:rPr>
              <w:fldChar w:fldCharType="end"/>
            </w:r>
          </w:hyperlink>
        </w:p>
        <w:p w:rsidR="00576953" w:rsidRDefault="00576953" w14:paraId="75BBD57D" w14:textId="2306E782">
          <w:pPr>
            <w:pStyle w:val="TOC2"/>
            <w:rPr>
              <w:rFonts w:eastAsiaTheme="minorEastAsia" w:cstheme="minorBidi"/>
              <w:noProof/>
              <w:szCs w:val="22"/>
            </w:rPr>
          </w:pPr>
          <w:hyperlink w:history="1" w:anchor="_Toc77583824">
            <w:r w:rsidRPr="00873634">
              <w:rPr>
                <w:rStyle w:val="Hyperlink"/>
                <w:noProof/>
              </w:rPr>
              <w:t>Requirements</w:t>
            </w:r>
            <w:r>
              <w:rPr>
                <w:noProof/>
                <w:webHidden/>
              </w:rPr>
              <w:tab/>
            </w:r>
            <w:r>
              <w:rPr>
                <w:noProof/>
                <w:webHidden/>
              </w:rPr>
              <w:fldChar w:fldCharType="begin"/>
            </w:r>
            <w:r>
              <w:rPr>
                <w:noProof/>
                <w:webHidden/>
              </w:rPr>
              <w:instrText xml:space="preserve"> PAGEREF _Toc77583824 \h </w:instrText>
            </w:r>
            <w:r>
              <w:rPr>
                <w:noProof/>
                <w:webHidden/>
              </w:rPr>
            </w:r>
            <w:r>
              <w:rPr>
                <w:noProof/>
                <w:webHidden/>
              </w:rPr>
              <w:fldChar w:fldCharType="separate"/>
            </w:r>
            <w:r>
              <w:rPr>
                <w:noProof/>
                <w:webHidden/>
              </w:rPr>
              <w:t>12</w:t>
            </w:r>
            <w:r>
              <w:rPr>
                <w:noProof/>
                <w:webHidden/>
              </w:rPr>
              <w:fldChar w:fldCharType="end"/>
            </w:r>
          </w:hyperlink>
        </w:p>
        <w:p w:rsidR="00576953" w:rsidRDefault="00576953" w14:paraId="41FA21D2" w14:textId="3040CD71">
          <w:pPr>
            <w:pStyle w:val="TOC2"/>
            <w:rPr>
              <w:rFonts w:eastAsiaTheme="minorEastAsia" w:cstheme="minorBidi"/>
              <w:noProof/>
              <w:szCs w:val="22"/>
            </w:rPr>
          </w:pPr>
          <w:hyperlink w:history="1" w:anchor="_Toc77583825">
            <w:r w:rsidRPr="00873634">
              <w:rPr>
                <w:rStyle w:val="Hyperlink"/>
                <w:noProof/>
              </w:rPr>
              <w:t>Bocada Server Properties (Policy)</w:t>
            </w:r>
            <w:r>
              <w:rPr>
                <w:noProof/>
                <w:webHidden/>
              </w:rPr>
              <w:tab/>
            </w:r>
            <w:r>
              <w:rPr>
                <w:noProof/>
                <w:webHidden/>
              </w:rPr>
              <w:fldChar w:fldCharType="begin"/>
            </w:r>
            <w:r>
              <w:rPr>
                <w:noProof/>
                <w:webHidden/>
              </w:rPr>
              <w:instrText xml:space="preserve"> PAGEREF _Toc77583825 \h </w:instrText>
            </w:r>
            <w:r>
              <w:rPr>
                <w:noProof/>
                <w:webHidden/>
              </w:rPr>
            </w:r>
            <w:r>
              <w:rPr>
                <w:noProof/>
                <w:webHidden/>
              </w:rPr>
              <w:fldChar w:fldCharType="separate"/>
            </w:r>
            <w:r>
              <w:rPr>
                <w:noProof/>
                <w:webHidden/>
              </w:rPr>
              <w:t>13</w:t>
            </w:r>
            <w:r>
              <w:rPr>
                <w:noProof/>
                <w:webHidden/>
              </w:rPr>
              <w:fldChar w:fldCharType="end"/>
            </w:r>
          </w:hyperlink>
        </w:p>
        <w:p w:rsidR="00576953" w:rsidRDefault="00576953" w14:paraId="33F04BD5" w14:textId="0B277951">
          <w:pPr>
            <w:pStyle w:val="TOC1"/>
            <w:rPr>
              <w:rFonts w:eastAsiaTheme="minorEastAsia" w:cstheme="minorBidi"/>
              <w:noProof/>
              <w:szCs w:val="22"/>
            </w:rPr>
          </w:pPr>
          <w:hyperlink w:history="1" w:anchor="_Toc77583826">
            <w:r w:rsidRPr="00873634">
              <w:rPr>
                <w:rStyle w:val="Hyperlink"/>
                <w:noProof/>
              </w:rPr>
              <w:t>Reporting Notes</w:t>
            </w:r>
            <w:r>
              <w:rPr>
                <w:noProof/>
                <w:webHidden/>
              </w:rPr>
              <w:tab/>
            </w:r>
            <w:r>
              <w:rPr>
                <w:noProof/>
                <w:webHidden/>
              </w:rPr>
              <w:fldChar w:fldCharType="begin"/>
            </w:r>
            <w:r>
              <w:rPr>
                <w:noProof/>
                <w:webHidden/>
              </w:rPr>
              <w:instrText xml:space="preserve"> PAGEREF _Toc77583826 \h </w:instrText>
            </w:r>
            <w:r>
              <w:rPr>
                <w:noProof/>
                <w:webHidden/>
              </w:rPr>
            </w:r>
            <w:r>
              <w:rPr>
                <w:noProof/>
                <w:webHidden/>
              </w:rPr>
              <w:fldChar w:fldCharType="separate"/>
            </w:r>
            <w:r>
              <w:rPr>
                <w:noProof/>
                <w:webHidden/>
              </w:rPr>
              <w:t>14</w:t>
            </w:r>
            <w:r>
              <w:rPr>
                <w:noProof/>
                <w:webHidden/>
              </w:rPr>
              <w:fldChar w:fldCharType="end"/>
            </w:r>
          </w:hyperlink>
        </w:p>
        <w:p w:rsidR="00576953" w:rsidRDefault="00576953" w14:paraId="2499FC5A" w14:textId="52AD932C">
          <w:pPr>
            <w:pStyle w:val="TOC1"/>
            <w:rPr>
              <w:rFonts w:eastAsiaTheme="minorEastAsia" w:cstheme="minorBidi"/>
              <w:noProof/>
              <w:szCs w:val="22"/>
            </w:rPr>
          </w:pPr>
          <w:hyperlink w:history="1" w:anchor="_Toc77583827">
            <w:r w:rsidRPr="00873634">
              <w:rPr>
                <w:rStyle w:val="Hyperlink"/>
                <w:noProof/>
              </w:rPr>
              <w:t>Troubleshooting</w:t>
            </w:r>
            <w:r>
              <w:rPr>
                <w:noProof/>
                <w:webHidden/>
              </w:rPr>
              <w:tab/>
            </w:r>
            <w:r>
              <w:rPr>
                <w:noProof/>
                <w:webHidden/>
              </w:rPr>
              <w:fldChar w:fldCharType="begin"/>
            </w:r>
            <w:r>
              <w:rPr>
                <w:noProof/>
                <w:webHidden/>
              </w:rPr>
              <w:instrText xml:space="preserve"> PAGEREF _Toc77583827 \h </w:instrText>
            </w:r>
            <w:r>
              <w:rPr>
                <w:noProof/>
                <w:webHidden/>
              </w:rPr>
            </w:r>
            <w:r>
              <w:rPr>
                <w:noProof/>
                <w:webHidden/>
              </w:rPr>
              <w:fldChar w:fldCharType="separate"/>
            </w:r>
            <w:r>
              <w:rPr>
                <w:noProof/>
                <w:webHidden/>
              </w:rPr>
              <w:t>14</w:t>
            </w:r>
            <w:r>
              <w:rPr>
                <w:noProof/>
                <w:webHidden/>
              </w:rPr>
              <w:fldChar w:fldCharType="end"/>
            </w:r>
          </w:hyperlink>
        </w:p>
        <w:p w:rsidR="00576953" w:rsidRDefault="00576953" w14:paraId="4272D798" w14:textId="120E1A1A">
          <w:pPr>
            <w:pStyle w:val="TOC1"/>
            <w:rPr>
              <w:rFonts w:eastAsiaTheme="minorEastAsia" w:cstheme="minorBidi"/>
              <w:noProof/>
              <w:szCs w:val="22"/>
            </w:rPr>
          </w:pPr>
          <w:hyperlink w:history="1" w:anchor="_Toc77583828">
            <w:r w:rsidRPr="00873634">
              <w:rPr>
                <w:rStyle w:val="Hyperlink"/>
                <w:noProof/>
              </w:rPr>
              <w:t>Appendix A: Data Protector Users</w:t>
            </w:r>
            <w:r>
              <w:rPr>
                <w:noProof/>
                <w:webHidden/>
              </w:rPr>
              <w:tab/>
            </w:r>
            <w:r>
              <w:rPr>
                <w:noProof/>
                <w:webHidden/>
              </w:rPr>
              <w:fldChar w:fldCharType="begin"/>
            </w:r>
            <w:r>
              <w:rPr>
                <w:noProof/>
                <w:webHidden/>
              </w:rPr>
              <w:instrText xml:space="preserve"> PAGEREF _Toc77583828 \h </w:instrText>
            </w:r>
            <w:r>
              <w:rPr>
                <w:noProof/>
                <w:webHidden/>
              </w:rPr>
            </w:r>
            <w:r>
              <w:rPr>
                <w:noProof/>
                <w:webHidden/>
              </w:rPr>
              <w:fldChar w:fldCharType="separate"/>
            </w:r>
            <w:r>
              <w:rPr>
                <w:noProof/>
                <w:webHidden/>
              </w:rPr>
              <w:t>17</w:t>
            </w:r>
            <w:r>
              <w:rPr>
                <w:noProof/>
                <w:webHidden/>
              </w:rPr>
              <w:fldChar w:fldCharType="end"/>
            </w:r>
          </w:hyperlink>
        </w:p>
        <w:p w:rsidR="00576953" w:rsidRDefault="00576953" w14:paraId="4AC5C653" w14:textId="6408C606">
          <w:pPr>
            <w:pStyle w:val="TOC1"/>
            <w:rPr>
              <w:rFonts w:eastAsiaTheme="minorEastAsia" w:cstheme="minorBidi"/>
              <w:noProof/>
              <w:szCs w:val="22"/>
            </w:rPr>
          </w:pPr>
          <w:hyperlink w:history="1" w:anchor="_Toc77583829">
            <w:r w:rsidRPr="00873634">
              <w:rPr>
                <w:rStyle w:val="Hyperlink"/>
                <w:noProof/>
              </w:rPr>
              <w:t>Appendix B: Legacy Backup Data Collection</w:t>
            </w:r>
            <w:r>
              <w:rPr>
                <w:noProof/>
                <w:webHidden/>
              </w:rPr>
              <w:tab/>
            </w:r>
            <w:r>
              <w:rPr>
                <w:noProof/>
                <w:webHidden/>
              </w:rPr>
              <w:fldChar w:fldCharType="begin"/>
            </w:r>
            <w:r>
              <w:rPr>
                <w:noProof/>
                <w:webHidden/>
              </w:rPr>
              <w:instrText xml:space="preserve"> PAGEREF _Toc77583829 \h </w:instrText>
            </w:r>
            <w:r>
              <w:rPr>
                <w:noProof/>
                <w:webHidden/>
              </w:rPr>
            </w:r>
            <w:r>
              <w:rPr>
                <w:noProof/>
                <w:webHidden/>
              </w:rPr>
              <w:fldChar w:fldCharType="separate"/>
            </w:r>
            <w:r>
              <w:rPr>
                <w:noProof/>
                <w:webHidden/>
              </w:rPr>
              <w:t>18</w:t>
            </w:r>
            <w:r>
              <w:rPr>
                <w:noProof/>
                <w:webHidden/>
              </w:rPr>
              <w:fldChar w:fldCharType="end"/>
            </w:r>
          </w:hyperlink>
        </w:p>
        <w:p w:rsidR="00576953" w:rsidRDefault="00576953" w14:paraId="20562B68" w14:textId="3BB1640E">
          <w:pPr>
            <w:pStyle w:val="TOC2"/>
            <w:rPr>
              <w:rFonts w:eastAsiaTheme="minorEastAsia" w:cstheme="minorBidi"/>
              <w:noProof/>
              <w:szCs w:val="22"/>
            </w:rPr>
          </w:pPr>
          <w:hyperlink w:history="1" w:anchor="_Toc77583830">
            <w:r w:rsidRPr="00873634">
              <w:rPr>
                <w:rStyle w:val="Hyperlink"/>
                <w:noProof/>
              </w:rPr>
              <w:t>Requirements</w:t>
            </w:r>
            <w:r>
              <w:rPr>
                <w:noProof/>
                <w:webHidden/>
              </w:rPr>
              <w:tab/>
            </w:r>
            <w:r>
              <w:rPr>
                <w:noProof/>
                <w:webHidden/>
              </w:rPr>
              <w:fldChar w:fldCharType="begin"/>
            </w:r>
            <w:r>
              <w:rPr>
                <w:noProof/>
                <w:webHidden/>
              </w:rPr>
              <w:instrText xml:space="preserve"> PAGEREF _Toc77583830 \h </w:instrText>
            </w:r>
            <w:r>
              <w:rPr>
                <w:noProof/>
                <w:webHidden/>
              </w:rPr>
            </w:r>
            <w:r>
              <w:rPr>
                <w:noProof/>
                <w:webHidden/>
              </w:rPr>
              <w:fldChar w:fldCharType="separate"/>
            </w:r>
            <w:r>
              <w:rPr>
                <w:noProof/>
                <w:webHidden/>
              </w:rPr>
              <w:t>18</w:t>
            </w:r>
            <w:r>
              <w:rPr>
                <w:noProof/>
                <w:webHidden/>
              </w:rPr>
              <w:fldChar w:fldCharType="end"/>
            </w:r>
          </w:hyperlink>
        </w:p>
        <w:p w:rsidR="00576953" w:rsidRDefault="00576953" w14:paraId="24CBF2AD" w14:textId="16166142">
          <w:pPr>
            <w:pStyle w:val="TOC2"/>
            <w:rPr>
              <w:rFonts w:eastAsiaTheme="minorEastAsia" w:cstheme="minorBidi"/>
              <w:noProof/>
              <w:szCs w:val="22"/>
            </w:rPr>
          </w:pPr>
          <w:hyperlink w:history="1" w:anchor="_Toc77583831">
            <w:r w:rsidRPr="00873634">
              <w:rPr>
                <w:rStyle w:val="Hyperlink"/>
                <w:noProof/>
              </w:rPr>
              <w:t>Bocada Legacy Updates</w:t>
            </w:r>
            <w:r>
              <w:rPr>
                <w:noProof/>
                <w:webHidden/>
              </w:rPr>
              <w:tab/>
            </w:r>
            <w:r>
              <w:rPr>
                <w:noProof/>
                <w:webHidden/>
              </w:rPr>
              <w:fldChar w:fldCharType="begin"/>
            </w:r>
            <w:r>
              <w:rPr>
                <w:noProof/>
                <w:webHidden/>
              </w:rPr>
              <w:instrText xml:space="preserve"> PAGEREF _Toc77583831 \h </w:instrText>
            </w:r>
            <w:r>
              <w:rPr>
                <w:noProof/>
                <w:webHidden/>
              </w:rPr>
            </w:r>
            <w:r>
              <w:rPr>
                <w:noProof/>
                <w:webHidden/>
              </w:rPr>
              <w:fldChar w:fldCharType="separate"/>
            </w:r>
            <w:r>
              <w:rPr>
                <w:noProof/>
                <w:webHidden/>
              </w:rPr>
              <w:t>19</w:t>
            </w:r>
            <w:r>
              <w:rPr>
                <w:noProof/>
                <w:webHidden/>
              </w:rPr>
              <w:fldChar w:fldCharType="end"/>
            </w:r>
          </w:hyperlink>
        </w:p>
        <w:p w:rsidR="00576953" w:rsidRDefault="00576953" w14:paraId="3F298BAC" w14:textId="0BAF5800">
          <w:pPr>
            <w:pStyle w:val="TOC1"/>
            <w:rPr>
              <w:rFonts w:eastAsiaTheme="minorEastAsia" w:cstheme="minorBidi"/>
              <w:noProof/>
              <w:szCs w:val="22"/>
            </w:rPr>
          </w:pPr>
          <w:hyperlink w:history="1" w:anchor="_Toc77583832">
            <w:r w:rsidRPr="00873634">
              <w:rPr>
                <w:rStyle w:val="Hyperlink"/>
                <w:noProof/>
              </w:rPr>
              <w:t>Technical Support</w:t>
            </w:r>
            <w:r>
              <w:rPr>
                <w:noProof/>
                <w:webHidden/>
              </w:rPr>
              <w:tab/>
            </w:r>
            <w:r>
              <w:rPr>
                <w:noProof/>
                <w:webHidden/>
              </w:rPr>
              <w:fldChar w:fldCharType="begin"/>
            </w:r>
            <w:r>
              <w:rPr>
                <w:noProof/>
                <w:webHidden/>
              </w:rPr>
              <w:instrText xml:space="preserve"> PAGEREF _Toc77583832 \h </w:instrText>
            </w:r>
            <w:r>
              <w:rPr>
                <w:noProof/>
                <w:webHidden/>
              </w:rPr>
            </w:r>
            <w:r>
              <w:rPr>
                <w:noProof/>
                <w:webHidden/>
              </w:rPr>
              <w:fldChar w:fldCharType="separate"/>
            </w:r>
            <w:r>
              <w:rPr>
                <w:noProof/>
                <w:webHidden/>
              </w:rPr>
              <w:t>20</w:t>
            </w:r>
            <w:r>
              <w:rPr>
                <w:noProof/>
                <w:webHidden/>
              </w:rPr>
              <w:fldChar w:fldCharType="end"/>
            </w:r>
          </w:hyperlink>
        </w:p>
        <w:p w:rsidR="00BA5CA4" w:rsidP="00A464A3" w:rsidRDefault="00BA5CA4" w14:paraId="5FB79062" w14:textId="37E0217F">
          <w:pPr>
            <w:spacing w:line="360" w:lineRule="auto"/>
          </w:pPr>
          <w:r>
            <w:rPr>
              <w:b/>
              <w:bCs/>
              <w:noProof/>
            </w:rPr>
            <w:fldChar w:fldCharType="end"/>
          </w:r>
        </w:p>
      </w:sdtContent>
    </w:sdt>
    <w:p w:rsidR="00BA5CA4" w:rsidRDefault="00BA5CA4" w14:paraId="5FB79063"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DA2C81" w:rsidP="00DA2C81" w:rsidRDefault="00DA2C81" w14:paraId="01AFC3A7" w14:textId="6E87ADA6">
      <w:pPr>
        <w:pStyle w:val="Heading1"/>
      </w:pPr>
      <w:bookmarkStart w:name="_Toc367280659" w:id="2"/>
      <w:bookmarkStart w:name="_Toc77583809" w:id="3"/>
      <w:bookmarkEnd w:id="0"/>
      <w:bookmarkEnd w:id="1"/>
      <w:r>
        <w:lastRenderedPageBreak/>
        <w:t>Introduction</w:t>
      </w:r>
      <w:bookmarkEnd w:id="3"/>
    </w:p>
    <w:p w:rsidR="00DA2C81" w:rsidP="00DA2C81" w:rsidRDefault="00DA2C81" w14:paraId="4EF1932B" w14:textId="5F4A36A1">
      <w:r>
        <w:t>This document tells you how to add a Data Protection backup Server to Bocada and configure Bocada to collect data for reporting the backup server.</w:t>
      </w:r>
      <w:r w:rsidR="00CA08DE">
        <w:t xml:space="preserve"> There are two ways to mine data from Data Protector. Both methods are described in the document below.</w:t>
      </w:r>
    </w:p>
    <w:p w:rsidR="009D589F" w:rsidP="004E066C" w:rsidRDefault="009D589F" w14:paraId="3707F12B" w14:textId="16D0FD75">
      <w:pPr>
        <w:pStyle w:val="Heading1"/>
      </w:pPr>
      <w:bookmarkStart w:name="_Toc77583810" w:id="4"/>
      <w:r>
        <w:t>Data Protector Configuration Checklist</w:t>
      </w:r>
      <w:bookmarkEnd w:id="4"/>
    </w:p>
    <w:p w:rsidR="009D589F" w:rsidP="009D589F" w:rsidRDefault="009D589F" w14:paraId="6665E5D2" w14:textId="5CEEA216">
      <w:r>
        <w:t>While detailed steps are included below, this is an overview of the steps to configure Data Protector collections on your Bocada Data Collection Server:</w:t>
      </w:r>
    </w:p>
    <w:p w:rsidRPr="003A7A9F" w:rsidR="009D589F" w:rsidP="009D589F" w:rsidRDefault="00576953" w14:paraId="76B68E85" w14:textId="67C14B33">
      <w:pPr>
        <w:pStyle w:val="Heading4"/>
      </w:pPr>
      <w:hyperlink w:history="1" w:anchor="_Backup_Data_Collection">
        <w:r w:rsidRPr="002A66C2" w:rsidR="002A66C2">
          <w:rPr>
            <w:rStyle w:val="Hyperlink"/>
          </w:rPr>
          <w:t>Backup Collection</w:t>
        </w:r>
      </w:hyperlink>
    </w:p>
    <w:p w:rsidR="002A66C2" w:rsidP="009D589F" w:rsidRDefault="00EC0765" w14:paraId="4DD48F26" w14:textId="6D002B3E">
      <w:pPr>
        <w:pStyle w:val="ListParagraph"/>
        <w:numPr>
          <w:ilvl w:val="0"/>
          <w:numId w:val="13"/>
        </w:numPr>
      </w:pPr>
      <w:r>
        <w:t xml:space="preserve">Backup </w:t>
      </w:r>
      <w:r w:rsidR="002A66C2">
        <w:t>Firewall ports have been opened</w:t>
      </w:r>
    </w:p>
    <w:p w:rsidR="002A66C2" w:rsidP="009D589F" w:rsidRDefault="002A66C2" w14:paraId="05C73924" w14:textId="51F22D6E">
      <w:pPr>
        <w:pStyle w:val="ListParagraph"/>
        <w:numPr>
          <w:ilvl w:val="0"/>
          <w:numId w:val="13"/>
        </w:numPr>
      </w:pPr>
      <w:r>
        <w:t>Requirements have been met</w:t>
      </w:r>
    </w:p>
    <w:p w:rsidR="009D589F" w:rsidP="002A66C2" w:rsidRDefault="009D589F" w14:paraId="548671DC" w14:textId="79701E21">
      <w:pPr>
        <w:pStyle w:val="ListParagraph"/>
        <w:numPr>
          <w:ilvl w:val="1"/>
          <w:numId w:val="13"/>
        </w:numPr>
      </w:pPr>
      <w:r>
        <w:t xml:space="preserve">(Linux/Unix) Install </w:t>
      </w:r>
      <w:r w:rsidR="00AA59C3">
        <w:t xml:space="preserve">64-bit </w:t>
      </w:r>
      <w:r>
        <w:t>PuTTY on the DCS</w:t>
      </w:r>
    </w:p>
    <w:p w:rsidR="002A66C2" w:rsidP="002A66C2" w:rsidRDefault="009D589F" w14:paraId="2D5B673B" w14:textId="58FF0214">
      <w:pPr>
        <w:pStyle w:val="ListParagraph"/>
        <w:numPr>
          <w:ilvl w:val="1"/>
          <w:numId w:val="13"/>
        </w:numPr>
      </w:pPr>
      <w:r>
        <w:t>(Windows) Configure WinRM credentials</w:t>
      </w:r>
    </w:p>
    <w:p w:rsidR="002A66C2" w:rsidP="002A66C2" w:rsidRDefault="002A66C2" w14:paraId="18394FAE" w14:textId="735E3ECB">
      <w:pPr>
        <w:pStyle w:val="ListParagraph"/>
        <w:numPr>
          <w:ilvl w:val="0"/>
          <w:numId w:val="13"/>
        </w:numPr>
      </w:pPr>
      <w:r>
        <w:t>Cell Manager has been added with the relevant server properties defined</w:t>
      </w:r>
    </w:p>
    <w:p w:rsidRPr="003A7A9F" w:rsidR="002A66C2" w:rsidP="002A66C2" w:rsidRDefault="00576953" w14:paraId="76EB69E5" w14:textId="11D9BBFA">
      <w:pPr>
        <w:pStyle w:val="Heading4"/>
      </w:pPr>
      <w:hyperlink w:history="1" w:anchor="_Storage_Data_Collection">
        <w:r w:rsidRPr="002A66C2" w:rsidR="002A66C2">
          <w:rPr>
            <w:rStyle w:val="Hyperlink"/>
          </w:rPr>
          <w:t>Storage Collection</w:t>
        </w:r>
      </w:hyperlink>
    </w:p>
    <w:p w:rsidR="002A66C2" w:rsidP="002A66C2" w:rsidRDefault="00EC0765" w14:paraId="404A7FAF" w14:textId="3B310C94">
      <w:pPr>
        <w:pStyle w:val="ListParagraph"/>
        <w:numPr>
          <w:ilvl w:val="0"/>
          <w:numId w:val="13"/>
        </w:numPr>
      </w:pPr>
      <w:r>
        <w:t xml:space="preserve">Storage </w:t>
      </w:r>
      <w:r w:rsidR="002A66C2">
        <w:t>Firewall Ports have been opened</w:t>
      </w:r>
    </w:p>
    <w:p w:rsidR="002A66C2" w:rsidP="002A66C2" w:rsidRDefault="002A66C2" w14:paraId="0593375B" w14:textId="0B099EF1">
      <w:pPr>
        <w:pStyle w:val="ListParagraph"/>
        <w:numPr>
          <w:ilvl w:val="0"/>
          <w:numId w:val="13"/>
        </w:numPr>
      </w:pPr>
      <w:r>
        <w:t>Requirements have been met</w:t>
      </w:r>
    </w:p>
    <w:p w:rsidR="002A66C2" w:rsidP="002A66C2" w:rsidRDefault="002A66C2" w14:paraId="1880F876" w14:textId="7EA625E8">
      <w:pPr>
        <w:pStyle w:val="ListParagraph"/>
        <w:numPr>
          <w:ilvl w:val="1"/>
          <w:numId w:val="13"/>
        </w:numPr>
      </w:pPr>
      <w:r>
        <w:t>Enable access to the PostgreSQL database ‘</w:t>
      </w:r>
      <w:proofErr w:type="spellStart"/>
      <w:r>
        <w:t>hpdbidb</w:t>
      </w:r>
      <w:proofErr w:type="spellEnd"/>
      <w:r>
        <w:t xml:space="preserve">’ in the </w:t>
      </w:r>
      <w:proofErr w:type="spellStart"/>
      <w:r>
        <w:t>pg_hba.conf</w:t>
      </w:r>
      <w:proofErr w:type="spellEnd"/>
      <w:r>
        <w:t xml:space="preserve"> file</w:t>
      </w:r>
    </w:p>
    <w:p w:rsidR="002A66C2" w:rsidP="002A66C2" w:rsidRDefault="002A66C2" w14:paraId="57AC30E5" w14:textId="6636B620">
      <w:pPr>
        <w:pStyle w:val="ListParagraph"/>
        <w:numPr>
          <w:ilvl w:val="1"/>
          <w:numId w:val="13"/>
        </w:numPr>
      </w:pPr>
      <w:r>
        <w:t>Configure a superuser on the database if default user ‘</w:t>
      </w:r>
      <w:proofErr w:type="spellStart"/>
      <w:r>
        <w:t>hpdp</w:t>
      </w:r>
      <w:proofErr w:type="spellEnd"/>
      <w:r>
        <w:t>’ is unavailable</w:t>
      </w:r>
    </w:p>
    <w:p w:rsidR="002A66C2" w:rsidP="002A66C2" w:rsidRDefault="001B563F" w14:paraId="26C888A8" w14:textId="63CA59D9">
      <w:pPr>
        <w:pStyle w:val="ListParagraph"/>
        <w:numPr>
          <w:ilvl w:val="0"/>
          <w:numId w:val="13"/>
        </w:numPr>
      </w:pPr>
      <w:r>
        <w:t>R</w:t>
      </w:r>
      <w:r w:rsidR="002A66C2">
        <w:t>elevant server properties defined</w:t>
      </w:r>
    </w:p>
    <w:p w:rsidRPr="003A7A9F" w:rsidR="009D589F" w:rsidP="009D589F" w:rsidRDefault="00576953" w14:paraId="145530A3" w14:textId="575304C1">
      <w:pPr>
        <w:pStyle w:val="Heading4"/>
      </w:pPr>
      <w:hyperlink w:history="1" w:anchor="_Policy_Data_Collection">
        <w:r w:rsidRPr="002A66C2" w:rsidR="009D589F">
          <w:rPr>
            <w:rStyle w:val="Hyperlink"/>
          </w:rPr>
          <w:t>Policy Collection</w:t>
        </w:r>
      </w:hyperlink>
    </w:p>
    <w:p w:rsidR="002A66C2" w:rsidP="002A66C2" w:rsidRDefault="00EC0765" w14:paraId="73A53FCD" w14:textId="4A25B4D8">
      <w:pPr>
        <w:pStyle w:val="ListParagraph"/>
        <w:numPr>
          <w:ilvl w:val="0"/>
          <w:numId w:val="13"/>
        </w:numPr>
      </w:pPr>
      <w:r>
        <w:t xml:space="preserve">Policy </w:t>
      </w:r>
      <w:r w:rsidR="002A66C2">
        <w:t>Firewall ports have been opened</w:t>
      </w:r>
    </w:p>
    <w:p w:rsidR="002A66C2" w:rsidP="002A66C2" w:rsidRDefault="002A66C2" w14:paraId="0ADFD8BC" w14:textId="77777777">
      <w:pPr>
        <w:pStyle w:val="ListParagraph"/>
        <w:numPr>
          <w:ilvl w:val="0"/>
          <w:numId w:val="13"/>
        </w:numPr>
      </w:pPr>
      <w:r>
        <w:t>Requirements have been met:</w:t>
      </w:r>
    </w:p>
    <w:p w:rsidR="002A66C2" w:rsidP="002A66C2" w:rsidRDefault="009D589F" w14:paraId="3FF67D81" w14:textId="0F87DC42">
      <w:pPr>
        <w:pStyle w:val="ListParagraph"/>
        <w:numPr>
          <w:ilvl w:val="1"/>
          <w:numId w:val="13"/>
        </w:numPr>
      </w:pPr>
      <w:r>
        <w:t>Provide access to the file share where policy data specifications are defined</w:t>
      </w:r>
    </w:p>
    <w:p w:rsidR="001B563F" w:rsidP="001B563F" w:rsidRDefault="001B563F" w14:paraId="0EE0B8C2" w14:textId="5DE23FDC">
      <w:pPr>
        <w:pStyle w:val="ListParagraph"/>
        <w:numPr>
          <w:ilvl w:val="0"/>
          <w:numId w:val="13"/>
        </w:numPr>
      </w:pPr>
      <w:r>
        <w:t>Relevant server properties defined</w:t>
      </w:r>
    </w:p>
    <w:p w:rsidR="002A66C2" w:rsidP="002A66C2" w:rsidRDefault="00576953" w14:paraId="7497C6EE" w14:textId="277C7CAB">
      <w:pPr>
        <w:pStyle w:val="Heading4"/>
      </w:pPr>
      <w:hyperlink w:history="1" w:anchor="_Appendix_B:_Legacy">
        <w:r w:rsidRPr="002A66C2" w:rsidR="002A66C2">
          <w:rPr>
            <w:rStyle w:val="Hyperlink"/>
          </w:rPr>
          <w:t>Legacy Backup Collection (</w:t>
        </w:r>
        <w:r w:rsidR="002A66C2">
          <w:rPr>
            <w:rStyle w:val="Hyperlink"/>
          </w:rPr>
          <w:t>Data Protector 9.0x</w:t>
        </w:r>
        <w:r w:rsidRPr="002A66C2" w:rsidR="002A66C2">
          <w:rPr>
            <w:rStyle w:val="Hyperlink"/>
          </w:rPr>
          <w:t>)</w:t>
        </w:r>
      </w:hyperlink>
    </w:p>
    <w:p w:rsidR="002A66C2" w:rsidP="002A66C2" w:rsidRDefault="00EC0765" w14:paraId="7DB77F56" w14:textId="28CE7B0B">
      <w:pPr>
        <w:pStyle w:val="ListParagraph"/>
        <w:numPr>
          <w:ilvl w:val="0"/>
          <w:numId w:val="13"/>
        </w:numPr>
      </w:pPr>
      <w:r>
        <w:t>Backup Legacy versions</w:t>
      </w:r>
      <w:r w:rsidR="002A66C2">
        <w:t xml:space="preserve"> ports</w:t>
      </w:r>
      <w:r>
        <w:t xml:space="preserve"> are open</w:t>
      </w:r>
      <w:r w:rsidR="002A66C2">
        <w:t>.</w:t>
      </w:r>
    </w:p>
    <w:p w:rsidR="002A66C2" w:rsidP="002A66C2" w:rsidRDefault="002A66C2" w14:paraId="73CDF4D8" w14:textId="382D74D8">
      <w:pPr>
        <w:pStyle w:val="ListParagraph"/>
        <w:numPr>
          <w:ilvl w:val="0"/>
          <w:numId w:val="13"/>
        </w:numPr>
      </w:pPr>
      <w:r>
        <w:t xml:space="preserve">Specify port ranges in </w:t>
      </w:r>
      <w:proofErr w:type="spellStart"/>
      <w:r>
        <w:t>omnirc</w:t>
      </w:r>
      <w:proofErr w:type="spellEnd"/>
      <w:r>
        <w:t xml:space="preserve"> file</w:t>
      </w:r>
    </w:p>
    <w:p w:rsidR="00E065F1" w:rsidP="002A66C2" w:rsidRDefault="002A66C2" w14:paraId="603A5DF1" w14:textId="1DDA413F">
      <w:pPr>
        <w:pStyle w:val="ListParagraph"/>
        <w:numPr>
          <w:ilvl w:val="0"/>
          <w:numId w:val="13"/>
        </w:numPr>
      </w:pPr>
      <w:r>
        <w:t>Cell Manager has been added with the relevant server properties defined</w:t>
      </w:r>
    </w:p>
    <w:p w:rsidR="00E065F1" w:rsidRDefault="00E065F1" w14:paraId="5905C6AF" w14:textId="10F99D79">
      <w:pPr>
        <w:spacing w:after="200"/>
        <w:contextualSpacing w:val="0"/>
      </w:pPr>
      <w:r>
        <w:br w:type="page"/>
      </w:r>
    </w:p>
    <w:p w:rsidR="004E066C" w:rsidP="004E066C" w:rsidRDefault="004E066C" w14:paraId="73C23326" w14:textId="237B6454">
      <w:pPr>
        <w:pStyle w:val="Heading1"/>
      </w:pPr>
      <w:bookmarkStart w:name="_Toc77583811" w:id="5"/>
      <w:r w:rsidRPr="005944EB">
        <w:lastRenderedPageBreak/>
        <w:t>Supported Collection Types</w:t>
      </w:r>
      <w:bookmarkEnd w:id="2"/>
      <w:bookmarkEnd w:id="5"/>
    </w:p>
    <w:p w:rsidRPr="005944EB" w:rsidR="004E066C" w:rsidP="004E066C" w:rsidRDefault="004E066C" w14:paraId="7C312C45" w14:textId="77777777"/>
    <w:p w:rsidR="004E066C" w:rsidP="00B47010" w:rsidRDefault="004E066C" w14:paraId="057C4064" w14:textId="37136501">
      <w:r>
        <w:t xml:space="preserve">The plugin currently supports the following collection types from Data Protector </w:t>
      </w:r>
      <w:r w:rsidR="00B47010">
        <w:t>C</w:t>
      </w:r>
      <w:r w:rsidR="00A30B9E">
        <w:t xml:space="preserve">ell </w:t>
      </w:r>
      <w:r w:rsidR="00B47010">
        <w:t>M</w:t>
      </w:r>
      <w:r w:rsidR="00A30B9E">
        <w:t>anagers</w:t>
      </w:r>
      <w:r>
        <w:t>:</w:t>
      </w:r>
    </w:p>
    <w:tbl>
      <w:tblPr>
        <w:tblW w:w="9320" w:type="dxa"/>
        <w:tblInd w:w="93" w:type="dxa"/>
        <w:tblLook w:val="04A0" w:firstRow="1" w:lastRow="0" w:firstColumn="1" w:lastColumn="0" w:noHBand="0" w:noVBand="1"/>
      </w:tblPr>
      <w:tblGrid>
        <w:gridCol w:w="1700"/>
        <w:gridCol w:w="1200"/>
        <w:gridCol w:w="6420"/>
      </w:tblGrid>
      <w:tr w:rsidRPr="005944EB" w:rsidR="004E066C" w:rsidTr="25456B75" w14:paraId="206D5C3F" w14:textId="77777777">
        <w:trPr>
          <w:trHeight w:val="330"/>
        </w:trPr>
        <w:tc>
          <w:tcPr>
            <w:tcW w:w="170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4E066C" w:rsidP="00B86EEF" w:rsidRDefault="004E066C" w14:paraId="0ABEF068" w14:textId="77777777">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4E066C" w:rsidP="00B86EEF" w:rsidRDefault="004E066C" w14:paraId="5A198279" w14:textId="77777777">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4E066C" w:rsidP="00B86EEF" w:rsidRDefault="004E066C" w14:paraId="1FAF3ABE"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4E066C" w:rsidTr="25456B75" w14:paraId="6517D2B0"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4E066C" w:rsidP="00B86EEF" w:rsidRDefault="004E066C" w14:paraId="1E78B2D5" w14:textId="77777777">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4E066C" w:rsidP="00B86EEF" w:rsidRDefault="004E066C" w14:paraId="177155F8"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4375DD" w:rsidR="004E066C" w:rsidP="00B47010" w:rsidRDefault="004375DD" w14:paraId="71FBD498" w14:textId="5E31F56B">
            <w:pPr>
              <w:rPr>
                <w:szCs w:val="22"/>
              </w:rPr>
            </w:pPr>
            <w:r w:rsidRPr="004375DD">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Pr="005944EB" w:rsidR="004E066C" w:rsidTr="25456B75" w14:paraId="2776D96E"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4E066C" w:rsidP="32B8A2B6" w:rsidRDefault="395AF5B9" w14:paraId="0BF0D1CA" w14:textId="0F2AAD4A">
            <w:pPr>
              <w:rPr>
                <w:rFonts w:ascii="Calibri" w:hAnsi="Calibri" w:cs="Calibri"/>
                <w:color w:val="000000"/>
              </w:rPr>
            </w:pPr>
            <w:r w:rsidRPr="25456B75">
              <w:rPr>
                <w:rFonts w:cs="Calibri"/>
                <w:color w:val="000000" w:themeColor="text1"/>
              </w:rPr>
              <w:t>Storage</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4E066C" w:rsidP="00DD76BE" w:rsidRDefault="00DD76BE" w14:paraId="30ACDEAB" w14:textId="565DBF84">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4375DD" w:rsidR="004E066C" w:rsidP="00B47010" w:rsidRDefault="004E066C" w14:paraId="72E71E00" w14:textId="74FE4E73">
            <w:r>
              <w:t xml:space="preserve">Collects </w:t>
            </w:r>
            <w:r w:rsidRPr="32B8A2B6" w:rsidR="00AA5FE3">
              <w:rPr>
                <w:rFonts w:ascii="Calibri" w:hAnsi="Calibri" w:cs="Calibri"/>
                <w:color w:val="000000" w:themeColor="text1"/>
              </w:rPr>
              <w:t xml:space="preserve">point-in-time </w:t>
            </w:r>
            <w:r>
              <w:t>inventory information. Example metrics include, total recoverable gigabytes (</w:t>
            </w:r>
            <w:r w:rsidR="53916080">
              <w:t>storage</w:t>
            </w:r>
            <w:r>
              <w:t>), media volume count, media volume status, etc.</w:t>
            </w:r>
          </w:p>
        </w:tc>
      </w:tr>
      <w:tr w:rsidRPr="005944EB" w:rsidR="004E066C" w:rsidTr="25456B75" w14:paraId="4A58331E" w14:textId="77777777">
        <w:trPr>
          <w:trHeight w:val="915"/>
        </w:trPr>
        <w:tc>
          <w:tcPr>
            <w:tcW w:w="1700" w:type="dxa"/>
            <w:tcBorders>
              <w:top w:val="nil"/>
              <w:left w:val="single" w:color="4BACC6" w:themeColor="accent5" w:sz="8" w:space="0"/>
              <w:bottom w:val="single" w:color="4F81BD" w:themeColor="accent1" w:sz="4" w:space="0"/>
              <w:right w:val="single" w:color="4BACC6" w:themeColor="accent5" w:sz="8" w:space="0"/>
            </w:tcBorders>
            <w:shd w:val="clear" w:color="auto" w:fill="auto"/>
            <w:vAlign w:val="center"/>
            <w:hideMark/>
          </w:tcPr>
          <w:p w:rsidRPr="005944EB" w:rsidR="004E066C" w:rsidP="00B86EEF" w:rsidRDefault="004E066C" w14:paraId="158010BA" w14:textId="77777777">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color="4F81BD" w:themeColor="accent1" w:sz="4" w:space="0"/>
              <w:right w:val="single" w:color="4BACC6" w:themeColor="accent5" w:sz="8" w:space="0"/>
            </w:tcBorders>
            <w:shd w:val="clear" w:color="auto" w:fill="auto"/>
            <w:vAlign w:val="center"/>
            <w:hideMark/>
          </w:tcPr>
          <w:p w:rsidRPr="005944EB" w:rsidR="004E066C" w:rsidP="004E066C" w:rsidRDefault="004E066C" w14:paraId="6D0E7926" w14:textId="2B8D9C13">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F81BD" w:themeColor="accent1" w:sz="4" w:space="0"/>
              <w:right w:val="single" w:color="4BACC6" w:themeColor="accent5" w:sz="8" w:space="0"/>
            </w:tcBorders>
            <w:shd w:val="clear" w:color="auto" w:fill="auto"/>
            <w:vAlign w:val="center"/>
            <w:hideMark/>
          </w:tcPr>
          <w:p w:rsidRPr="004375DD" w:rsidR="004E066C" w:rsidP="00B47010" w:rsidRDefault="004E066C" w14:paraId="5F4A8EE1" w14:textId="77777777">
            <w:pPr>
              <w:rPr>
                <w:szCs w:val="22"/>
              </w:rPr>
            </w:pPr>
            <w:r w:rsidRPr="004375DD">
              <w:rPr>
                <w:szCs w:val="22"/>
              </w:rPr>
              <w:t>Collects and stores information on policy attributes, schedules, storage units, storage groups, storage lifecycle policies and clients.</w:t>
            </w:r>
          </w:p>
        </w:tc>
      </w:tr>
      <w:tr w:rsidRPr="005944EB" w:rsidR="004E7797" w:rsidTr="25456B75" w14:paraId="48892B0D" w14:textId="77777777">
        <w:trPr>
          <w:trHeight w:val="915"/>
        </w:trPr>
        <w:tc>
          <w:tcPr>
            <w:tcW w:w="1700" w:type="dxa"/>
            <w:tcBorders>
              <w:top w:val="single" w:color="4F81BD" w:themeColor="accent1" w:sz="4"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4E7797" w:rsidP="004E7797" w:rsidRDefault="004E7797" w14:paraId="2D965832" w14:textId="1634CDC9">
            <w:pPr>
              <w:rPr>
                <w:rFonts w:ascii="Calibri" w:hAnsi="Calibri" w:cs="Calibri"/>
                <w:color w:val="000000"/>
                <w:szCs w:val="22"/>
              </w:rPr>
            </w:pPr>
            <w:r>
              <w:rPr>
                <w:rFonts w:ascii="Calibri" w:hAnsi="Calibri" w:cs="Calibri"/>
                <w:color w:val="000000"/>
                <w:szCs w:val="22"/>
              </w:rPr>
              <w:t>In Progress</w:t>
            </w:r>
          </w:p>
        </w:tc>
        <w:tc>
          <w:tcPr>
            <w:tcW w:w="1200" w:type="dxa"/>
            <w:tcBorders>
              <w:top w:val="single" w:color="4F81BD" w:themeColor="accent1" w:sz="4" w:space="0"/>
              <w:left w:val="nil"/>
              <w:bottom w:val="single" w:color="4BACC6" w:themeColor="accent5" w:sz="8" w:space="0"/>
              <w:right w:val="single" w:color="4BACC6" w:themeColor="accent5" w:sz="8" w:space="0"/>
            </w:tcBorders>
            <w:shd w:val="clear" w:color="auto" w:fill="auto"/>
            <w:vAlign w:val="center"/>
          </w:tcPr>
          <w:p w:rsidRPr="005944EB" w:rsidR="004E7797" w:rsidP="004E7797" w:rsidRDefault="004E7797" w14:paraId="7BC23194" w14:textId="02C75B02">
            <w:pPr>
              <w:jc w:val="center"/>
              <w:rPr>
                <w:rFonts w:ascii="MS Gothic" w:hAnsi="MS Gothic" w:eastAsia="MS Gothic" w:cs="MS Gothic"/>
                <w:color w:val="000000"/>
                <w:sz w:val="36"/>
                <w:szCs w:val="36"/>
              </w:rPr>
            </w:pPr>
            <w:r w:rsidRPr="005944EB">
              <w:rPr>
                <w:rFonts w:hint="eastAsia" w:ascii="MS Gothic" w:hAnsi="MS Gothic" w:eastAsia="MS Gothic" w:cs="MS Gothic"/>
                <w:color w:val="000000"/>
                <w:sz w:val="36"/>
                <w:szCs w:val="36"/>
              </w:rPr>
              <w:t>✓</w:t>
            </w:r>
          </w:p>
        </w:tc>
        <w:tc>
          <w:tcPr>
            <w:tcW w:w="6420" w:type="dxa"/>
            <w:tcBorders>
              <w:top w:val="single" w:color="4F81BD" w:themeColor="accent1" w:sz="4" w:space="0"/>
              <w:left w:val="nil"/>
              <w:bottom w:val="single" w:color="4BACC6" w:themeColor="accent5" w:sz="8" w:space="0"/>
              <w:right w:val="single" w:color="4BACC6" w:themeColor="accent5" w:sz="8" w:space="0"/>
            </w:tcBorders>
            <w:shd w:val="clear" w:color="auto" w:fill="auto"/>
            <w:vAlign w:val="center"/>
          </w:tcPr>
          <w:p w:rsidRPr="004375DD" w:rsidR="004E7797" w:rsidP="004E7797" w:rsidRDefault="004375DD" w14:paraId="63F4FC8A" w14:textId="43132B3C">
            <w:pPr>
              <w:rPr>
                <w:szCs w:val="22"/>
              </w:rPr>
            </w:pPr>
            <w:r w:rsidRPr="004375DD">
              <w:rPr>
                <w:rFonts w:ascii="Calibri" w:hAnsi="Calibri" w:cs="Calibri"/>
                <w:color w:val="000000"/>
                <w:szCs w:val="22"/>
              </w:rPr>
              <w:t>Collects basic information on backups that are running or have completed since the previous full Backup jobs data collection. These updates are included in the Backup update</w:t>
            </w:r>
            <w:r>
              <w:rPr>
                <w:rFonts w:ascii="Calibri" w:hAnsi="Calibri" w:cs="Calibri"/>
                <w:color w:val="000000"/>
                <w:szCs w:val="22"/>
              </w:rPr>
              <w:t>s</w:t>
            </w:r>
            <w:r w:rsidRPr="004375DD">
              <w:rPr>
                <w:rFonts w:ascii="Calibri" w:hAnsi="Calibri" w:cs="Calibri"/>
                <w:color w:val="000000"/>
                <w:szCs w:val="22"/>
              </w:rPr>
              <w:t>, but are lightweight and can be scheduled more often than backup updates if needed.</w:t>
            </w:r>
          </w:p>
        </w:tc>
      </w:tr>
    </w:tbl>
    <w:p w:rsidRPr="00EE61DD" w:rsidR="00EE61DD" w:rsidP="00DB3167" w:rsidRDefault="00EE61DD" w14:paraId="68CD471A" w14:textId="77777777">
      <w:pPr>
        <w:rPr>
          <w:szCs w:val="22"/>
        </w:rPr>
      </w:pPr>
      <w:bookmarkStart w:name="_Toc367280660" w:id="6"/>
    </w:p>
    <w:p w:rsidRPr="00653A2B" w:rsidR="004E066C" w:rsidP="005B41A5" w:rsidRDefault="004E066C" w14:paraId="4CD01EC7" w14:textId="5B5C9B20">
      <w:pPr>
        <w:pStyle w:val="Heading1"/>
      </w:pPr>
      <w:bookmarkStart w:name="_Toc77583812" w:id="7"/>
      <w:r>
        <w:t>Data Sources</w:t>
      </w:r>
      <w:bookmarkEnd w:id="6"/>
      <w:bookmarkEnd w:id="7"/>
    </w:p>
    <w:p w:rsidR="004E066C" w:rsidP="004E066C" w:rsidRDefault="007A2A2D" w14:paraId="00A26CC1" w14:textId="2261B6D3">
      <w:pPr>
        <w:widowControl w:val="0"/>
        <w:autoSpaceDE w:val="0"/>
        <w:autoSpaceDN w:val="0"/>
        <w:adjustRightInd w:val="0"/>
        <w:ind w:right="-20"/>
        <w:rPr>
          <w:rFonts w:cstheme="minorHAnsi"/>
          <w:szCs w:val="22"/>
        </w:rPr>
      </w:pPr>
      <w:r>
        <w:rPr>
          <w:rFonts w:cstheme="minorHAnsi"/>
          <w:szCs w:val="22"/>
        </w:rPr>
        <w:t xml:space="preserve">Backup data is mined using </w:t>
      </w:r>
      <w:r w:rsidR="00F33B9A">
        <w:rPr>
          <w:rFonts w:cstheme="minorHAnsi"/>
          <w:szCs w:val="22"/>
        </w:rPr>
        <w:t>server command</w:t>
      </w:r>
      <w:r w:rsidR="009A3DA8">
        <w:rPr>
          <w:rFonts w:cstheme="minorHAnsi"/>
          <w:szCs w:val="22"/>
        </w:rPr>
        <w:t>s typically found in the following locations:</w:t>
      </w:r>
    </w:p>
    <w:p w:rsidRPr="00DE2EC3" w:rsidR="009A3DA8" w:rsidP="009A3DA8" w:rsidRDefault="009A3DA8" w14:paraId="7E55C6A7" w14:textId="7616AEAD">
      <w:pPr>
        <w:pStyle w:val="ListParagraph"/>
        <w:numPr>
          <w:ilvl w:val="0"/>
          <w:numId w:val="12"/>
        </w:numPr>
        <w:rPr>
          <w:rFonts w:ascii="Times New Roman" w:hAnsi="Times New Roman"/>
          <w:sz w:val="24"/>
        </w:rPr>
      </w:pPr>
      <w:r w:rsidRPr="005243DE">
        <w:t>C</w:t>
      </w:r>
      <w:r w:rsidRPr="00A017B2">
        <w:t>:\Program Files\</w:t>
      </w:r>
      <w:proofErr w:type="spellStart"/>
      <w:r w:rsidRPr="00A017B2">
        <w:t>OmniBack</w:t>
      </w:r>
      <w:proofErr w:type="spellEnd"/>
      <w:r w:rsidRPr="00A017B2">
        <w:t>\bin</w:t>
      </w:r>
      <w:r>
        <w:t xml:space="preserve"> (Windows cell managers)</w:t>
      </w:r>
    </w:p>
    <w:p w:rsidRPr="00EE66FF" w:rsidR="009A3DA8" w:rsidP="009A3DA8" w:rsidRDefault="009A3DA8" w14:paraId="3BB2E5BC" w14:textId="72EF0D2F">
      <w:pPr>
        <w:pStyle w:val="ListParagraph"/>
        <w:numPr>
          <w:ilvl w:val="0"/>
          <w:numId w:val="12"/>
        </w:numPr>
        <w:rPr>
          <w:rFonts w:ascii="Times New Roman" w:hAnsi="Times New Roman"/>
          <w:sz w:val="24"/>
        </w:rPr>
      </w:pPr>
      <w:r w:rsidRPr="004343EF">
        <w:t>/</w:t>
      </w:r>
      <w:r>
        <w:t>opt/omni/bin (Unix cell managers)</w:t>
      </w:r>
    </w:p>
    <w:p w:rsidR="009A3DA8" w:rsidP="004E066C" w:rsidRDefault="009A3DA8" w14:paraId="19AF8A35" w14:textId="77777777">
      <w:pPr>
        <w:widowControl w:val="0"/>
        <w:autoSpaceDE w:val="0"/>
        <w:autoSpaceDN w:val="0"/>
        <w:adjustRightInd w:val="0"/>
        <w:ind w:right="-20"/>
        <w:rPr>
          <w:rFonts w:cstheme="minorHAnsi"/>
          <w:szCs w:val="22"/>
        </w:rPr>
      </w:pPr>
    </w:p>
    <w:p w:rsidR="004E066C" w:rsidP="004E066C" w:rsidRDefault="00AC2EE5" w14:paraId="673E759F" w14:textId="2155A3C4">
      <w:pPr>
        <w:widowControl w:val="0"/>
        <w:autoSpaceDE w:val="0"/>
        <w:autoSpaceDN w:val="0"/>
        <w:adjustRightInd w:val="0"/>
        <w:ind w:right="-20"/>
        <w:rPr>
          <w:rFonts w:cstheme="minorHAnsi"/>
          <w:szCs w:val="22"/>
        </w:rPr>
      </w:pPr>
      <w:r>
        <w:rPr>
          <w:rFonts w:cstheme="minorHAnsi"/>
          <w:szCs w:val="22"/>
        </w:rPr>
        <w:t>P</w:t>
      </w:r>
      <w:r w:rsidR="004E066C">
        <w:rPr>
          <w:rFonts w:cstheme="minorHAnsi"/>
          <w:szCs w:val="22"/>
        </w:rPr>
        <w:t xml:space="preserve">olicy </w:t>
      </w:r>
      <w:r>
        <w:rPr>
          <w:rFonts w:cstheme="minorHAnsi"/>
          <w:szCs w:val="22"/>
        </w:rPr>
        <w:t xml:space="preserve">(backup specification) </w:t>
      </w:r>
      <w:r w:rsidR="004E066C">
        <w:rPr>
          <w:rFonts w:cstheme="minorHAnsi"/>
          <w:szCs w:val="22"/>
        </w:rPr>
        <w:t>data</w:t>
      </w:r>
      <w:r>
        <w:rPr>
          <w:rFonts w:cstheme="minorHAnsi"/>
          <w:szCs w:val="22"/>
        </w:rPr>
        <w:t xml:space="preserve"> is mined by reading files located directly on the Cell Managers file structure</w:t>
      </w:r>
      <w:r w:rsidR="004E066C">
        <w:rPr>
          <w:rFonts w:cstheme="minorHAnsi"/>
          <w:szCs w:val="22"/>
        </w:rPr>
        <w:t>.</w:t>
      </w:r>
    </w:p>
    <w:p w:rsidR="00AC2EE5" w:rsidP="004E066C" w:rsidRDefault="00AC2EE5" w14:paraId="6D786540" w14:textId="77777777">
      <w:pPr>
        <w:widowControl w:val="0"/>
        <w:autoSpaceDE w:val="0"/>
        <w:autoSpaceDN w:val="0"/>
        <w:adjustRightInd w:val="0"/>
        <w:ind w:right="-20"/>
        <w:rPr>
          <w:rFonts w:cstheme="minorHAnsi"/>
          <w:szCs w:val="22"/>
        </w:rPr>
      </w:pPr>
    </w:p>
    <w:p w:rsidR="001C2CF9" w:rsidP="32B8A2B6" w:rsidRDefault="2318F4E2" w14:paraId="48A88151" w14:textId="70CD3DEC">
      <w:pPr>
        <w:widowControl w:val="0"/>
        <w:autoSpaceDE w:val="0"/>
        <w:autoSpaceDN w:val="0"/>
        <w:adjustRightInd w:val="0"/>
        <w:ind w:right="-20"/>
        <w:rPr>
          <w:rFonts w:cstheme="minorBidi"/>
        </w:rPr>
      </w:pPr>
      <w:r w:rsidRPr="32B8A2B6">
        <w:rPr>
          <w:rFonts w:cstheme="minorBidi"/>
        </w:rPr>
        <w:t xml:space="preserve">Storage </w:t>
      </w:r>
      <w:r w:rsidRPr="32B8A2B6" w:rsidR="00AC2EE5">
        <w:rPr>
          <w:rFonts w:cstheme="minorBidi"/>
        </w:rPr>
        <w:t xml:space="preserve">data is mined by executing </w:t>
      </w:r>
      <w:r w:rsidR="007A2A2D">
        <w:rPr>
          <w:rFonts w:cstheme="minorBidi"/>
        </w:rPr>
        <w:t xml:space="preserve">read-only </w:t>
      </w:r>
      <w:r w:rsidRPr="32B8A2B6" w:rsidR="00AC2EE5">
        <w:rPr>
          <w:rFonts w:cstheme="minorBidi"/>
        </w:rPr>
        <w:t xml:space="preserve">queries </w:t>
      </w:r>
      <w:r w:rsidR="007A2A2D">
        <w:rPr>
          <w:rFonts w:cstheme="minorBidi"/>
        </w:rPr>
        <w:t xml:space="preserve">on </w:t>
      </w:r>
      <w:r w:rsidRPr="32B8A2B6" w:rsidR="00AC2EE5">
        <w:rPr>
          <w:rFonts w:cstheme="minorBidi"/>
        </w:rPr>
        <w:t xml:space="preserve">the </w:t>
      </w:r>
      <w:r w:rsidRPr="32B8A2B6" w:rsidR="005658DF">
        <w:rPr>
          <w:rFonts w:cstheme="minorBidi"/>
        </w:rPr>
        <w:t xml:space="preserve">PostgreSQL </w:t>
      </w:r>
      <w:r w:rsidRPr="32B8A2B6" w:rsidR="00AC2EE5">
        <w:rPr>
          <w:rFonts w:cstheme="minorBidi"/>
        </w:rPr>
        <w:t xml:space="preserve">Data Protector internal </w:t>
      </w:r>
      <w:r w:rsidRPr="32B8A2B6" w:rsidR="005658DF">
        <w:rPr>
          <w:rFonts w:cstheme="minorBidi"/>
        </w:rPr>
        <w:t>database</w:t>
      </w:r>
      <w:r w:rsidRPr="32B8A2B6" w:rsidR="00AC2EE5">
        <w:rPr>
          <w:rFonts w:cstheme="minorBidi"/>
        </w:rPr>
        <w:t xml:space="preserve"> (</w:t>
      </w:r>
      <w:proofErr w:type="spellStart"/>
      <w:r w:rsidRPr="32B8A2B6" w:rsidR="00AC2EE5">
        <w:rPr>
          <w:rFonts w:cstheme="minorBidi"/>
        </w:rPr>
        <w:t>hpdpidb</w:t>
      </w:r>
      <w:proofErr w:type="spellEnd"/>
      <w:r w:rsidRPr="32B8A2B6" w:rsidR="00AC2EE5">
        <w:rPr>
          <w:rFonts w:cstheme="minorBidi"/>
        </w:rPr>
        <w:t>).</w:t>
      </w:r>
      <w:bookmarkStart w:name="_Toc367280661" w:id="8"/>
    </w:p>
    <w:p w:rsidR="001C2CF9" w:rsidRDefault="001C2CF9" w14:paraId="17471E8F" w14:textId="77777777">
      <w:pPr>
        <w:spacing w:after="200"/>
        <w:contextualSpacing w:val="0"/>
        <w:rPr>
          <w:rFonts w:cstheme="minorBidi"/>
        </w:rPr>
      </w:pPr>
      <w:r>
        <w:rPr>
          <w:rFonts w:cstheme="minorBidi"/>
        </w:rPr>
        <w:br w:type="page"/>
      </w:r>
    </w:p>
    <w:p w:rsidR="00AF72FB" w:rsidP="00AC2EE5" w:rsidRDefault="00AF72FB" w14:paraId="5217267A" w14:textId="77777777">
      <w:pPr>
        <w:pStyle w:val="Heading1"/>
      </w:pPr>
      <w:bookmarkStart w:name="_Backup_Data_Collection" w:id="9"/>
      <w:bookmarkStart w:name="_Toc77583813" w:id="10"/>
      <w:bookmarkEnd w:id="9"/>
      <w:r>
        <w:lastRenderedPageBreak/>
        <w:t>Backup Data Collection</w:t>
      </w:r>
      <w:bookmarkEnd w:id="10"/>
    </w:p>
    <w:p w:rsidR="00EE7F55" w:rsidP="00EE7F55" w:rsidRDefault="00EE7F55" w14:paraId="68ECDEC3" w14:textId="7D110128">
      <w:pPr>
        <w:pStyle w:val="Heading2"/>
      </w:pPr>
      <w:bookmarkStart w:name="_Port_Requirements" w:id="11"/>
      <w:bookmarkStart w:name="_Toc77583814" w:id="12"/>
      <w:bookmarkEnd w:id="8"/>
      <w:bookmarkEnd w:id="11"/>
      <w:r>
        <w:t xml:space="preserve">Port </w:t>
      </w:r>
      <w:r w:rsidR="00FA3C2D">
        <w:t>Communication</w:t>
      </w:r>
      <w:bookmarkEnd w:id="12"/>
    </w:p>
    <w:p w:rsidRPr="001C2CF9" w:rsidR="001C2CF9" w:rsidP="001C2CF9" w:rsidRDefault="001C2CF9" w14:paraId="1066445C" w14:textId="5CD69E33">
      <w:r>
        <w:t xml:space="preserve">The following ports are required to be open between any server running the Bocada Data Collection Service (DCS) and each Data Protector Cell Manager: </w:t>
      </w:r>
    </w:p>
    <w:tbl>
      <w:tblPr>
        <w:tblpPr w:leftFromText="180" w:rightFromText="180" w:vertAnchor="text" w:horzAnchor="margin" w:tblpY="114"/>
        <w:tblW w:w="9620" w:type="dxa"/>
        <w:tblLook w:val="04A0" w:firstRow="1" w:lastRow="0" w:firstColumn="1" w:lastColumn="0" w:noHBand="0" w:noVBand="1"/>
      </w:tblPr>
      <w:tblGrid>
        <w:gridCol w:w="1082"/>
        <w:gridCol w:w="1187"/>
        <w:gridCol w:w="1228"/>
        <w:gridCol w:w="1086"/>
        <w:gridCol w:w="1437"/>
        <w:gridCol w:w="3600"/>
      </w:tblGrid>
      <w:tr w:rsidRPr="008F378B" w:rsidR="001C2CF9" w:rsidTr="00FF3E82" w14:paraId="089ACE68" w14:textId="77777777">
        <w:trPr>
          <w:trHeight w:val="900"/>
        </w:trPr>
        <w:tc>
          <w:tcPr>
            <w:tcW w:w="1082" w:type="dxa"/>
            <w:tcBorders>
              <w:top w:val="single" w:color="305496" w:sz="8" w:space="0"/>
              <w:left w:val="single" w:color="305496" w:sz="8" w:space="0"/>
              <w:bottom w:val="single" w:color="305496" w:sz="8" w:space="0"/>
              <w:right w:val="single" w:color="305496" w:sz="8" w:space="0"/>
            </w:tcBorders>
            <w:shd w:val="clear" w:color="auto" w:fill="2F75B5"/>
            <w:vAlign w:val="center"/>
          </w:tcPr>
          <w:p w:rsidRPr="008F378B" w:rsidR="001C2CF9" w:rsidP="001C2CF9" w:rsidRDefault="001C2CF9" w14:paraId="0037F953" w14:textId="77777777">
            <w:pPr>
              <w:contextualSpacing w:val="0"/>
              <w:jc w:val="center"/>
              <w:rPr>
                <w:rFonts w:ascii="Calibri" w:hAnsi="Calibri" w:cstheme="minorHAnsi"/>
                <w:b/>
                <w:bCs/>
                <w:color w:val="FFFFFF"/>
              </w:rPr>
            </w:pPr>
            <w:r>
              <w:rPr>
                <w:rFonts w:ascii="Calibri" w:hAnsi="Calibri" w:cstheme="minorHAnsi"/>
                <w:b/>
                <w:bCs/>
                <w:color w:val="FFFFFF"/>
              </w:rPr>
              <w:t>Data Protector Versions</w:t>
            </w:r>
          </w:p>
        </w:tc>
        <w:tc>
          <w:tcPr>
            <w:tcW w:w="1187" w:type="dxa"/>
            <w:tcBorders>
              <w:top w:val="single" w:color="305496" w:sz="8" w:space="0"/>
              <w:left w:val="single" w:color="305496" w:sz="8" w:space="0"/>
              <w:bottom w:val="single" w:color="305496" w:sz="8" w:space="0"/>
              <w:right w:val="single" w:color="305496" w:sz="8" w:space="0"/>
            </w:tcBorders>
            <w:shd w:val="clear" w:color="auto" w:fill="2F75B5"/>
            <w:vAlign w:val="center"/>
          </w:tcPr>
          <w:p w:rsidRPr="008F378B" w:rsidR="001C2CF9" w:rsidP="001C2CF9" w:rsidRDefault="001C2CF9" w14:paraId="7E649939" w14:textId="77777777">
            <w:pPr>
              <w:contextualSpacing w:val="0"/>
              <w:jc w:val="center"/>
              <w:rPr>
                <w:rFonts w:ascii="Calibri" w:hAnsi="Calibri" w:cstheme="minorHAnsi"/>
                <w:b/>
                <w:bCs/>
                <w:color w:val="FFFFFF"/>
              </w:rPr>
            </w:pPr>
            <w:r>
              <w:rPr>
                <w:rFonts w:ascii="Calibri" w:hAnsi="Calibri" w:cstheme="minorHAnsi"/>
                <w:b/>
                <w:bCs/>
                <w:color w:val="FFFFFF"/>
              </w:rPr>
              <w:t>Bocada</w:t>
            </w:r>
            <w:r>
              <w:rPr>
                <w:rFonts w:ascii="Calibri" w:hAnsi="Calibri" w:cstheme="minorHAnsi"/>
                <w:b/>
                <w:bCs/>
                <w:color w:val="FFFFFF"/>
              </w:rPr>
              <w:br/>
            </w:r>
            <w:r>
              <w:rPr>
                <w:rFonts w:ascii="Calibri" w:hAnsi="Calibri" w:cstheme="minorHAnsi"/>
                <w:b/>
                <w:bCs/>
                <w:color w:val="FFFFFF"/>
              </w:rPr>
              <w:t>Data Collection</w:t>
            </w:r>
          </w:p>
        </w:tc>
        <w:tc>
          <w:tcPr>
            <w:tcW w:w="1228" w:type="dxa"/>
            <w:tcBorders>
              <w:top w:val="single" w:color="305496" w:sz="8" w:space="0"/>
              <w:left w:val="single" w:color="305496" w:sz="8" w:space="0"/>
              <w:bottom w:val="single" w:color="305496" w:sz="8" w:space="0"/>
              <w:right w:val="single" w:color="305496" w:sz="8" w:space="0"/>
            </w:tcBorders>
            <w:shd w:val="clear" w:color="auto" w:fill="2F75B5"/>
            <w:vAlign w:val="center"/>
            <w:hideMark/>
          </w:tcPr>
          <w:p w:rsidR="001C2CF9" w:rsidP="001C2CF9" w:rsidRDefault="001C2CF9" w14:paraId="74572920" w14:textId="77777777">
            <w:pPr>
              <w:contextualSpacing w:val="0"/>
              <w:jc w:val="center"/>
              <w:rPr>
                <w:rFonts w:ascii="Calibri" w:hAnsi="Calibri" w:cstheme="minorHAnsi"/>
                <w:b/>
                <w:bCs/>
                <w:color w:val="FFFFFF"/>
              </w:rPr>
            </w:pPr>
            <w:r>
              <w:rPr>
                <w:rFonts w:ascii="Calibri" w:hAnsi="Calibri" w:cstheme="minorHAnsi"/>
                <w:b/>
                <w:bCs/>
                <w:color w:val="FFFFFF"/>
              </w:rPr>
              <w:t>Protocol</w:t>
            </w:r>
          </w:p>
          <w:p w:rsidR="001C2CF9" w:rsidP="001C2CF9" w:rsidRDefault="001C2CF9" w14:paraId="4ED19DCC" w14:textId="77777777">
            <w:pPr>
              <w:contextualSpacing w:val="0"/>
              <w:jc w:val="center"/>
              <w:rPr>
                <w:rFonts w:ascii="Calibri" w:hAnsi="Calibri" w:cstheme="minorHAnsi"/>
                <w:b/>
                <w:bCs/>
                <w:color w:val="FFFFFF"/>
              </w:rPr>
            </w:pPr>
            <w:r>
              <w:rPr>
                <w:rFonts w:ascii="Calibri" w:hAnsi="Calibri" w:cstheme="minorHAnsi"/>
                <w:b/>
                <w:bCs/>
                <w:color w:val="FFFFFF"/>
              </w:rPr>
              <w:t>or</w:t>
            </w:r>
          </w:p>
          <w:p w:rsidRPr="008F378B" w:rsidR="001C2CF9" w:rsidP="001C2CF9" w:rsidRDefault="001C2CF9" w14:paraId="5A9F679C" w14:textId="77777777">
            <w:pPr>
              <w:contextualSpacing w:val="0"/>
              <w:jc w:val="center"/>
              <w:rPr>
                <w:rFonts w:ascii="Calibri" w:hAnsi="Calibri" w:cs="Calibri"/>
                <w:b/>
                <w:bCs/>
                <w:color w:val="FFFFFF"/>
              </w:rPr>
            </w:pPr>
            <w:r w:rsidRPr="008F378B">
              <w:rPr>
                <w:rFonts w:ascii="Calibri" w:hAnsi="Calibri" w:cstheme="minorHAnsi"/>
                <w:b/>
                <w:bCs/>
                <w:color w:val="FFFFFF"/>
              </w:rPr>
              <w:t>Daemon</w:t>
            </w:r>
          </w:p>
        </w:tc>
        <w:tc>
          <w:tcPr>
            <w:tcW w:w="1086" w:type="dxa"/>
            <w:tcBorders>
              <w:top w:val="single" w:color="305496" w:sz="8" w:space="0"/>
              <w:left w:val="nil"/>
              <w:bottom w:val="single" w:color="305496" w:sz="8" w:space="0"/>
              <w:right w:val="single" w:color="305496" w:sz="8" w:space="0"/>
            </w:tcBorders>
            <w:shd w:val="clear" w:color="auto" w:fill="2F75B5"/>
            <w:vAlign w:val="center"/>
            <w:hideMark/>
          </w:tcPr>
          <w:p w:rsidRPr="008F378B" w:rsidR="001C2CF9" w:rsidP="001C2CF9" w:rsidRDefault="001C2CF9" w14:paraId="3056B6F8" w14:textId="77777777">
            <w:pPr>
              <w:contextualSpacing w:val="0"/>
              <w:jc w:val="center"/>
              <w:rPr>
                <w:rFonts w:ascii="Calibri" w:hAnsi="Calibri" w:cs="Calibri"/>
                <w:b/>
                <w:bCs/>
                <w:color w:val="FFFFFF"/>
              </w:rPr>
            </w:pPr>
            <w:r w:rsidRPr="008F378B">
              <w:rPr>
                <w:rFonts w:ascii="Calibri" w:hAnsi="Calibri" w:cstheme="minorHAnsi"/>
                <w:b/>
                <w:bCs/>
                <w:color w:val="FFFFFF"/>
              </w:rPr>
              <w:t>Default Port</w:t>
            </w:r>
          </w:p>
        </w:tc>
        <w:tc>
          <w:tcPr>
            <w:tcW w:w="1437" w:type="dxa"/>
            <w:tcBorders>
              <w:top w:val="single" w:color="305496" w:sz="8" w:space="0"/>
              <w:left w:val="nil"/>
              <w:bottom w:val="single" w:color="305496" w:sz="8" w:space="0"/>
              <w:right w:val="single" w:color="305496" w:sz="8" w:space="0"/>
            </w:tcBorders>
            <w:shd w:val="clear" w:color="auto" w:fill="2F75B5"/>
            <w:vAlign w:val="center"/>
            <w:hideMark/>
          </w:tcPr>
          <w:p w:rsidRPr="008F378B" w:rsidR="001C2CF9" w:rsidP="001C2CF9" w:rsidRDefault="001C2CF9" w14:paraId="09B62622" w14:textId="77777777">
            <w:pPr>
              <w:contextualSpacing w:val="0"/>
              <w:jc w:val="center"/>
              <w:rPr>
                <w:rFonts w:ascii="Calibri" w:hAnsi="Calibri" w:cs="Calibri"/>
                <w:b/>
                <w:bCs/>
                <w:color w:val="FFFFFF"/>
              </w:rPr>
            </w:pPr>
            <w:r w:rsidRPr="008F378B">
              <w:rPr>
                <w:rFonts w:ascii="Calibri" w:hAnsi="Calibri" w:cstheme="minorHAnsi"/>
                <w:b/>
                <w:bCs/>
                <w:color w:val="FFFFFF"/>
              </w:rPr>
              <w:t>Direction</w:t>
            </w:r>
          </w:p>
        </w:tc>
        <w:tc>
          <w:tcPr>
            <w:tcW w:w="3600" w:type="dxa"/>
            <w:tcBorders>
              <w:top w:val="single" w:color="305496" w:sz="8" w:space="0"/>
              <w:left w:val="nil"/>
              <w:bottom w:val="single" w:color="305496" w:sz="8" w:space="0"/>
              <w:right w:val="single" w:color="305496" w:sz="8" w:space="0"/>
            </w:tcBorders>
            <w:shd w:val="clear" w:color="auto" w:fill="2F75B5"/>
            <w:vAlign w:val="center"/>
            <w:hideMark/>
          </w:tcPr>
          <w:p w:rsidRPr="008F378B" w:rsidR="001C2CF9" w:rsidP="001C2CF9" w:rsidRDefault="001C2CF9" w14:paraId="2BE19841" w14:textId="77777777">
            <w:pPr>
              <w:contextualSpacing w:val="0"/>
              <w:jc w:val="center"/>
              <w:rPr>
                <w:rFonts w:ascii="Calibri" w:hAnsi="Calibri" w:cs="Calibri"/>
                <w:b/>
                <w:bCs/>
                <w:color w:val="FFFFFF"/>
              </w:rPr>
            </w:pPr>
            <w:r w:rsidRPr="008F378B">
              <w:rPr>
                <w:rFonts w:ascii="Calibri" w:hAnsi="Calibri" w:cstheme="minorHAnsi"/>
                <w:b/>
                <w:bCs/>
                <w:color w:val="FFFFFF"/>
              </w:rPr>
              <w:t>Notes</w:t>
            </w:r>
          </w:p>
        </w:tc>
      </w:tr>
      <w:tr w:rsidRPr="008F378B" w:rsidR="001C2CF9" w:rsidTr="00FF3E82" w14:paraId="07CC8900" w14:textId="77777777">
        <w:trPr>
          <w:trHeight w:val="613"/>
        </w:trPr>
        <w:tc>
          <w:tcPr>
            <w:tcW w:w="1082" w:type="dxa"/>
            <w:tcBorders>
              <w:top w:val="single" w:color="305496" w:sz="8" w:space="0"/>
              <w:left w:val="single" w:color="305496" w:sz="8" w:space="0"/>
              <w:bottom w:val="single" w:color="305496" w:sz="8" w:space="0"/>
              <w:right w:val="single" w:color="305496" w:sz="8" w:space="0"/>
            </w:tcBorders>
            <w:vAlign w:val="center"/>
          </w:tcPr>
          <w:p w:rsidRPr="008F378B" w:rsidR="001C2CF9" w:rsidP="001C2CF9" w:rsidRDefault="000C7655" w14:paraId="35ED28A0" w14:textId="423D418F">
            <w:pPr>
              <w:contextualSpacing w:val="0"/>
              <w:jc w:val="center"/>
              <w:rPr>
                <w:rFonts w:ascii="Calibri" w:hAnsi="Calibri" w:cs="Calibri"/>
                <w:color w:val="000000"/>
              </w:rPr>
            </w:pPr>
            <w:r>
              <w:rPr>
                <w:rFonts w:ascii="Calibri" w:hAnsi="Calibri" w:cs="Calibri"/>
                <w:color w:val="000000"/>
              </w:rPr>
              <w:t>9.1+</w:t>
            </w:r>
          </w:p>
        </w:tc>
        <w:tc>
          <w:tcPr>
            <w:tcW w:w="1187" w:type="dxa"/>
            <w:tcBorders>
              <w:top w:val="single" w:color="305496" w:sz="8" w:space="0"/>
              <w:left w:val="single" w:color="305496" w:sz="8" w:space="0"/>
              <w:bottom w:val="single" w:color="305496" w:sz="8" w:space="0"/>
              <w:right w:val="single" w:color="305496" w:sz="8" w:space="0"/>
            </w:tcBorders>
            <w:vAlign w:val="center"/>
          </w:tcPr>
          <w:p w:rsidRPr="008F378B" w:rsidR="001C2CF9" w:rsidP="001C2CF9" w:rsidRDefault="001C2CF9" w14:paraId="663C487B" w14:textId="77777777">
            <w:pPr>
              <w:contextualSpacing w:val="0"/>
              <w:jc w:val="center"/>
              <w:rPr>
                <w:rFonts w:ascii="Calibri" w:hAnsi="Calibri" w:cs="Calibri"/>
                <w:color w:val="000000"/>
              </w:rPr>
            </w:pPr>
            <w:r>
              <w:rPr>
                <w:rFonts w:ascii="Calibri" w:hAnsi="Calibri" w:cs="Calibri"/>
                <w:color w:val="000000"/>
              </w:rPr>
              <w:t>Backup</w:t>
            </w:r>
          </w:p>
        </w:tc>
        <w:tc>
          <w:tcPr>
            <w:tcW w:w="1228" w:type="dxa"/>
            <w:tcBorders>
              <w:top w:val="single" w:color="305496" w:sz="8" w:space="0"/>
              <w:left w:val="single" w:color="305496" w:sz="8" w:space="0"/>
              <w:bottom w:val="single" w:color="305496" w:sz="8" w:space="0"/>
              <w:right w:val="single" w:color="305496" w:sz="8" w:space="0"/>
            </w:tcBorders>
            <w:shd w:val="clear" w:color="auto" w:fill="auto"/>
            <w:vAlign w:val="center"/>
            <w:hideMark/>
          </w:tcPr>
          <w:p w:rsidRPr="008F378B" w:rsidR="001C2CF9" w:rsidP="001C2CF9" w:rsidRDefault="001C2CF9" w14:paraId="31B58607" w14:textId="77777777">
            <w:pPr>
              <w:contextualSpacing w:val="0"/>
              <w:jc w:val="center"/>
              <w:rPr>
                <w:rFonts w:ascii="Calibri" w:hAnsi="Calibri" w:cs="Calibri"/>
                <w:color w:val="000000"/>
              </w:rPr>
            </w:pPr>
            <w:r w:rsidRPr="008F378B">
              <w:rPr>
                <w:rFonts w:ascii="Calibri" w:hAnsi="Calibri" w:cs="Calibri"/>
                <w:color w:val="000000"/>
              </w:rPr>
              <w:t>SSH</w:t>
            </w:r>
          </w:p>
        </w:tc>
        <w:tc>
          <w:tcPr>
            <w:tcW w:w="1086" w:type="dxa"/>
            <w:tcBorders>
              <w:top w:val="single" w:color="305496" w:sz="8" w:space="0"/>
              <w:left w:val="nil"/>
              <w:bottom w:val="single" w:color="305496" w:sz="8" w:space="0"/>
              <w:right w:val="single" w:color="305496" w:sz="8" w:space="0"/>
            </w:tcBorders>
            <w:shd w:val="clear" w:color="auto" w:fill="auto"/>
            <w:vAlign w:val="center"/>
            <w:hideMark/>
          </w:tcPr>
          <w:p w:rsidRPr="008F378B" w:rsidR="001C2CF9" w:rsidP="001C2CF9" w:rsidRDefault="001C2CF9" w14:paraId="1BE3913D" w14:textId="77777777">
            <w:pPr>
              <w:contextualSpacing w:val="0"/>
              <w:jc w:val="center"/>
              <w:rPr>
                <w:rFonts w:ascii="Calibri" w:hAnsi="Calibri" w:cs="Calibri"/>
                <w:color w:val="000000"/>
              </w:rPr>
            </w:pPr>
            <w:r w:rsidRPr="008F378B">
              <w:rPr>
                <w:rFonts w:ascii="Calibri" w:hAnsi="Calibri" w:cs="Calibri"/>
                <w:color w:val="000000"/>
              </w:rPr>
              <w:t>22</w:t>
            </w:r>
          </w:p>
        </w:tc>
        <w:tc>
          <w:tcPr>
            <w:tcW w:w="1437" w:type="dxa"/>
            <w:tcBorders>
              <w:top w:val="single" w:color="305496" w:sz="8" w:space="0"/>
              <w:left w:val="nil"/>
              <w:bottom w:val="single" w:color="305496" w:sz="8" w:space="0"/>
              <w:right w:val="single" w:color="305496" w:sz="8" w:space="0"/>
            </w:tcBorders>
            <w:shd w:val="clear" w:color="auto" w:fill="auto"/>
            <w:vAlign w:val="center"/>
            <w:hideMark/>
          </w:tcPr>
          <w:p w:rsidRPr="008F378B" w:rsidR="001C2CF9" w:rsidP="001C2CF9" w:rsidRDefault="001C2CF9" w14:paraId="04478AB6" w14:textId="7C6AE5BA">
            <w:pPr>
              <w:contextualSpacing w:val="0"/>
              <w:jc w:val="center"/>
              <w:rPr>
                <w:rFonts w:ascii="Calibri" w:hAnsi="Calibri" w:cs="Calibri"/>
                <w:color w:val="000000"/>
              </w:rPr>
            </w:pPr>
            <w:r w:rsidRPr="008F378B">
              <w:rPr>
                <w:rFonts w:ascii="Calibri" w:hAnsi="Calibri" w:cs="Calibri"/>
                <w:color w:val="000000"/>
              </w:rPr>
              <w:t>Inbound</w:t>
            </w:r>
            <w:r w:rsidR="00FF3E82">
              <w:rPr>
                <w:rFonts w:ascii="Calibri" w:hAnsi="Calibri" w:cs="Calibri"/>
                <w:color w:val="000000"/>
              </w:rPr>
              <w:t xml:space="preserve"> to DP Server, bi-directional</w:t>
            </w:r>
          </w:p>
        </w:tc>
        <w:tc>
          <w:tcPr>
            <w:tcW w:w="3600" w:type="dxa"/>
            <w:tcBorders>
              <w:top w:val="single" w:color="305496" w:sz="8" w:space="0"/>
              <w:left w:val="nil"/>
              <w:bottom w:val="single" w:color="305496" w:sz="8" w:space="0"/>
              <w:right w:val="single" w:color="305496" w:sz="8" w:space="0"/>
            </w:tcBorders>
            <w:shd w:val="clear" w:color="auto" w:fill="auto"/>
            <w:vAlign w:val="center"/>
            <w:hideMark/>
          </w:tcPr>
          <w:p w:rsidRPr="008F378B" w:rsidR="001C2CF9" w:rsidP="001C2CF9" w:rsidRDefault="001C2CF9" w14:paraId="47A10869" w14:textId="77777777">
            <w:pPr>
              <w:contextualSpacing w:val="0"/>
              <w:rPr>
                <w:rFonts w:ascii="Calibri" w:hAnsi="Calibri" w:cs="Calibri"/>
                <w:color w:val="000000"/>
              </w:rPr>
            </w:pPr>
            <w:r w:rsidRPr="008F378B">
              <w:rPr>
                <w:rFonts w:ascii="Calibri" w:hAnsi="Calibri" w:cs="Calibri"/>
                <w:color w:val="000000"/>
              </w:rPr>
              <w:t>Required for UNIX/Linux Cell Managers</w:t>
            </w:r>
          </w:p>
        </w:tc>
      </w:tr>
      <w:tr w:rsidRPr="008F378B" w:rsidR="001C2CF9" w:rsidTr="00FF3E82" w14:paraId="0C9A72B9" w14:textId="77777777">
        <w:trPr>
          <w:trHeight w:val="613"/>
        </w:trPr>
        <w:tc>
          <w:tcPr>
            <w:tcW w:w="1082" w:type="dxa"/>
            <w:tcBorders>
              <w:top w:val="single" w:color="305496" w:sz="8" w:space="0"/>
              <w:left w:val="single" w:color="305496" w:sz="8" w:space="0"/>
              <w:bottom w:val="single" w:color="305496" w:sz="8" w:space="0"/>
              <w:right w:val="single" w:color="305496" w:sz="8" w:space="0"/>
            </w:tcBorders>
            <w:vAlign w:val="center"/>
          </w:tcPr>
          <w:p w:rsidR="001C2CF9" w:rsidP="001C2CF9" w:rsidRDefault="000C7655" w14:paraId="4CB08B35" w14:textId="60939A30">
            <w:pPr>
              <w:contextualSpacing w:val="0"/>
              <w:jc w:val="center"/>
              <w:rPr>
                <w:rFonts w:ascii="Calibri" w:hAnsi="Calibri" w:cs="Calibri"/>
                <w:color w:val="000000"/>
              </w:rPr>
            </w:pPr>
            <w:r>
              <w:rPr>
                <w:rFonts w:ascii="Calibri" w:hAnsi="Calibri" w:cs="Calibri"/>
                <w:color w:val="000000"/>
              </w:rPr>
              <w:t>9.1+</w:t>
            </w:r>
          </w:p>
        </w:tc>
        <w:tc>
          <w:tcPr>
            <w:tcW w:w="1187" w:type="dxa"/>
            <w:tcBorders>
              <w:top w:val="single" w:color="305496" w:sz="8" w:space="0"/>
              <w:left w:val="single" w:color="305496" w:sz="8" w:space="0"/>
              <w:bottom w:val="single" w:color="305496" w:sz="8" w:space="0"/>
              <w:right w:val="single" w:color="305496" w:sz="8" w:space="0"/>
            </w:tcBorders>
            <w:vAlign w:val="center"/>
          </w:tcPr>
          <w:p w:rsidR="001C2CF9" w:rsidP="001C2CF9" w:rsidRDefault="001C2CF9" w14:paraId="2BD951AA" w14:textId="77777777">
            <w:pPr>
              <w:contextualSpacing w:val="0"/>
              <w:jc w:val="center"/>
              <w:rPr>
                <w:rFonts w:ascii="Calibri" w:hAnsi="Calibri" w:cs="Calibri"/>
                <w:color w:val="000000"/>
              </w:rPr>
            </w:pPr>
            <w:r>
              <w:rPr>
                <w:rFonts w:ascii="Calibri" w:hAnsi="Calibri" w:cs="Calibri"/>
                <w:color w:val="000000"/>
              </w:rPr>
              <w:t>Backup</w:t>
            </w:r>
          </w:p>
        </w:tc>
        <w:tc>
          <w:tcPr>
            <w:tcW w:w="1228"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1C2CF9" w:rsidP="001C2CF9" w:rsidRDefault="001C2CF9" w14:paraId="4B1E9F54" w14:textId="77777777">
            <w:pPr>
              <w:contextualSpacing w:val="0"/>
              <w:jc w:val="center"/>
              <w:rPr>
                <w:rFonts w:ascii="Calibri" w:hAnsi="Calibri" w:cs="Calibri"/>
                <w:color w:val="000000"/>
              </w:rPr>
            </w:pPr>
            <w:r w:rsidRPr="008F378B">
              <w:rPr>
                <w:rFonts w:ascii="Calibri" w:hAnsi="Calibri" w:cs="Calibri"/>
                <w:color w:val="000000"/>
              </w:rPr>
              <w:t>WinRM</w:t>
            </w:r>
          </w:p>
        </w:tc>
        <w:tc>
          <w:tcPr>
            <w:tcW w:w="1086" w:type="dxa"/>
            <w:tcBorders>
              <w:top w:val="single" w:color="305496" w:sz="8" w:space="0"/>
              <w:left w:val="nil"/>
              <w:bottom w:val="single" w:color="305496" w:sz="8" w:space="0"/>
              <w:right w:val="single" w:color="305496" w:sz="8" w:space="0"/>
            </w:tcBorders>
            <w:shd w:val="clear" w:color="auto" w:fill="auto"/>
            <w:vAlign w:val="center"/>
          </w:tcPr>
          <w:p w:rsidRPr="008F378B" w:rsidR="001C2CF9" w:rsidP="001C2CF9" w:rsidRDefault="001C2CF9" w14:paraId="70D338AC" w14:textId="77777777">
            <w:pPr>
              <w:contextualSpacing w:val="0"/>
              <w:jc w:val="center"/>
              <w:rPr>
                <w:rFonts w:ascii="Calibri" w:hAnsi="Calibri" w:cs="Calibri"/>
                <w:color w:val="000000"/>
              </w:rPr>
            </w:pPr>
            <w:r w:rsidRPr="008F378B">
              <w:rPr>
                <w:rFonts w:ascii="Calibri" w:hAnsi="Calibri" w:cs="Calibri"/>
                <w:color w:val="000000"/>
              </w:rPr>
              <w:t>5985</w:t>
            </w:r>
          </w:p>
        </w:tc>
        <w:tc>
          <w:tcPr>
            <w:tcW w:w="1437" w:type="dxa"/>
            <w:tcBorders>
              <w:top w:val="single" w:color="305496" w:sz="8" w:space="0"/>
              <w:left w:val="nil"/>
              <w:bottom w:val="single" w:color="305496" w:sz="8" w:space="0"/>
              <w:right w:val="single" w:color="305496" w:sz="8" w:space="0"/>
            </w:tcBorders>
            <w:shd w:val="clear" w:color="auto" w:fill="auto"/>
            <w:vAlign w:val="center"/>
          </w:tcPr>
          <w:p w:rsidRPr="008F378B" w:rsidR="001C2CF9" w:rsidP="001C2CF9" w:rsidRDefault="00FF3E82" w14:paraId="7232128C" w14:textId="465E8558">
            <w:pPr>
              <w:contextualSpacing w:val="0"/>
              <w:jc w:val="center"/>
              <w:rPr>
                <w:rFonts w:ascii="Calibri" w:hAnsi="Calibri" w:cs="Calibri"/>
                <w:color w:val="000000"/>
              </w:rPr>
            </w:pPr>
            <w:r w:rsidRPr="008F378B">
              <w:rPr>
                <w:rFonts w:ascii="Calibri" w:hAnsi="Calibri" w:cs="Calibri"/>
                <w:color w:val="000000"/>
              </w:rPr>
              <w:t>Inbound</w:t>
            </w:r>
            <w:r>
              <w:rPr>
                <w:rFonts w:ascii="Calibri" w:hAnsi="Calibri" w:cs="Calibri"/>
                <w:color w:val="000000"/>
              </w:rPr>
              <w:t xml:space="preserve"> to DP Server, bi-directional</w:t>
            </w:r>
          </w:p>
        </w:tc>
        <w:tc>
          <w:tcPr>
            <w:tcW w:w="3600" w:type="dxa"/>
            <w:tcBorders>
              <w:top w:val="single" w:color="305496" w:sz="8" w:space="0"/>
              <w:left w:val="nil"/>
              <w:bottom w:val="single" w:color="305496" w:sz="8" w:space="0"/>
              <w:right w:val="single" w:color="305496" w:sz="8" w:space="0"/>
            </w:tcBorders>
            <w:shd w:val="clear" w:color="auto" w:fill="auto"/>
            <w:vAlign w:val="center"/>
          </w:tcPr>
          <w:p w:rsidRPr="008F378B" w:rsidR="001C2CF9" w:rsidP="001C2CF9" w:rsidRDefault="001C2CF9" w14:paraId="05FE6CA4" w14:textId="77777777">
            <w:pPr>
              <w:contextualSpacing w:val="0"/>
              <w:rPr>
                <w:rFonts w:ascii="Calibri" w:hAnsi="Calibri" w:cs="Calibri"/>
                <w:color w:val="000000"/>
              </w:rPr>
            </w:pPr>
            <w:r w:rsidRPr="008F378B">
              <w:rPr>
                <w:rFonts w:ascii="Calibri" w:hAnsi="Calibri" w:cs="Calibri"/>
                <w:color w:val="000000"/>
              </w:rPr>
              <w:t>Required for Windows Cell Managers</w:t>
            </w:r>
          </w:p>
        </w:tc>
      </w:tr>
      <w:tr w:rsidRPr="008F378B" w:rsidR="000C7655" w:rsidTr="00FF3E82" w14:paraId="6805BF67" w14:textId="77777777">
        <w:trPr>
          <w:trHeight w:val="613"/>
        </w:trPr>
        <w:tc>
          <w:tcPr>
            <w:tcW w:w="1082" w:type="dxa"/>
            <w:tcBorders>
              <w:top w:val="single" w:color="305496" w:sz="8" w:space="0"/>
              <w:left w:val="single" w:color="305496" w:sz="8" w:space="0"/>
              <w:bottom w:val="single" w:color="305496" w:sz="8" w:space="0"/>
              <w:right w:val="single" w:color="305496" w:sz="8" w:space="0"/>
            </w:tcBorders>
            <w:vAlign w:val="center"/>
          </w:tcPr>
          <w:p w:rsidR="000C7655" w:rsidP="000C7655" w:rsidRDefault="000C7655" w14:paraId="16C14A3B" w14:textId="77777777">
            <w:pPr>
              <w:contextualSpacing w:val="0"/>
              <w:jc w:val="center"/>
              <w:rPr>
                <w:rFonts w:ascii="Calibri" w:hAnsi="Calibri" w:cs="Calibri"/>
                <w:color w:val="000000"/>
              </w:rPr>
            </w:pPr>
            <w:r>
              <w:rPr>
                <w:rFonts w:ascii="Calibri" w:hAnsi="Calibri" w:cs="Calibri"/>
                <w:color w:val="000000"/>
              </w:rPr>
              <w:t>9.0x,</w:t>
            </w:r>
          </w:p>
          <w:p w:rsidR="000C7655" w:rsidP="000C7655" w:rsidRDefault="000C7655" w14:paraId="37AEE9F7" w14:textId="104985CA">
            <w:pPr>
              <w:contextualSpacing w:val="0"/>
              <w:jc w:val="center"/>
              <w:rPr>
                <w:rFonts w:ascii="Calibri" w:hAnsi="Calibri" w:cs="Calibri"/>
                <w:color w:val="000000"/>
              </w:rPr>
            </w:pPr>
            <w:r>
              <w:rPr>
                <w:rFonts w:ascii="Calibri" w:hAnsi="Calibri" w:cs="Calibri"/>
                <w:color w:val="000000"/>
              </w:rPr>
              <w:t>8.1.x</w:t>
            </w:r>
          </w:p>
        </w:tc>
        <w:tc>
          <w:tcPr>
            <w:tcW w:w="1187" w:type="dxa"/>
            <w:tcBorders>
              <w:top w:val="single" w:color="305496" w:sz="8" w:space="0"/>
              <w:left w:val="single" w:color="305496" w:sz="8" w:space="0"/>
              <w:bottom w:val="single" w:color="305496" w:sz="8" w:space="0"/>
              <w:right w:val="single" w:color="305496" w:sz="8" w:space="0"/>
            </w:tcBorders>
            <w:vAlign w:val="center"/>
          </w:tcPr>
          <w:p w:rsidR="000C7655" w:rsidP="000C7655" w:rsidRDefault="000C7655" w14:paraId="4C5288CA" w14:textId="6F9E4D61">
            <w:pPr>
              <w:contextualSpacing w:val="0"/>
              <w:jc w:val="center"/>
              <w:rPr>
                <w:rFonts w:ascii="Calibri" w:hAnsi="Calibri" w:cs="Calibri"/>
                <w:color w:val="000000"/>
              </w:rPr>
            </w:pPr>
            <w:r>
              <w:rPr>
                <w:rFonts w:ascii="Calibri" w:hAnsi="Calibri" w:cs="Calibri"/>
                <w:color w:val="000000"/>
              </w:rPr>
              <w:t>Backup</w:t>
            </w:r>
          </w:p>
        </w:tc>
        <w:tc>
          <w:tcPr>
            <w:tcW w:w="1228"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0C7655" w:rsidP="000C7655" w:rsidRDefault="000C7655" w14:paraId="155681FB" w14:textId="270B6884">
            <w:pPr>
              <w:contextualSpacing w:val="0"/>
              <w:jc w:val="center"/>
              <w:rPr>
                <w:rFonts w:ascii="Calibri" w:hAnsi="Calibri" w:cs="Calibri"/>
                <w:color w:val="000000"/>
              </w:rPr>
            </w:pPr>
            <w:r w:rsidRPr="008F378B">
              <w:rPr>
                <w:rFonts w:ascii="Calibri" w:hAnsi="Calibri" w:cs="Calibri"/>
                <w:color w:val="000000"/>
              </w:rPr>
              <w:t>TCP</w:t>
            </w:r>
          </w:p>
        </w:tc>
        <w:tc>
          <w:tcPr>
            <w:tcW w:w="1086" w:type="dxa"/>
            <w:tcBorders>
              <w:top w:val="single" w:color="305496" w:sz="8" w:space="0"/>
              <w:left w:val="nil"/>
              <w:bottom w:val="single" w:color="305496" w:sz="8" w:space="0"/>
              <w:right w:val="single" w:color="305496" w:sz="8" w:space="0"/>
            </w:tcBorders>
            <w:shd w:val="clear" w:color="auto" w:fill="auto"/>
            <w:vAlign w:val="center"/>
          </w:tcPr>
          <w:p w:rsidRPr="008F378B" w:rsidR="000C7655" w:rsidP="000C7655" w:rsidRDefault="000C7655" w14:paraId="32C5306F" w14:textId="7BB5678A">
            <w:pPr>
              <w:contextualSpacing w:val="0"/>
              <w:jc w:val="center"/>
              <w:rPr>
                <w:rFonts w:ascii="Calibri" w:hAnsi="Calibri" w:cs="Calibri"/>
                <w:color w:val="000000"/>
              </w:rPr>
            </w:pPr>
            <w:r w:rsidRPr="008F378B">
              <w:rPr>
                <w:rFonts w:ascii="Calibri" w:hAnsi="Calibri" w:cs="Calibri"/>
                <w:color w:val="000000"/>
              </w:rPr>
              <w:t>5555/TCP (</w:t>
            </w:r>
            <w:proofErr w:type="spellStart"/>
            <w:r w:rsidRPr="00FA3C2D">
              <w:rPr>
                <w:rFonts w:ascii="Calibri" w:hAnsi="Calibri" w:cs="Calibri"/>
                <w:i/>
                <w:color w:val="000000"/>
              </w:rPr>
              <w:t>inetd</w:t>
            </w:r>
            <w:proofErr w:type="spellEnd"/>
            <w:r w:rsidRPr="008F378B">
              <w:rPr>
                <w:rFonts w:ascii="Calibri" w:hAnsi="Calibri" w:cs="Calibri"/>
                <w:color w:val="000000"/>
              </w:rPr>
              <w:t>)</w:t>
            </w:r>
          </w:p>
        </w:tc>
        <w:tc>
          <w:tcPr>
            <w:tcW w:w="1437" w:type="dxa"/>
            <w:tcBorders>
              <w:top w:val="single" w:color="305496" w:sz="8" w:space="0"/>
              <w:left w:val="nil"/>
              <w:bottom w:val="single" w:color="305496" w:sz="8" w:space="0"/>
              <w:right w:val="single" w:color="305496" w:sz="8" w:space="0"/>
            </w:tcBorders>
            <w:shd w:val="clear" w:color="auto" w:fill="auto"/>
            <w:vAlign w:val="center"/>
          </w:tcPr>
          <w:p w:rsidRPr="008F378B" w:rsidR="000C7655" w:rsidP="000C7655" w:rsidRDefault="00FF3E82" w14:paraId="51DFD948" w14:textId="133F15CF">
            <w:pPr>
              <w:contextualSpacing w:val="0"/>
              <w:jc w:val="center"/>
              <w:rPr>
                <w:rFonts w:ascii="Calibri" w:hAnsi="Calibri" w:cs="Calibri"/>
                <w:color w:val="000000"/>
              </w:rPr>
            </w:pPr>
            <w:r w:rsidRPr="008F378B">
              <w:rPr>
                <w:rFonts w:ascii="Calibri" w:hAnsi="Calibri" w:cs="Calibri"/>
                <w:color w:val="000000"/>
              </w:rPr>
              <w:t>Inbound</w:t>
            </w:r>
            <w:r>
              <w:rPr>
                <w:rFonts w:ascii="Calibri" w:hAnsi="Calibri" w:cs="Calibri"/>
                <w:color w:val="000000"/>
              </w:rPr>
              <w:t xml:space="preserve"> to DP Server, bi-directional</w:t>
            </w:r>
          </w:p>
        </w:tc>
        <w:tc>
          <w:tcPr>
            <w:tcW w:w="3600" w:type="dxa"/>
            <w:tcBorders>
              <w:top w:val="single" w:color="305496" w:sz="8" w:space="0"/>
              <w:left w:val="nil"/>
              <w:bottom w:val="single" w:color="305496" w:sz="8" w:space="0"/>
              <w:right w:val="single" w:color="305496" w:sz="8" w:space="0"/>
            </w:tcBorders>
            <w:shd w:val="clear" w:color="auto" w:fill="auto"/>
            <w:vAlign w:val="center"/>
          </w:tcPr>
          <w:p w:rsidRPr="008F378B" w:rsidR="000C7655" w:rsidP="000C7655" w:rsidRDefault="000C7655" w14:paraId="139F7986" w14:textId="315B31B3">
            <w:pPr>
              <w:contextualSpacing w:val="0"/>
              <w:rPr>
                <w:rFonts w:ascii="Calibri" w:hAnsi="Calibri" w:cs="Calibri"/>
                <w:color w:val="000000"/>
              </w:rPr>
            </w:pPr>
            <w:r>
              <w:rPr>
                <w:rFonts w:ascii="Calibri" w:hAnsi="Calibri" w:cs="Calibri"/>
                <w:color w:val="000000"/>
              </w:rPr>
              <w:t>See appendix for more about these legacy versions of Data Protector</w:t>
            </w:r>
          </w:p>
        </w:tc>
      </w:tr>
    </w:tbl>
    <w:p w:rsidR="00B2301B" w:rsidP="00B2301B" w:rsidRDefault="00B2301B" w14:paraId="7CAD73B8" w14:textId="4531BB7A">
      <w:bookmarkStart w:name="_Server_Commands_Method" w:id="13"/>
      <w:bookmarkEnd w:id="13"/>
      <w:r>
        <w:t>All ports must be opened bi-directionally.</w:t>
      </w:r>
    </w:p>
    <w:p w:rsidR="00EE7F55" w:rsidP="00EE7F55" w:rsidRDefault="00AF72FB" w14:paraId="50BEE334" w14:textId="4CB952E2">
      <w:pPr>
        <w:pStyle w:val="Heading2"/>
      </w:pPr>
      <w:bookmarkStart w:name="_Toc77583815" w:id="14"/>
      <w:r>
        <w:t>Requirements</w:t>
      </w:r>
      <w:bookmarkEnd w:id="14"/>
    </w:p>
    <w:p w:rsidR="00A96233" w:rsidP="00A96233" w:rsidRDefault="005B41A5" w14:paraId="329281D2" w14:textId="24E4E986">
      <w:r>
        <w:t xml:space="preserve">Collection of backup data from </w:t>
      </w:r>
      <w:r w:rsidR="00A96233">
        <w:t xml:space="preserve">Data Protector cell mangers using SSH protocol to authenticate and gather data from </w:t>
      </w:r>
      <w:r w:rsidR="009D589F">
        <w:t xml:space="preserve">those </w:t>
      </w:r>
      <w:r w:rsidR="00A96233">
        <w:t>cell managers. Requirements for this</w:t>
      </w:r>
      <w:r w:rsidR="00DB3167">
        <w:t xml:space="preserve"> method</w:t>
      </w:r>
      <w:r w:rsidR="00A96233">
        <w:t xml:space="preserve"> include </w:t>
      </w:r>
      <w:r w:rsidR="009D589F">
        <w:t xml:space="preserve">either </w:t>
      </w:r>
      <w:r w:rsidR="00A96233">
        <w:t>PuTTy installation on the Bocada DCS for communication with UNIX/Linux Cell Managers</w:t>
      </w:r>
      <w:r w:rsidR="00DB3167">
        <w:t>,</w:t>
      </w:r>
      <w:r w:rsidR="00A96233">
        <w:t xml:space="preserve"> or WinRM configuration on Windows Cell Managers.</w:t>
      </w:r>
    </w:p>
    <w:p w:rsidRPr="00FA3C2D" w:rsidR="00A96233" w:rsidP="009D589F" w:rsidRDefault="00A96233" w14:paraId="398B16C7" w14:textId="16FD1A7C">
      <w:pPr>
        <w:pStyle w:val="Heading4"/>
      </w:pPr>
      <w:r w:rsidRPr="00FA3C2D">
        <w:t>PuTTy</w:t>
      </w:r>
      <w:r w:rsidR="009D589F">
        <w:t>:</w:t>
      </w:r>
    </w:p>
    <w:p w:rsidR="00A96233" w:rsidP="00A96233" w:rsidRDefault="00A96233" w14:paraId="15227C52" w14:textId="292E79A3">
      <w:r>
        <w:t xml:space="preserve">Download </w:t>
      </w:r>
      <w:r w:rsidR="009D589F">
        <w:t xml:space="preserve">and install </w:t>
      </w:r>
      <w:r>
        <w:t>the late</w:t>
      </w:r>
      <w:r w:rsidR="009D589F">
        <w:t xml:space="preserve">st </w:t>
      </w:r>
      <w:r w:rsidR="00AA59C3">
        <w:t xml:space="preserve">64-bit </w:t>
      </w:r>
      <w:r w:rsidR="009D589F">
        <w:t xml:space="preserve">version </w:t>
      </w:r>
      <w:r w:rsidR="00993CBC">
        <w:t>(</w:t>
      </w:r>
      <w:r w:rsidR="00AA59C3">
        <w:t>the 32-bit version is not supported</w:t>
      </w:r>
      <w:r w:rsidR="00993CBC">
        <w:t xml:space="preserve">) </w:t>
      </w:r>
      <w:r w:rsidR="009D589F">
        <w:t xml:space="preserve">of PuTTy </w:t>
      </w:r>
      <w:r>
        <w:t xml:space="preserve">on the Bocada DCS for communication with UNIX/Linux Cell Managers: </w:t>
      </w:r>
      <w:hyperlink w:history="1" r:id="rId12">
        <w:r w:rsidRPr="00C87E9E">
          <w:rPr>
            <w:rStyle w:val="Hyperlink"/>
            <w:rFonts w:eastAsiaTheme="majorEastAsia"/>
          </w:rPr>
          <w:t>https://www.putty.org/</w:t>
        </w:r>
      </w:hyperlink>
    </w:p>
    <w:p w:rsidRPr="00FA3C2D" w:rsidR="00A96233" w:rsidP="009D589F" w:rsidRDefault="00A96233" w14:paraId="67081D58" w14:textId="47597463">
      <w:pPr>
        <w:pStyle w:val="Heading4"/>
      </w:pPr>
      <w:r w:rsidRPr="00FA3C2D">
        <w:t>WinRM</w:t>
      </w:r>
      <w:r w:rsidR="009D589F">
        <w:t>:</w:t>
      </w:r>
    </w:p>
    <w:p w:rsidR="00A96233" w:rsidP="00A96233" w:rsidRDefault="00A96233" w14:paraId="3D5AA4B7" w14:textId="32E41942">
      <w:r>
        <w:t xml:space="preserve">For Data Protector Cell Managers running on Windows OS, </w:t>
      </w:r>
      <w:r w:rsidRPr="008F378B">
        <w:t>Windows Remote Management (WinRM)</w:t>
      </w:r>
      <w:r>
        <w:t xml:space="preserve"> must be configured to allow the Bocada DCS to collect data from the Cell Man</w:t>
      </w:r>
      <w:r w:rsidR="009D589F">
        <w:t>a</w:t>
      </w:r>
      <w:r>
        <w:t>ger.</w:t>
      </w:r>
    </w:p>
    <w:p w:rsidR="00A96233" w:rsidP="00A96233" w:rsidRDefault="00A96233" w14:paraId="596DE1F6" w14:textId="77777777"/>
    <w:p w:rsidRPr="00FA3C2D" w:rsidR="00A96233" w:rsidP="00A96233" w:rsidRDefault="00A96233" w14:paraId="67828044" w14:textId="77777777">
      <w:pPr>
        <w:rPr>
          <w:u w:val="single"/>
        </w:rPr>
      </w:pPr>
      <w:r w:rsidRPr="00FA3C2D">
        <w:rPr>
          <w:u w:val="single"/>
        </w:rPr>
        <w:t>WinRM Information</w:t>
      </w:r>
    </w:p>
    <w:p w:rsidR="00A96233" w:rsidP="00A96233" w:rsidRDefault="00A96233" w14:paraId="147FB21B" w14:textId="77777777">
      <w:r>
        <w:t>Description:</w:t>
      </w:r>
      <w:r>
        <w:tab/>
      </w:r>
      <w:hyperlink w:history="1" r:id="rId13">
        <w:r w:rsidRPr="00C87E9E">
          <w:rPr>
            <w:rStyle w:val="Hyperlink"/>
            <w:rFonts w:eastAsiaTheme="majorEastAsia"/>
          </w:rPr>
          <w:t>https://msdn.microsoft.com/en-us/library/aa384426%28v=vs.85%29.aspx</w:t>
        </w:r>
      </w:hyperlink>
      <w:r w:rsidRPr="008F378B">
        <w:t>?</w:t>
      </w:r>
    </w:p>
    <w:p w:rsidR="00A96233" w:rsidP="00A96233" w:rsidRDefault="00A96233" w14:paraId="01E083E3" w14:textId="77777777">
      <w:r>
        <w:t>Configuration:</w:t>
      </w:r>
      <w:r>
        <w:tab/>
      </w:r>
      <w:hyperlink w:history="1" r:id="rId14">
        <w:r>
          <w:rPr>
            <w:rStyle w:val="Hyperlink"/>
          </w:rPr>
          <w:t>https://msdn.microsoft.com/en-us/library/aa384372(v=vs.85).aspx</w:t>
        </w:r>
      </w:hyperlink>
    </w:p>
    <w:p w:rsidR="00A96233" w:rsidP="00A96233" w:rsidRDefault="00A96233" w14:paraId="1D305948" w14:textId="77777777"/>
    <w:p w:rsidR="00A96233" w:rsidP="00A96233" w:rsidRDefault="00A96233" w14:paraId="62DDF360" w14:textId="77777777">
      <w:r w:rsidRPr="00FA3C2D">
        <w:rPr>
          <w:u w:val="single"/>
        </w:rPr>
        <w:t>Cell Manager Configuration</w:t>
      </w:r>
    </w:p>
    <w:p w:rsidR="00A96233" w:rsidP="00A96233" w:rsidRDefault="00A96233" w14:paraId="77CEA102" w14:textId="77777777">
      <w:pPr>
        <w:pStyle w:val="ListParagraph"/>
        <w:numPr>
          <w:ilvl w:val="0"/>
          <w:numId w:val="11"/>
        </w:numPr>
        <w:spacing w:line="270" w:lineRule="atLeast"/>
        <w:contextualSpacing w:val="0"/>
        <w:rPr>
          <w:rFonts w:ascii="Segoe UI" w:hAnsi="Segoe UI" w:cs="Segoe UI"/>
          <w:color w:val="2A2A2A"/>
          <w:sz w:val="20"/>
          <w:szCs w:val="20"/>
        </w:rPr>
      </w:pPr>
      <w:r>
        <w:rPr>
          <w:rFonts w:ascii="Segoe UI" w:hAnsi="Segoe UI" w:cs="Segoe UI"/>
          <w:color w:val="2A2A2A"/>
          <w:sz w:val="20"/>
          <w:szCs w:val="20"/>
        </w:rPr>
        <w:t>Run Windows Command prompt as Administrator</w:t>
      </w:r>
    </w:p>
    <w:p w:rsidRPr="008F378B" w:rsidR="00A96233" w:rsidP="00A96233" w:rsidRDefault="00A96233" w14:paraId="4D03C296" w14:textId="77777777">
      <w:pPr>
        <w:pStyle w:val="ListParagraph"/>
        <w:numPr>
          <w:ilvl w:val="0"/>
          <w:numId w:val="11"/>
        </w:numPr>
        <w:spacing w:line="270" w:lineRule="atLeast"/>
        <w:contextualSpacing w:val="0"/>
        <w:rPr>
          <w:rFonts w:ascii="Segoe UI" w:hAnsi="Segoe UI" w:cs="Segoe UI"/>
          <w:color w:val="2A2A2A"/>
          <w:sz w:val="20"/>
          <w:szCs w:val="20"/>
        </w:rPr>
      </w:pPr>
      <w:r>
        <w:rPr>
          <w:rFonts w:ascii="Segoe UI" w:hAnsi="Segoe UI" w:cs="Segoe UI"/>
          <w:color w:val="2A2A2A"/>
          <w:sz w:val="20"/>
          <w:szCs w:val="20"/>
        </w:rPr>
        <w:t>Enter the command</w:t>
      </w:r>
      <w:r w:rsidRPr="008F378B">
        <w:rPr>
          <w:rFonts w:ascii="Segoe UI" w:hAnsi="Segoe UI" w:cs="Segoe UI"/>
          <w:color w:val="2A2A2A"/>
          <w:sz w:val="20"/>
          <w:szCs w:val="20"/>
        </w:rPr>
        <w:t>: </w:t>
      </w:r>
      <w:proofErr w:type="spellStart"/>
      <w:r w:rsidRPr="008F378B">
        <w:rPr>
          <w:rFonts w:ascii="Segoe UI" w:hAnsi="Segoe UI" w:cs="Segoe UI"/>
          <w:b/>
          <w:color w:val="2A2A2A"/>
          <w:sz w:val="20"/>
          <w:szCs w:val="20"/>
        </w:rPr>
        <w:t>winrm</w:t>
      </w:r>
      <w:proofErr w:type="spellEnd"/>
      <w:r w:rsidRPr="008F378B">
        <w:rPr>
          <w:rFonts w:ascii="Segoe UI" w:hAnsi="Segoe UI" w:cs="Segoe UI"/>
          <w:b/>
          <w:color w:val="2A2A2A"/>
          <w:sz w:val="20"/>
          <w:szCs w:val="20"/>
        </w:rPr>
        <w:t xml:space="preserve"> </w:t>
      </w:r>
      <w:proofErr w:type="spellStart"/>
      <w:r w:rsidRPr="008F378B">
        <w:rPr>
          <w:rFonts w:ascii="Segoe UI" w:hAnsi="Segoe UI" w:cs="Segoe UI"/>
          <w:b/>
          <w:color w:val="2A2A2A"/>
          <w:sz w:val="20"/>
          <w:szCs w:val="20"/>
        </w:rPr>
        <w:t>quickconfig</w:t>
      </w:r>
      <w:proofErr w:type="spellEnd"/>
    </w:p>
    <w:p w:rsidR="00A96233" w:rsidP="00A96233" w:rsidRDefault="00A96233" w14:paraId="244CCDE2" w14:textId="77777777">
      <w:pPr>
        <w:numPr>
          <w:ilvl w:val="0"/>
          <w:numId w:val="11"/>
        </w:numPr>
        <w:spacing w:line="270" w:lineRule="atLeast"/>
        <w:contextualSpacing w:val="0"/>
        <w:rPr>
          <w:rFonts w:ascii="Segoe UI" w:hAnsi="Segoe UI" w:cs="Segoe UI"/>
          <w:color w:val="2A2A2A"/>
          <w:sz w:val="20"/>
          <w:szCs w:val="20"/>
        </w:rPr>
      </w:pPr>
      <w:r>
        <w:rPr>
          <w:rFonts w:ascii="Segoe UI" w:hAnsi="Segoe UI" w:cs="Segoe UI"/>
          <w:color w:val="2A2A2A"/>
          <w:sz w:val="20"/>
          <w:szCs w:val="20"/>
        </w:rPr>
        <w:t xml:space="preserve">Type </w:t>
      </w:r>
      <w:r w:rsidRPr="008F378B">
        <w:rPr>
          <w:rFonts w:ascii="Segoe UI" w:hAnsi="Segoe UI" w:cs="Segoe UI"/>
          <w:b/>
          <w:color w:val="2A2A2A"/>
          <w:sz w:val="20"/>
          <w:szCs w:val="20"/>
        </w:rPr>
        <w:t>y</w:t>
      </w:r>
      <w:r>
        <w:rPr>
          <w:rFonts w:ascii="Segoe UI" w:hAnsi="Segoe UI" w:cs="Segoe UI"/>
          <w:color w:val="2A2A2A"/>
          <w:sz w:val="20"/>
          <w:szCs w:val="20"/>
        </w:rPr>
        <w:t xml:space="preserve"> in response to: </w:t>
      </w:r>
      <w:r>
        <w:rPr>
          <w:rFonts w:ascii="Segoe UI" w:hAnsi="Segoe UI" w:cs="Segoe UI"/>
          <w:b/>
          <w:bCs/>
          <w:color w:val="2A2A2A"/>
          <w:sz w:val="20"/>
          <w:szCs w:val="20"/>
        </w:rPr>
        <w:t>Make these changes [y/n]?</w:t>
      </w:r>
    </w:p>
    <w:p w:rsidR="00A96233" w:rsidP="00A96233" w:rsidRDefault="00A96233" w14:paraId="31832554" w14:textId="77777777">
      <w:pPr>
        <w:spacing w:line="270" w:lineRule="atLeast"/>
        <w:ind w:left="1080"/>
        <w:rPr>
          <w:rFonts w:ascii="Segoe UI" w:hAnsi="Segoe UI" w:cs="Segoe UI" w:eastAsiaTheme="minorHAnsi"/>
          <w:color w:val="2A2A2A"/>
          <w:sz w:val="20"/>
          <w:szCs w:val="20"/>
        </w:rPr>
      </w:pPr>
    </w:p>
    <w:p w:rsidRPr="008F378B" w:rsidR="00A96233" w:rsidP="00A96233" w:rsidRDefault="00A96233" w14:paraId="0F3BD345" w14:textId="77777777">
      <w:pPr>
        <w:spacing w:line="270" w:lineRule="atLeast"/>
        <w:rPr>
          <w:rFonts w:cstheme="minorBidi"/>
          <w:szCs w:val="22"/>
        </w:rPr>
      </w:pPr>
      <w:r w:rsidRPr="008F378B">
        <w:rPr>
          <w:rFonts w:cstheme="minorBidi"/>
          <w:szCs w:val="22"/>
        </w:rPr>
        <w:t>Successful configuration will display the following output:</w:t>
      </w:r>
    </w:p>
    <w:p w:rsidRPr="008F378B" w:rsidR="00A96233" w:rsidP="00A96233" w:rsidRDefault="00A96233" w14:paraId="0524CA0C" w14:textId="77777777">
      <w:pPr>
        <w:pStyle w:val="ListParagraph"/>
        <w:rPr>
          <w:rFonts w:ascii="Courier New" w:hAnsi="Courier New" w:cs="Courier New"/>
          <w:color w:val="000000"/>
          <w:sz w:val="20"/>
          <w:szCs w:val="20"/>
        </w:rPr>
      </w:pPr>
      <w:r w:rsidRPr="008F378B">
        <w:rPr>
          <w:rFonts w:ascii="Courier New" w:hAnsi="Courier New" w:cs="Courier New"/>
          <w:color w:val="000000"/>
          <w:sz w:val="20"/>
          <w:szCs w:val="20"/>
        </w:rPr>
        <w:t>WinRM has been updated for remote management.</w:t>
      </w:r>
    </w:p>
    <w:p w:rsidR="00A96233" w:rsidP="00A96233" w:rsidRDefault="00A96233" w14:paraId="6F67E8E0" w14:textId="77777777">
      <w:pPr>
        <w:ind w:left="720"/>
        <w:rPr>
          <w:rFonts w:ascii="Courier New" w:hAnsi="Courier New" w:cs="Courier New"/>
          <w:color w:val="000000"/>
          <w:sz w:val="20"/>
          <w:szCs w:val="20"/>
        </w:rPr>
      </w:pPr>
      <w:r>
        <w:rPr>
          <w:rFonts w:ascii="Courier New" w:hAnsi="Courier New" w:cs="Courier New"/>
          <w:color w:val="000000"/>
          <w:sz w:val="20"/>
          <w:szCs w:val="20"/>
        </w:rPr>
        <w:t>WinRM service type changed to delayed auto start.</w:t>
      </w:r>
    </w:p>
    <w:p w:rsidR="00A96233" w:rsidP="00A96233" w:rsidRDefault="00A96233" w14:paraId="005DD443" w14:textId="77777777">
      <w:pPr>
        <w:ind w:left="720"/>
        <w:rPr>
          <w:rFonts w:ascii="Courier New" w:hAnsi="Courier New" w:cs="Courier New"/>
          <w:color w:val="000000"/>
          <w:sz w:val="20"/>
          <w:szCs w:val="20"/>
        </w:rPr>
      </w:pPr>
      <w:r>
        <w:rPr>
          <w:rFonts w:ascii="Courier New" w:hAnsi="Courier New" w:cs="Courier New"/>
          <w:color w:val="000000"/>
          <w:sz w:val="20"/>
          <w:szCs w:val="20"/>
        </w:rPr>
        <w:t>WinRM service started.</w:t>
      </w:r>
    </w:p>
    <w:p w:rsidR="00E065F1" w:rsidP="00A96233" w:rsidRDefault="00A96233" w14:paraId="2AA4BD9F" w14:textId="118211E0">
      <w:pPr>
        <w:ind w:left="720"/>
        <w:rPr>
          <w:rFonts w:ascii="Courier New" w:hAnsi="Courier New" w:cs="Courier New"/>
          <w:color w:val="000000"/>
          <w:sz w:val="20"/>
          <w:szCs w:val="20"/>
        </w:rPr>
      </w:pPr>
      <w:r>
        <w:rPr>
          <w:rFonts w:ascii="Courier New" w:hAnsi="Courier New" w:cs="Courier New"/>
          <w:color w:val="000000"/>
          <w:sz w:val="20"/>
          <w:szCs w:val="20"/>
        </w:rPr>
        <w:t xml:space="preserve">Created a WinRM listener on </w:t>
      </w:r>
      <w:r w:rsidRPr="00C87E9E">
        <w:rPr>
          <w:rStyle w:val="Hyperlink"/>
          <w:rFonts w:ascii="Courier New" w:hAnsi="Courier New" w:cs="Courier New" w:eastAsiaTheme="majorEastAsia"/>
          <w:sz w:val="20"/>
          <w:szCs w:val="20"/>
        </w:rPr>
        <w:t>HTTP://*</w:t>
      </w:r>
      <w:r>
        <w:rPr>
          <w:rFonts w:ascii="Courier New" w:hAnsi="Courier New" w:cs="Courier New"/>
          <w:color w:val="000000"/>
          <w:sz w:val="20"/>
          <w:szCs w:val="20"/>
        </w:rPr>
        <w:t xml:space="preserve"> to accept WS-Man requests to any IP on this machine.</w:t>
      </w:r>
    </w:p>
    <w:p w:rsidR="00E065F1" w:rsidRDefault="00E065F1" w14:paraId="45F46D35" w14:textId="22D1575B">
      <w:pPr>
        <w:spacing w:after="200"/>
        <w:contextualSpacing w:val="0"/>
        <w:rPr>
          <w:rFonts w:ascii="Courier New" w:hAnsi="Courier New" w:cs="Courier New"/>
          <w:color w:val="000000"/>
          <w:sz w:val="20"/>
          <w:szCs w:val="20"/>
        </w:rPr>
      </w:pPr>
    </w:p>
    <w:p w:rsidR="00A43D32" w:rsidP="00A43D32" w:rsidRDefault="00A43D32" w14:paraId="38E0836E" w14:textId="0D97CFF5">
      <w:pPr>
        <w:pStyle w:val="Heading2"/>
      </w:pPr>
      <w:bookmarkStart w:name="_Toc77583816" w:id="15"/>
      <w:r>
        <w:t>Bocada Server Properties (Backup)</w:t>
      </w:r>
      <w:bookmarkEnd w:id="15"/>
    </w:p>
    <w:p w:rsidR="00AF72FB" w:rsidP="00AF72FB" w:rsidRDefault="00AF72FB" w14:paraId="2ADDB69F" w14:textId="2E4934B1">
      <w:pPr>
        <w:rPr>
          <w:rFonts w:eastAsiaTheme="minorHAnsi"/>
        </w:rPr>
      </w:pPr>
      <w:r>
        <w:rPr>
          <w:rFonts w:eastAsiaTheme="minorHAnsi"/>
        </w:rPr>
        <w:t xml:space="preserve">These backup collection properties are valid for all supported versions of Data Protector and rely on native Data Protector commands. The connection methods utilize PuTTy or WinRM connections as described in the </w:t>
      </w:r>
      <w:hyperlink w:history="1" w:anchor="_Server_Commands_Method">
        <w:r w:rsidRPr="00A96233">
          <w:rPr>
            <w:rStyle w:val="Hyperlink"/>
            <w:rFonts w:eastAsiaTheme="minorHAnsi"/>
          </w:rPr>
          <w:t>Requirements</w:t>
        </w:r>
      </w:hyperlink>
      <w:r>
        <w:rPr>
          <w:rFonts w:eastAsiaTheme="minorHAnsi"/>
        </w:rPr>
        <w:t xml:space="preserve"> section above.</w:t>
      </w:r>
    </w:p>
    <w:p w:rsidR="00AF72FB" w:rsidP="00B344FF" w:rsidRDefault="003B03E7" w14:paraId="16B3CCE1" w14:textId="761B3663">
      <w:pPr>
        <w:spacing w:after="200"/>
        <w:contextualSpacing w:val="0"/>
        <w:jc w:val="center"/>
      </w:pPr>
      <w:r>
        <w:rPr>
          <w:noProof/>
        </w:rPr>
        <w:drawing>
          <wp:inline distT="0" distB="0" distL="0" distR="0" wp14:anchorId="3ADEEFB1" wp14:editId="7130223B">
            <wp:extent cx="4659581" cy="5428725"/>
            <wp:effectExtent l="95250" t="133350" r="10350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205" cy="5451589"/>
                    </a:xfrm>
                    <a:prstGeom prst="rect">
                      <a:avLst/>
                    </a:prstGeom>
                    <a:noFill/>
                    <a:ln>
                      <a:noFill/>
                    </a:ln>
                    <a:effectLst>
                      <a:outerShdw blurRad="63500" sx="102000" sy="102000" algn="ctr" rotWithShape="0">
                        <a:prstClr val="black">
                          <a:alpha val="40000"/>
                        </a:prstClr>
                      </a:outerShdw>
                    </a:effectLst>
                  </pic:spPr>
                </pic:pic>
              </a:graphicData>
            </a:graphic>
          </wp:inline>
        </w:drawing>
      </w:r>
    </w:p>
    <w:p w:rsidRPr="005C37D2" w:rsidR="00AF72FB" w:rsidP="00AF72FB" w:rsidRDefault="00AF72FB" w14:paraId="0AC7826C" w14:textId="77777777">
      <w:pPr>
        <w:pStyle w:val="Heading4"/>
        <w:rPr>
          <w:rStyle w:val="Strong"/>
          <w:b/>
          <w:bCs/>
        </w:rPr>
      </w:pPr>
      <w:r w:rsidRPr="005C37D2">
        <w:rPr>
          <w:rStyle w:val="Strong"/>
          <w:b/>
          <w:bCs/>
        </w:rPr>
        <w:t>Backup update mode</w:t>
      </w:r>
    </w:p>
    <w:p w:rsidR="00AF72FB" w:rsidP="00AF72FB" w:rsidRDefault="00AF72FB" w14:paraId="22E322EE" w14:textId="77777777">
      <w:pPr>
        <w:spacing w:after="200"/>
        <w:contextualSpacing w:val="0"/>
      </w:pPr>
      <w:r>
        <w:rPr>
          <w:rFonts w:cstheme="minorHAnsi"/>
        </w:rPr>
        <w:t xml:space="preserve">This determines the method of backup data collection and should be set to “Server Command” for all supported Data Protector versions. For 9.0x and older versions of Data Protector, please reference the </w:t>
      </w:r>
      <w:hyperlink w:history="1" w:anchor="_Backup_Update_Properties">
        <w:r w:rsidRPr="009C431F">
          <w:rPr>
            <w:rStyle w:val="Hyperlink"/>
            <w:rFonts w:cstheme="minorHAnsi"/>
          </w:rPr>
          <w:t>legacy collection</w:t>
        </w:r>
      </w:hyperlink>
      <w:r>
        <w:rPr>
          <w:rFonts w:cstheme="minorHAnsi"/>
        </w:rPr>
        <w:t xml:space="preserve"> method.</w:t>
      </w:r>
    </w:p>
    <w:p w:rsidR="00AF72FB" w:rsidP="00AF72FB" w:rsidRDefault="00AF72FB" w14:paraId="7EBFD90D" w14:textId="77777777">
      <w:pPr>
        <w:pStyle w:val="Heading4"/>
        <w:rPr>
          <w:rFonts w:eastAsiaTheme="minorHAnsi"/>
        </w:rPr>
      </w:pPr>
      <w:r w:rsidRPr="00A96233">
        <w:rPr>
          <w:rFonts w:eastAsiaTheme="minorHAnsi"/>
        </w:rPr>
        <w:t xml:space="preserve">Server </w:t>
      </w:r>
      <w:r>
        <w:rPr>
          <w:rFonts w:eastAsiaTheme="minorHAnsi"/>
        </w:rPr>
        <w:t>c</w:t>
      </w:r>
      <w:r w:rsidRPr="00A96233">
        <w:t>ommands</w:t>
      </w:r>
      <w:r w:rsidRPr="00A96233">
        <w:rPr>
          <w:rFonts w:eastAsiaTheme="minorHAnsi"/>
        </w:rPr>
        <w:t xml:space="preserve"> </w:t>
      </w:r>
      <w:r>
        <w:rPr>
          <w:rFonts w:eastAsiaTheme="minorHAnsi"/>
        </w:rPr>
        <w:t>p</w:t>
      </w:r>
      <w:r w:rsidRPr="00A96233">
        <w:rPr>
          <w:rFonts w:eastAsiaTheme="minorHAnsi"/>
        </w:rPr>
        <w:t>ath</w:t>
      </w:r>
    </w:p>
    <w:p w:rsidR="00AF72FB" w:rsidP="00AF72FB" w:rsidRDefault="00AF72FB" w14:paraId="20F6CAB3" w14:textId="77777777">
      <w:r>
        <w:rPr>
          <w:rFonts w:eastAsiaTheme="minorHAnsi"/>
        </w:rPr>
        <w:t xml:space="preserve">The commands in the path are used to gather data from the Data Protector Cell Manager. </w:t>
      </w:r>
      <w:r>
        <w:t>The default locations for the Server Commands are:</w:t>
      </w:r>
    </w:p>
    <w:p w:rsidRPr="00DE2EC3" w:rsidR="00AF72FB" w:rsidP="00AF72FB" w:rsidRDefault="00AF72FB" w14:paraId="36CAFBFC" w14:textId="77777777">
      <w:pPr>
        <w:pStyle w:val="ListParagraph"/>
        <w:numPr>
          <w:ilvl w:val="0"/>
          <w:numId w:val="12"/>
        </w:numPr>
        <w:rPr>
          <w:rFonts w:ascii="Times New Roman" w:hAnsi="Times New Roman"/>
          <w:sz w:val="24"/>
        </w:rPr>
      </w:pPr>
      <w:r>
        <w:lastRenderedPageBreak/>
        <w:t xml:space="preserve">Windows Cell Manager: </w:t>
      </w:r>
      <w:r w:rsidRPr="005243DE">
        <w:t>C</w:t>
      </w:r>
      <w:r w:rsidRPr="00A017B2">
        <w:t>:\Program Files\</w:t>
      </w:r>
      <w:proofErr w:type="spellStart"/>
      <w:r w:rsidRPr="00A017B2">
        <w:t>OmniBack</w:t>
      </w:r>
      <w:proofErr w:type="spellEnd"/>
      <w:r w:rsidRPr="00A017B2">
        <w:t>\bin</w:t>
      </w:r>
    </w:p>
    <w:p w:rsidRPr="00EE66FF" w:rsidR="00AF72FB" w:rsidP="00AF72FB" w:rsidRDefault="00AF72FB" w14:paraId="2431CCEA" w14:textId="77777777">
      <w:pPr>
        <w:pStyle w:val="ListParagraph"/>
        <w:numPr>
          <w:ilvl w:val="0"/>
          <w:numId w:val="12"/>
        </w:numPr>
        <w:rPr>
          <w:rFonts w:ascii="Times New Roman" w:hAnsi="Times New Roman"/>
          <w:sz w:val="24"/>
        </w:rPr>
      </w:pPr>
      <w:r>
        <w:t xml:space="preserve">Linux/Unix Cell Manager: </w:t>
      </w:r>
      <w:r w:rsidRPr="004343EF">
        <w:t>/</w:t>
      </w:r>
      <w:r>
        <w:t>opt/omni/bin</w:t>
      </w:r>
    </w:p>
    <w:p w:rsidRPr="00A96233" w:rsidR="00AF72FB" w:rsidP="00AF72FB" w:rsidRDefault="00AF72FB" w14:paraId="258EE2BC" w14:textId="77777777">
      <w:pPr>
        <w:pStyle w:val="Heading4"/>
        <w:rPr>
          <w:rFonts w:eastAsiaTheme="minorHAnsi"/>
        </w:rPr>
      </w:pPr>
      <w:r w:rsidRPr="00A96233">
        <w:rPr>
          <w:rFonts w:eastAsiaTheme="minorHAnsi"/>
        </w:rPr>
        <w:t xml:space="preserve">WinRM </w:t>
      </w:r>
      <w:r>
        <w:rPr>
          <w:rFonts w:eastAsiaTheme="minorHAnsi"/>
        </w:rPr>
        <w:t>p</w:t>
      </w:r>
      <w:r w:rsidRPr="00A96233">
        <w:rPr>
          <w:rFonts w:eastAsiaTheme="minorHAnsi"/>
        </w:rPr>
        <w:t xml:space="preserve">ort (Windows </w:t>
      </w:r>
      <w:r w:rsidRPr="00A96233">
        <w:t>servers</w:t>
      </w:r>
      <w:r w:rsidRPr="00A96233">
        <w:rPr>
          <w:rFonts w:eastAsiaTheme="minorHAnsi"/>
        </w:rPr>
        <w:t xml:space="preserve"> only)</w:t>
      </w:r>
    </w:p>
    <w:p w:rsidR="00AF72FB" w:rsidP="00AF72FB" w:rsidRDefault="00AF72FB" w14:paraId="759D02D6" w14:textId="77777777">
      <w:pPr>
        <w:rPr>
          <w:rFonts w:eastAsiaTheme="minorHAnsi"/>
        </w:rPr>
      </w:pPr>
      <w:r>
        <w:rPr>
          <w:rFonts w:eastAsiaTheme="minorHAnsi"/>
        </w:rPr>
        <w:t>The port the communications through WinRM used to communicate with Windows Cell Managers.</w:t>
      </w:r>
    </w:p>
    <w:p w:rsidR="00AF72FB" w:rsidP="00AF72FB" w:rsidRDefault="00AF72FB" w14:paraId="2382C2F5" w14:textId="77777777">
      <w:pPr>
        <w:pStyle w:val="Heading4"/>
        <w:rPr>
          <w:rFonts w:eastAsiaTheme="minorHAnsi"/>
        </w:rPr>
      </w:pPr>
      <w:bookmarkStart w:name="_Hlk57711290" w:id="16"/>
      <w:r>
        <w:rPr>
          <w:rFonts w:eastAsiaTheme="minorHAnsi"/>
        </w:rPr>
        <w:t>Server commands username/password</w:t>
      </w:r>
    </w:p>
    <w:p w:rsidR="00AF72FB" w:rsidP="00AF72FB" w:rsidRDefault="00AF72FB" w14:paraId="6A7DE42D" w14:textId="77777777">
      <w:pPr>
        <w:rPr>
          <w:rFonts w:eastAsiaTheme="minorHAnsi"/>
        </w:rPr>
      </w:pPr>
      <w:r>
        <w:rPr>
          <w:rFonts w:eastAsiaTheme="minorHAnsi"/>
        </w:rPr>
        <w:t xml:space="preserve">The server commands rely on a local user which is a member of the admin role in </w:t>
      </w:r>
      <w:r w:rsidRPr="00E518FA">
        <w:rPr>
          <w:rFonts w:eastAsiaTheme="minorHAnsi"/>
        </w:rPr>
        <w:t>Data Protector</w:t>
      </w:r>
      <w:r>
        <w:rPr>
          <w:rFonts w:eastAsiaTheme="minorHAnsi"/>
        </w:rPr>
        <w:t>:</w:t>
      </w:r>
    </w:p>
    <w:p w:rsidRPr="002A60B0" w:rsidR="00AF72FB" w:rsidP="00AF72FB" w:rsidRDefault="00AF72FB" w14:paraId="7AA794DF" w14:textId="7194F56F">
      <w:pPr>
        <w:pStyle w:val="ListParagraph"/>
        <w:numPr>
          <w:ilvl w:val="0"/>
          <w:numId w:val="12"/>
        </w:numPr>
        <w:rPr>
          <w:rFonts w:eastAsiaTheme="minorHAnsi"/>
          <w:i/>
        </w:rPr>
      </w:pPr>
      <w:r w:rsidRPr="00ED53DC">
        <w:rPr>
          <w:rFonts w:eastAsiaTheme="minorHAnsi"/>
        </w:rPr>
        <w:t xml:space="preserve">Windows Cell Managers require users to be </w:t>
      </w:r>
      <w:r w:rsidR="002B45B0">
        <w:rPr>
          <w:rFonts w:eastAsiaTheme="minorHAnsi"/>
        </w:rPr>
        <w:t xml:space="preserve">Windows </w:t>
      </w:r>
      <w:r w:rsidRPr="00ED53DC">
        <w:rPr>
          <w:rFonts w:eastAsiaTheme="minorHAnsi"/>
        </w:rPr>
        <w:t>administrators</w:t>
      </w:r>
      <w:r w:rsidR="002B45B0">
        <w:rPr>
          <w:rFonts w:eastAsiaTheme="minorHAnsi"/>
        </w:rPr>
        <w:t xml:space="preserve"> and Data Protector Administrator</w:t>
      </w:r>
      <w:r w:rsidRPr="00ED53DC">
        <w:rPr>
          <w:rFonts w:eastAsiaTheme="minorHAnsi"/>
        </w:rPr>
        <w:t xml:space="preserve"> on the machine.</w:t>
      </w:r>
    </w:p>
    <w:bookmarkEnd w:id="16"/>
    <w:p w:rsidRPr="002A60B0" w:rsidR="002A60B0" w:rsidP="002A60B0" w:rsidRDefault="002A60B0" w14:paraId="14DDE725" w14:textId="4A0EA316">
      <w:pPr>
        <w:pStyle w:val="ListParagraph"/>
        <w:numPr>
          <w:ilvl w:val="0"/>
          <w:numId w:val="12"/>
        </w:numPr>
        <w:ind w:left="1080"/>
        <w:rPr>
          <w:rFonts w:eastAsiaTheme="minorHAnsi"/>
        </w:rPr>
      </w:pPr>
      <w:r>
        <w:rPr>
          <w:rFonts w:eastAsiaTheme="minorHAnsi"/>
        </w:rPr>
        <w:t>Note</w:t>
      </w:r>
      <w:r w:rsidRPr="002A60B0">
        <w:rPr>
          <w:rFonts w:eastAsiaTheme="minorHAnsi"/>
        </w:rPr>
        <w:t xml:space="preserve"> the Password requirement/</w:t>
      </w:r>
      <w:r w:rsidR="002B45B0">
        <w:rPr>
          <w:rFonts w:eastAsiaTheme="minorHAnsi"/>
        </w:rPr>
        <w:t>l</w:t>
      </w:r>
      <w:r w:rsidRPr="002A60B0">
        <w:rPr>
          <w:rFonts w:eastAsiaTheme="minorHAnsi"/>
        </w:rPr>
        <w:t xml:space="preserve">imitation </w:t>
      </w:r>
      <w:r>
        <w:rPr>
          <w:rFonts w:eastAsiaTheme="minorHAnsi"/>
        </w:rPr>
        <w:t>for</w:t>
      </w:r>
      <w:r w:rsidRPr="002A60B0">
        <w:rPr>
          <w:rFonts w:eastAsiaTheme="minorHAnsi"/>
        </w:rPr>
        <w:t xml:space="preserve"> Data</w:t>
      </w:r>
      <w:r>
        <w:rPr>
          <w:rFonts w:eastAsiaTheme="minorHAnsi"/>
        </w:rPr>
        <w:t xml:space="preserve"> </w:t>
      </w:r>
      <w:r w:rsidRPr="002A60B0">
        <w:rPr>
          <w:rFonts w:eastAsiaTheme="minorHAnsi"/>
        </w:rPr>
        <w:t>Protector User</w:t>
      </w:r>
      <w:r>
        <w:rPr>
          <w:rFonts w:eastAsiaTheme="minorHAnsi"/>
        </w:rPr>
        <w:t xml:space="preserve">s from the </w:t>
      </w:r>
      <w:hyperlink w:history="1" r:id="rId16">
        <w:r w:rsidRPr="00A01E9B">
          <w:rPr>
            <w:rStyle w:val="Hyperlink"/>
            <w:rFonts w:eastAsiaTheme="minorHAnsi"/>
          </w:rPr>
          <w:t>DP documentation</w:t>
        </w:r>
      </w:hyperlink>
      <w:r>
        <w:rPr>
          <w:rFonts w:eastAsiaTheme="minorHAnsi"/>
        </w:rPr>
        <w:t xml:space="preserve"> as special characters in the user password can cause updates to fail. </w:t>
      </w:r>
      <w:r w:rsidRPr="002A60B0">
        <w:rPr>
          <w:rFonts w:eastAsiaTheme="minorHAnsi"/>
        </w:rPr>
        <w:t>The password must comply to the following conditions:</w:t>
      </w:r>
    </w:p>
    <w:p w:rsidRPr="002A60B0" w:rsidR="002A60B0" w:rsidP="002A60B0" w:rsidRDefault="002A60B0" w14:paraId="1FF92007" w14:textId="3763F6DA">
      <w:pPr>
        <w:pStyle w:val="ListParagraph"/>
        <w:numPr>
          <w:ilvl w:val="1"/>
          <w:numId w:val="12"/>
        </w:numPr>
        <w:rPr>
          <w:rFonts w:eastAsiaTheme="minorHAnsi"/>
        </w:rPr>
      </w:pPr>
      <w:r w:rsidRPr="002A60B0">
        <w:rPr>
          <w:rFonts w:eastAsiaTheme="minorHAnsi"/>
        </w:rPr>
        <w:t>Must be 8-20 characters long</w:t>
      </w:r>
    </w:p>
    <w:p w:rsidRPr="002A60B0" w:rsidR="002A60B0" w:rsidP="002A60B0" w:rsidRDefault="002A60B0" w14:paraId="334E7F1D" w14:textId="1101E9C8">
      <w:pPr>
        <w:pStyle w:val="ListParagraph"/>
        <w:numPr>
          <w:ilvl w:val="1"/>
          <w:numId w:val="12"/>
        </w:numPr>
        <w:rPr>
          <w:rFonts w:eastAsiaTheme="minorHAnsi"/>
        </w:rPr>
      </w:pPr>
      <w:r w:rsidRPr="002A60B0">
        <w:rPr>
          <w:rFonts w:eastAsiaTheme="minorHAnsi"/>
        </w:rPr>
        <w:t>Includes at least one upper case letter</w:t>
      </w:r>
    </w:p>
    <w:p w:rsidRPr="002A60B0" w:rsidR="002A60B0" w:rsidP="002A60B0" w:rsidRDefault="002A60B0" w14:paraId="656F5BD1" w14:textId="39B90106">
      <w:pPr>
        <w:pStyle w:val="ListParagraph"/>
        <w:numPr>
          <w:ilvl w:val="1"/>
          <w:numId w:val="12"/>
        </w:numPr>
        <w:rPr>
          <w:rFonts w:eastAsiaTheme="minorHAnsi"/>
        </w:rPr>
      </w:pPr>
      <w:r w:rsidRPr="002A60B0">
        <w:rPr>
          <w:rFonts w:eastAsiaTheme="minorHAnsi"/>
        </w:rPr>
        <w:t xml:space="preserve">Includes at least one of these special character: an asterisk ( * ), a dot ( . ), </w:t>
      </w:r>
      <w:proofErr w:type="gramStart"/>
      <w:r w:rsidRPr="002A60B0">
        <w:rPr>
          <w:rFonts w:eastAsiaTheme="minorHAnsi"/>
        </w:rPr>
        <w:t>an</w:t>
      </w:r>
      <w:proofErr w:type="gramEnd"/>
      <w:r w:rsidRPr="002A60B0">
        <w:rPr>
          <w:rFonts w:eastAsiaTheme="minorHAnsi"/>
        </w:rPr>
        <w:t xml:space="preserve"> hyphen ( - ), or an underscore ( _ )</w:t>
      </w:r>
      <w:r w:rsidR="002B45B0">
        <w:rPr>
          <w:rFonts w:eastAsiaTheme="minorHAnsi"/>
        </w:rPr>
        <w:t>.  NOTE: no other special characters should be used.</w:t>
      </w:r>
    </w:p>
    <w:p w:rsidRPr="002A60B0" w:rsidR="002A60B0" w:rsidP="002A60B0" w:rsidRDefault="002A60B0" w14:paraId="7C224A6C" w14:textId="6A65AE19">
      <w:pPr>
        <w:pStyle w:val="ListParagraph"/>
        <w:numPr>
          <w:ilvl w:val="1"/>
          <w:numId w:val="12"/>
        </w:numPr>
        <w:rPr>
          <w:rFonts w:eastAsiaTheme="minorHAnsi"/>
        </w:rPr>
      </w:pPr>
      <w:r w:rsidRPr="002A60B0">
        <w:rPr>
          <w:rFonts w:eastAsiaTheme="minorHAnsi"/>
        </w:rPr>
        <w:t>Includes at least one numeral</w:t>
      </w:r>
    </w:p>
    <w:p w:rsidRPr="002A60B0" w:rsidR="002A60B0" w:rsidP="002A60B0" w:rsidRDefault="002A60B0" w14:paraId="64209D80" w14:textId="59D4E506">
      <w:pPr>
        <w:pStyle w:val="ListParagraph"/>
        <w:numPr>
          <w:ilvl w:val="1"/>
          <w:numId w:val="12"/>
        </w:numPr>
        <w:rPr>
          <w:rFonts w:eastAsiaTheme="minorHAnsi"/>
        </w:rPr>
      </w:pPr>
      <w:r w:rsidRPr="002A60B0">
        <w:rPr>
          <w:rFonts w:eastAsiaTheme="minorHAnsi"/>
        </w:rPr>
        <w:t>Does not include spaces</w:t>
      </w:r>
    </w:p>
    <w:p w:rsidRPr="00ED53DC" w:rsidR="00AF72FB" w:rsidP="00AF72FB" w:rsidRDefault="00AF72FB" w14:paraId="0A0718E4" w14:textId="77777777">
      <w:pPr>
        <w:pStyle w:val="ListParagraph"/>
        <w:numPr>
          <w:ilvl w:val="0"/>
          <w:numId w:val="12"/>
        </w:numPr>
        <w:rPr>
          <w:rFonts w:eastAsiaTheme="minorHAnsi"/>
          <w:i/>
        </w:rPr>
      </w:pPr>
      <w:r w:rsidRPr="00ED53DC">
        <w:rPr>
          <w:rFonts w:eastAsiaTheme="minorHAnsi"/>
        </w:rPr>
        <w:t xml:space="preserve">Unix Cell Managers require the user to be added to the </w:t>
      </w:r>
      <w:proofErr w:type="spellStart"/>
      <w:r w:rsidRPr="00ED53DC">
        <w:rPr>
          <w:rFonts w:eastAsiaTheme="minorHAnsi"/>
        </w:rPr>
        <w:t>hpdp</w:t>
      </w:r>
      <w:proofErr w:type="spellEnd"/>
      <w:r w:rsidRPr="00ED53DC">
        <w:rPr>
          <w:rFonts w:eastAsiaTheme="minorHAnsi"/>
        </w:rPr>
        <w:t xml:space="preserve"> group on Unix Cell Managers. This can be done with the command: </w:t>
      </w:r>
      <w:proofErr w:type="spellStart"/>
      <w:r w:rsidRPr="00ED53DC">
        <w:rPr>
          <w:rFonts w:eastAsiaTheme="minorHAnsi"/>
          <w:i/>
        </w:rPr>
        <w:t>usermod</w:t>
      </w:r>
      <w:proofErr w:type="spellEnd"/>
      <w:r w:rsidRPr="00ED53DC">
        <w:rPr>
          <w:rFonts w:eastAsiaTheme="minorHAnsi"/>
          <w:i/>
        </w:rPr>
        <w:t xml:space="preserve"> -</w:t>
      </w:r>
      <w:proofErr w:type="spellStart"/>
      <w:r w:rsidRPr="00ED53DC">
        <w:rPr>
          <w:rFonts w:eastAsiaTheme="minorHAnsi"/>
          <w:i/>
        </w:rPr>
        <w:t>aG</w:t>
      </w:r>
      <w:proofErr w:type="spellEnd"/>
      <w:r w:rsidRPr="00ED53DC">
        <w:rPr>
          <w:rFonts w:eastAsiaTheme="minorHAnsi"/>
          <w:i/>
        </w:rPr>
        <w:t xml:space="preserve"> &lt;group&gt; &lt;user&gt;.</w:t>
      </w:r>
    </w:p>
    <w:p w:rsidR="00AF72FB" w:rsidP="00AF72FB" w:rsidRDefault="00AF72FB" w14:paraId="4D528944" w14:textId="77777777">
      <w:pPr>
        <w:rPr>
          <w:rFonts w:eastAsiaTheme="minorHAnsi"/>
        </w:rPr>
      </w:pPr>
      <w:r>
        <w:rPr>
          <w:noProof/>
        </w:rPr>
        <w:drawing>
          <wp:inline distT="0" distB="0" distL="0" distR="0" wp14:anchorId="48FB5363" wp14:editId="6CBACB30">
            <wp:extent cx="5427878" cy="1285062"/>
            <wp:effectExtent l="133350" t="95250" r="135255" b="869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878" cy="1291454"/>
                    </a:xfrm>
                    <a:prstGeom prst="rect">
                      <a:avLst/>
                    </a:prstGeom>
                    <a:effectLst>
                      <a:outerShdw blurRad="63500" sx="102000" sy="102000" algn="ctr" rotWithShape="0">
                        <a:prstClr val="black">
                          <a:alpha val="40000"/>
                        </a:prstClr>
                      </a:outerShdw>
                    </a:effectLst>
                  </pic:spPr>
                </pic:pic>
              </a:graphicData>
            </a:graphic>
          </wp:inline>
        </w:drawing>
      </w:r>
    </w:p>
    <w:p w:rsidR="00AF72FB" w:rsidP="00AF72FB" w:rsidRDefault="00AF72FB" w14:paraId="7268D682" w14:textId="77777777">
      <w:pPr>
        <w:pStyle w:val="Heading4"/>
        <w:rPr>
          <w:rFonts w:eastAsiaTheme="minorHAnsi"/>
        </w:rPr>
      </w:pPr>
      <w:r>
        <w:rPr>
          <w:rFonts w:eastAsiaTheme="minorHAnsi"/>
        </w:rPr>
        <w:t>Server commands private key file (optional)</w:t>
      </w:r>
    </w:p>
    <w:p w:rsidR="00AF72FB" w:rsidP="00AF72FB" w:rsidRDefault="00AF72FB" w14:paraId="3AFA2D24" w14:textId="00A2CDF3">
      <w:pPr>
        <w:rPr>
          <w:rFonts w:eastAsiaTheme="minorHAnsi"/>
        </w:rPr>
      </w:pPr>
      <w:r>
        <w:rPr>
          <w:rFonts w:eastAsiaTheme="minorHAnsi"/>
        </w:rPr>
        <w:t>This field is used for Backup collection if a private key file (.</w:t>
      </w:r>
      <w:proofErr w:type="spellStart"/>
      <w:r>
        <w:rPr>
          <w:rFonts w:eastAsiaTheme="minorHAnsi"/>
        </w:rPr>
        <w:t>ppk</w:t>
      </w:r>
      <w:proofErr w:type="spellEnd"/>
      <w:r>
        <w:rPr>
          <w:rFonts w:eastAsiaTheme="minorHAnsi"/>
        </w:rPr>
        <w:t>) is used to securely connect to the Cell Manager. Server commands username (see above) is still required.</w:t>
      </w:r>
    </w:p>
    <w:p w:rsidR="001B563F" w:rsidP="001B563F" w:rsidRDefault="001B563F" w14:paraId="38885E9C" w14:textId="77777777">
      <w:pPr>
        <w:pStyle w:val="Heading2"/>
      </w:pPr>
      <w:bookmarkStart w:name="_Toc77583817" w:id="17"/>
      <w:r>
        <w:t>Additional Server Properties</w:t>
      </w:r>
      <w:bookmarkEnd w:id="17"/>
    </w:p>
    <w:p w:rsidRPr="0025391F" w:rsidR="001B563F" w:rsidP="001B563F" w:rsidRDefault="001B563F" w14:paraId="62A2527F" w14:textId="77777777">
      <w:pPr>
        <w:pStyle w:val="Heading4"/>
      </w:pPr>
      <w:r>
        <w:t>Max backup duration</w:t>
      </w:r>
    </w:p>
    <w:p w:rsidR="001B563F" w:rsidP="001B563F" w:rsidRDefault="001B563F" w14:paraId="0843CB73" w14:textId="77777777">
      <w:r>
        <w:rPr>
          <w:noProof/>
        </w:rPr>
        <w:drawing>
          <wp:inline distT="0" distB="0" distL="0" distR="0" wp14:anchorId="65E6A2C7" wp14:editId="5BFF8827">
            <wp:extent cx="5505450" cy="257175"/>
            <wp:effectExtent l="114300" t="76200" r="114300" b="857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257175"/>
                    </a:xfrm>
                    <a:prstGeom prst="rect">
                      <a:avLst/>
                    </a:prstGeom>
                    <a:effectLst>
                      <a:outerShdw blurRad="63500" sx="102000" sy="102000" algn="ctr" rotWithShape="0">
                        <a:prstClr val="black">
                          <a:alpha val="40000"/>
                        </a:prstClr>
                      </a:outerShdw>
                    </a:effectLst>
                  </pic:spPr>
                </pic:pic>
              </a:graphicData>
            </a:graphic>
          </wp:inline>
        </w:drawing>
      </w:r>
    </w:p>
    <w:p w:rsidRPr="0025391F" w:rsidR="001B563F" w:rsidP="001B563F" w:rsidRDefault="001B563F" w14:paraId="2BE0B12D" w14:textId="77777777">
      <w:r>
        <w:t>Set this property to the longest duration backup job on the DP Cell Manager. The larger the value, the more impact it will have on the performance of the Bocada updates.</w:t>
      </w:r>
    </w:p>
    <w:p w:rsidRPr="00A96233" w:rsidR="001B563F" w:rsidP="001B563F" w:rsidRDefault="001B563F" w14:paraId="65F9E03D" w14:textId="77777777">
      <w:pPr>
        <w:pStyle w:val="Heading4"/>
        <w:rPr>
          <w:rStyle w:val="Strong"/>
          <w:b/>
          <w:bCs/>
        </w:rPr>
      </w:pPr>
      <w:r w:rsidRPr="00A96233">
        <w:rPr>
          <w:rStyle w:val="Strong"/>
          <w:b/>
          <w:bCs/>
        </w:rPr>
        <w:t>Time Zone</w:t>
      </w:r>
    </w:p>
    <w:p w:rsidR="001B563F" w:rsidP="001B563F" w:rsidRDefault="001B563F" w14:paraId="3E1C7CA5" w14:textId="77777777">
      <w:pPr>
        <w:widowControl w:val="0"/>
        <w:autoSpaceDE w:val="0"/>
        <w:autoSpaceDN w:val="0"/>
        <w:adjustRightInd w:val="0"/>
        <w:ind w:right="-20"/>
        <w:rPr>
          <w:rFonts w:cstheme="minorHAnsi"/>
        </w:rPr>
      </w:pPr>
      <w:r w:rsidRPr="00845053">
        <w:rPr>
          <w:rFonts w:cstheme="minorHAnsi"/>
        </w:rPr>
        <w:t xml:space="preserve">Select the time zone where </w:t>
      </w:r>
      <w:r>
        <w:rPr>
          <w:rFonts w:cstheme="minorHAnsi"/>
          <w:szCs w:val="22"/>
        </w:rPr>
        <w:t>Data Protector Cell Manager</w:t>
      </w:r>
      <w:r w:rsidRPr="00845053">
        <w:rPr>
          <w:rFonts w:cstheme="minorHAnsi"/>
        </w:rPr>
        <w:t xml:space="preserve"> resides. This setting ensures times are displayed consistently in environments that span multiple time zones. </w:t>
      </w:r>
      <w:r>
        <w:rPr>
          <w:rFonts w:cstheme="minorHAnsi"/>
        </w:rPr>
        <w:t xml:space="preserve"> D</w:t>
      </w:r>
      <w:r w:rsidRPr="00845053">
        <w:rPr>
          <w:rFonts w:cstheme="minorHAnsi"/>
        </w:rPr>
        <w:t xml:space="preserve">ata extracted from the </w:t>
      </w:r>
      <w:r>
        <w:rPr>
          <w:rFonts w:cstheme="minorHAnsi"/>
        </w:rPr>
        <w:t>server</w:t>
      </w:r>
      <w:r w:rsidRPr="00845053">
        <w:rPr>
          <w:rFonts w:cstheme="minorHAnsi"/>
        </w:rPr>
        <w:t xml:space="preserve"> </w:t>
      </w:r>
      <w:r>
        <w:rPr>
          <w:rFonts w:cstheme="minorHAnsi"/>
        </w:rPr>
        <w:t xml:space="preserve">is </w:t>
      </w:r>
      <w:r w:rsidRPr="00845053">
        <w:rPr>
          <w:rFonts w:cstheme="minorHAnsi"/>
        </w:rPr>
        <w:t>converted to C</w:t>
      </w:r>
      <w:r>
        <w:rPr>
          <w:rFonts w:cstheme="minorHAnsi"/>
        </w:rPr>
        <w:t xml:space="preserve">oordinated Universal Time (UTC) then </w:t>
      </w:r>
      <w:r w:rsidRPr="00845053">
        <w:rPr>
          <w:rFonts w:cstheme="minorHAnsi"/>
        </w:rPr>
        <w:t xml:space="preserve">to the time zone </w:t>
      </w:r>
      <w:r>
        <w:rPr>
          <w:rFonts w:cstheme="minorHAnsi"/>
        </w:rPr>
        <w:t>chosen in report criteria</w:t>
      </w:r>
      <w:r w:rsidRPr="00845053">
        <w:rPr>
          <w:rFonts w:cstheme="minorHAnsi"/>
        </w:rPr>
        <w:t>.</w:t>
      </w:r>
    </w:p>
    <w:p w:rsidR="001B563F" w:rsidRDefault="001B563F" w14:paraId="00C39841" w14:textId="75173487">
      <w:pPr>
        <w:spacing w:after="200"/>
        <w:contextualSpacing w:val="0"/>
        <w:rPr>
          <w:rFonts w:eastAsiaTheme="minorHAnsi"/>
        </w:rPr>
      </w:pPr>
      <w:r>
        <w:rPr>
          <w:rFonts w:eastAsiaTheme="minorHAnsi"/>
        </w:rPr>
        <w:br w:type="page"/>
      </w:r>
    </w:p>
    <w:p w:rsidR="00DD76BE" w:rsidP="00AF72FB" w:rsidRDefault="6382F4A7" w14:paraId="3C2F4DCE" w14:textId="3A529CC5">
      <w:pPr>
        <w:pStyle w:val="Heading1"/>
      </w:pPr>
      <w:bookmarkStart w:name="_Storage_Data_Collection" w:id="18"/>
      <w:bookmarkStart w:name="_Toc77583818" w:id="19"/>
      <w:bookmarkEnd w:id="18"/>
      <w:r>
        <w:lastRenderedPageBreak/>
        <w:t xml:space="preserve">Storage </w:t>
      </w:r>
      <w:r w:rsidR="00EE7F55">
        <w:t>Data</w:t>
      </w:r>
      <w:r w:rsidR="00DD76BE">
        <w:t xml:space="preserve"> </w:t>
      </w:r>
      <w:r w:rsidR="00AC2EE5">
        <w:t>Collection</w:t>
      </w:r>
      <w:bookmarkEnd w:id="19"/>
    </w:p>
    <w:p w:rsidR="00DD76BE" w:rsidP="00DD76BE" w:rsidRDefault="00A96233" w14:paraId="5F21E16B" w14:textId="67EBBBE5">
      <w:r>
        <w:t>The</w:t>
      </w:r>
      <w:r w:rsidR="00DD76BE">
        <w:t xml:space="preserve"> data </w:t>
      </w:r>
      <w:r>
        <w:t xml:space="preserve">accessed for collection </w:t>
      </w:r>
      <w:r w:rsidR="00DD76BE">
        <w:t>is stored in the PostgreSQL database used by the Cell Manager</w:t>
      </w:r>
      <w:r w:rsidR="003E6362">
        <w:t>, which is ‘</w:t>
      </w:r>
      <w:proofErr w:type="spellStart"/>
      <w:r w:rsidR="003E6362">
        <w:t>hpdbidb</w:t>
      </w:r>
      <w:proofErr w:type="spellEnd"/>
      <w:r w:rsidR="003E6362">
        <w:t>’ by default.</w:t>
      </w:r>
    </w:p>
    <w:p w:rsidR="00AF72FB" w:rsidP="00AF72FB" w:rsidRDefault="00AF72FB" w14:paraId="182F7C61" w14:textId="77777777">
      <w:pPr>
        <w:pStyle w:val="Heading2"/>
      </w:pPr>
      <w:bookmarkStart w:name="_Toc77583819" w:id="20"/>
      <w:r>
        <w:t>Port Communication</w:t>
      </w:r>
      <w:bookmarkEnd w:id="20"/>
    </w:p>
    <w:p w:rsidR="00AF72FB" w:rsidP="00AF72FB" w:rsidRDefault="00AF72FB" w14:paraId="70C34710" w14:textId="541101CB">
      <w:r>
        <w:t xml:space="preserve">The following ports are required to be open between any server running the Bocada Data Collection Service (DCS) and each Data Protector Cell Manager: </w:t>
      </w:r>
    </w:p>
    <w:p w:rsidRPr="001C2CF9" w:rsidR="00B2301B" w:rsidP="00AF72FB" w:rsidRDefault="00B2301B" w14:paraId="2B7EAA61" w14:textId="77777777"/>
    <w:tbl>
      <w:tblPr>
        <w:tblpPr w:leftFromText="180" w:rightFromText="180" w:vertAnchor="text" w:horzAnchor="margin" w:tblpY="114"/>
        <w:tblW w:w="8990" w:type="dxa"/>
        <w:tblLook w:val="04A0" w:firstRow="1" w:lastRow="0" w:firstColumn="1" w:lastColumn="0" w:noHBand="0" w:noVBand="1"/>
      </w:tblPr>
      <w:tblGrid>
        <w:gridCol w:w="1237"/>
        <w:gridCol w:w="1081"/>
        <w:gridCol w:w="1812"/>
        <w:gridCol w:w="4860"/>
      </w:tblGrid>
      <w:tr w:rsidRPr="008F378B" w:rsidR="00AF72FB" w:rsidTr="00FF3E82" w14:paraId="786C383C" w14:textId="77777777">
        <w:trPr>
          <w:trHeight w:val="900"/>
        </w:trPr>
        <w:tc>
          <w:tcPr>
            <w:tcW w:w="1237" w:type="dxa"/>
            <w:tcBorders>
              <w:top w:val="single" w:color="305496" w:sz="8" w:space="0"/>
              <w:left w:val="single" w:color="305496" w:sz="8" w:space="0"/>
              <w:bottom w:val="single" w:color="305496" w:sz="8" w:space="0"/>
              <w:right w:val="single" w:color="305496" w:sz="8" w:space="0"/>
            </w:tcBorders>
            <w:shd w:val="clear" w:color="auto" w:fill="2F75B5"/>
            <w:vAlign w:val="center"/>
            <w:hideMark/>
          </w:tcPr>
          <w:p w:rsidR="00AF72FB" w:rsidP="003C712E" w:rsidRDefault="00AF72FB" w14:paraId="1AAC0335" w14:textId="77777777">
            <w:pPr>
              <w:contextualSpacing w:val="0"/>
              <w:jc w:val="center"/>
              <w:rPr>
                <w:rFonts w:ascii="Calibri" w:hAnsi="Calibri" w:cstheme="minorHAnsi"/>
                <w:b/>
                <w:bCs/>
                <w:color w:val="FFFFFF"/>
              </w:rPr>
            </w:pPr>
            <w:r>
              <w:rPr>
                <w:rFonts w:ascii="Calibri" w:hAnsi="Calibri" w:cstheme="minorHAnsi"/>
                <w:b/>
                <w:bCs/>
                <w:color w:val="FFFFFF"/>
              </w:rPr>
              <w:t>Protocol</w:t>
            </w:r>
          </w:p>
          <w:p w:rsidR="00AF72FB" w:rsidP="003C712E" w:rsidRDefault="00AF72FB" w14:paraId="5403B609" w14:textId="77777777">
            <w:pPr>
              <w:contextualSpacing w:val="0"/>
              <w:jc w:val="center"/>
              <w:rPr>
                <w:rFonts w:ascii="Calibri" w:hAnsi="Calibri" w:cstheme="minorHAnsi"/>
                <w:b/>
                <w:bCs/>
                <w:color w:val="FFFFFF"/>
              </w:rPr>
            </w:pPr>
            <w:r>
              <w:rPr>
                <w:rFonts w:ascii="Calibri" w:hAnsi="Calibri" w:cstheme="minorHAnsi"/>
                <w:b/>
                <w:bCs/>
                <w:color w:val="FFFFFF"/>
              </w:rPr>
              <w:t>or</w:t>
            </w:r>
          </w:p>
          <w:p w:rsidRPr="008F378B" w:rsidR="00AF72FB" w:rsidP="003C712E" w:rsidRDefault="00AF72FB" w14:paraId="2D6B5070" w14:textId="77777777">
            <w:pPr>
              <w:contextualSpacing w:val="0"/>
              <w:jc w:val="center"/>
              <w:rPr>
                <w:rFonts w:ascii="Calibri" w:hAnsi="Calibri" w:cs="Calibri"/>
                <w:b/>
                <w:bCs/>
                <w:color w:val="FFFFFF"/>
              </w:rPr>
            </w:pPr>
            <w:r w:rsidRPr="008F378B">
              <w:rPr>
                <w:rFonts w:ascii="Calibri" w:hAnsi="Calibri" w:cstheme="minorHAnsi"/>
                <w:b/>
                <w:bCs/>
                <w:color w:val="FFFFFF"/>
              </w:rPr>
              <w:t>Daemon</w:t>
            </w:r>
          </w:p>
        </w:tc>
        <w:tc>
          <w:tcPr>
            <w:tcW w:w="1081" w:type="dxa"/>
            <w:tcBorders>
              <w:top w:val="single" w:color="305496" w:sz="8" w:space="0"/>
              <w:left w:val="nil"/>
              <w:bottom w:val="single" w:color="305496" w:sz="8" w:space="0"/>
              <w:right w:val="single" w:color="305496" w:sz="8" w:space="0"/>
            </w:tcBorders>
            <w:shd w:val="clear" w:color="auto" w:fill="2F75B5"/>
            <w:vAlign w:val="center"/>
            <w:hideMark/>
          </w:tcPr>
          <w:p w:rsidRPr="008F378B" w:rsidR="00AF72FB" w:rsidP="003C712E" w:rsidRDefault="00AF72FB" w14:paraId="08F99203" w14:textId="77777777">
            <w:pPr>
              <w:contextualSpacing w:val="0"/>
              <w:jc w:val="center"/>
              <w:rPr>
                <w:rFonts w:ascii="Calibri" w:hAnsi="Calibri" w:cs="Calibri"/>
                <w:b/>
                <w:bCs/>
                <w:color w:val="FFFFFF"/>
              </w:rPr>
            </w:pPr>
            <w:r w:rsidRPr="008F378B">
              <w:rPr>
                <w:rFonts w:ascii="Calibri" w:hAnsi="Calibri" w:cstheme="minorHAnsi"/>
                <w:b/>
                <w:bCs/>
                <w:color w:val="FFFFFF"/>
              </w:rPr>
              <w:t>Default Port</w:t>
            </w:r>
          </w:p>
        </w:tc>
        <w:tc>
          <w:tcPr>
            <w:tcW w:w="1812" w:type="dxa"/>
            <w:tcBorders>
              <w:top w:val="single" w:color="305496" w:sz="8" w:space="0"/>
              <w:left w:val="nil"/>
              <w:bottom w:val="single" w:color="305496" w:sz="8" w:space="0"/>
              <w:right w:val="single" w:color="305496" w:sz="8" w:space="0"/>
            </w:tcBorders>
            <w:shd w:val="clear" w:color="auto" w:fill="2F75B5"/>
            <w:vAlign w:val="center"/>
            <w:hideMark/>
          </w:tcPr>
          <w:p w:rsidRPr="008F378B" w:rsidR="00AF72FB" w:rsidP="003C712E" w:rsidRDefault="00AF72FB" w14:paraId="69632ED7" w14:textId="77777777">
            <w:pPr>
              <w:contextualSpacing w:val="0"/>
              <w:jc w:val="center"/>
              <w:rPr>
                <w:rFonts w:ascii="Calibri" w:hAnsi="Calibri" w:cs="Calibri"/>
                <w:b/>
                <w:bCs/>
                <w:color w:val="FFFFFF"/>
              </w:rPr>
            </w:pPr>
            <w:r w:rsidRPr="008F378B">
              <w:rPr>
                <w:rFonts w:ascii="Calibri" w:hAnsi="Calibri" w:cstheme="minorHAnsi"/>
                <w:b/>
                <w:bCs/>
                <w:color w:val="FFFFFF"/>
              </w:rPr>
              <w:t>Direction</w:t>
            </w:r>
          </w:p>
        </w:tc>
        <w:tc>
          <w:tcPr>
            <w:tcW w:w="4860" w:type="dxa"/>
            <w:tcBorders>
              <w:top w:val="single" w:color="305496" w:sz="8" w:space="0"/>
              <w:left w:val="nil"/>
              <w:bottom w:val="single" w:color="305496" w:sz="8" w:space="0"/>
              <w:right w:val="single" w:color="305496" w:sz="8" w:space="0"/>
            </w:tcBorders>
            <w:shd w:val="clear" w:color="auto" w:fill="2F75B5"/>
            <w:vAlign w:val="center"/>
            <w:hideMark/>
          </w:tcPr>
          <w:p w:rsidRPr="008F378B" w:rsidR="00AF72FB" w:rsidP="003C712E" w:rsidRDefault="00AF72FB" w14:paraId="1D08DF53" w14:textId="77777777">
            <w:pPr>
              <w:contextualSpacing w:val="0"/>
              <w:jc w:val="center"/>
              <w:rPr>
                <w:rFonts w:ascii="Calibri" w:hAnsi="Calibri" w:cs="Calibri"/>
                <w:b/>
                <w:bCs/>
                <w:color w:val="FFFFFF"/>
              </w:rPr>
            </w:pPr>
            <w:r w:rsidRPr="008F378B">
              <w:rPr>
                <w:rFonts w:ascii="Calibri" w:hAnsi="Calibri" w:cstheme="minorHAnsi"/>
                <w:b/>
                <w:bCs/>
                <w:color w:val="FFFFFF"/>
              </w:rPr>
              <w:t>Notes</w:t>
            </w:r>
          </w:p>
        </w:tc>
      </w:tr>
      <w:tr w:rsidRPr="008F378B" w:rsidR="00AF72FB" w:rsidTr="00FF3E82" w14:paraId="2E17D9A3" w14:textId="77777777">
        <w:trPr>
          <w:trHeight w:val="613"/>
        </w:trPr>
        <w:tc>
          <w:tcPr>
            <w:tcW w:w="1237"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AF72FB" w:rsidP="003C712E" w:rsidRDefault="00AF72FB" w14:paraId="6D05F2AA" w14:textId="7FD6F8F8">
            <w:pPr>
              <w:contextualSpacing w:val="0"/>
              <w:jc w:val="center"/>
              <w:rPr>
                <w:rFonts w:ascii="Calibri" w:hAnsi="Calibri" w:cs="Calibri"/>
                <w:color w:val="000000"/>
              </w:rPr>
            </w:pPr>
            <w:r w:rsidRPr="008F378B">
              <w:rPr>
                <w:rFonts w:ascii="Calibri" w:hAnsi="Calibri" w:cs="Calibri"/>
                <w:color w:val="000000"/>
              </w:rPr>
              <w:t>PostgreSQL</w:t>
            </w:r>
          </w:p>
        </w:tc>
        <w:tc>
          <w:tcPr>
            <w:tcW w:w="1081" w:type="dxa"/>
            <w:tcBorders>
              <w:top w:val="single" w:color="305496" w:sz="8" w:space="0"/>
              <w:left w:val="nil"/>
              <w:bottom w:val="single" w:color="305496" w:sz="8" w:space="0"/>
              <w:right w:val="single" w:color="305496" w:sz="8" w:space="0"/>
            </w:tcBorders>
            <w:shd w:val="clear" w:color="auto" w:fill="auto"/>
            <w:vAlign w:val="center"/>
          </w:tcPr>
          <w:p w:rsidRPr="008F378B" w:rsidR="00AF72FB" w:rsidP="003C712E" w:rsidRDefault="00AF72FB" w14:paraId="183B4445" w14:textId="77777777">
            <w:pPr>
              <w:contextualSpacing w:val="0"/>
              <w:jc w:val="center"/>
              <w:rPr>
                <w:rFonts w:ascii="Calibri" w:hAnsi="Calibri" w:cs="Calibri"/>
                <w:color w:val="000000"/>
              </w:rPr>
            </w:pPr>
            <w:r w:rsidRPr="008F378B">
              <w:rPr>
                <w:rFonts w:ascii="Calibri" w:hAnsi="Calibri" w:cs="Calibri"/>
                <w:color w:val="000000"/>
              </w:rPr>
              <w:t>7112</w:t>
            </w:r>
          </w:p>
        </w:tc>
        <w:tc>
          <w:tcPr>
            <w:tcW w:w="1812" w:type="dxa"/>
            <w:tcBorders>
              <w:top w:val="single" w:color="305496" w:sz="8" w:space="0"/>
              <w:left w:val="nil"/>
              <w:bottom w:val="single" w:color="305496" w:sz="8" w:space="0"/>
              <w:right w:val="single" w:color="305496" w:sz="8" w:space="0"/>
            </w:tcBorders>
            <w:shd w:val="clear" w:color="auto" w:fill="auto"/>
            <w:vAlign w:val="center"/>
          </w:tcPr>
          <w:p w:rsidR="00AF72FB" w:rsidP="003C712E" w:rsidRDefault="00AF72FB" w14:paraId="77A2F3C3" w14:textId="77777777">
            <w:pPr>
              <w:contextualSpacing w:val="0"/>
              <w:jc w:val="center"/>
              <w:rPr>
                <w:rFonts w:ascii="Calibri" w:hAnsi="Calibri" w:cs="Calibri"/>
                <w:color w:val="000000"/>
              </w:rPr>
            </w:pPr>
            <w:r w:rsidRPr="008F378B">
              <w:rPr>
                <w:rFonts w:ascii="Calibri" w:hAnsi="Calibri" w:cs="Calibri"/>
                <w:color w:val="000000"/>
              </w:rPr>
              <w:t>Inbound</w:t>
            </w:r>
            <w:r w:rsidR="00FF3E82">
              <w:rPr>
                <w:rFonts w:ascii="Calibri" w:hAnsi="Calibri" w:cs="Calibri"/>
                <w:color w:val="000000"/>
              </w:rPr>
              <w:t xml:space="preserve"> to DP Server,</w:t>
            </w:r>
          </w:p>
          <w:p w:rsidRPr="008F378B" w:rsidR="00FF3E82" w:rsidP="003C712E" w:rsidRDefault="00FF3E82" w14:paraId="34B6BCBF" w14:textId="162218A7">
            <w:pPr>
              <w:contextualSpacing w:val="0"/>
              <w:jc w:val="center"/>
              <w:rPr>
                <w:rFonts w:ascii="Calibri" w:hAnsi="Calibri" w:cs="Calibri"/>
                <w:color w:val="000000"/>
              </w:rPr>
            </w:pPr>
            <w:r>
              <w:rPr>
                <w:rFonts w:ascii="Calibri" w:hAnsi="Calibri" w:cs="Calibri"/>
                <w:color w:val="000000"/>
              </w:rPr>
              <w:t>Bi-directional</w:t>
            </w:r>
          </w:p>
        </w:tc>
        <w:tc>
          <w:tcPr>
            <w:tcW w:w="4860" w:type="dxa"/>
            <w:tcBorders>
              <w:top w:val="single" w:color="305496" w:sz="8" w:space="0"/>
              <w:left w:val="nil"/>
              <w:bottom w:val="single" w:color="305496" w:sz="8" w:space="0"/>
              <w:right w:val="single" w:color="305496" w:sz="8" w:space="0"/>
            </w:tcBorders>
            <w:shd w:val="clear" w:color="auto" w:fill="auto"/>
            <w:vAlign w:val="center"/>
          </w:tcPr>
          <w:p w:rsidRPr="008F378B" w:rsidR="00AF72FB" w:rsidP="003C712E" w:rsidRDefault="00AF72FB" w14:paraId="6173AF45" w14:textId="77777777">
            <w:pPr>
              <w:contextualSpacing w:val="0"/>
              <w:rPr>
                <w:rFonts w:ascii="Calibri" w:hAnsi="Calibri" w:cs="Calibri"/>
                <w:color w:val="000000"/>
              </w:rPr>
            </w:pPr>
            <w:r w:rsidRPr="008F378B">
              <w:rPr>
                <w:rFonts w:ascii="Calibri" w:hAnsi="Calibri" w:cs="Calibri"/>
                <w:color w:val="000000"/>
              </w:rPr>
              <w:t>Default service port to connect to the Data Pr</w:t>
            </w:r>
            <w:r>
              <w:rPr>
                <w:rFonts w:ascii="Calibri" w:hAnsi="Calibri" w:cs="Calibri"/>
                <w:color w:val="000000"/>
              </w:rPr>
              <w:t>otector PostgreSQL database (see Setup</w:t>
            </w:r>
            <w:r w:rsidRPr="008F378B">
              <w:rPr>
                <w:rFonts w:ascii="Calibri" w:hAnsi="Calibri" w:cs="Calibri"/>
                <w:color w:val="000000"/>
              </w:rPr>
              <w:t>, below)</w:t>
            </w:r>
          </w:p>
        </w:tc>
      </w:tr>
    </w:tbl>
    <w:p w:rsidR="00B2301B" w:rsidP="00B2301B" w:rsidRDefault="00B2301B" w14:paraId="0D51EA05" w14:textId="77777777">
      <w:r>
        <w:t>All ports must be opened bi-directionally.</w:t>
      </w:r>
    </w:p>
    <w:p w:rsidR="00DD76BE" w:rsidP="00AF72FB" w:rsidRDefault="00AF72FB" w14:paraId="64E72EFB" w14:textId="227DE726">
      <w:pPr>
        <w:pStyle w:val="Heading2"/>
      </w:pPr>
      <w:bookmarkStart w:name="_Toc77583820" w:id="21"/>
      <w:r>
        <w:t>Requirements</w:t>
      </w:r>
      <w:bookmarkEnd w:id="21"/>
    </w:p>
    <w:p w:rsidR="004E066C" w:rsidP="00DD76BE" w:rsidRDefault="00A96233" w14:paraId="2D7E1C97" w14:textId="332A1098">
      <w:r>
        <w:t xml:space="preserve">For </w:t>
      </w:r>
      <w:r w:rsidR="00DD76BE">
        <w:t xml:space="preserve">the </w:t>
      </w:r>
      <w:r w:rsidR="006469AF">
        <w:rPr>
          <w:rFonts w:cstheme="minorHAnsi"/>
          <w:color w:val="000000"/>
          <w:szCs w:val="22"/>
        </w:rPr>
        <w:t>Bocada</w:t>
      </w:r>
      <w:r w:rsidR="00DD76BE">
        <w:t xml:space="preserve"> plug</w:t>
      </w:r>
      <w:r w:rsidR="009D589F">
        <w:t>-</w:t>
      </w:r>
      <w:r w:rsidR="00DD76BE">
        <w:t>in to access this data, two requirements must be met:</w:t>
      </w:r>
    </w:p>
    <w:p w:rsidR="00DD76BE" w:rsidP="005130F5" w:rsidRDefault="00DD76BE" w14:paraId="35323213" w14:textId="752459F6">
      <w:pPr>
        <w:pStyle w:val="ListParagraph"/>
        <w:numPr>
          <w:ilvl w:val="0"/>
          <w:numId w:val="8"/>
        </w:numPr>
        <w:rPr>
          <w:rFonts w:eastAsiaTheme="majorEastAsia"/>
        </w:rPr>
      </w:pPr>
      <w:r w:rsidRPr="00DD76BE">
        <w:rPr>
          <w:rFonts w:eastAsiaTheme="majorEastAsia"/>
        </w:rPr>
        <w:t xml:space="preserve">The </w:t>
      </w:r>
      <w:proofErr w:type="spellStart"/>
      <w:r>
        <w:rPr>
          <w:rFonts w:eastAsiaTheme="majorEastAsia"/>
        </w:rPr>
        <w:t>pg_hba.conf</w:t>
      </w:r>
      <w:proofErr w:type="spellEnd"/>
      <w:r>
        <w:rPr>
          <w:rFonts w:eastAsiaTheme="majorEastAsia"/>
        </w:rPr>
        <w:t xml:space="preserve"> file must be edited to allow access to the PostgreSQL databases from the ser</w:t>
      </w:r>
      <w:r w:rsidR="00DB3167">
        <w:rPr>
          <w:rFonts w:eastAsiaTheme="majorEastAsia"/>
        </w:rPr>
        <w:t>ver running the Bocada</w:t>
      </w:r>
      <w:r>
        <w:rPr>
          <w:rFonts w:eastAsiaTheme="majorEastAsia"/>
        </w:rPr>
        <w:t xml:space="preserve"> Data Collection Service.</w:t>
      </w:r>
    </w:p>
    <w:p w:rsidRPr="00B74A9B" w:rsidR="00A464A3" w:rsidP="00A464A3" w:rsidRDefault="00DD76BE" w14:paraId="2F26A146" w14:textId="7CD91198">
      <w:pPr>
        <w:pStyle w:val="ListParagraph"/>
        <w:numPr>
          <w:ilvl w:val="0"/>
          <w:numId w:val="8"/>
        </w:numPr>
        <w:rPr>
          <w:rFonts w:eastAsiaTheme="majorEastAsia"/>
        </w:rPr>
      </w:pPr>
      <w:r>
        <w:rPr>
          <w:rFonts w:eastAsiaTheme="majorEastAsia"/>
        </w:rPr>
        <w:t>A superuser role with a known password must be added to the Data Protector IDB</w:t>
      </w:r>
      <w:r w:rsidR="00A7516C">
        <w:rPr>
          <w:rFonts w:eastAsiaTheme="majorEastAsia"/>
        </w:rPr>
        <w:t xml:space="preserve"> (with password authentication)</w:t>
      </w:r>
      <w:r>
        <w:rPr>
          <w:rFonts w:eastAsiaTheme="majorEastAsia"/>
        </w:rPr>
        <w:t>.</w:t>
      </w:r>
    </w:p>
    <w:p w:rsidR="00DD76BE" w:rsidP="00DD76BE" w:rsidRDefault="00DD76BE" w14:paraId="329406F7" w14:textId="019E1D00">
      <w:pPr>
        <w:pStyle w:val="Heading4"/>
      </w:pPr>
      <w:r>
        <w:t xml:space="preserve">Enable </w:t>
      </w:r>
      <w:r w:rsidR="00AC2EE5">
        <w:t>Host Database Access</w:t>
      </w:r>
    </w:p>
    <w:p w:rsidR="00DD76BE" w:rsidP="00DB3167" w:rsidRDefault="00DD76BE" w14:paraId="680DCBA7" w14:textId="03E3F8A4">
      <w:pPr>
        <w:spacing w:before="240"/>
        <w:rPr>
          <w:rFonts w:eastAsiaTheme="majorEastAsia"/>
        </w:rPr>
      </w:pPr>
      <w:r>
        <w:rPr>
          <w:rFonts w:eastAsiaTheme="majorEastAsia"/>
        </w:rPr>
        <w:t xml:space="preserve">The </w:t>
      </w:r>
      <w:proofErr w:type="spellStart"/>
      <w:r>
        <w:rPr>
          <w:rFonts w:eastAsiaTheme="majorEastAsia"/>
        </w:rPr>
        <w:t>pg_hba.con</w:t>
      </w:r>
      <w:r w:rsidR="001B5F5C">
        <w:rPr>
          <w:rFonts w:eastAsiaTheme="majorEastAsia"/>
        </w:rPr>
        <w:t>f</w:t>
      </w:r>
      <w:proofErr w:type="spellEnd"/>
      <w:r>
        <w:rPr>
          <w:rFonts w:eastAsiaTheme="majorEastAsia"/>
        </w:rPr>
        <w:t xml:space="preserve"> file governs client authentication with the PostgreSQL databases on the server.  More information and instructions regarding allowing </w:t>
      </w:r>
      <w:r w:rsidR="006469AF">
        <w:rPr>
          <w:rFonts w:cstheme="minorHAnsi"/>
          <w:color w:val="000000"/>
          <w:szCs w:val="22"/>
        </w:rPr>
        <w:t>Bocada</w:t>
      </w:r>
      <w:r>
        <w:rPr>
          <w:rFonts w:eastAsiaTheme="majorEastAsia"/>
        </w:rPr>
        <w:t xml:space="preserve"> Data Collection servers (clients) access to the PostgreSQL databases on the Cell Manager (Host) can be found in the </w:t>
      </w:r>
      <w:proofErr w:type="spellStart"/>
      <w:r>
        <w:rPr>
          <w:rFonts w:eastAsiaTheme="majorEastAsia"/>
        </w:rPr>
        <w:t>PostGreSQL</w:t>
      </w:r>
      <w:proofErr w:type="spellEnd"/>
      <w:r>
        <w:rPr>
          <w:rFonts w:eastAsiaTheme="majorEastAsia"/>
        </w:rPr>
        <w:t xml:space="preserve"> documentation: </w:t>
      </w:r>
      <w:hyperlink w:history="1" r:id="rId19">
        <w:r w:rsidRPr="003830E4">
          <w:rPr>
            <w:rStyle w:val="Hyperlink"/>
            <w:rFonts w:eastAsiaTheme="majorEastAsia"/>
          </w:rPr>
          <w:t>http://www.postgresql.org/docs/9.2/static/auth-pg-hba-conf.html</w:t>
        </w:r>
      </w:hyperlink>
    </w:p>
    <w:p w:rsidR="00DD76BE" w:rsidP="00DD76BE" w:rsidRDefault="00DD76BE" w14:paraId="634D95C1" w14:textId="554AF95C">
      <w:pPr>
        <w:rPr>
          <w:rFonts w:eastAsiaTheme="majorEastAsia"/>
        </w:rPr>
      </w:pPr>
    </w:p>
    <w:p w:rsidR="00946114" w:rsidP="00DD76BE" w:rsidRDefault="00946114" w14:paraId="384D11D1" w14:textId="11D1FDF1">
      <w:pPr>
        <w:rPr>
          <w:rFonts w:eastAsiaTheme="majorEastAsia"/>
        </w:rPr>
      </w:pPr>
      <w:r>
        <w:rPr>
          <w:rFonts w:eastAsiaTheme="majorEastAsia"/>
        </w:rPr>
        <w:t xml:space="preserve">In these steps, this document references the following default directories: </w:t>
      </w:r>
    </w:p>
    <w:p w:rsidR="00946114" w:rsidP="00DD76BE" w:rsidRDefault="00946114" w14:paraId="4007B827" w14:textId="13802AC2">
      <w:pPr>
        <w:rPr>
          <w:rFonts w:eastAsiaTheme="majorEastAsia"/>
        </w:rPr>
      </w:pPr>
      <w:r>
        <w:rPr>
          <w:rFonts w:eastAsiaTheme="majorEastAsia"/>
        </w:rPr>
        <w:tab/>
      </w:r>
      <w:r>
        <w:rPr>
          <w:rFonts w:eastAsiaTheme="majorEastAsia"/>
        </w:rPr>
        <w:t>Data Protector Install Directory = C:\Program Files\</w:t>
      </w:r>
      <w:proofErr w:type="spellStart"/>
      <w:r>
        <w:rPr>
          <w:rFonts w:eastAsiaTheme="majorEastAsia"/>
        </w:rPr>
        <w:t>OmniBack</w:t>
      </w:r>
      <w:proofErr w:type="spellEnd"/>
      <w:r>
        <w:rPr>
          <w:rFonts w:eastAsiaTheme="majorEastAsia"/>
        </w:rPr>
        <w:t>\</w:t>
      </w:r>
      <w:proofErr w:type="spellStart"/>
      <w:r>
        <w:rPr>
          <w:rFonts w:eastAsiaTheme="majorEastAsia"/>
        </w:rPr>
        <w:t>idb</w:t>
      </w:r>
      <w:proofErr w:type="spellEnd"/>
      <w:r>
        <w:rPr>
          <w:rFonts w:eastAsiaTheme="majorEastAsia"/>
        </w:rPr>
        <w:t>\bin\</w:t>
      </w:r>
    </w:p>
    <w:p w:rsidR="00946114" w:rsidP="00DD76BE" w:rsidRDefault="00946114" w14:paraId="36F516B7" w14:textId="3DE65FC5">
      <w:pPr>
        <w:rPr>
          <w:rFonts w:eastAsiaTheme="majorEastAsia"/>
        </w:rPr>
      </w:pPr>
      <w:r>
        <w:rPr>
          <w:rFonts w:eastAsiaTheme="majorEastAsia"/>
        </w:rPr>
        <w:tab/>
      </w:r>
      <w:r>
        <w:rPr>
          <w:rFonts w:eastAsiaTheme="majorEastAsia"/>
        </w:rPr>
        <w:t>Data Protector DB Install Directory = C:\ProgramData\Omniback\server\db80\pg</w:t>
      </w:r>
    </w:p>
    <w:p w:rsidR="00946114" w:rsidP="00DD76BE" w:rsidRDefault="00946114" w14:paraId="5B92FA36" w14:textId="77777777">
      <w:pPr>
        <w:rPr>
          <w:rFonts w:eastAsiaTheme="majorEastAsia"/>
        </w:rPr>
      </w:pPr>
    </w:p>
    <w:p w:rsidRPr="00946114" w:rsidR="00D10F1B" w:rsidP="00946114" w:rsidRDefault="00946114" w14:paraId="48D7561F" w14:textId="41708838">
      <w:pPr>
        <w:pStyle w:val="Heading5"/>
        <w:rPr>
          <w:b/>
          <w:color w:val="auto"/>
        </w:rPr>
      </w:pPr>
      <w:r w:rsidRPr="00946114">
        <w:rPr>
          <w:b/>
          <w:color w:val="auto"/>
        </w:rPr>
        <w:t>Creating a PostgreSQL Database User</w:t>
      </w:r>
    </w:p>
    <w:p w:rsidR="00AE1CD1" w:rsidP="00DD76BE" w:rsidRDefault="00AE1CD1" w14:paraId="6947E880" w14:textId="31D4B3B5">
      <w:pPr>
        <w:rPr>
          <w:rFonts w:eastAsiaTheme="majorEastAsia"/>
        </w:rPr>
      </w:pPr>
    </w:p>
    <w:p w:rsidR="00AE1CD1" w:rsidP="00AE1CD1" w:rsidRDefault="00AE1CD1" w14:paraId="47FEEAA4" w14:textId="22DB6C46">
      <w:pPr>
        <w:pStyle w:val="ListParagraph"/>
        <w:numPr>
          <w:ilvl w:val="0"/>
          <w:numId w:val="17"/>
        </w:numPr>
        <w:rPr>
          <w:rFonts w:eastAsiaTheme="majorEastAsia"/>
        </w:rPr>
      </w:pPr>
      <w:r>
        <w:rPr>
          <w:rFonts w:eastAsiaTheme="majorEastAsia"/>
        </w:rPr>
        <w:t>Navigate to &lt;</w:t>
      </w:r>
      <w:r w:rsidR="005514FE">
        <w:rPr>
          <w:rFonts w:eastAsiaTheme="majorEastAsia"/>
        </w:rPr>
        <w:t xml:space="preserve">Data Protector DB </w:t>
      </w:r>
      <w:r>
        <w:rPr>
          <w:rFonts w:eastAsiaTheme="majorEastAsia"/>
        </w:rPr>
        <w:t>Install Dir</w:t>
      </w:r>
      <w:r w:rsidR="00946114">
        <w:rPr>
          <w:rFonts w:eastAsiaTheme="majorEastAsia"/>
        </w:rPr>
        <w:t>&gt;</w:t>
      </w:r>
    </w:p>
    <w:p w:rsidR="00AE1CD1" w:rsidP="00AE1CD1" w:rsidRDefault="00AE1CD1" w14:paraId="0EAF02A3" w14:textId="765CF997">
      <w:pPr>
        <w:pStyle w:val="ListParagraph"/>
        <w:numPr>
          <w:ilvl w:val="0"/>
          <w:numId w:val="17"/>
        </w:numPr>
        <w:rPr>
          <w:rFonts w:eastAsiaTheme="majorEastAsia"/>
        </w:rPr>
      </w:pPr>
      <w:r>
        <w:rPr>
          <w:rFonts w:eastAsiaTheme="majorEastAsia"/>
        </w:rPr>
        <w:t xml:space="preserve">Create a copy of </w:t>
      </w:r>
      <w:proofErr w:type="spellStart"/>
      <w:r>
        <w:rPr>
          <w:rFonts w:eastAsiaTheme="majorEastAsia"/>
        </w:rPr>
        <w:t>pg_hba.conf</w:t>
      </w:r>
      <w:proofErr w:type="spellEnd"/>
      <w:r>
        <w:rPr>
          <w:rFonts w:eastAsiaTheme="majorEastAsia"/>
        </w:rPr>
        <w:t xml:space="preserve"> named </w:t>
      </w:r>
      <w:proofErr w:type="spellStart"/>
      <w:r>
        <w:rPr>
          <w:rFonts w:eastAsiaTheme="majorEastAsia"/>
        </w:rPr>
        <w:t>pg_nba_original.conf</w:t>
      </w:r>
      <w:proofErr w:type="spellEnd"/>
    </w:p>
    <w:p w:rsidR="00AE1CD1" w:rsidP="009D04C3" w:rsidRDefault="00AE1CD1" w14:paraId="20E18C2D" w14:textId="52A0ADE0">
      <w:pPr>
        <w:pStyle w:val="ListParagraph"/>
        <w:numPr>
          <w:ilvl w:val="1"/>
          <w:numId w:val="17"/>
        </w:numPr>
        <w:spacing w:before="120" w:after="100" w:afterAutospacing="1" w:line="276" w:lineRule="auto"/>
      </w:pPr>
      <w:r>
        <w:t xml:space="preserve">Add the following line as the </w:t>
      </w:r>
      <w:r w:rsidRPr="008B2621">
        <w:rPr>
          <w:b/>
        </w:rPr>
        <w:t>first</w:t>
      </w:r>
      <w:r>
        <w:rPr>
          <w:rStyle w:val="FootnoteReference"/>
          <w:b/>
        </w:rPr>
        <w:footnoteReference w:id="2"/>
      </w:r>
      <w:r>
        <w:t xml:space="preserve"> entry in the Configuration Section of the </w:t>
      </w:r>
      <w:proofErr w:type="spellStart"/>
      <w:r w:rsidRPr="0091559E">
        <w:t>pg_hba.conf</w:t>
      </w:r>
      <w:proofErr w:type="spellEnd"/>
      <w:r w:rsidRPr="0091559E" w:rsidR="0091559E">
        <w:t xml:space="preserve"> and save the file</w:t>
      </w:r>
      <w:r w:rsidR="00D8018B">
        <w:t>:</w:t>
      </w:r>
    </w:p>
    <w:p w:rsidR="00AE1CD1" w:rsidP="00FA2A6D" w:rsidRDefault="00FA2A6D" w14:paraId="36500111" w14:textId="6DA2A5B7">
      <w:pPr>
        <w:spacing w:before="120" w:after="100" w:afterAutospacing="1" w:line="276" w:lineRule="auto"/>
        <w:ind w:left="720"/>
        <w:jc w:val="center"/>
      </w:pPr>
      <w:r>
        <w:rPr>
          <w:noProof/>
        </w:rPr>
        <w:lastRenderedPageBreak/>
        <w:drawing>
          <wp:inline distT="0" distB="0" distL="0" distR="0" wp14:anchorId="6773FD57" wp14:editId="2161B37B">
            <wp:extent cx="5943600" cy="685800"/>
            <wp:effectExtent l="114300" t="76200" r="114300" b="762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5715B5" w:rsidP="00AE1CD1" w:rsidRDefault="005715B5" w14:paraId="7F750064" w14:textId="77777777">
      <w:pPr>
        <w:spacing w:before="120" w:after="100" w:afterAutospacing="1" w:line="276" w:lineRule="auto"/>
      </w:pPr>
    </w:p>
    <w:p w:rsidR="00AE1CD1" w:rsidP="005607BB" w:rsidRDefault="0091559E" w14:paraId="67E01AC7" w14:textId="1AB5E6E9">
      <w:pPr>
        <w:pStyle w:val="ListParagraph"/>
        <w:numPr>
          <w:ilvl w:val="0"/>
          <w:numId w:val="17"/>
        </w:numPr>
        <w:rPr>
          <w:rFonts w:eastAsiaTheme="majorEastAsia"/>
        </w:rPr>
      </w:pPr>
      <w:r>
        <w:rPr>
          <w:rFonts w:eastAsiaTheme="majorEastAsia"/>
        </w:rPr>
        <w:t xml:space="preserve">Reload the </w:t>
      </w:r>
      <w:proofErr w:type="spellStart"/>
      <w:r>
        <w:rPr>
          <w:rFonts w:eastAsiaTheme="majorEastAsia"/>
        </w:rPr>
        <w:t>pg_hba.conf</w:t>
      </w:r>
      <w:proofErr w:type="spellEnd"/>
      <w:r>
        <w:rPr>
          <w:rFonts w:eastAsiaTheme="majorEastAsia"/>
        </w:rPr>
        <w:t xml:space="preserve"> file by running the following command: </w:t>
      </w:r>
    </w:p>
    <w:p w:rsidR="000779AC" w:rsidP="000779AC" w:rsidRDefault="000779AC" w14:paraId="3CFEAFC3" w14:textId="367574B6">
      <w:pPr>
        <w:pStyle w:val="ListParagraph"/>
        <w:spacing w:line="276" w:lineRule="auto"/>
        <w:ind w:left="1440"/>
        <w:rPr>
          <w:rFonts w:ascii="Consolas" w:hAnsi="Consolas" w:cs="Courier New"/>
          <w:iCs/>
          <w:color w:val="365F91" w:themeColor="accent1" w:themeShade="BF"/>
          <w:sz w:val="18"/>
          <w:szCs w:val="18"/>
          <w:shd w:val="clear" w:color="auto" w:fill="FFFFFF"/>
        </w:rPr>
      </w:pPr>
      <w:r w:rsidRPr="005715B5">
        <w:rPr>
          <w:rFonts w:ascii="Consolas" w:hAnsi="Consolas" w:cs="Courier New"/>
          <w:iCs/>
          <w:color w:val="365F91" w:themeColor="accent1" w:themeShade="BF"/>
          <w:sz w:val="18"/>
          <w:szCs w:val="18"/>
          <w:shd w:val="clear" w:color="auto" w:fill="FFFFFF"/>
        </w:rPr>
        <w:t>&lt;Data Protector</w:t>
      </w:r>
      <w:r w:rsidR="00946114">
        <w:rPr>
          <w:rFonts w:ascii="Consolas" w:hAnsi="Consolas" w:cs="Courier New"/>
          <w:iCs/>
          <w:color w:val="365F91" w:themeColor="accent1" w:themeShade="BF"/>
          <w:sz w:val="18"/>
          <w:szCs w:val="18"/>
          <w:shd w:val="clear" w:color="auto" w:fill="FFFFFF"/>
        </w:rPr>
        <w:t xml:space="preserve"> Install Dir&gt;</w:t>
      </w:r>
      <w:r w:rsidRPr="005715B5">
        <w:rPr>
          <w:rFonts w:ascii="Consolas" w:hAnsi="Consolas" w:cs="Courier New"/>
          <w:iCs/>
          <w:color w:val="365F91" w:themeColor="accent1" w:themeShade="BF"/>
          <w:sz w:val="18"/>
          <w:szCs w:val="18"/>
          <w:shd w:val="clear" w:color="auto" w:fill="FFFFFF"/>
        </w:rPr>
        <w:t>\</w:t>
      </w:r>
      <w:r>
        <w:rPr>
          <w:rFonts w:ascii="Consolas" w:hAnsi="Consolas" w:cs="Courier New"/>
          <w:iCs/>
          <w:color w:val="365F91" w:themeColor="accent1" w:themeShade="BF"/>
          <w:sz w:val="18"/>
          <w:szCs w:val="18"/>
          <w:shd w:val="clear" w:color="auto" w:fill="FFFFFF"/>
        </w:rPr>
        <w:t>pg_ctl.exe reload –D “</w:t>
      </w:r>
      <w:r w:rsidRPr="005715B5">
        <w:rPr>
          <w:rFonts w:ascii="Consolas" w:hAnsi="Consolas" w:cs="Courier New"/>
          <w:iCs/>
          <w:color w:val="365F91" w:themeColor="accent1" w:themeShade="BF"/>
          <w:sz w:val="18"/>
          <w:szCs w:val="18"/>
          <w:shd w:val="clear" w:color="auto" w:fill="FFFFFF"/>
        </w:rPr>
        <w:t xml:space="preserve">&lt;Data Protector </w:t>
      </w:r>
      <w:r>
        <w:rPr>
          <w:rFonts w:ascii="Consolas" w:hAnsi="Consolas" w:cs="Courier New"/>
          <w:iCs/>
          <w:color w:val="365F91" w:themeColor="accent1" w:themeShade="BF"/>
          <w:sz w:val="18"/>
          <w:szCs w:val="18"/>
          <w:shd w:val="clear" w:color="auto" w:fill="FFFFFF"/>
        </w:rPr>
        <w:t xml:space="preserve">DB </w:t>
      </w:r>
      <w:r w:rsidRPr="005715B5">
        <w:rPr>
          <w:rFonts w:ascii="Consolas" w:hAnsi="Consolas" w:cs="Courier New"/>
          <w:iCs/>
          <w:color w:val="365F91" w:themeColor="accent1" w:themeShade="BF"/>
          <w:sz w:val="18"/>
          <w:szCs w:val="18"/>
          <w:shd w:val="clear" w:color="auto" w:fill="FFFFFF"/>
        </w:rPr>
        <w:t>Install Dir</w:t>
      </w:r>
      <w:r w:rsidR="00946114">
        <w:rPr>
          <w:rFonts w:ascii="Consolas" w:hAnsi="Consolas" w:cs="Courier New"/>
          <w:iCs/>
          <w:color w:val="365F91" w:themeColor="accent1" w:themeShade="BF"/>
          <w:sz w:val="18"/>
          <w:szCs w:val="18"/>
          <w:shd w:val="clear" w:color="auto" w:fill="FFFFFF"/>
        </w:rPr>
        <w:t>&gt;</w:t>
      </w:r>
      <w:r>
        <w:rPr>
          <w:rFonts w:ascii="Consolas" w:hAnsi="Consolas" w:cs="Courier New"/>
          <w:iCs/>
          <w:color w:val="365F91" w:themeColor="accent1" w:themeShade="BF"/>
          <w:sz w:val="18"/>
          <w:szCs w:val="18"/>
          <w:shd w:val="clear" w:color="auto" w:fill="FFFFFF"/>
        </w:rPr>
        <w:t>”</w:t>
      </w:r>
    </w:p>
    <w:p w:rsidR="000779AC" w:rsidP="000779AC" w:rsidRDefault="000779AC" w14:paraId="3C882AF8" w14:textId="2A8B7108">
      <w:pPr>
        <w:pStyle w:val="ListParagraph"/>
        <w:spacing w:line="276" w:lineRule="auto"/>
        <w:rPr>
          <w:rFonts w:ascii="Consolas" w:hAnsi="Consolas" w:cs="Courier New"/>
          <w:iCs/>
          <w:color w:val="365F91" w:themeColor="accent1" w:themeShade="BF"/>
          <w:sz w:val="18"/>
          <w:szCs w:val="18"/>
          <w:shd w:val="clear" w:color="auto" w:fill="FFFFFF"/>
        </w:rPr>
      </w:pPr>
      <w:r>
        <w:rPr>
          <w:rFonts w:ascii="Consolas" w:hAnsi="Consolas" w:cs="Courier New"/>
          <w:iCs/>
          <w:noProof/>
          <w:color w:val="365F91" w:themeColor="accent1" w:themeShade="BF"/>
          <w:sz w:val="18"/>
          <w:szCs w:val="18"/>
          <w:shd w:val="clear" w:color="auto" w:fill="FFFFFF"/>
        </w:rPr>
        <w:drawing>
          <wp:inline distT="0" distB="0" distL="0" distR="0" wp14:anchorId="7DB39D5D" wp14:editId="4A7E72C9">
            <wp:extent cx="5943600" cy="266700"/>
            <wp:effectExtent l="114300" t="76200" r="114300" b="762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a:effectLst>
                      <a:outerShdw blurRad="63500" sx="102000" sy="102000" algn="ctr" rotWithShape="0">
                        <a:prstClr val="black">
                          <a:alpha val="40000"/>
                        </a:prstClr>
                      </a:outerShdw>
                    </a:effectLst>
                  </pic:spPr>
                </pic:pic>
              </a:graphicData>
            </a:graphic>
          </wp:inline>
        </w:drawing>
      </w:r>
      <w:r w:rsidRPr="14BBDD3A">
        <w:rPr>
          <w:rFonts w:ascii="Consolas" w:hAnsi="Consolas" w:cs="Courier New"/>
          <w:color w:val="365F91" w:themeColor="accent1" w:themeShade="BF"/>
          <w:sz w:val="18"/>
          <w:szCs w:val="18"/>
          <w:shd w:val="clear" w:color="auto" w:fill="FFFFFF"/>
        </w:rPr>
        <w:t xml:space="preserve"> </w:t>
      </w:r>
    </w:p>
    <w:p w:rsidR="000779AC" w:rsidP="000779AC" w:rsidRDefault="000779AC" w14:paraId="4F683B68" w14:textId="77777777">
      <w:pPr>
        <w:pStyle w:val="ListParagraph"/>
        <w:ind w:left="1440"/>
        <w:rPr>
          <w:rFonts w:eastAsiaTheme="majorEastAsia"/>
        </w:rPr>
      </w:pPr>
    </w:p>
    <w:p w:rsidRPr="000779AC" w:rsidR="000779AC" w:rsidP="000779AC" w:rsidRDefault="000779AC" w14:paraId="07CC8A4F" w14:textId="3DDC6F67">
      <w:pPr>
        <w:pStyle w:val="ListParagraph"/>
        <w:numPr>
          <w:ilvl w:val="0"/>
          <w:numId w:val="17"/>
        </w:numPr>
        <w:spacing w:before="120" w:after="100" w:afterAutospacing="1" w:line="276" w:lineRule="auto"/>
      </w:pPr>
      <w:r>
        <w:t>Create the PostgreSQL Database User and password using the following command:</w:t>
      </w:r>
    </w:p>
    <w:p w:rsidR="005715B5" w:rsidP="005715B5" w:rsidRDefault="005715B5" w14:paraId="11BA0217" w14:textId="0394B5F3">
      <w:pPr>
        <w:pStyle w:val="ListParagraph"/>
        <w:spacing w:line="276" w:lineRule="auto"/>
        <w:ind w:left="1152"/>
        <w:rPr>
          <w:rFonts w:ascii="Consolas" w:hAnsi="Consolas" w:cs="Courier New"/>
          <w:iCs/>
          <w:color w:val="365F91" w:themeColor="accent1" w:themeShade="BF"/>
          <w:sz w:val="18"/>
          <w:szCs w:val="18"/>
          <w:shd w:val="clear" w:color="auto" w:fill="FFFFFF"/>
        </w:rPr>
      </w:pPr>
      <w:r w:rsidRPr="005715B5">
        <w:rPr>
          <w:rFonts w:ascii="Consolas" w:hAnsi="Consolas" w:cs="Courier New"/>
          <w:iCs/>
          <w:color w:val="365F91" w:themeColor="accent1" w:themeShade="BF"/>
          <w:sz w:val="18"/>
          <w:szCs w:val="18"/>
          <w:shd w:val="clear" w:color="auto" w:fill="FFFFFF"/>
        </w:rPr>
        <w:t>&lt;Data Protector Install Dir&gt;\createuser.exe –p &lt;port&gt;</w:t>
      </w:r>
      <w:r>
        <w:rPr>
          <w:rFonts w:eastAsiaTheme="majorEastAsia"/>
        </w:rPr>
        <w:t xml:space="preserve"> </w:t>
      </w:r>
      <w:r>
        <w:rPr>
          <w:rFonts w:ascii="Consolas" w:hAnsi="Consolas" w:cs="Courier New"/>
          <w:iCs/>
          <w:color w:val="365F91" w:themeColor="accent1" w:themeShade="BF"/>
          <w:sz w:val="18"/>
          <w:szCs w:val="18"/>
          <w:shd w:val="clear" w:color="auto" w:fill="FFFFFF"/>
        </w:rPr>
        <w:t>-h &lt;</w:t>
      </w:r>
      <w:proofErr w:type="spellStart"/>
      <w:r w:rsidR="009D5EDA">
        <w:rPr>
          <w:rFonts w:ascii="Consolas" w:hAnsi="Consolas" w:cs="Courier New"/>
          <w:iCs/>
          <w:color w:val="365F91" w:themeColor="accent1" w:themeShade="BF"/>
          <w:sz w:val="18"/>
          <w:szCs w:val="18"/>
          <w:shd w:val="clear" w:color="auto" w:fill="FFFFFF"/>
        </w:rPr>
        <w:t>dp</w:t>
      </w:r>
      <w:proofErr w:type="spellEnd"/>
      <w:r w:rsidR="00C93C8E">
        <w:rPr>
          <w:rFonts w:ascii="Consolas" w:hAnsi="Consolas" w:cs="Courier New"/>
          <w:iCs/>
          <w:color w:val="365F91" w:themeColor="accent1" w:themeShade="BF"/>
          <w:sz w:val="18"/>
          <w:szCs w:val="18"/>
          <w:shd w:val="clear" w:color="auto" w:fill="FFFFFF"/>
        </w:rPr>
        <w:t xml:space="preserve"> </w:t>
      </w:r>
      <w:r>
        <w:rPr>
          <w:rFonts w:ascii="Consolas" w:hAnsi="Consolas" w:cs="Courier New"/>
          <w:iCs/>
          <w:color w:val="365F91" w:themeColor="accent1" w:themeShade="BF"/>
          <w:sz w:val="18"/>
          <w:szCs w:val="18"/>
          <w:shd w:val="clear" w:color="auto" w:fill="FFFFFF"/>
        </w:rPr>
        <w:t xml:space="preserve">host </w:t>
      </w:r>
      <w:proofErr w:type="spellStart"/>
      <w:r>
        <w:rPr>
          <w:rFonts w:ascii="Consolas" w:hAnsi="Consolas" w:cs="Courier New"/>
          <w:iCs/>
          <w:color w:val="365F91" w:themeColor="accent1" w:themeShade="BF"/>
          <w:sz w:val="18"/>
          <w:szCs w:val="18"/>
          <w:shd w:val="clear" w:color="auto" w:fill="FFFFFF"/>
        </w:rPr>
        <w:t>ip</w:t>
      </w:r>
      <w:proofErr w:type="spellEnd"/>
      <w:r>
        <w:rPr>
          <w:rFonts w:ascii="Consolas" w:hAnsi="Consolas" w:cs="Courier New"/>
          <w:iCs/>
          <w:color w:val="365F91" w:themeColor="accent1" w:themeShade="BF"/>
          <w:sz w:val="18"/>
          <w:szCs w:val="18"/>
          <w:shd w:val="clear" w:color="auto" w:fill="FFFFFF"/>
        </w:rPr>
        <w:t xml:space="preserve">&gt; -U </w:t>
      </w:r>
      <w:proofErr w:type="spellStart"/>
      <w:r w:rsidR="00475405">
        <w:rPr>
          <w:rFonts w:ascii="Consolas" w:hAnsi="Consolas" w:cs="Courier New"/>
          <w:iCs/>
          <w:color w:val="365F91" w:themeColor="accent1" w:themeShade="BF"/>
          <w:sz w:val="18"/>
          <w:szCs w:val="18"/>
          <w:shd w:val="clear" w:color="auto" w:fill="FFFFFF"/>
        </w:rPr>
        <w:t>hpdp</w:t>
      </w:r>
      <w:proofErr w:type="spellEnd"/>
      <w:r>
        <w:rPr>
          <w:rFonts w:ascii="Consolas" w:hAnsi="Consolas" w:cs="Courier New"/>
          <w:iCs/>
          <w:color w:val="365F91" w:themeColor="accent1" w:themeShade="BF"/>
          <w:sz w:val="18"/>
          <w:szCs w:val="18"/>
          <w:shd w:val="clear" w:color="auto" w:fill="FFFFFF"/>
        </w:rPr>
        <w:t xml:space="preserve"> -P -s &lt;</w:t>
      </w:r>
      <w:proofErr w:type="spellStart"/>
      <w:r w:rsidR="00AB13EA">
        <w:rPr>
          <w:rFonts w:ascii="Consolas" w:hAnsi="Consolas" w:cs="Courier New"/>
          <w:iCs/>
          <w:color w:val="365F91" w:themeColor="accent1" w:themeShade="BF"/>
          <w:sz w:val="18"/>
          <w:szCs w:val="18"/>
          <w:shd w:val="clear" w:color="auto" w:fill="FFFFFF"/>
        </w:rPr>
        <w:t>new_</w:t>
      </w:r>
      <w:r>
        <w:rPr>
          <w:rFonts w:ascii="Consolas" w:hAnsi="Consolas" w:cs="Courier New"/>
          <w:iCs/>
          <w:color w:val="365F91" w:themeColor="accent1" w:themeShade="BF"/>
          <w:sz w:val="18"/>
          <w:szCs w:val="18"/>
          <w:shd w:val="clear" w:color="auto" w:fill="FFFFFF"/>
        </w:rPr>
        <w:t>username</w:t>
      </w:r>
      <w:proofErr w:type="spellEnd"/>
      <w:r>
        <w:rPr>
          <w:rFonts w:ascii="Consolas" w:hAnsi="Consolas" w:cs="Courier New"/>
          <w:iCs/>
          <w:color w:val="365F91" w:themeColor="accent1" w:themeShade="BF"/>
          <w:sz w:val="18"/>
          <w:szCs w:val="18"/>
          <w:shd w:val="clear" w:color="auto" w:fill="FFFFFF"/>
        </w:rPr>
        <w:t xml:space="preserve">&gt;  </w:t>
      </w:r>
    </w:p>
    <w:p w:rsidRPr="00FA2A6D" w:rsidR="005715B5" w:rsidP="00FA2A6D" w:rsidRDefault="005715B5" w14:paraId="61158A24" w14:textId="0D8F2815">
      <w:pPr>
        <w:ind w:firstLine="720"/>
        <w:rPr>
          <w:rFonts w:eastAsiaTheme="majorEastAsia"/>
        </w:rPr>
      </w:pPr>
      <w:r w:rsidRPr="00FA2A6D">
        <w:rPr>
          <w:rFonts w:eastAsiaTheme="majorEastAsia"/>
        </w:rPr>
        <w:t xml:space="preserve">Notes: </w:t>
      </w:r>
    </w:p>
    <w:p w:rsidR="005715B5" w:rsidP="005715B5" w:rsidRDefault="005715B5" w14:paraId="7828774E" w14:textId="77777777">
      <w:pPr>
        <w:pStyle w:val="ListParagraph"/>
        <w:numPr>
          <w:ilvl w:val="0"/>
          <w:numId w:val="19"/>
        </w:numPr>
        <w:spacing w:before="120" w:after="100" w:afterAutospacing="1" w:line="276" w:lineRule="auto"/>
        <w:ind w:left="1512"/>
        <w:rPr>
          <w:rFonts w:eastAsiaTheme="minorHAnsi" w:cstheme="minorBidi"/>
          <w:szCs w:val="22"/>
        </w:rPr>
      </w:pPr>
      <w:r>
        <w:rPr>
          <w:rFonts w:eastAsiaTheme="minorHAnsi" w:cstheme="minorBidi"/>
          <w:szCs w:val="22"/>
        </w:rPr>
        <w:t xml:space="preserve">The </w:t>
      </w:r>
      <w:r>
        <w:rPr>
          <w:rFonts w:eastAsiaTheme="minorHAnsi" w:cstheme="minorBidi"/>
          <w:szCs w:val="22"/>
          <w:u w:val="single"/>
        </w:rPr>
        <w:t>username must be all lower case</w:t>
      </w:r>
      <w:r>
        <w:rPr>
          <w:rFonts w:eastAsiaTheme="minorHAnsi" w:cstheme="minorBidi"/>
          <w:szCs w:val="22"/>
        </w:rPr>
        <w:t xml:space="preserve">. No capital letters may be used. </w:t>
      </w:r>
    </w:p>
    <w:p w:rsidR="006E3F25" w:rsidP="005715B5" w:rsidRDefault="006E3F25" w14:paraId="3E80B0AC" w14:textId="4084CDC0">
      <w:pPr>
        <w:pStyle w:val="ListParagraph"/>
        <w:numPr>
          <w:ilvl w:val="0"/>
          <w:numId w:val="19"/>
        </w:numPr>
        <w:spacing w:before="120" w:after="100" w:afterAutospacing="1" w:line="276" w:lineRule="auto"/>
        <w:ind w:left="1512"/>
        <w:rPr>
          <w:rFonts w:eastAsiaTheme="minorHAnsi" w:cstheme="minorBidi"/>
          <w:szCs w:val="22"/>
        </w:rPr>
      </w:pPr>
      <w:r>
        <w:rPr>
          <w:rFonts w:eastAsiaTheme="minorHAnsi" w:cstheme="minorBidi"/>
          <w:szCs w:val="22"/>
        </w:rPr>
        <w:t>Use the IP address of your Data Protector cell manager.</w:t>
      </w:r>
    </w:p>
    <w:p w:rsidR="005715B5" w:rsidP="005715B5" w:rsidRDefault="005715B5" w14:paraId="4375DEA7" w14:textId="2E423F3C">
      <w:pPr>
        <w:pStyle w:val="ListParagraph"/>
        <w:numPr>
          <w:ilvl w:val="0"/>
          <w:numId w:val="19"/>
        </w:numPr>
        <w:spacing w:before="120" w:after="100" w:afterAutospacing="1" w:line="276" w:lineRule="auto"/>
        <w:ind w:left="1512"/>
        <w:rPr>
          <w:rFonts w:eastAsiaTheme="minorHAnsi" w:cstheme="minorBidi"/>
          <w:szCs w:val="22"/>
        </w:rPr>
      </w:pPr>
      <w:r>
        <w:rPr>
          <w:rFonts w:eastAsiaTheme="minorHAnsi" w:cstheme="minorBidi"/>
          <w:szCs w:val="22"/>
        </w:rPr>
        <w:t xml:space="preserve">As above, you will be asked to “Enter password for new role”, and then “Enter it again” (see screenshot below). If the system asks for a password after you enter it the second time, there is an error; Review Steps 1 through 4; Possible reasons for this are that the new entry in the </w:t>
      </w:r>
      <w:proofErr w:type="spellStart"/>
      <w:r>
        <w:rPr>
          <w:rFonts w:eastAsiaTheme="minorHAnsi" w:cstheme="minorBidi"/>
          <w:szCs w:val="22"/>
        </w:rPr>
        <w:t>pg_hba.conf</w:t>
      </w:r>
      <w:proofErr w:type="spellEnd"/>
      <w:r>
        <w:rPr>
          <w:rFonts w:eastAsiaTheme="minorHAnsi" w:cstheme="minorBidi"/>
          <w:szCs w:val="22"/>
        </w:rPr>
        <w:t xml:space="preserve"> is incorrect, or that the </w:t>
      </w:r>
      <w:proofErr w:type="spellStart"/>
      <w:r>
        <w:rPr>
          <w:rFonts w:eastAsiaTheme="minorHAnsi" w:cstheme="minorBidi"/>
          <w:szCs w:val="22"/>
        </w:rPr>
        <w:t>pg_hba.conf</w:t>
      </w:r>
      <w:proofErr w:type="spellEnd"/>
      <w:r>
        <w:rPr>
          <w:rFonts w:eastAsiaTheme="minorHAnsi" w:cstheme="minorBidi"/>
          <w:szCs w:val="22"/>
        </w:rPr>
        <w:t xml:space="preserve">  has not been reloaded.</w:t>
      </w:r>
      <w:r w:rsidR="000C57C4">
        <w:rPr>
          <w:rFonts w:eastAsiaTheme="minorHAnsi" w:cstheme="minorBidi"/>
          <w:szCs w:val="22"/>
        </w:rPr>
        <w:t xml:space="preserve"> Here is an example call</w:t>
      </w:r>
      <w:r w:rsidR="009D18BD">
        <w:rPr>
          <w:rFonts w:eastAsiaTheme="minorHAnsi" w:cstheme="minorBidi"/>
          <w:szCs w:val="22"/>
        </w:rPr>
        <w:t xml:space="preserve"> with a new username of “</w:t>
      </w:r>
      <w:r w:rsidRPr="009D18BD" w:rsidR="009D18BD">
        <w:rPr>
          <w:rFonts w:eastAsiaTheme="minorHAnsi" w:cstheme="minorBidi"/>
          <w:i/>
          <w:iCs/>
          <w:szCs w:val="22"/>
        </w:rPr>
        <w:t>bocada</w:t>
      </w:r>
      <w:r w:rsidR="009D18BD">
        <w:rPr>
          <w:rFonts w:eastAsiaTheme="minorHAnsi" w:cstheme="minorBidi"/>
          <w:szCs w:val="22"/>
        </w:rPr>
        <w:t>”</w:t>
      </w:r>
      <w:r w:rsidR="000C57C4">
        <w:rPr>
          <w:rFonts w:eastAsiaTheme="minorHAnsi" w:cstheme="minorBidi"/>
          <w:szCs w:val="22"/>
        </w:rPr>
        <w:t xml:space="preserve">, but you can use any </w:t>
      </w:r>
      <w:r w:rsidR="009D18BD">
        <w:rPr>
          <w:rFonts w:eastAsiaTheme="minorHAnsi" w:cstheme="minorBidi"/>
          <w:szCs w:val="22"/>
        </w:rPr>
        <w:t xml:space="preserve">lowercase </w:t>
      </w:r>
      <w:r w:rsidR="000C57C4">
        <w:rPr>
          <w:rFonts w:eastAsiaTheme="minorHAnsi" w:cstheme="minorBidi"/>
          <w:szCs w:val="22"/>
        </w:rPr>
        <w:t>username that you prefer.</w:t>
      </w:r>
    </w:p>
    <w:p w:rsidRPr="005607BB" w:rsidR="005715B5" w:rsidP="005715B5" w:rsidRDefault="005715B5" w14:paraId="48015C3C" w14:textId="5DF7F6C8">
      <w:pPr>
        <w:pStyle w:val="ListParagraph"/>
        <w:rPr>
          <w:rFonts w:eastAsiaTheme="majorEastAsia"/>
        </w:rPr>
      </w:pPr>
      <w:r>
        <w:rPr>
          <w:rFonts w:eastAsiaTheme="majorEastAsia"/>
          <w:noProof/>
        </w:rPr>
        <w:drawing>
          <wp:inline distT="0" distB="0" distL="0" distR="0" wp14:anchorId="1ABDB12C" wp14:editId="707250B2">
            <wp:extent cx="5943600" cy="361950"/>
            <wp:effectExtent l="114300" t="76200" r="114300"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195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D10F1B" w:rsidP="00DD76BE" w:rsidRDefault="00D10F1B" w14:paraId="5DA88DB2" w14:textId="389CC0DC">
      <w:pPr>
        <w:rPr>
          <w:rFonts w:eastAsiaTheme="majorEastAsia"/>
        </w:rPr>
      </w:pPr>
    </w:p>
    <w:p w:rsidR="00FA2A6D" w:rsidP="00FA2A6D" w:rsidRDefault="00FA2A6D" w14:paraId="008D03AD" w14:textId="13E297EC">
      <w:pPr>
        <w:pStyle w:val="ListParagraph"/>
        <w:numPr>
          <w:ilvl w:val="0"/>
          <w:numId w:val="17"/>
        </w:numPr>
        <w:spacing w:before="120" w:after="100" w:afterAutospacing="1" w:line="276" w:lineRule="auto"/>
      </w:pPr>
      <w:r>
        <w:t xml:space="preserve">Update the first entry added to the </w:t>
      </w:r>
      <w:proofErr w:type="spellStart"/>
      <w:r>
        <w:rPr>
          <w:i/>
        </w:rPr>
        <w:t>pg_hba.conf</w:t>
      </w:r>
      <w:proofErr w:type="spellEnd"/>
      <w:r>
        <w:t xml:space="preserve"> in step 5, above to be the following</w:t>
      </w:r>
      <w:r w:rsidR="00946114">
        <w:t xml:space="preserve"> and then save the file</w:t>
      </w:r>
      <w:r>
        <w:t>:</w:t>
      </w:r>
    </w:p>
    <w:p w:rsidRPr="009D18BD" w:rsidR="00FA2A6D" w:rsidP="00FA2A6D" w:rsidRDefault="00FA2A6D" w14:paraId="3CD2B4ED" w14:textId="162CDAB5">
      <w:pPr>
        <w:pStyle w:val="ListParagraph"/>
        <w:spacing w:line="276" w:lineRule="auto"/>
        <w:ind w:left="1152"/>
        <w:rPr>
          <w:rFonts w:ascii="Consolas" w:hAnsi="Consolas" w:cs="Courier New"/>
          <w:b/>
          <w:bCs/>
          <w:iCs/>
          <w:color w:val="365F91" w:themeColor="accent1" w:themeShade="BF"/>
          <w:sz w:val="18"/>
          <w:szCs w:val="18"/>
          <w:shd w:val="clear" w:color="auto" w:fill="FFFFFF"/>
        </w:rPr>
      </w:pPr>
      <w:r w:rsidRPr="009D18BD">
        <w:rPr>
          <w:rFonts w:ascii="Consolas" w:hAnsi="Consolas" w:cs="Courier New"/>
          <w:b/>
          <w:bCs/>
          <w:iCs/>
          <w:color w:val="365F91" w:themeColor="accent1" w:themeShade="BF"/>
          <w:sz w:val="18"/>
          <w:szCs w:val="18"/>
          <w:shd w:val="clear" w:color="auto" w:fill="FFFFFF"/>
        </w:rPr>
        <w:t>Host</w:t>
      </w:r>
      <w:r w:rsidRPr="009D18BD">
        <w:rPr>
          <w:rFonts w:ascii="Consolas" w:hAnsi="Consolas" w:cs="Courier New"/>
          <w:b/>
          <w:bCs/>
          <w:iCs/>
          <w:color w:val="365F91" w:themeColor="accent1" w:themeShade="BF"/>
          <w:sz w:val="18"/>
          <w:szCs w:val="18"/>
          <w:shd w:val="clear" w:color="auto" w:fill="FFFFFF"/>
        </w:rPr>
        <w:tab/>
      </w:r>
      <w:r w:rsidRPr="009D18BD">
        <w:rPr>
          <w:rFonts w:ascii="Consolas" w:hAnsi="Consolas" w:cs="Courier New"/>
          <w:b/>
          <w:bCs/>
          <w:iCs/>
          <w:color w:val="365F91" w:themeColor="accent1" w:themeShade="BF"/>
          <w:sz w:val="18"/>
          <w:szCs w:val="18"/>
          <w:shd w:val="clear" w:color="auto" w:fill="FFFFFF"/>
        </w:rPr>
        <w:t>all</w:t>
      </w:r>
      <w:r w:rsidRPr="009D18BD">
        <w:rPr>
          <w:rFonts w:ascii="Consolas" w:hAnsi="Consolas" w:cs="Courier New"/>
          <w:b/>
          <w:bCs/>
          <w:iCs/>
          <w:color w:val="365F91" w:themeColor="accent1" w:themeShade="BF"/>
          <w:sz w:val="18"/>
          <w:szCs w:val="18"/>
          <w:shd w:val="clear" w:color="auto" w:fill="FFFFFF"/>
        </w:rPr>
        <w:tab/>
      </w:r>
      <w:r w:rsidRPr="009D18BD">
        <w:rPr>
          <w:rFonts w:ascii="Consolas" w:hAnsi="Consolas" w:cs="Courier New"/>
          <w:b/>
          <w:bCs/>
          <w:iCs/>
          <w:color w:val="365F91" w:themeColor="accent1" w:themeShade="BF"/>
          <w:sz w:val="18"/>
          <w:szCs w:val="18"/>
          <w:shd w:val="clear" w:color="auto" w:fill="FFFFFF"/>
        </w:rPr>
        <w:t>&lt;</w:t>
      </w:r>
      <w:proofErr w:type="spellStart"/>
      <w:r w:rsidRPr="009D18BD">
        <w:rPr>
          <w:rFonts w:ascii="Consolas" w:hAnsi="Consolas" w:cs="Courier New"/>
          <w:b/>
          <w:bCs/>
          <w:iCs/>
          <w:color w:val="365F91" w:themeColor="accent1" w:themeShade="BF"/>
          <w:sz w:val="18"/>
          <w:szCs w:val="18"/>
          <w:shd w:val="clear" w:color="auto" w:fill="FFFFFF"/>
        </w:rPr>
        <w:t>new</w:t>
      </w:r>
      <w:r w:rsidRPr="009D18BD" w:rsidR="00AB13EA">
        <w:rPr>
          <w:rFonts w:ascii="Consolas" w:hAnsi="Consolas" w:cs="Courier New"/>
          <w:b/>
          <w:bCs/>
          <w:iCs/>
          <w:color w:val="365F91" w:themeColor="accent1" w:themeShade="BF"/>
          <w:sz w:val="18"/>
          <w:szCs w:val="18"/>
          <w:shd w:val="clear" w:color="auto" w:fill="FFFFFF"/>
        </w:rPr>
        <w:t>_</w:t>
      </w:r>
      <w:r w:rsidRPr="009D18BD">
        <w:rPr>
          <w:rFonts w:ascii="Consolas" w:hAnsi="Consolas" w:cs="Courier New"/>
          <w:b/>
          <w:bCs/>
          <w:iCs/>
          <w:color w:val="365F91" w:themeColor="accent1" w:themeShade="BF"/>
          <w:sz w:val="18"/>
          <w:szCs w:val="18"/>
          <w:shd w:val="clear" w:color="auto" w:fill="FFFFFF"/>
        </w:rPr>
        <w:t>username</w:t>
      </w:r>
      <w:proofErr w:type="spellEnd"/>
      <w:r w:rsidRPr="009D18BD">
        <w:rPr>
          <w:rFonts w:ascii="Consolas" w:hAnsi="Consolas" w:cs="Courier New"/>
          <w:b/>
          <w:bCs/>
          <w:iCs/>
          <w:color w:val="365F91" w:themeColor="accent1" w:themeShade="BF"/>
          <w:sz w:val="18"/>
          <w:szCs w:val="18"/>
          <w:shd w:val="clear" w:color="auto" w:fill="FFFFFF"/>
        </w:rPr>
        <w:t>&gt;</w:t>
      </w:r>
      <w:r w:rsidRPr="009D18BD">
        <w:rPr>
          <w:rFonts w:ascii="Consolas" w:hAnsi="Consolas" w:cs="Courier New"/>
          <w:b/>
          <w:bCs/>
          <w:iCs/>
          <w:color w:val="365F91" w:themeColor="accent1" w:themeShade="BF"/>
          <w:sz w:val="18"/>
          <w:szCs w:val="18"/>
          <w:shd w:val="clear" w:color="auto" w:fill="FFFFFF"/>
        </w:rPr>
        <w:tab/>
      </w:r>
      <w:r w:rsidRPr="009D18BD" w:rsidR="009D18BD">
        <w:rPr>
          <w:rFonts w:ascii="Consolas" w:hAnsi="Consolas" w:cs="Courier New"/>
          <w:b/>
          <w:bCs/>
          <w:iCs/>
          <w:color w:val="365F91" w:themeColor="accent1" w:themeShade="BF"/>
          <w:sz w:val="18"/>
          <w:szCs w:val="18"/>
          <w:shd w:val="clear" w:color="auto" w:fill="FFFFFF"/>
        </w:rPr>
        <w:tab/>
      </w:r>
      <w:proofErr w:type="spellStart"/>
      <w:r w:rsidRPr="009D18BD">
        <w:rPr>
          <w:rFonts w:ascii="Consolas" w:hAnsi="Consolas" w:cs="Courier New"/>
          <w:b/>
          <w:bCs/>
          <w:iCs/>
          <w:color w:val="365F91" w:themeColor="accent1" w:themeShade="BF"/>
          <w:sz w:val="18"/>
          <w:szCs w:val="18"/>
          <w:shd w:val="clear" w:color="auto" w:fill="FFFFFF"/>
        </w:rPr>
        <w:t>samenet</w:t>
      </w:r>
      <w:proofErr w:type="spellEnd"/>
      <w:r w:rsidRPr="009D18BD">
        <w:rPr>
          <w:rFonts w:ascii="Consolas" w:hAnsi="Consolas" w:cs="Courier New"/>
          <w:b/>
          <w:bCs/>
          <w:iCs/>
          <w:color w:val="365F91" w:themeColor="accent1" w:themeShade="BF"/>
          <w:sz w:val="18"/>
          <w:szCs w:val="18"/>
          <w:shd w:val="clear" w:color="auto" w:fill="FFFFFF"/>
        </w:rPr>
        <w:t xml:space="preserve"> </w:t>
      </w:r>
      <w:r w:rsidRPr="009D18BD">
        <w:rPr>
          <w:rFonts w:ascii="Consolas" w:hAnsi="Consolas" w:cs="Courier New"/>
          <w:b/>
          <w:bCs/>
          <w:iCs/>
          <w:color w:val="365F91" w:themeColor="accent1" w:themeShade="BF"/>
          <w:sz w:val="18"/>
          <w:szCs w:val="18"/>
          <w:shd w:val="clear" w:color="auto" w:fill="FFFFFF"/>
        </w:rPr>
        <w:tab/>
      </w:r>
      <w:r w:rsidRPr="009D18BD">
        <w:rPr>
          <w:rFonts w:ascii="Consolas" w:hAnsi="Consolas" w:cs="Courier New"/>
          <w:b/>
          <w:bCs/>
          <w:iCs/>
          <w:color w:val="365F91" w:themeColor="accent1" w:themeShade="BF"/>
          <w:sz w:val="18"/>
          <w:szCs w:val="18"/>
          <w:shd w:val="clear" w:color="auto" w:fill="FFFFFF"/>
        </w:rPr>
        <w:t>md5</w:t>
      </w:r>
    </w:p>
    <w:p w:rsidR="00FA2A6D" w:rsidP="00FA2A6D" w:rsidRDefault="00FA2A6D" w14:paraId="7C0A671B" w14:textId="3CD2C16B">
      <w:pPr>
        <w:pStyle w:val="ListParagraph"/>
        <w:spacing w:before="120" w:after="100" w:afterAutospacing="1" w:line="276" w:lineRule="auto"/>
        <w:rPr>
          <w:rFonts w:eastAsiaTheme="minorHAnsi" w:cstheme="minorBidi"/>
          <w:szCs w:val="22"/>
        </w:rPr>
      </w:pPr>
      <w:r>
        <w:rPr>
          <w:rFonts w:eastAsiaTheme="minorHAnsi" w:cstheme="minorBidi"/>
          <w:szCs w:val="22"/>
        </w:rPr>
        <w:t>Note: ‘</w:t>
      </w:r>
      <w:proofErr w:type="spellStart"/>
      <w:r>
        <w:rPr>
          <w:rFonts w:eastAsiaTheme="minorHAnsi" w:cstheme="minorBidi"/>
          <w:szCs w:val="22"/>
        </w:rPr>
        <w:t>samenet</w:t>
      </w:r>
      <w:proofErr w:type="spellEnd"/>
      <w:r>
        <w:rPr>
          <w:rFonts w:eastAsiaTheme="minorHAnsi" w:cstheme="minorBidi"/>
          <w:szCs w:val="22"/>
        </w:rPr>
        <w:t>’ may be used when the Bocada server and Data Protector server are in the same subnet. If they are on different subnets, th</w:t>
      </w:r>
      <w:r w:rsidR="000779AC">
        <w:rPr>
          <w:rFonts w:eastAsiaTheme="minorHAnsi" w:cstheme="minorBidi"/>
          <w:szCs w:val="22"/>
        </w:rPr>
        <w:t>is</w:t>
      </w:r>
      <w:r>
        <w:rPr>
          <w:rFonts w:eastAsiaTheme="minorHAnsi" w:cstheme="minorBidi"/>
          <w:szCs w:val="22"/>
        </w:rPr>
        <w:t xml:space="preserve"> may be set to the IP of the Bocada server or ‘all’.</w:t>
      </w:r>
    </w:p>
    <w:p w:rsidR="00FA2A6D" w:rsidP="00FA2A6D" w:rsidRDefault="00FA2A6D" w14:paraId="7A73C0F6" w14:textId="2024BA83">
      <w:pPr>
        <w:pStyle w:val="ListParagraph"/>
        <w:spacing w:before="120" w:after="100" w:afterAutospacing="1" w:line="276" w:lineRule="auto"/>
        <w:rPr>
          <w:rFonts w:eastAsiaTheme="minorHAnsi" w:cstheme="minorBidi"/>
          <w:szCs w:val="22"/>
        </w:rPr>
      </w:pPr>
      <w:r w:rsidRPr="14BBDD3A">
        <w:rPr>
          <w:rFonts w:eastAsiaTheme="minorEastAsia" w:cstheme="minorBidi"/>
        </w:rPr>
        <w:t xml:space="preserve"> </w:t>
      </w:r>
      <w:r>
        <w:rPr>
          <w:noProof/>
        </w:rPr>
        <w:drawing>
          <wp:inline distT="0" distB="0" distL="0" distR="0" wp14:anchorId="31A0D8A9" wp14:editId="33615FE9">
            <wp:extent cx="5943600" cy="828675"/>
            <wp:effectExtent l="0" t="0" r="0" b="9525"/>
            <wp:docPr id="1855415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rsidR="00946114" w:rsidP="00946114" w:rsidRDefault="00946114" w14:paraId="22BFCA46" w14:textId="4485DAA3">
      <w:pPr>
        <w:pStyle w:val="ListParagraph"/>
        <w:numPr>
          <w:ilvl w:val="0"/>
          <w:numId w:val="17"/>
        </w:numPr>
        <w:rPr>
          <w:rFonts w:eastAsiaTheme="majorEastAsia"/>
        </w:rPr>
      </w:pPr>
      <w:r>
        <w:rPr>
          <w:rFonts w:eastAsiaTheme="majorEastAsia"/>
        </w:rPr>
        <w:t xml:space="preserve">Reload the </w:t>
      </w:r>
      <w:proofErr w:type="spellStart"/>
      <w:r>
        <w:rPr>
          <w:rFonts w:eastAsiaTheme="majorEastAsia"/>
        </w:rPr>
        <w:t>pg_hba.conf</w:t>
      </w:r>
      <w:proofErr w:type="spellEnd"/>
      <w:r>
        <w:rPr>
          <w:rFonts w:eastAsiaTheme="majorEastAsia"/>
        </w:rPr>
        <w:t xml:space="preserve"> file</w:t>
      </w:r>
      <w:r w:rsidR="009D18BD">
        <w:rPr>
          <w:rFonts w:eastAsiaTheme="majorEastAsia"/>
        </w:rPr>
        <w:t xml:space="preserve"> again</w:t>
      </w:r>
      <w:r>
        <w:rPr>
          <w:rFonts w:eastAsiaTheme="majorEastAsia"/>
        </w:rPr>
        <w:t xml:space="preserve"> by running the following command: </w:t>
      </w:r>
    </w:p>
    <w:p w:rsidR="00946114" w:rsidP="00946114" w:rsidRDefault="00946114" w14:paraId="32BFA869" w14:textId="77777777">
      <w:pPr>
        <w:pStyle w:val="ListParagraph"/>
        <w:spacing w:line="276" w:lineRule="auto"/>
        <w:ind w:left="1440"/>
        <w:rPr>
          <w:rFonts w:ascii="Consolas" w:hAnsi="Consolas" w:cs="Courier New"/>
          <w:iCs/>
          <w:color w:val="365F91" w:themeColor="accent1" w:themeShade="BF"/>
          <w:sz w:val="18"/>
          <w:szCs w:val="18"/>
          <w:shd w:val="clear" w:color="auto" w:fill="FFFFFF"/>
        </w:rPr>
      </w:pPr>
      <w:r w:rsidRPr="005715B5">
        <w:rPr>
          <w:rFonts w:ascii="Consolas" w:hAnsi="Consolas" w:cs="Courier New"/>
          <w:iCs/>
          <w:color w:val="365F91" w:themeColor="accent1" w:themeShade="BF"/>
          <w:sz w:val="18"/>
          <w:szCs w:val="18"/>
          <w:shd w:val="clear" w:color="auto" w:fill="FFFFFF"/>
        </w:rPr>
        <w:t>&lt;Data Protector</w:t>
      </w:r>
      <w:r>
        <w:rPr>
          <w:rFonts w:ascii="Consolas" w:hAnsi="Consolas" w:cs="Courier New"/>
          <w:iCs/>
          <w:color w:val="365F91" w:themeColor="accent1" w:themeShade="BF"/>
          <w:sz w:val="18"/>
          <w:szCs w:val="18"/>
          <w:shd w:val="clear" w:color="auto" w:fill="FFFFFF"/>
        </w:rPr>
        <w:t xml:space="preserve"> Install Dir&gt;</w:t>
      </w:r>
      <w:r w:rsidRPr="005715B5">
        <w:rPr>
          <w:rFonts w:ascii="Consolas" w:hAnsi="Consolas" w:cs="Courier New"/>
          <w:iCs/>
          <w:color w:val="365F91" w:themeColor="accent1" w:themeShade="BF"/>
          <w:sz w:val="18"/>
          <w:szCs w:val="18"/>
          <w:shd w:val="clear" w:color="auto" w:fill="FFFFFF"/>
        </w:rPr>
        <w:t>\</w:t>
      </w:r>
      <w:r>
        <w:rPr>
          <w:rFonts w:ascii="Consolas" w:hAnsi="Consolas" w:cs="Courier New"/>
          <w:iCs/>
          <w:color w:val="365F91" w:themeColor="accent1" w:themeShade="BF"/>
          <w:sz w:val="18"/>
          <w:szCs w:val="18"/>
          <w:shd w:val="clear" w:color="auto" w:fill="FFFFFF"/>
        </w:rPr>
        <w:t>pg_ctl.exe reload –D “</w:t>
      </w:r>
      <w:r w:rsidRPr="005715B5">
        <w:rPr>
          <w:rFonts w:ascii="Consolas" w:hAnsi="Consolas" w:cs="Courier New"/>
          <w:iCs/>
          <w:color w:val="365F91" w:themeColor="accent1" w:themeShade="BF"/>
          <w:sz w:val="18"/>
          <w:szCs w:val="18"/>
          <w:shd w:val="clear" w:color="auto" w:fill="FFFFFF"/>
        </w:rPr>
        <w:t xml:space="preserve">&lt;Data Protector </w:t>
      </w:r>
      <w:r>
        <w:rPr>
          <w:rFonts w:ascii="Consolas" w:hAnsi="Consolas" w:cs="Courier New"/>
          <w:iCs/>
          <w:color w:val="365F91" w:themeColor="accent1" w:themeShade="BF"/>
          <w:sz w:val="18"/>
          <w:szCs w:val="18"/>
          <w:shd w:val="clear" w:color="auto" w:fill="FFFFFF"/>
        </w:rPr>
        <w:t xml:space="preserve">DB </w:t>
      </w:r>
      <w:r w:rsidRPr="005715B5">
        <w:rPr>
          <w:rFonts w:ascii="Consolas" w:hAnsi="Consolas" w:cs="Courier New"/>
          <w:iCs/>
          <w:color w:val="365F91" w:themeColor="accent1" w:themeShade="BF"/>
          <w:sz w:val="18"/>
          <w:szCs w:val="18"/>
          <w:shd w:val="clear" w:color="auto" w:fill="FFFFFF"/>
        </w:rPr>
        <w:t>Install Dir</w:t>
      </w:r>
      <w:r>
        <w:rPr>
          <w:rFonts w:ascii="Consolas" w:hAnsi="Consolas" w:cs="Courier New"/>
          <w:iCs/>
          <w:color w:val="365F91" w:themeColor="accent1" w:themeShade="BF"/>
          <w:sz w:val="18"/>
          <w:szCs w:val="18"/>
          <w:shd w:val="clear" w:color="auto" w:fill="FFFFFF"/>
        </w:rPr>
        <w:t>&gt;”</w:t>
      </w:r>
    </w:p>
    <w:p w:rsidR="009D04C3" w:rsidP="00946114" w:rsidRDefault="00946114" w14:paraId="7DAC9AD5" w14:textId="7C15A8F9">
      <w:pPr>
        <w:pStyle w:val="ListParagraph"/>
        <w:spacing w:line="276" w:lineRule="auto"/>
        <w:rPr>
          <w:rFonts w:ascii="Consolas" w:hAnsi="Consolas" w:cs="Courier New"/>
          <w:color w:val="365F91" w:themeColor="accent1" w:themeShade="BF"/>
          <w:sz w:val="18"/>
          <w:szCs w:val="18"/>
          <w:shd w:val="clear" w:color="auto" w:fill="FFFFFF"/>
        </w:rPr>
      </w:pPr>
      <w:r>
        <w:rPr>
          <w:rFonts w:ascii="Consolas" w:hAnsi="Consolas" w:cs="Courier New"/>
          <w:iCs/>
          <w:noProof/>
          <w:color w:val="365F91" w:themeColor="accent1" w:themeShade="BF"/>
          <w:sz w:val="18"/>
          <w:szCs w:val="18"/>
          <w:shd w:val="clear" w:color="auto" w:fill="FFFFFF"/>
        </w:rPr>
        <w:lastRenderedPageBreak/>
        <w:drawing>
          <wp:inline distT="0" distB="0" distL="0" distR="0" wp14:anchorId="26764454" wp14:editId="605174DA">
            <wp:extent cx="5943600" cy="266700"/>
            <wp:effectExtent l="114300" t="76200" r="114300" b="762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a:effectLst>
                      <a:outerShdw blurRad="63500" sx="102000" sy="102000" algn="ctr" rotWithShape="0">
                        <a:prstClr val="black">
                          <a:alpha val="40000"/>
                        </a:prstClr>
                      </a:outerShdw>
                    </a:effectLst>
                  </pic:spPr>
                </pic:pic>
              </a:graphicData>
            </a:graphic>
          </wp:inline>
        </w:drawing>
      </w:r>
      <w:r w:rsidRPr="14BBDD3A">
        <w:rPr>
          <w:rFonts w:ascii="Consolas" w:hAnsi="Consolas" w:cs="Courier New"/>
          <w:color w:val="365F91" w:themeColor="accent1" w:themeShade="BF"/>
          <w:sz w:val="18"/>
          <w:szCs w:val="18"/>
          <w:shd w:val="clear" w:color="auto" w:fill="FFFFFF"/>
        </w:rPr>
        <w:t xml:space="preserve"> </w:t>
      </w:r>
    </w:p>
    <w:p w:rsidR="009D04C3" w:rsidRDefault="009D04C3" w14:paraId="66005908" w14:textId="77777777">
      <w:pPr>
        <w:spacing w:after="200"/>
        <w:contextualSpacing w:val="0"/>
        <w:rPr>
          <w:rFonts w:ascii="Consolas" w:hAnsi="Consolas" w:cs="Courier New"/>
          <w:color w:val="365F91" w:themeColor="accent1" w:themeShade="BF"/>
          <w:sz w:val="18"/>
          <w:szCs w:val="18"/>
          <w:shd w:val="clear" w:color="auto" w:fill="FFFFFF"/>
        </w:rPr>
      </w:pPr>
      <w:r>
        <w:rPr>
          <w:rFonts w:ascii="Consolas" w:hAnsi="Consolas" w:cs="Courier New"/>
          <w:color w:val="365F91" w:themeColor="accent1" w:themeShade="BF"/>
          <w:sz w:val="18"/>
          <w:szCs w:val="18"/>
          <w:shd w:val="clear" w:color="auto" w:fill="FFFFFF"/>
        </w:rPr>
        <w:br w:type="page"/>
      </w:r>
    </w:p>
    <w:p w:rsidR="00A43D32" w:rsidP="00A43D32" w:rsidRDefault="00A43D32" w14:paraId="28A2F231" w14:textId="2C4D8BE2">
      <w:pPr>
        <w:pStyle w:val="Heading2"/>
      </w:pPr>
      <w:bookmarkStart w:name="_Hlk495584434" w:id="22"/>
      <w:bookmarkStart w:name="_Toc77583821" w:id="23"/>
      <w:r>
        <w:lastRenderedPageBreak/>
        <w:t>Bocada Server Properties (Storage)</w:t>
      </w:r>
      <w:bookmarkEnd w:id="23"/>
    </w:p>
    <w:p w:rsidRPr="005477B3" w:rsidR="002A66C2" w:rsidP="00805923" w:rsidRDefault="00805923" w14:paraId="539431C0" w14:textId="46C0A40F">
      <w:pPr>
        <w:jc w:val="center"/>
      </w:pPr>
      <w:r>
        <w:rPr>
          <w:noProof/>
        </w:rPr>
        <w:drawing>
          <wp:inline distT="0" distB="0" distL="0" distR="0" wp14:anchorId="386D948E" wp14:editId="124C1CDB">
            <wp:extent cx="4754583" cy="5527316"/>
            <wp:effectExtent l="114300" t="133350" r="103505"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7158" cy="5541935"/>
                    </a:xfrm>
                    <a:prstGeom prst="rect">
                      <a:avLst/>
                    </a:prstGeom>
                    <a:noFill/>
                    <a:ln>
                      <a:noFill/>
                    </a:ln>
                    <a:effectLst>
                      <a:outerShdw blurRad="63500" sx="102000" sy="102000" algn="ctr" rotWithShape="0">
                        <a:prstClr val="black">
                          <a:alpha val="40000"/>
                        </a:prstClr>
                      </a:outerShdw>
                    </a:effectLst>
                  </pic:spPr>
                </pic:pic>
              </a:graphicData>
            </a:graphic>
          </wp:inline>
        </w:drawing>
      </w:r>
    </w:p>
    <w:p w:rsidRPr="00A96233" w:rsidR="002A66C2" w:rsidP="002A66C2" w:rsidRDefault="002A66C2" w14:paraId="77457607" w14:textId="77777777">
      <w:pPr>
        <w:pStyle w:val="Heading4"/>
        <w:rPr>
          <w:rStyle w:val="Strong"/>
          <w:b/>
          <w:bCs/>
        </w:rPr>
      </w:pPr>
      <w:r w:rsidRPr="00A96233">
        <w:rPr>
          <w:rStyle w:val="Strong"/>
          <w:b/>
          <w:bCs/>
        </w:rPr>
        <w:t>Internal database service user name</w:t>
      </w:r>
    </w:p>
    <w:p w:rsidR="002A66C2" w:rsidP="002A66C2" w:rsidRDefault="002A66C2" w14:paraId="3ECDDE3C" w14:textId="77777777">
      <w:pPr>
        <w:spacing w:after="200"/>
        <w:rPr>
          <w:rFonts w:cstheme="minorHAnsi"/>
          <w:szCs w:val="22"/>
        </w:rPr>
      </w:pPr>
      <w:r>
        <w:rPr>
          <w:rFonts w:cstheme="minorHAnsi"/>
          <w:szCs w:val="22"/>
        </w:rPr>
        <w:t>Enter the username of the Superuser Login Role added to the Data Protector PostgreSQL database.</w:t>
      </w:r>
    </w:p>
    <w:p w:rsidRPr="00A96233" w:rsidR="002A66C2" w:rsidP="002A66C2" w:rsidRDefault="002A66C2" w14:paraId="7AD368A7" w14:textId="77777777">
      <w:pPr>
        <w:pStyle w:val="Heading4"/>
        <w:rPr>
          <w:rStyle w:val="Strong"/>
          <w:b/>
          <w:bCs/>
        </w:rPr>
      </w:pPr>
      <w:r w:rsidRPr="00A96233">
        <w:rPr>
          <w:rStyle w:val="Strong"/>
          <w:b/>
          <w:bCs/>
        </w:rPr>
        <w:t>Internal database service password</w:t>
      </w:r>
    </w:p>
    <w:p w:rsidR="002A66C2" w:rsidP="002A66C2" w:rsidRDefault="002A66C2" w14:paraId="1B62CC1A" w14:textId="77777777">
      <w:pPr>
        <w:spacing w:after="200"/>
        <w:rPr>
          <w:rFonts w:cstheme="minorHAnsi"/>
          <w:szCs w:val="22"/>
        </w:rPr>
      </w:pPr>
      <w:r>
        <w:rPr>
          <w:rFonts w:cstheme="minorHAnsi"/>
          <w:szCs w:val="22"/>
        </w:rPr>
        <w:t>Enter the password of the Superuser Login Role added to the Data Protector PostgreSQL database.</w:t>
      </w:r>
    </w:p>
    <w:p w:rsidRPr="00A96233" w:rsidR="002A66C2" w:rsidP="002A66C2" w:rsidRDefault="002A66C2" w14:paraId="383CB79F" w14:textId="77777777">
      <w:pPr>
        <w:pStyle w:val="Heading4"/>
        <w:rPr>
          <w:rStyle w:val="Strong"/>
          <w:b/>
          <w:bCs/>
        </w:rPr>
      </w:pPr>
      <w:bookmarkStart w:name="_Internal_database_service" w:id="24"/>
      <w:bookmarkEnd w:id="24"/>
      <w:r w:rsidRPr="00A96233">
        <w:rPr>
          <w:rStyle w:val="Strong"/>
          <w:b/>
          <w:bCs/>
        </w:rPr>
        <w:t>Internal database service port</w:t>
      </w:r>
    </w:p>
    <w:p w:rsidR="002A66C2" w:rsidP="002A66C2" w:rsidRDefault="002A66C2" w14:paraId="0C5D0EC1" w14:textId="77777777">
      <w:pPr>
        <w:spacing w:after="200"/>
        <w:rPr>
          <w:rFonts w:cstheme="minorHAnsi"/>
          <w:szCs w:val="22"/>
        </w:rPr>
      </w:pPr>
      <w:r>
        <w:rPr>
          <w:rFonts w:cstheme="minorHAnsi"/>
          <w:szCs w:val="22"/>
        </w:rPr>
        <w:t>Enter the port specified during the installation of the Cell Manager for the IDB port.  The default port is 7112.</w:t>
      </w:r>
    </w:p>
    <w:p w:rsidRPr="00A96233" w:rsidR="002A66C2" w:rsidP="002A66C2" w:rsidRDefault="002A66C2" w14:paraId="690BBA3B" w14:textId="77777777">
      <w:pPr>
        <w:pStyle w:val="Heading4"/>
        <w:rPr>
          <w:rStyle w:val="Strong"/>
          <w:b/>
          <w:bCs/>
        </w:rPr>
      </w:pPr>
      <w:r w:rsidRPr="00A96233">
        <w:rPr>
          <w:rStyle w:val="Strong"/>
          <w:b/>
          <w:bCs/>
        </w:rPr>
        <w:t>Internal database service database name</w:t>
      </w:r>
    </w:p>
    <w:p w:rsidRPr="004C2F83" w:rsidR="002A66C2" w:rsidP="002A66C2" w:rsidRDefault="002A66C2" w14:paraId="4176E771" w14:textId="5274C673">
      <w:pPr>
        <w:spacing w:after="200"/>
        <w:rPr>
          <w:rFonts w:cstheme="minorHAnsi"/>
          <w:szCs w:val="22"/>
        </w:rPr>
      </w:pPr>
      <w:r>
        <w:rPr>
          <w:rFonts w:cstheme="minorHAnsi"/>
          <w:szCs w:val="22"/>
        </w:rPr>
        <w:t xml:space="preserve">Enter the database name of the Data Protector internal database.  The default name is </w:t>
      </w:r>
      <w:proofErr w:type="spellStart"/>
      <w:r>
        <w:rPr>
          <w:rFonts w:cstheme="minorHAnsi"/>
          <w:szCs w:val="22"/>
        </w:rPr>
        <w:t>hpdpidb</w:t>
      </w:r>
      <w:proofErr w:type="spellEnd"/>
      <w:r>
        <w:rPr>
          <w:rFonts w:cstheme="minorHAnsi"/>
          <w:szCs w:val="22"/>
        </w:rPr>
        <w:t>.</w:t>
      </w:r>
    </w:p>
    <w:bookmarkEnd w:id="22"/>
    <w:p w:rsidR="001B563F" w:rsidRDefault="001B563F" w14:paraId="0C56164F" w14:textId="64EE1E10">
      <w:pPr>
        <w:spacing w:after="200"/>
        <w:contextualSpacing w:val="0"/>
        <w:rPr>
          <w:rFonts w:asciiTheme="majorHAnsi" w:hAnsiTheme="majorHAnsi" w:eastAsiaTheme="majorEastAsia"/>
          <w:sz w:val="20"/>
        </w:rPr>
      </w:pPr>
      <w:r>
        <w:rPr>
          <w:rFonts w:asciiTheme="majorHAnsi" w:hAnsiTheme="majorHAnsi" w:eastAsiaTheme="majorEastAsia"/>
          <w:sz w:val="20"/>
        </w:rPr>
        <w:br w:type="page"/>
      </w:r>
    </w:p>
    <w:p w:rsidR="005B41A5" w:rsidP="002A66C2" w:rsidRDefault="005B41A5" w14:paraId="625F18EC" w14:textId="56B428BB">
      <w:pPr>
        <w:pStyle w:val="Heading1"/>
      </w:pPr>
      <w:bookmarkStart w:name="_Policy_Data_Collection" w:id="25"/>
      <w:bookmarkStart w:name="_Toc77583822" w:id="26"/>
      <w:bookmarkEnd w:id="25"/>
      <w:r>
        <w:lastRenderedPageBreak/>
        <w:t>Policy Data Collection</w:t>
      </w:r>
      <w:bookmarkEnd w:id="26"/>
    </w:p>
    <w:p w:rsidRPr="002A66C2" w:rsidR="002A66C2" w:rsidP="002A66C2" w:rsidRDefault="002A66C2" w14:paraId="588B68E5" w14:textId="617A8C0E">
      <w:r>
        <w:t>The data accessed for collection is stored in the file system on the Cell Manager and access will need to be granted directly or through an SFTP share.</w:t>
      </w:r>
    </w:p>
    <w:p w:rsidR="002A66C2" w:rsidP="002A66C2" w:rsidRDefault="002A66C2" w14:paraId="68DCA084" w14:textId="77777777">
      <w:pPr>
        <w:pStyle w:val="Heading2"/>
      </w:pPr>
      <w:bookmarkStart w:name="_Toc77583823" w:id="27"/>
      <w:r>
        <w:t>Port Communication</w:t>
      </w:r>
      <w:bookmarkEnd w:id="27"/>
    </w:p>
    <w:p w:rsidRPr="001C2CF9" w:rsidR="002A66C2" w:rsidP="002A66C2" w:rsidRDefault="002A66C2" w14:paraId="7306D379" w14:textId="77777777">
      <w:r>
        <w:t xml:space="preserve">The following ports are required to be open between any server running the Bocada Data Collection Service (DCS) and each Data Protector Cell Manager: </w:t>
      </w:r>
    </w:p>
    <w:tbl>
      <w:tblPr>
        <w:tblpPr w:leftFromText="180" w:rightFromText="180" w:vertAnchor="text" w:horzAnchor="margin" w:tblpY="114"/>
        <w:tblW w:w="9440" w:type="dxa"/>
        <w:tblLook w:val="04A0" w:firstRow="1" w:lastRow="0" w:firstColumn="1" w:lastColumn="0" w:noHBand="0" w:noVBand="1"/>
      </w:tblPr>
      <w:tblGrid>
        <w:gridCol w:w="1231"/>
        <w:gridCol w:w="1082"/>
        <w:gridCol w:w="2267"/>
        <w:gridCol w:w="4860"/>
      </w:tblGrid>
      <w:tr w:rsidRPr="008F378B" w:rsidR="002A66C2" w:rsidTr="00FF3E82" w14:paraId="065C5F4B" w14:textId="77777777">
        <w:trPr>
          <w:trHeight w:val="900"/>
        </w:trPr>
        <w:tc>
          <w:tcPr>
            <w:tcW w:w="1231" w:type="dxa"/>
            <w:tcBorders>
              <w:top w:val="single" w:color="305496" w:sz="8" w:space="0"/>
              <w:left w:val="single" w:color="305496" w:sz="8" w:space="0"/>
              <w:bottom w:val="single" w:color="305496" w:sz="8" w:space="0"/>
              <w:right w:val="single" w:color="305496" w:sz="8" w:space="0"/>
            </w:tcBorders>
            <w:shd w:val="clear" w:color="auto" w:fill="2F75B5"/>
            <w:vAlign w:val="center"/>
            <w:hideMark/>
          </w:tcPr>
          <w:p w:rsidR="002A66C2" w:rsidP="003C712E" w:rsidRDefault="002A66C2" w14:paraId="104881FD" w14:textId="77777777">
            <w:pPr>
              <w:contextualSpacing w:val="0"/>
              <w:jc w:val="center"/>
              <w:rPr>
                <w:rFonts w:ascii="Calibri" w:hAnsi="Calibri" w:cstheme="minorHAnsi"/>
                <w:b/>
                <w:bCs/>
                <w:color w:val="FFFFFF"/>
              </w:rPr>
            </w:pPr>
            <w:r>
              <w:rPr>
                <w:rFonts w:ascii="Calibri" w:hAnsi="Calibri" w:cstheme="minorHAnsi"/>
                <w:b/>
                <w:bCs/>
                <w:color w:val="FFFFFF"/>
              </w:rPr>
              <w:t>Protocol</w:t>
            </w:r>
          </w:p>
          <w:p w:rsidR="002A66C2" w:rsidP="003C712E" w:rsidRDefault="002A66C2" w14:paraId="48AF7D15" w14:textId="77777777">
            <w:pPr>
              <w:contextualSpacing w:val="0"/>
              <w:jc w:val="center"/>
              <w:rPr>
                <w:rFonts w:ascii="Calibri" w:hAnsi="Calibri" w:cstheme="minorHAnsi"/>
                <w:b/>
                <w:bCs/>
                <w:color w:val="FFFFFF"/>
              </w:rPr>
            </w:pPr>
            <w:r>
              <w:rPr>
                <w:rFonts w:ascii="Calibri" w:hAnsi="Calibri" w:cstheme="minorHAnsi"/>
                <w:b/>
                <w:bCs/>
                <w:color w:val="FFFFFF"/>
              </w:rPr>
              <w:t>or</w:t>
            </w:r>
          </w:p>
          <w:p w:rsidRPr="008F378B" w:rsidR="002A66C2" w:rsidP="003C712E" w:rsidRDefault="002A66C2" w14:paraId="0F5E74FC" w14:textId="77777777">
            <w:pPr>
              <w:contextualSpacing w:val="0"/>
              <w:jc w:val="center"/>
              <w:rPr>
                <w:rFonts w:ascii="Calibri" w:hAnsi="Calibri" w:cs="Calibri"/>
                <w:b/>
                <w:bCs/>
                <w:color w:val="FFFFFF"/>
              </w:rPr>
            </w:pPr>
            <w:r w:rsidRPr="008F378B">
              <w:rPr>
                <w:rFonts w:ascii="Calibri" w:hAnsi="Calibri" w:cstheme="minorHAnsi"/>
                <w:b/>
                <w:bCs/>
                <w:color w:val="FFFFFF"/>
              </w:rPr>
              <w:t>Daemon</w:t>
            </w:r>
          </w:p>
        </w:tc>
        <w:tc>
          <w:tcPr>
            <w:tcW w:w="1082" w:type="dxa"/>
            <w:tcBorders>
              <w:top w:val="single" w:color="305496" w:sz="8" w:space="0"/>
              <w:left w:val="nil"/>
              <w:bottom w:val="single" w:color="305496" w:sz="8" w:space="0"/>
              <w:right w:val="single" w:color="305496" w:sz="8" w:space="0"/>
            </w:tcBorders>
            <w:shd w:val="clear" w:color="auto" w:fill="2F75B5"/>
            <w:vAlign w:val="center"/>
            <w:hideMark/>
          </w:tcPr>
          <w:p w:rsidRPr="008F378B" w:rsidR="002A66C2" w:rsidP="003C712E" w:rsidRDefault="002A66C2" w14:paraId="35BA9FAB" w14:textId="77777777">
            <w:pPr>
              <w:contextualSpacing w:val="0"/>
              <w:jc w:val="center"/>
              <w:rPr>
                <w:rFonts w:ascii="Calibri" w:hAnsi="Calibri" w:cs="Calibri"/>
                <w:b/>
                <w:bCs/>
                <w:color w:val="FFFFFF"/>
              </w:rPr>
            </w:pPr>
            <w:r w:rsidRPr="008F378B">
              <w:rPr>
                <w:rFonts w:ascii="Calibri" w:hAnsi="Calibri" w:cstheme="minorHAnsi"/>
                <w:b/>
                <w:bCs/>
                <w:color w:val="FFFFFF"/>
              </w:rPr>
              <w:t>Default Port</w:t>
            </w:r>
          </w:p>
        </w:tc>
        <w:tc>
          <w:tcPr>
            <w:tcW w:w="2267" w:type="dxa"/>
            <w:tcBorders>
              <w:top w:val="single" w:color="305496" w:sz="8" w:space="0"/>
              <w:left w:val="nil"/>
              <w:bottom w:val="single" w:color="305496" w:sz="8" w:space="0"/>
              <w:right w:val="single" w:color="305496" w:sz="8" w:space="0"/>
            </w:tcBorders>
            <w:shd w:val="clear" w:color="auto" w:fill="2F75B5"/>
            <w:vAlign w:val="center"/>
            <w:hideMark/>
          </w:tcPr>
          <w:p w:rsidRPr="008F378B" w:rsidR="002A66C2" w:rsidP="003C712E" w:rsidRDefault="002A66C2" w14:paraId="538C3ED5" w14:textId="77777777">
            <w:pPr>
              <w:contextualSpacing w:val="0"/>
              <w:jc w:val="center"/>
              <w:rPr>
                <w:rFonts w:ascii="Calibri" w:hAnsi="Calibri" w:cs="Calibri"/>
                <w:b/>
                <w:bCs/>
                <w:color w:val="FFFFFF"/>
              </w:rPr>
            </w:pPr>
            <w:r w:rsidRPr="008F378B">
              <w:rPr>
                <w:rFonts w:ascii="Calibri" w:hAnsi="Calibri" w:cstheme="minorHAnsi"/>
                <w:b/>
                <w:bCs/>
                <w:color w:val="FFFFFF"/>
              </w:rPr>
              <w:t>Direction</w:t>
            </w:r>
          </w:p>
        </w:tc>
        <w:tc>
          <w:tcPr>
            <w:tcW w:w="4860" w:type="dxa"/>
            <w:tcBorders>
              <w:top w:val="single" w:color="305496" w:sz="8" w:space="0"/>
              <w:left w:val="nil"/>
              <w:bottom w:val="single" w:color="305496" w:sz="8" w:space="0"/>
              <w:right w:val="single" w:color="305496" w:sz="8" w:space="0"/>
            </w:tcBorders>
            <w:shd w:val="clear" w:color="auto" w:fill="2F75B5"/>
            <w:vAlign w:val="center"/>
            <w:hideMark/>
          </w:tcPr>
          <w:p w:rsidRPr="008F378B" w:rsidR="002A66C2" w:rsidP="003C712E" w:rsidRDefault="002A66C2" w14:paraId="465357CE" w14:textId="77777777">
            <w:pPr>
              <w:contextualSpacing w:val="0"/>
              <w:jc w:val="center"/>
              <w:rPr>
                <w:rFonts w:ascii="Calibri" w:hAnsi="Calibri" w:cs="Calibri"/>
                <w:b/>
                <w:bCs/>
                <w:color w:val="FFFFFF"/>
              </w:rPr>
            </w:pPr>
            <w:r w:rsidRPr="008F378B">
              <w:rPr>
                <w:rFonts w:ascii="Calibri" w:hAnsi="Calibri" w:cstheme="minorHAnsi"/>
                <w:b/>
                <w:bCs/>
                <w:color w:val="FFFFFF"/>
              </w:rPr>
              <w:t>Notes</w:t>
            </w:r>
          </w:p>
        </w:tc>
      </w:tr>
      <w:tr w:rsidRPr="008F378B" w:rsidR="002A66C2" w:rsidTr="00FF3E82" w14:paraId="64164568" w14:textId="77777777">
        <w:trPr>
          <w:trHeight w:val="595"/>
        </w:trPr>
        <w:tc>
          <w:tcPr>
            <w:tcW w:w="1231"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2A66C2" w:rsidP="003C712E" w:rsidRDefault="002A66C2" w14:paraId="0A45836A" w14:textId="77777777">
            <w:pPr>
              <w:contextualSpacing w:val="0"/>
              <w:jc w:val="center"/>
              <w:rPr>
                <w:rFonts w:ascii="Calibri" w:hAnsi="Calibri" w:cs="Calibri"/>
                <w:color w:val="000000"/>
              </w:rPr>
            </w:pPr>
            <w:r>
              <w:rPr>
                <w:rFonts w:ascii="Calibri" w:hAnsi="Calibri" w:cs="Calibri"/>
                <w:color w:val="000000"/>
              </w:rPr>
              <w:t>SFTP</w:t>
            </w:r>
          </w:p>
        </w:tc>
        <w:tc>
          <w:tcPr>
            <w:tcW w:w="1082" w:type="dxa"/>
            <w:tcBorders>
              <w:top w:val="single" w:color="305496" w:sz="8" w:space="0"/>
              <w:left w:val="nil"/>
              <w:bottom w:val="single" w:color="305496" w:sz="8" w:space="0"/>
              <w:right w:val="single" w:color="305496" w:sz="8" w:space="0"/>
            </w:tcBorders>
            <w:shd w:val="clear" w:color="auto" w:fill="auto"/>
            <w:vAlign w:val="center"/>
          </w:tcPr>
          <w:p w:rsidRPr="008F378B" w:rsidR="002A66C2" w:rsidP="003C712E" w:rsidRDefault="002A66C2" w14:paraId="27CF2472" w14:textId="77777777">
            <w:pPr>
              <w:contextualSpacing w:val="0"/>
              <w:jc w:val="center"/>
              <w:rPr>
                <w:rFonts w:ascii="Calibri" w:hAnsi="Calibri" w:cs="Calibri"/>
                <w:color w:val="000000"/>
              </w:rPr>
            </w:pPr>
            <w:r>
              <w:rPr>
                <w:rFonts w:ascii="Calibri" w:hAnsi="Calibri" w:cs="Calibri"/>
                <w:color w:val="000000"/>
              </w:rPr>
              <w:t>22</w:t>
            </w:r>
          </w:p>
        </w:tc>
        <w:tc>
          <w:tcPr>
            <w:tcW w:w="2267" w:type="dxa"/>
            <w:tcBorders>
              <w:top w:val="single" w:color="305496" w:sz="8" w:space="0"/>
              <w:left w:val="nil"/>
              <w:bottom w:val="single" w:color="305496" w:sz="8" w:space="0"/>
              <w:right w:val="single" w:color="305496" w:sz="8" w:space="0"/>
            </w:tcBorders>
            <w:shd w:val="clear" w:color="auto" w:fill="auto"/>
            <w:vAlign w:val="center"/>
          </w:tcPr>
          <w:p w:rsidRPr="008F378B" w:rsidR="002A66C2" w:rsidP="003C712E" w:rsidRDefault="002A66C2" w14:paraId="50B5DFF6" w14:textId="3AAC2053">
            <w:pPr>
              <w:contextualSpacing w:val="0"/>
              <w:jc w:val="center"/>
              <w:rPr>
                <w:rFonts w:ascii="Calibri" w:hAnsi="Calibri" w:cs="Calibri"/>
                <w:color w:val="000000"/>
              </w:rPr>
            </w:pPr>
            <w:r>
              <w:rPr>
                <w:rFonts w:ascii="Calibri" w:hAnsi="Calibri" w:cs="Calibri"/>
                <w:color w:val="000000"/>
              </w:rPr>
              <w:t>Inbound</w:t>
            </w:r>
            <w:r w:rsidR="00FF3E82">
              <w:rPr>
                <w:rFonts w:ascii="Calibri" w:hAnsi="Calibri" w:cs="Calibri"/>
                <w:color w:val="000000"/>
              </w:rPr>
              <w:t xml:space="preserve"> to DP Server, bi-directional</w:t>
            </w:r>
          </w:p>
        </w:tc>
        <w:tc>
          <w:tcPr>
            <w:tcW w:w="4860" w:type="dxa"/>
            <w:tcBorders>
              <w:top w:val="single" w:color="305496" w:sz="8" w:space="0"/>
              <w:left w:val="nil"/>
              <w:bottom w:val="single" w:color="305496" w:sz="8" w:space="0"/>
              <w:right w:val="single" w:color="305496" w:sz="8" w:space="0"/>
            </w:tcBorders>
            <w:shd w:val="clear" w:color="auto" w:fill="auto"/>
            <w:vAlign w:val="center"/>
          </w:tcPr>
          <w:p w:rsidRPr="008F378B" w:rsidR="002A66C2" w:rsidP="003C712E" w:rsidRDefault="002A66C2" w14:paraId="6C5DC332" w14:textId="77777777">
            <w:pPr>
              <w:contextualSpacing w:val="0"/>
              <w:rPr>
                <w:rFonts w:ascii="Calibri" w:hAnsi="Calibri" w:cs="Calibri"/>
                <w:color w:val="000000"/>
              </w:rPr>
            </w:pPr>
            <w:r>
              <w:rPr>
                <w:rFonts w:ascii="Calibri" w:hAnsi="Calibri" w:cs="Calibri"/>
                <w:color w:val="000000"/>
              </w:rPr>
              <w:t>Required for Windows and Unix/Linux Cell Managers</w:t>
            </w:r>
          </w:p>
        </w:tc>
      </w:tr>
    </w:tbl>
    <w:p w:rsidR="00B2301B" w:rsidP="00B2301B" w:rsidRDefault="00B2301B" w14:paraId="7E26F1D9" w14:textId="77777777">
      <w:r>
        <w:t>All ports must be opened bi-directionally.</w:t>
      </w:r>
    </w:p>
    <w:p w:rsidRPr="002A66C2" w:rsidR="002A66C2" w:rsidP="002A66C2" w:rsidRDefault="002A66C2" w14:paraId="25664C29" w14:textId="711798A4">
      <w:pPr>
        <w:pStyle w:val="Heading2"/>
      </w:pPr>
      <w:bookmarkStart w:name="_Toc77583824" w:id="28"/>
      <w:r>
        <w:t>Requirements</w:t>
      </w:r>
      <w:bookmarkEnd w:id="28"/>
    </w:p>
    <w:p w:rsidR="005B41A5" w:rsidP="005B41A5" w:rsidRDefault="005B41A5" w14:paraId="754BF5B7" w14:textId="77777777">
      <w:r>
        <w:t xml:space="preserve">To collect Policy data (backup specification), the </w:t>
      </w:r>
      <w:r>
        <w:rPr>
          <w:rFonts w:cstheme="minorHAnsi"/>
          <w:color w:val="000000"/>
          <w:szCs w:val="22"/>
        </w:rPr>
        <w:t>Bocada</w:t>
      </w:r>
      <w:r>
        <w:t xml:space="preserve"> plug-in must be given access to the file share on the Cell Manager where these specifications are defined.  For example, the default location on a Windows installation of Data Protector is </w:t>
      </w:r>
      <w:r w:rsidRPr="005243DE">
        <w:t>C:\ProgramData\OmniBack\Config\Server</w:t>
      </w:r>
      <w:r>
        <w:t>.</w:t>
      </w:r>
    </w:p>
    <w:p w:rsidR="005B41A5" w:rsidP="005B41A5" w:rsidRDefault="005B41A5" w14:paraId="7E1E6177" w14:textId="77777777"/>
    <w:p w:rsidR="005B41A5" w:rsidP="005B41A5" w:rsidRDefault="005B41A5" w14:paraId="21378447" w14:textId="187D1A3B">
      <w:r>
        <w:t xml:space="preserve">The recommended method of making files accessible to the plugin from a Linux machine is to set up an SFTP share to the location where the policy specifications are defined. The default installation location is </w:t>
      </w:r>
      <w:r w:rsidRPr="002508EB">
        <w:t>/</w:t>
      </w:r>
      <w:proofErr w:type="spellStart"/>
      <w:r w:rsidRPr="002508EB">
        <w:t>etc</w:t>
      </w:r>
      <w:proofErr w:type="spellEnd"/>
      <w:r w:rsidRPr="002508EB">
        <w:t>/opt/omni/server</w:t>
      </w:r>
      <w:r>
        <w:t>.</w:t>
      </w:r>
    </w:p>
    <w:p w:rsidR="002A66C2" w:rsidP="002A66C2" w:rsidRDefault="002A66C2" w14:paraId="1AD33017" w14:textId="45E18EFA">
      <w:pPr>
        <w:pStyle w:val="Heading2"/>
      </w:pPr>
      <w:bookmarkStart w:name="_Toc77583825" w:id="29"/>
      <w:r>
        <w:lastRenderedPageBreak/>
        <w:t xml:space="preserve">Bocada </w:t>
      </w:r>
      <w:r w:rsidR="00D04B96">
        <w:t>Server Properties (Policy)</w:t>
      </w:r>
      <w:bookmarkEnd w:id="29"/>
    </w:p>
    <w:p w:rsidRPr="005C37D2" w:rsidR="002A66C2" w:rsidP="00D04B96" w:rsidRDefault="00F8738C" w14:paraId="1FC0D53B" w14:textId="3CED078A">
      <w:pPr>
        <w:jc w:val="center"/>
        <w:rPr>
          <w:rFonts w:eastAsiaTheme="minorHAnsi"/>
        </w:rPr>
      </w:pPr>
      <w:r>
        <w:rPr>
          <w:rFonts w:eastAsiaTheme="minorHAnsi"/>
          <w:noProof/>
        </w:rPr>
        <w:drawing>
          <wp:inline distT="0" distB="0" distL="0" distR="0" wp14:anchorId="5E09EC0F" wp14:editId="0D10C225">
            <wp:extent cx="4398323" cy="5104746"/>
            <wp:effectExtent l="95250" t="133350" r="9779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5872" cy="5136720"/>
                    </a:xfrm>
                    <a:prstGeom prst="rect">
                      <a:avLst/>
                    </a:prstGeom>
                    <a:noFill/>
                    <a:ln>
                      <a:noFill/>
                    </a:ln>
                    <a:effectLst>
                      <a:outerShdw blurRad="63500" sx="102000" sy="102000" algn="ctr" rotWithShape="0">
                        <a:prstClr val="black">
                          <a:alpha val="40000"/>
                        </a:prstClr>
                      </a:outerShdw>
                    </a:effectLst>
                  </pic:spPr>
                </pic:pic>
              </a:graphicData>
            </a:graphic>
          </wp:inline>
        </w:drawing>
      </w:r>
    </w:p>
    <w:p w:rsidRPr="00A96233" w:rsidR="002A66C2" w:rsidP="002A66C2" w:rsidRDefault="002A66C2" w14:paraId="43C0F547" w14:textId="3AC62488">
      <w:pPr>
        <w:pStyle w:val="Heading4"/>
        <w:rPr>
          <w:rStyle w:val="Strong"/>
          <w:b/>
          <w:bCs/>
        </w:rPr>
      </w:pPr>
      <w:r w:rsidRPr="00A96233">
        <w:rPr>
          <w:rStyle w:val="Strong"/>
          <w:b/>
          <w:bCs/>
        </w:rPr>
        <w:t>File share username</w:t>
      </w:r>
      <w:r w:rsidR="00E065F1">
        <w:rPr>
          <w:rStyle w:val="Strong"/>
          <w:b/>
          <w:bCs/>
        </w:rPr>
        <w:t xml:space="preserve"> / password</w:t>
      </w:r>
    </w:p>
    <w:p w:rsidR="002A66C2" w:rsidP="002A66C2" w:rsidRDefault="002A66C2" w14:paraId="5C8E6B26" w14:textId="4E2F6FBA">
      <w:r>
        <w:t xml:space="preserve">Enter a </w:t>
      </w:r>
      <w:r w:rsidR="00E065F1">
        <w:t xml:space="preserve">user credentials </w:t>
      </w:r>
      <w:r>
        <w:t xml:space="preserve">with access to the files system on the Cell Manager.  On Windows the user must be a member the Administrator or Backup Operator group </w:t>
      </w:r>
      <w:r w:rsidR="00E065F1">
        <w:t>but</w:t>
      </w:r>
      <w:r>
        <w:t xml:space="preserve"> does not need to be a Data Protector user.</w:t>
      </w:r>
    </w:p>
    <w:p w:rsidRPr="00EC6A1E" w:rsidR="002A66C2" w:rsidP="002A66C2" w:rsidRDefault="002A66C2" w14:paraId="15E8D00C" w14:textId="77777777">
      <w:pPr>
        <w:pStyle w:val="Heading4"/>
        <w:rPr>
          <w:rStyle w:val="Strong"/>
          <w:b/>
          <w:bCs/>
        </w:rPr>
      </w:pPr>
      <w:r w:rsidRPr="00EC6A1E">
        <w:rPr>
          <w:rStyle w:val="Strong"/>
          <w:b/>
          <w:bCs/>
        </w:rPr>
        <w:t>File share private key file</w:t>
      </w:r>
    </w:p>
    <w:p w:rsidRPr="00EC6A1E" w:rsidR="002A66C2" w:rsidP="002A66C2" w:rsidRDefault="002A66C2" w14:paraId="1F822305" w14:textId="77777777">
      <w:pPr>
        <w:rPr>
          <w:rFonts w:eastAsiaTheme="minorHAnsi"/>
        </w:rPr>
      </w:pPr>
      <w:r>
        <w:rPr>
          <w:rFonts w:eastAsiaTheme="minorHAnsi"/>
        </w:rPr>
        <w:t>This field is used for Policy collection if a private key file (.</w:t>
      </w:r>
      <w:proofErr w:type="spellStart"/>
      <w:r>
        <w:rPr>
          <w:rFonts w:eastAsiaTheme="minorHAnsi"/>
        </w:rPr>
        <w:t>rsa</w:t>
      </w:r>
      <w:proofErr w:type="spellEnd"/>
      <w:r>
        <w:rPr>
          <w:rFonts w:eastAsiaTheme="minorHAnsi"/>
        </w:rPr>
        <w:t>) is used to securely connect to the Cell Manager. If you are using a .</w:t>
      </w:r>
      <w:proofErr w:type="spellStart"/>
      <w:r>
        <w:rPr>
          <w:rFonts w:eastAsiaTheme="minorHAnsi"/>
        </w:rPr>
        <w:t>ppk</w:t>
      </w:r>
      <w:proofErr w:type="spellEnd"/>
      <w:r>
        <w:rPr>
          <w:rFonts w:eastAsiaTheme="minorHAnsi"/>
        </w:rPr>
        <w:t xml:space="preserve"> file for Backup collections this file can be converted to a .</w:t>
      </w:r>
      <w:proofErr w:type="spellStart"/>
      <w:r>
        <w:rPr>
          <w:rFonts w:eastAsiaTheme="minorHAnsi"/>
        </w:rPr>
        <w:t>rsa</w:t>
      </w:r>
      <w:proofErr w:type="spellEnd"/>
      <w:r>
        <w:rPr>
          <w:rFonts w:eastAsiaTheme="minorHAnsi"/>
        </w:rPr>
        <w:t xml:space="preserve"> file using Putty (instruction is easily available via internet search). File share username (see above) is still required. </w:t>
      </w:r>
    </w:p>
    <w:p w:rsidRPr="00A96233" w:rsidR="002A66C2" w:rsidP="002A66C2" w:rsidRDefault="002A66C2" w14:paraId="5E86354E" w14:textId="77777777">
      <w:pPr>
        <w:pStyle w:val="Heading4"/>
        <w:rPr>
          <w:rStyle w:val="Strong"/>
          <w:b/>
          <w:bCs/>
        </w:rPr>
      </w:pPr>
      <w:r w:rsidRPr="00A96233">
        <w:rPr>
          <w:rStyle w:val="Strong"/>
          <w:b/>
          <w:bCs/>
        </w:rPr>
        <w:t>File share path</w:t>
      </w:r>
    </w:p>
    <w:p w:rsidR="002A66C2" w:rsidP="002A66C2" w:rsidRDefault="002A66C2" w14:paraId="5DB7DDE8" w14:textId="77777777">
      <w:r>
        <w:rPr>
          <w:rFonts w:eastAsiaTheme="minorHAnsi"/>
        </w:rPr>
        <w:t>T</w:t>
      </w:r>
      <w:r>
        <w:t>his is location on the Data Protector Cell Manager where the backup specification (policy) definitions are stored.  The default locations are:</w:t>
      </w:r>
    </w:p>
    <w:p w:rsidRPr="00DE2EC3" w:rsidR="002A66C2" w:rsidP="002A66C2" w:rsidRDefault="002A66C2" w14:paraId="71C8EEAF" w14:textId="77777777">
      <w:pPr>
        <w:pStyle w:val="ListParagraph"/>
        <w:numPr>
          <w:ilvl w:val="0"/>
          <w:numId w:val="12"/>
        </w:numPr>
        <w:rPr>
          <w:rFonts w:ascii="Times New Roman" w:hAnsi="Times New Roman"/>
          <w:sz w:val="24"/>
        </w:rPr>
      </w:pPr>
      <w:r>
        <w:t xml:space="preserve">Windows Cell Manager: </w:t>
      </w:r>
      <w:r w:rsidRPr="005243DE">
        <w:t>C:\ProgramData\OmniBack\Config\Server</w:t>
      </w:r>
    </w:p>
    <w:p w:rsidR="00EB6F72" w:rsidP="001D7F93" w:rsidRDefault="002A66C2" w14:paraId="013B1AAB" w14:textId="19A9DE37">
      <w:pPr>
        <w:pStyle w:val="ListParagraph"/>
        <w:numPr>
          <w:ilvl w:val="0"/>
          <w:numId w:val="12"/>
        </w:numPr>
        <w:spacing w:after="200"/>
        <w:contextualSpacing w:val="0"/>
      </w:pPr>
      <w:r>
        <w:t xml:space="preserve">Linux/Unix Cell Manager: </w:t>
      </w:r>
      <w:r w:rsidRPr="004343EF">
        <w:t>/</w:t>
      </w:r>
      <w:proofErr w:type="spellStart"/>
      <w:r w:rsidRPr="004343EF">
        <w:t>etc</w:t>
      </w:r>
      <w:proofErr w:type="spellEnd"/>
      <w:r w:rsidRPr="004343EF">
        <w:t>/opt/omni/server/</w:t>
      </w:r>
    </w:p>
    <w:p w:rsidR="00576953" w:rsidP="00576953" w:rsidRDefault="00576953" w14:paraId="280C4F65" w14:textId="77777777">
      <w:pPr>
        <w:spacing w:after="200"/>
        <w:rPr>
          <w:rFonts w:ascii="Calibri" w:hAnsi="Calibri"/>
        </w:rPr>
      </w:pPr>
    </w:p>
    <w:p w:rsidR="00576953" w:rsidP="00576953" w:rsidRDefault="00576953" w14:paraId="7B4E917B" w14:textId="77777777">
      <w:pPr>
        <w:pStyle w:val="Heading1"/>
      </w:pPr>
      <w:bookmarkStart w:name="_Toc77583826" w:id="30"/>
      <w:r>
        <w:t>Reporting Notes</w:t>
      </w:r>
      <w:bookmarkEnd w:id="30"/>
    </w:p>
    <w:p w:rsidRPr="00DA4DB6" w:rsidR="00576953" w:rsidP="00576953" w:rsidRDefault="00576953" w14:paraId="103019F1" w14:textId="77777777">
      <w:pPr>
        <w:rPr>
          <w:rFonts w:ascii="Tahoma" w:hAnsi="Tahoma" w:cs="Tahoma"/>
          <w:color w:val="1E1E1E"/>
          <w:szCs w:val="22"/>
        </w:rPr>
      </w:pPr>
      <w:bookmarkStart w:name="_Hlk529881886" w:id="31"/>
      <w:r w:rsidRPr="00DA4DB6">
        <w:rPr>
          <w:rFonts w:ascii="Calibri" w:hAnsi="Calibri" w:cstheme="minorHAnsi"/>
          <w:color w:val="000000"/>
          <w:szCs w:val="22"/>
        </w:rPr>
        <w:t>The</w:t>
      </w:r>
      <w:r w:rsidRPr="00DA4DB6">
        <w:rPr>
          <w:rFonts w:ascii="Calibri" w:hAnsi="Calibri" w:cstheme="minorHAnsi"/>
          <w:i/>
          <w:iCs/>
          <w:color w:val="000000"/>
          <w:szCs w:val="22"/>
        </w:rPr>
        <w:t xml:space="preserve"> VM Protection Analysis </w:t>
      </w:r>
      <w:r w:rsidRPr="00DA4DB6">
        <w:rPr>
          <w:rFonts w:ascii="Calibri" w:hAnsi="Calibri" w:cstheme="minorHAnsi"/>
          <w:color w:val="000000"/>
          <w:szCs w:val="22"/>
        </w:rPr>
        <w:t xml:space="preserve">report displays </w:t>
      </w:r>
      <w:r>
        <w:rPr>
          <w:rFonts w:ascii="Calibri" w:hAnsi="Calibri" w:cstheme="minorHAnsi"/>
          <w:color w:val="000000"/>
          <w:szCs w:val="22"/>
        </w:rPr>
        <w:t xml:space="preserve">VMware VM inventory and </w:t>
      </w:r>
      <w:r w:rsidRPr="00DA4DB6">
        <w:rPr>
          <w:rFonts w:ascii="Calibri" w:hAnsi="Calibri" w:cstheme="minorHAnsi"/>
          <w:color w:val="000000"/>
          <w:szCs w:val="22"/>
        </w:rPr>
        <w:t>will indicate if those VMs are protected by backup applications</w:t>
      </w:r>
      <w:r>
        <w:rPr>
          <w:rFonts w:ascii="Calibri" w:hAnsi="Calibri" w:cstheme="minorHAnsi"/>
          <w:color w:val="000000"/>
          <w:szCs w:val="22"/>
        </w:rPr>
        <w:t xml:space="preserve"> </w:t>
      </w:r>
      <w:r w:rsidRPr="00DA4DB6">
        <w:rPr>
          <w:rFonts w:ascii="Calibri" w:hAnsi="Calibri" w:cstheme="minorHAnsi"/>
          <w:color w:val="000000"/>
          <w:szCs w:val="22"/>
        </w:rPr>
        <w:t>or are exposed as unprotected</w:t>
      </w:r>
      <w:r>
        <w:rPr>
          <w:rFonts w:ascii="Calibri" w:hAnsi="Calibri" w:cstheme="minorHAnsi"/>
          <w:color w:val="000000"/>
          <w:szCs w:val="22"/>
        </w:rPr>
        <w:t xml:space="preserve">. Bocada will </w:t>
      </w:r>
      <w:r w:rsidRPr="00DA4DB6">
        <w:rPr>
          <w:rFonts w:cstheme="minorHAnsi"/>
          <w:color w:val="000000"/>
          <w:szCs w:val="22"/>
        </w:rPr>
        <w:t xml:space="preserve">correlate </w:t>
      </w:r>
      <w:r>
        <w:rPr>
          <w:rFonts w:cstheme="minorHAnsi"/>
          <w:color w:val="000000"/>
        </w:rPr>
        <w:t xml:space="preserve">Data Protector </w:t>
      </w:r>
      <w:r w:rsidRPr="00DA4DB6">
        <w:rPr>
          <w:rFonts w:cstheme="minorHAnsi"/>
          <w:color w:val="000000"/>
          <w:szCs w:val="22"/>
        </w:rPr>
        <w:t xml:space="preserve">client data with vCenter virtual machine data, in the following scenario: </w:t>
      </w:r>
    </w:p>
    <w:p w:rsidRPr="00DA4DB6" w:rsidR="00576953" w:rsidP="00576953" w:rsidRDefault="00576953" w14:paraId="205FE894" w14:textId="77777777">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rsidRPr="00DA4DB6" w:rsidR="00576953" w:rsidP="00576953" w:rsidRDefault="00576953" w14:paraId="1A6A27D2" w14:textId="77777777">
      <w:pPr>
        <w:numPr>
          <w:ilvl w:val="0"/>
          <w:numId w:val="15"/>
        </w:numPr>
        <w:shd w:val="clear" w:color="auto" w:fill="FFFFFF"/>
        <w:spacing w:line="276" w:lineRule="auto"/>
        <w:contextualSpacing w:val="0"/>
        <w:rPr>
          <w:rFonts w:ascii="Tahoma" w:hAnsi="Tahoma" w:cs="Tahoma"/>
          <w:color w:val="1E1E1E"/>
          <w:szCs w:val="22"/>
        </w:rPr>
      </w:pPr>
      <w:r w:rsidRPr="00DA4DB6">
        <w:rPr>
          <w:rFonts w:ascii="Calibri" w:hAnsi="Calibri" w:cstheme="minorHAnsi"/>
          <w:color w:val="000000"/>
          <w:szCs w:val="22"/>
        </w:rPr>
        <w:t>The backup client is a virtual machine managed by vCenter.</w:t>
      </w:r>
    </w:p>
    <w:p w:rsidR="00576953" w:rsidP="00576953" w:rsidRDefault="00576953" w14:paraId="758663A6" w14:textId="77777777">
      <w:pPr>
        <w:pStyle w:val="ListParagraph"/>
        <w:numPr>
          <w:ilvl w:val="0"/>
          <w:numId w:val="15"/>
        </w:numPr>
        <w:spacing w:line="276" w:lineRule="auto"/>
        <w:rPr>
          <w:rFonts w:cstheme="minorHAnsi"/>
          <w:szCs w:val="22"/>
        </w:rPr>
      </w:pPr>
      <w:r w:rsidRPr="00071FCE">
        <w:rPr>
          <w:rFonts w:cstheme="minorHAnsi"/>
          <w:szCs w:val="22"/>
        </w:rPr>
        <w:t xml:space="preserve">The vCenter virtual machines have been </w:t>
      </w:r>
      <w:r>
        <w:rPr>
          <w:rFonts w:cstheme="minorHAnsi"/>
          <w:szCs w:val="22"/>
        </w:rPr>
        <w:t xml:space="preserve">added to Bocada data collection and </w:t>
      </w:r>
      <w:r w:rsidRPr="00071FCE">
        <w:rPr>
          <w:rFonts w:cstheme="minorHAnsi"/>
          <w:szCs w:val="22"/>
        </w:rPr>
        <w:t xml:space="preserve">previously inventoried using the vCenter plugin in </w:t>
      </w:r>
      <w:r>
        <w:rPr>
          <w:rFonts w:cstheme="minorHAnsi"/>
          <w:color w:val="000000"/>
          <w:szCs w:val="22"/>
        </w:rPr>
        <w:t>Bocada</w:t>
      </w:r>
      <w:r w:rsidRPr="00071FCE">
        <w:rPr>
          <w:rFonts w:cstheme="minorHAnsi"/>
          <w:szCs w:val="22"/>
        </w:rPr>
        <w:t>.</w:t>
      </w:r>
      <w:r>
        <w:rPr>
          <w:rFonts w:cstheme="minorHAnsi"/>
          <w:szCs w:val="22"/>
        </w:rPr>
        <w:t xml:space="preserve"> </w:t>
      </w:r>
    </w:p>
    <w:p w:rsidR="00390DF9" w:rsidP="00390DF9" w:rsidRDefault="00390DF9" w14:paraId="5E73A905" w14:textId="14D89404">
      <w:pPr>
        <w:pStyle w:val="Heading1"/>
      </w:pPr>
      <w:bookmarkStart w:name="_Toc77583827" w:id="32"/>
      <w:bookmarkEnd w:id="31"/>
      <w:r>
        <w:t>Troubleshooting</w:t>
      </w:r>
      <w:bookmarkEnd w:id="32"/>
    </w:p>
    <w:p w:rsidR="00390DF9" w:rsidP="00390DF9" w:rsidRDefault="00390DF9" w14:paraId="78B5DE4A" w14:textId="57184C4E">
      <w:pPr>
        <w:rPr>
          <w:rFonts w:eastAsiaTheme="minorHAnsi"/>
        </w:rPr>
      </w:pPr>
      <w:r>
        <w:rPr>
          <w:rFonts w:eastAsiaTheme="minorHAnsi"/>
        </w:rPr>
        <w:t xml:space="preserve">This section covers some limited trouble areas.  We encourage you to contact Bocada support with any </w:t>
      </w:r>
      <w:r w:rsidR="001E261F">
        <w:rPr>
          <w:rFonts w:eastAsiaTheme="minorHAnsi"/>
        </w:rPr>
        <w:t xml:space="preserve">issues or </w:t>
      </w:r>
      <w:r>
        <w:rPr>
          <w:rFonts w:eastAsiaTheme="minorHAnsi"/>
        </w:rPr>
        <w:t>questions, whether large or small</w:t>
      </w:r>
      <w:r w:rsidR="001E261F">
        <w:rPr>
          <w:rFonts w:eastAsiaTheme="minorHAnsi"/>
        </w:rPr>
        <w:t>, about you Bocada deployment.</w:t>
      </w:r>
    </w:p>
    <w:p w:rsidR="00390DF9" w:rsidP="00390DF9" w:rsidRDefault="00390DF9" w14:paraId="33C9484B" w14:textId="79D413CD">
      <w:pPr>
        <w:pStyle w:val="Heading4"/>
      </w:pPr>
      <w:r>
        <w:rPr>
          <w:rFonts w:eastAsiaTheme="minorHAnsi"/>
        </w:rPr>
        <w:t xml:space="preserve">Problem: Data Collection for a </w:t>
      </w:r>
      <w:r>
        <w:t>Data Protector Cell Manager is Slow</w:t>
      </w:r>
    </w:p>
    <w:p w:rsidR="00390DF9" w:rsidP="00390DF9" w:rsidRDefault="00390DF9" w14:paraId="1673FE4B" w14:textId="136BB020">
      <w:r>
        <w:rPr>
          <w:rFonts w:eastAsiaTheme="minorHAnsi"/>
        </w:rPr>
        <w:t xml:space="preserve">Sometimes collecting data from a large busy </w:t>
      </w:r>
      <w:r>
        <w:t>Data Protector Cell Manager can be slow.  One setting that can help with this problem is to collect job message events only for backups that have encountered an error, instead of for all backup jobs.</w:t>
      </w:r>
      <w:r w:rsidR="001E261F">
        <w:t xml:space="preserve"> To access this, edit your backup server.  </w:t>
      </w:r>
      <w:r w:rsidR="0030186F">
        <w:t xml:space="preserve">In the Backup Server properties in Bocada, under </w:t>
      </w:r>
      <w:r w:rsidRPr="001E261F" w:rsidR="001E261F">
        <w:rPr>
          <w:i/>
          <w:iCs/>
        </w:rPr>
        <w:t xml:space="preserve">Show </w:t>
      </w:r>
      <w:r w:rsidRPr="001E261F" w:rsidR="0030186F">
        <w:rPr>
          <w:i/>
          <w:iCs/>
        </w:rPr>
        <w:t>Advanced</w:t>
      </w:r>
      <w:r w:rsidRPr="001E261F" w:rsidR="001E261F">
        <w:rPr>
          <w:i/>
          <w:iCs/>
        </w:rPr>
        <w:t xml:space="preserve"> Properties</w:t>
      </w:r>
      <w:r w:rsidR="0030186F">
        <w:t xml:space="preserve">, you will see a property named </w:t>
      </w:r>
      <w:r w:rsidRPr="0030186F" w:rsidR="0030186F">
        <w:rPr>
          <w:i/>
          <w:iCs/>
        </w:rPr>
        <w:t>backup job events</w:t>
      </w:r>
      <w:r w:rsidR="0030186F">
        <w:t xml:space="preserve"> </w:t>
      </w:r>
      <w:r w:rsidR="00105E3C">
        <w:t xml:space="preserve">which is set to </w:t>
      </w:r>
      <w:r w:rsidRPr="00105E3C" w:rsidR="00105E3C">
        <w:rPr>
          <w:i/>
          <w:iCs/>
        </w:rPr>
        <w:t>Default: All</w:t>
      </w:r>
      <w:r w:rsidR="00105E3C">
        <w:t xml:space="preserve"> when you add a Data Protector Cell Manager.  Change this setting </w:t>
      </w:r>
      <w:r w:rsidR="0030186F">
        <w:t xml:space="preserve">to </w:t>
      </w:r>
      <w:r w:rsidRPr="000C69A0" w:rsidR="0030186F">
        <w:rPr>
          <w:i/>
          <w:iCs/>
        </w:rPr>
        <w:t>Errors only</w:t>
      </w:r>
      <w:r w:rsidR="0030186F">
        <w:t xml:space="preserve">.  </w:t>
      </w:r>
    </w:p>
    <w:p w:rsidR="000C69A0" w:rsidP="00390DF9" w:rsidRDefault="000C69A0" w14:paraId="259C1282" w14:textId="0D337EDB">
      <w:r>
        <w:rPr>
          <w:noProof/>
        </w:rPr>
        <w:lastRenderedPageBreak/>
        <w:drawing>
          <wp:inline distT="0" distB="0" distL="0" distR="0" wp14:anchorId="2C890FE1" wp14:editId="6A6FE74B">
            <wp:extent cx="5669280" cy="5029200"/>
            <wp:effectExtent l="133350" t="133350" r="14097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5029200"/>
                    </a:xfrm>
                    <a:prstGeom prst="rect">
                      <a:avLst/>
                    </a:prstGeom>
                    <a:noFill/>
                    <a:ln>
                      <a:noFill/>
                    </a:ln>
                    <a:effectLst>
                      <a:glow rad="127000">
                        <a:schemeClr val="tx1">
                          <a:lumMod val="75000"/>
                          <a:lumOff val="25000"/>
                          <a:alpha val="40000"/>
                        </a:schemeClr>
                      </a:glow>
                    </a:effectLst>
                  </pic:spPr>
                </pic:pic>
              </a:graphicData>
            </a:graphic>
          </wp:inline>
        </w:drawing>
      </w:r>
    </w:p>
    <w:p w:rsidR="00105E3C" w:rsidP="00390DF9" w:rsidRDefault="00105E3C" w14:paraId="50723245" w14:textId="3B3A32AA"/>
    <w:p w:rsidR="00105E3C" w:rsidP="00390DF9" w:rsidRDefault="00105E3C" w14:paraId="2D23A75D" w14:textId="42B68949">
      <w:pPr>
        <w:rPr>
          <w:rFonts w:eastAsiaTheme="minorHAnsi"/>
        </w:rPr>
      </w:pPr>
    </w:p>
    <w:p w:rsidR="008E4BAC" w:rsidP="008E4BAC" w:rsidRDefault="008E4BAC" w14:paraId="73330E76" w14:textId="43553749">
      <w:pPr>
        <w:pStyle w:val="Heading4"/>
      </w:pPr>
      <w:r w:rsidRPr="3607F1A1">
        <w:rPr>
          <w:rFonts w:eastAsiaTheme="minorEastAsia"/>
        </w:rPr>
        <w:t>Problem: Data Collection fails with</w:t>
      </w:r>
      <w:r w:rsidRPr="3607F1A1">
        <w:rPr>
          <w:rStyle w:val="test-idfield-value"/>
        </w:rPr>
        <w:t xml:space="preserve">: Session doesn't exist" or </w:t>
      </w:r>
      <w:r w:rsidRPr="3607F1A1">
        <w:rPr>
          <w:rFonts w:eastAsiaTheme="minorEastAsia"/>
        </w:rPr>
        <w:t xml:space="preserve"> you have errors in Data Collection about duplicate session IDs</w:t>
      </w:r>
    </w:p>
    <w:p w:rsidR="008A37A7" w:rsidP="3607F1A1" w:rsidRDefault="008E4BAC" w14:paraId="7B7DC5F6" w14:textId="77777777">
      <w:pPr>
        <w:spacing w:after="200"/>
        <w:contextualSpacing w:val="0"/>
        <w:rPr>
          <w:rFonts w:eastAsiaTheme="minorEastAsia"/>
        </w:rPr>
      </w:pPr>
      <w:r w:rsidRPr="3607F1A1">
        <w:rPr>
          <w:rFonts w:eastAsiaTheme="minorEastAsia"/>
        </w:rPr>
        <w:t xml:space="preserve">If your Data Protector server is receiving replications from another Data Protector server then there can be duplicate session IDs in the DP database. In Bocada 20.3.11 and earlier these duplicate session IDs will cause data collection to fail.  There is a hotfix available for Bocada 20.3.11 that will continue collecting data after encountering a duplicate session ID, and later versions of Bocada will not need a hotfix. However, Bocada Data Collection will continue to log errors when it encounters a duplicate session ID. Please contact Micro Focus support to request </w:t>
      </w:r>
      <w:r w:rsidRPr="3607F1A1" w:rsidR="003E3D82">
        <w:rPr>
          <w:rFonts w:eastAsiaTheme="minorEastAsia"/>
        </w:rPr>
        <w:t>a fix to eliminate duplicate session IDs in Data Protector.</w:t>
      </w:r>
    </w:p>
    <w:p w:rsidR="33E0D230" w:rsidP="00145D1D" w:rsidRDefault="33E0D230" w14:paraId="74939EA2" w14:textId="29CBBA10">
      <w:pPr>
        <w:pStyle w:val="Heading4"/>
      </w:pPr>
      <w:r w:rsidRPr="3607F1A1">
        <w:rPr>
          <w:rFonts w:eastAsiaTheme="minorEastAsia"/>
        </w:rPr>
        <w:lastRenderedPageBreak/>
        <w:t>Problem: Data Collection fails with</w:t>
      </w:r>
      <w:r w:rsidRPr="3607F1A1" w:rsidR="0F962EA0">
        <w:t>: Cannot insert the value NULL into column '</w:t>
      </w:r>
      <w:proofErr w:type="spellStart"/>
      <w:r w:rsidRPr="3607F1A1" w:rsidR="0F962EA0">
        <w:t>createddate</w:t>
      </w:r>
      <w:proofErr w:type="spellEnd"/>
      <w:r w:rsidRPr="3607F1A1" w:rsidR="0F962EA0">
        <w:t>', table '</w:t>
      </w:r>
      <w:proofErr w:type="spellStart"/>
      <w:r w:rsidRPr="3607F1A1" w:rsidR="0F962EA0">
        <w:t>Bocada.dbo.medialog</w:t>
      </w:r>
      <w:proofErr w:type="spellEnd"/>
      <w:r w:rsidRPr="3607F1A1" w:rsidR="0F962EA0">
        <w:t>'; column does not allow nulls. INSERT fails.</w:t>
      </w:r>
    </w:p>
    <w:p w:rsidR="00145D1D" w:rsidP="00145D1D" w:rsidRDefault="00145D1D" w14:paraId="19DB9AAC" w14:textId="190D6F1F">
      <w:r>
        <w:t>If you Data Protector server is configured with non-US properties then then another setting may be needed.  You can confirm this further by turning on logging, and doing a collection.  You will see in the log file lines such as:</w:t>
      </w:r>
    </w:p>
    <w:p w:rsidRPr="00DA3191" w:rsidR="00145D1D" w:rsidP="00A14CD0" w:rsidRDefault="00145D1D" w14:paraId="6AFD1225" w14:textId="336CB16F">
      <w:pPr>
        <w:ind w:left="720"/>
        <w:rPr>
          <w:i/>
          <w:iCs/>
        </w:rPr>
      </w:pPr>
      <w:r w:rsidRPr="00DA3191">
        <w:rPr>
          <w:i/>
          <w:iCs/>
        </w:rPr>
        <w:t xml:space="preserve">Could not parse Date and Time string 27/07/2021 08:04:54, </w:t>
      </w:r>
      <w:proofErr w:type="spellStart"/>
      <w:r w:rsidRPr="00DA3191">
        <w:rPr>
          <w:i/>
          <w:iCs/>
        </w:rPr>
        <w:t>System.FormatException</w:t>
      </w:r>
      <w:proofErr w:type="spellEnd"/>
      <w:r w:rsidRPr="00DA3191">
        <w:rPr>
          <w:i/>
          <w:iCs/>
        </w:rPr>
        <w:t xml:space="preserve">: String was not recognized as a valid </w:t>
      </w:r>
      <w:proofErr w:type="spellStart"/>
      <w:r w:rsidRPr="00DA3191">
        <w:rPr>
          <w:i/>
          <w:iCs/>
        </w:rPr>
        <w:t>DateTime</w:t>
      </w:r>
      <w:proofErr w:type="spellEnd"/>
      <w:r w:rsidRPr="00DA3191">
        <w:rPr>
          <w:i/>
          <w:iCs/>
        </w:rPr>
        <w:t>.</w:t>
      </w:r>
    </w:p>
    <w:p w:rsidR="00145D1D" w:rsidP="00145D1D" w:rsidRDefault="001255E8" w14:paraId="6BDFB980" w14:textId="46D766E3">
      <w:r>
        <w:t>Find the date format setting in the plugin properties and set it to the date format used in you system:</w:t>
      </w:r>
    </w:p>
    <w:p w:rsidR="001255E8" w:rsidP="00145D1D" w:rsidRDefault="001255E8" w14:paraId="233C2E93" w14:textId="77777777"/>
    <w:p w:rsidR="001255E8" w:rsidP="00145D1D" w:rsidRDefault="001255E8" w14:paraId="503642B3" w14:textId="01401AC8">
      <w:pPr>
        <w:rPr>
          <w:szCs w:val="22"/>
        </w:rPr>
      </w:pPr>
      <w:r w:rsidRPr="001255E8">
        <w:rPr>
          <w:szCs w:val="22"/>
        </w:rPr>
        <w:drawing>
          <wp:inline distT="0" distB="0" distL="0" distR="0" wp14:anchorId="13502D58" wp14:editId="06DFDC9F">
            <wp:extent cx="5943600" cy="149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90345"/>
                    </a:xfrm>
                    <a:prstGeom prst="rect">
                      <a:avLst/>
                    </a:prstGeom>
                  </pic:spPr>
                </pic:pic>
              </a:graphicData>
            </a:graphic>
          </wp:inline>
        </w:drawing>
      </w:r>
    </w:p>
    <w:p w:rsidR="00145D1D" w:rsidP="3607F1A1" w:rsidRDefault="00145D1D" w14:paraId="07ADB1A9" w14:textId="77777777">
      <w:pPr>
        <w:spacing w:after="200"/>
        <w:rPr>
          <w:rFonts w:eastAsiaTheme="minorEastAsia"/>
        </w:rPr>
      </w:pPr>
    </w:p>
    <w:p w:rsidR="0030186F" w:rsidP="008E4BAC" w:rsidRDefault="008A37A7" w14:paraId="77FA4620" w14:textId="70DA8AC7">
      <w:pPr>
        <w:spacing w:after="200"/>
        <w:contextualSpacing w:val="0"/>
      </w:pPr>
      <w:r>
        <w:br w:type="page"/>
      </w:r>
    </w:p>
    <w:p w:rsidR="008A37A7" w:rsidP="008E4BAC" w:rsidRDefault="008A37A7" w14:paraId="0D731B58" w14:textId="77777777">
      <w:pPr>
        <w:spacing w:after="200"/>
        <w:contextualSpacing w:val="0"/>
        <w:rPr>
          <w:rFonts w:asciiTheme="majorHAnsi" w:hAnsiTheme="majorHAnsi" w:eastAsiaTheme="majorEastAsia" w:cstheme="majorBidi"/>
          <w:b/>
          <w:bCs/>
          <w:color w:val="365F91" w:themeColor="accent1" w:themeShade="BF"/>
          <w:sz w:val="28"/>
          <w:szCs w:val="28"/>
        </w:rPr>
      </w:pPr>
    </w:p>
    <w:p w:rsidR="003D2624" w:rsidP="008D7CA5" w:rsidRDefault="008D7CA5" w14:paraId="12CA703D" w14:textId="696C3A02">
      <w:pPr>
        <w:pStyle w:val="Heading1"/>
      </w:pPr>
      <w:bookmarkStart w:name="_Toc77583828" w:id="33"/>
      <w:r>
        <w:t>Appendix A: Data Protector Users</w:t>
      </w:r>
      <w:bookmarkEnd w:id="33"/>
    </w:p>
    <w:p w:rsidR="009D6E80" w:rsidP="008D7CA5" w:rsidRDefault="008D7CA5" w14:paraId="363E6B70" w14:textId="525DF461">
      <w:pPr>
        <w:rPr>
          <w:rFonts w:eastAsiaTheme="minorHAnsi"/>
        </w:rPr>
      </w:pPr>
      <w:r>
        <w:rPr>
          <w:rFonts w:eastAsiaTheme="minorHAnsi"/>
        </w:rPr>
        <w:t>Data Protector users are created from the User section of the</w:t>
      </w:r>
      <w:r w:rsidR="009D6E80">
        <w:rPr>
          <w:rFonts w:eastAsiaTheme="minorHAnsi"/>
        </w:rPr>
        <w:t xml:space="preserve"> Data Protector Manager console:</w:t>
      </w:r>
    </w:p>
    <w:p w:rsidRPr="00D8018B" w:rsidR="008D7CA5" w:rsidP="008D7CA5" w:rsidRDefault="008D7CA5" w14:paraId="567B7118" w14:textId="2981B80B">
      <w:pPr>
        <w:rPr>
          <w:rFonts w:eastAsiaTheme="minorHAnsi"/>
        </w:rPr>
      </w:pPr>
      <w:r>
        <w:rPr>
          <w:noProof/>
        </w:rPr>
        <w:drawing>
          <wp:inline distT="0" distB="0" distL="0" distR="0" wp14:anchorId="4852C6FE" wp14:editId="72AEE3DD">
            <wp:extent cx="5429250" cy="2240146"/>
            <wp:effectExtent l="114300" t="95250" r="114300" b="103505"/>
            <wp:docPr id="996047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429250" cy="2240146"/>
                    </a:xfrm>
                    <a:prstGeom prst="rect">
                      <a:avLst/>
                    </a:prstGeom>
                    <a:effectLst>
                      <a:outerShdw blurRad="63500" sx="102000" sy="102000" algn="ctr" rotWithShape="0">
                        <a:prstClr val="black">
                          <a:alpha val="40000"/>
                        </a:prstClr>
                      </a:outerShdw>
                    </a:effectLst>
                  </pic:spPr>
                </pic:pic>
              </a:graphicData>
            </a:graphic>
          </wp:inline>
        </w:drawing>
      </w:r>
    </w:p>
    <w:p w:rsidR="008D7CA5" w:rsidP="008D7CA5" w:rsidRDefault="008D7CA5" w14:paraId="58AE9BF4" w14:textId="77777777">
      <w:pPr>
        <w:rPr>
          <w:rFonts w:eastAsiaTheme="minorHAnsi"/>
        </w:rPr>
      </w:pPr>
      <w:r w:rsidRPr="004E066C">
        <w:rPr>
          <w:rFonts w:eastAsiaTheme="minorHAnsi"/>
          <w:i/>
          <w:color w:val="C00000"/>
        </w:rPr>
        <w:t>Note:</w:t>
      </w:r>
      <w:r>
        <w:rPr>
          <w:rFonts w:eastAsiaTheme="minorHAnsi"/>
        </w:rPr>
        <w:t xml:space="preserve">  F</w:t>
      </w:r>
      <w:r w:rsidRPr="00FC494A">
        <w:rPr>
          <w:rFonts w:eastAsiaTheme="minorHAnsi"/>
        </w:rPr>
        <w:t xml:space="preserve">or security reasons </w:t>
      </w:r>
      <w:r>
        <w:rPr>
          <w:rFonts w:eastAsiaTheme="minorHAnsi"/>
        </w:rPr>
        <w:t xml:space="preserve">the “applet\java” </w:t>
      </w:r>
      <w:r w:rsidRPr="00FC494A">
        <w:rPr>
          <w:rFonts w:eastAsiaTheme="minorHAnsi"/>
        </w:rPr>
        <w:t xml:space="preserve">user account may have been deleted from the Cell Manager. </w:t>
      </w:r>
      <w:r>
        <w:rPr>
          <w:rFonts w:eastAsiaTheme="minorHAnsi"/>
        </w:rPr>
        <w:t xml:space="preserve"> </w:t>
      </w:r>
      <w:r w:rsidRPr="00FC494A">
        <w:rPr>
          <w:rFonts w:eastAsiaTheme="minorHAnsi"/>
        </w:rPr>
        <w:t xml:space="preserve">Before using this account, determine </w:t>
      </w:r>
      <w:r>
        <w:rPr>
          <w:rFonts w:eastAsiaTheme="minorHAnsi"/>
        </w:rPr>
        <w:t xml:space="preserve">that it </w:t>
      </w:r>
      <w:r w:rsidRPr="00FC494A">
        <w:rPr>
          <w:rFonts w:eastAsiaTheme="minorHAnsi"/>
        </w:rPr>
        <w:t>is still valid.</w:t>
      </w:r>
      <w:r>
        <w:rPr>
          <w:rFonts w:eastAsiaTheme="minorHAnsi"/>
        </w:rPr>
        <w:t xml:space="preserve"> If this account is no longer present, the plug-in will need the Domain/Group and Name from another account with Admin permissions. </w:t>
      </w:r>
    </w:p>
    <w:p w:rsidR="008D7CA5" w:rsidP="008D7CA5" w:rsidRDefault="008D7CA5" w14:paraId="3DA1D19B" w14:textId="77777777">
      <w:pPr>
        <w:rPr>
          <w:rFonts w:eastAsiaTheme="minorHAnsi"/>
        </w:rPr>
      </w:pPr>
    </w:p>
    <w:p w:rsidR="008D7CA5" w:rsidP="008D7CA5" w:rsidRDefault="008D7CA5" w14:paraId="03F30BB7" w14:textId="546E8CA3">
      <w:pPr>
        <w:rPr>
          <w:rFonts w:eastAsiaTheme="minorHAnsi"/>
        </w:rPr>
      </w:pPr>
      <w:r>
        <w:rPr>
          <w:rFonts w:eastAsiaTheme="minorHAnsi"/>
        </w:rPr>
        <w:t xml:space="preserve">If a new account with Admin permissions needs to be created, this is done in </w:t>
      </w:r>
      <w:r>
        <w:t>Data Protector Manager</w:t>
      </w:r>
      <w:r>
        <w:rPr>
          <w:rFonts w:eastAsiaTheme="minorHAnsi"/>
        </w:rPr>
        <w:t xml:space="preserve"> as follows: </w:t>
      </w:r>
    </w:p>
    <w:p w:rsidRPr="002D60C7" w:rsidR="008D7CA5" w:rsidP="008D7CA5" w:rsidRDefault="008D7CA5" w14:paraId="1E152E3E" w14:textId="77777777">
      <w:pPr>
        <w:pStyle w:val="ListParagraph"/>
        <w:numPr>
          <w:ilvl w:val="0"/>
          <w:numId w:val="9"/>
        </w:numPr>
        <w:rPr>
          <w:rFonts w:eastAsiaTheme="minorHAnsi"/>
        </w:rPr>
      </w:pPr>
      <w:r>
        <w:t xml:space="preserve">Select ‘Users’ from the top left pull-down menu. </w:t>
      </w:r>
    </w:p>
    <w:p w:rsidRPr="002D60C7" w:rsidR="008D7CA5" w:rsidP="008D7CA5" w:rsidRDefault="008D7CA5" w14:paraId="2D9BD44B" w14:textId="77777777">
      <w:pPr>
        <w:pStyle w:val="ListParagraph"/>
        <w:numPr>
          <w:ilvl w:val="0"/>
          <w:numId w:val="9"/>
        </w:numPr>
        <w:rPr>
          <w:rFonts w:eastAsiaTheme="minorHAnsi"/>
        </w:rPr>
      </w:pPr>
      <w:r>
        <w:t xml:space="preserve">Right-click on the ‘admin’ role to add an Admin user. This user may be Windows, UNIX, or LDAP: </w:t>
      </w:r>
    </w:p>
    <w:p w:rsidR="008D7CA5" w:rsidP="008D7CA5" w:rsidRDefault="008D7CA5" w14:paraId="4E2C1DEF" w14:textId="77777777">
      <w:pPr>
        <w:ind w:left="360"/>
        <w:rPr>
          <w:rFonts w:eastAsiaTheme="minorHAnsi"/>
        </w:rPr>
      </w:pPr>
      <w:r>
        <w:rPr>
          <w:noProof/>
        </w:rPr>
        <w:drawing>
          <wp:inline distT="0" distB="0" distL="0" distR="0" wp14:anchorId="2ADC3DAF" wp14:editId="379839F6">
            <wp:extent cx="5210174" cy="3197912"/>
            <wp:effectExtent l="133350" t="114300" r="124460" b="116840"/>
            <wp:docPr id="131342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5210174" cy="3197912"/>
                    </a:xfrm>
                    <a:prstGeom prst="rect">
                      <a:avLst/>
                    </a:prstGeom>
                    <a:effectLst>
                      <a:outerShdw blurRad="63500" sx="102000" sy="102000" algn="ctr" rotWithShape="0">
                        <a:prstClr val="black">
                          <a:alpha val="40000"/>
                        </a:prstClr>
                      </a:outerShdw>
                    </a:effectLst>
                  </pic:spPr>
                </pic:pic>
              </a:graphicData>
            </a:graphic>
          </wp:inline>
        </w:drawing>
      </w:r>
    </w:p>
    <w:p w:rsidR="008D7CA5" w:rsidP="008D7CA5" w:rsidRDefault="008D7CA5" w14:paraId="0D8527C1" w14:textId="160F86BA">
      <w:pPr>
        <w:ind w:firstLine="360"/>
        <w:contextualSpacing w:val="0"/>
      </w:pPr>
      <w:r>
        <w:t xml:space="preserve">It should not matter what </w:t>
      </w:r>
      <w:r>
        <w:rPr>
          <w:i/>
          <w:iCs/>
        </w:rPr>
        <w:t>Type</w:t>
      </w:r>
      <w:r>
        <w:t xml:space="preserve"> of user is added, so long as that user has Admin permissions.</w:t>
      </w:r>
    </w:p>
    <w:p w:rsidR="00A843B2" w:rsidP="00A843B2" w:rsidRDefault="00A843B2" w14:paraId="771C7BFE" w14:textId="6415368D">
      <w:pPr>
        <w:pStyle w:val="Heading1"/>
      </w:pPr>
      <w:bookmarkStart w:name="_Appendix_B:_Legacy" w:id="34"/>
      <w:bookmarkStart w:name="_Toc38552912" w:id="35"/>
      <w:bookmarkStart w:name="_Toc77583829" w:id="36"/>
      <w:bookmarkEnd w:id="34"/>
      <w:r>
        <w:lastRenderedPageBreak/>
        <w:t xml:space="preserve">Appendix </w:t>
      </w:r>
      <w:r w:rsidR="008A37A7">
        <w:t>B</w:t>
      </w:r>
      <w:r>
        <w:t>: Legacy Backup Data Collection</w:t>
      </w:r>
      <w:bookmarkEnd w:id="35"/>
      <w:bookmarkEnd w:id="36"/>
    </w:p>
    <w:p w:rsidR="009A3DA8" w:rsidP="00F96B43" w:rsidRDefault="009A3DA8" w14:paraId="51D774E7" w14:textId="77777777">
      <w:pPr>
        <w:pStyle w:val="Heading2"/>
      </w:pPr>
      <w:bookmarkStart w:name="_Toc77583830" w:id="37"/>
      <w:r>
        <w:t>Requirements</w:t>
      </w:r>
      <w:bookmarkEnd w:id="37"/>
    </w:p>
    <w:p w:rsidR="009A3DA8" w:rsidP="009A3DA8" w:rsidRDefault="009A3DA8" w14:paraId="51AC9144" w14:textId="77777777">
      <w:pPr>
        <w:tabs>
          <w:tab w:val="left" w:pos="1395"/>
        </w:tabs>
      </w:pPr>
      <w:r>
        <w:t>Valid only for Data Protector versions 9.0.x and older, this method uses low level protocol for backup metadata collection.</w:t>
      </w:r>
    </w:p>
    <w:p w:rsidR="009A3DA8" w:rsidP="009A3DA8" w:rsidRDefault="009A3DA8" w14:paraId="644DC541" w14:textId="77777777">
      <w:pPr>
        <w:tabs>
          <w:tab w:val="left" w:pos="1395"/>
        </w:tabs>
      </w:pPr>
    </w:p>
    <w:p w:rsidR="009A3DA8" w:rsidP="009A3DA8" w:rsidRDefault="009A3DA8" w14:paraId="16952981" w14:textId="77777777">
      <w:pPr>
        <w:widowControl w:val="0"/>
        <w:autoSpaceDE w:val="0"/>
        <w:autoSpaceDN w:val="0"/>
        <w:adjustRightInd w:val="0"/>
        <w:ind w:right="-20"/>
        <w:rPr>
          <w:rFonts w:cstheme="minorHAnsi"/>
          <w:szCs w:val="22"/>
        </w:rPr>
      </w:pPr>
      <w:r>
        <w:rPr>
          <w:rFonts w:cstheme="minorHAnsi"/>
          <w:szCs w:val="22"/>
        </w:rPr>
        <w:t>The Data Protector Plugin mines backup data by making requests to a Data Protector agent on the Data Protector Cell Manager using sockets.  There are several high-level requests including:</w:t>
      </w:r>
    </w:p>
    <w:p w:rsidR="009A3DA8" w:rsidP="009A3DA8" w:rsidRDefault="009A3DA8" w14:paraId="7365FA00" w14:textId="77777777">
      <w:pPr>
        <w:pStyle w:val="ListParagraph"/>
        <w:widowControl w:val="0"/>
        <w:numPr>
          <w:ilvl w:val="0"/>
          <w:numId w:val="5"/>
        </w:numPr>
        <w:autoSpaceDE w:val="0"/>
        <w:autoSpaceDN w:val="0"/>
        <w:adjustRightInd w:val="0"/>
        <w:ind w:right="-20"/>
        <w:rPr>
          <w:rFonts w:cstheme="minorHAnsi"/>
          <w:szCs w:val="22"/>
        </w:rPr>
      </w:pPr>
      <w:r>
        <w:rPr>
          <w:rFonts w:cstheme="minorHAnsi"/>
          <w:szCs w:val="22"/>
        </w:rPr>
        <w:t>Client information</w:t>
      </w:r>
    </w:p>
    <w:p w:rsidR="009A3DA8" w:rsidP="009A3DA8" w:rsidRDefault="009A3DA8" w14:paraId="2A34BE6C" w14:textId="77777777">
      <w:pPr>
        <w:pStyle w:val="ListParagraph"/>
        <w:widowControl w:val="0"/>
        <w:numPr>
          <w:ilvl w:val="0"/>
          <w:numId w:val="5"/>
        </w:numPr>
        <w:autoSpaceDE w:val="0"/>
        <w:autoSpaceDN w:val="0"/>
        <w:adjustRightInd w:val="0"/>
        <w:ind w:right="-20"/>
        <w:rPr>
          <w:rFonts w:cstheme="minorHAnsi"/>
          <w:szCs w:val="22"/>
        </w:rPr>
      </w:pPr>
      <w:r>
        <w:rPr>
          <w:rFonts w:cstheme="minorHAnsi"/>
          <w:szCs w:val="22"/>
        </w:rPr>
        <w:t>Backup information</w:t>
      </w:r>
    </w:p>
    <w:p w:rsidR="009A3DA8" w:rsidP="009A3DA8" w:rsidRDefault="009A3DA8" w14:paraId="447A08C8" w14:textId="77777777">
      <w:pPr>
        <w:pStyle w:val="ListParagraph"/>
        <w:widowControl w:val="0"/>
        <w:numPr>
          <w:ilvl w:val="0"/>
          <w:numId w:val="5"/>
        </w:numPr>
        <w:autoSpaceDE w:val="0"/>
        <w:autoSpaceDN w:val="0"/>
        <w:adjustRightInd w:val="0"/>
        <w:ind w:right="-20"/>
        <w:rPr>
          <w:rFonts w:cstheme="minorHAnsi"/>
          <w:szCs w:val="22"/>
        </w:rPr>
      </w:pPr>
      <w:r>
        <w:rPr>
          <w:rFonts w:cstheme="minorHAnsi"/>
          <w:szCs w:val="22"/>
        </w:rPr>
        <w:t>Version information</w:t>
      </w:r>
    </w:p>
    <w:p w:rsidR="009A3DA8" w:rsidP="009A3DA8" w:rsidRDefault="009A3DA8" w14:paraId="18AFA871" w14:textId="77777777">
      <w:pPr>
        <w:pStyle w:val="ListParagraph"/>
        <w:widowControl w:val="0"/>
        <w:numPr>
          <w:ilvl w:val="0"/>
          <w:numId w:val="5"/>
        </w:numPr>
        <w:autoSpaceDE w:val="0"/>
        <w:autoSpaceDN w:val="0"/>
        <w:adjustRightInd w:val="0"/>
        <w:ind w:right="-20"/>
        <w:rPr>
          <w:rFonts w:cstheme="minorHAnsi"/>
          <w:szCs w:val="22"/>
        </w:rPr>
      </w:pPr>
      <w:r>
        <w:rPr>
          <w:rFonts w:cstheme="minorHAnsi"/>
          <w:szCs w:val="22"/>
        </w:rPr>
        <w:t>Licensing information</w:t>
      </w:r>
    </w:p>
    <w:p w:rsidRPr="007A2A2D" w:rsidR="009A3DA8" w:rsidP="009A3DA8" w:rsidRDefault="009A3DA8" w14:paraId="25DDAAFA" w14:textId="77777777">
      <w:pPr>
        <w:pStyle w:val="ListParagraph"/>
        <w:widowControl w:val="0"/>
        <w:numPr>
          <w:ilvl w:val="0"/>
          <w:numId w:val="5"/>
        </w:numPr>
        <w:autoSpaceDE w:val="0"/>
        <w:autoSpaceDN w:val="0"/>
        <w:adjustRightInd w:val="0"/>
        <w:ind w:right="-20"/>
        <w:rPr>
          <w:rFonts w:cstheme="minorHAnsi"/>
          <w:szCs w:val="22"/>
        </w:rPr>
      </w:pPr>
      <w:r>
        <w:rPr>
          <w:rFonts w:cstheme="minorHAnsi"/>
          <w:szCs w:val="22"/>
        </w:rPr>
        <w:t>Status information (ping)</w:t>
      </w:r>
    </w:p>
    <w:p w:rsidR="009A3DA8" w:rsidP="009A3DA8" w:rsidRDefault="009A3DA8" w14:paraId="43F50DF0" w14:textId="77777777">
      <w:pPr>
        <w:pStyle w:val="Heading4"/>
      </w:pPr>
      <w:r>
        <w:t>Port Configuration</w:t>
      </w:r>
    </w:p>
    <w:p w:rsidR="009A3DA8" w:rsidP="009A3DA8" w:rsidRDefault="009A3DA8" w14:paraId="2B249737" w14:textId="77777777">
      <w:r w:rsidRPr="004114C3">
        <w:t xml:space="preserve">The following illustrates the syntax for the variables </w:t>
      </w:r>
      <w:r>
        <w:t>O</w:t>
      </w:r>
      <w:r w:rsidRPr="004114C3">
        <w:t>B2PORTRANGE and OB2PORTRANGESPEC found in the “</w:t>
      </w:r>
      <w:proofErr w:type="spellStart"/>
      <w:r w:rsidRPr="004114C3">
        <w:t>omnirc.TMPL</w:t>
      </w:r>
      <w:proofErr w:type="spellEnd"/>
      <w:r w:rsidRPr="004114C3">
        <w:t>” file when the port range needs to be limited to a smaller, specific range through a firewall.  Configuring the port range i</w:t>
      </w:r>
      <w:r>
        <w:t xml:space="preserve">n these two variables forces </w:t>
      </w:r>
      <w:r w:rsidRPr="004114C3">
        <w:t>OpenView Storage Data Protector to listen only to the specified port range (OB2PORTRANGE) and specifies the ports to which the agents or services use to listen (OB2PORTRANGESPEC).  Set the variable OB2PORTRANGE</w:t>
      </w:r>
      <w:r>
        <w:t xml:space="preserve"> as follows:</w:t>
      </w:r>
    </w:p>
    <w:p w:rsidR="009A3DA8" w:rsidP="009A3DA8" w:rsidRDefault="009A3DA8" w14:paraId="35C9E974" w14:textId="77777777"/>
    <w:tbl>
      <w:tblPr>
        <w:tblpPr w:leftFromText="180" w:rightFromText="180" w:vertAnchor="text" w:horzAnchor="margin" w:tblpY="-37"/>
        <w:tblW w:w="9620" w:type="dxa"/>
        <w:tblLook w:val="04A0" w:firstRow="1" w:lastRow="0" w:firstColumn="1" w:lastColumn="0" w:noHBand="0" w:noVBand="1"/>
      </w:tblPr>
      <w:tblGrid>
        <w:gridCol w:w="1083"/>
        <w:gridCol w:w="1189"/>
        <w:gridCol w:w="1237"/>
        <w:gridCol w:w="1086"/>
        <w:gridCol w:w="1057"/>
        <w:gridCol w:w="3968"/>
      </w:tblGrid>
      <w:tr w:rsidRPr="008F378B" w:rsidR="009A3DA8" w:rsidTr="003C712E" w14:paraId="7C7570F3" w14:textId="77777777">
        <w:trPr>
          <w:trHeight w:val="900"/>
        </w:trPr>
        <w:tc>
          <w:tcPr>
            <w:tcW w:w="1083" w:type="dxa"/>
            <w:tcBorders>
              <w:top w:val="single" w:color="305496" w:sz="8" w:space="0"/>
              <w:left w:val="single" w:color="305496" w:sz="8" w:space="0"/>
              <w:bottom w:val="single" w:color="305496" w:sz="8" w:space="0"/>
              <w:right w:val="single" w:color="305496" w:sz="8" w:space="0"/>
            </w:tcBorders>
            <w:shd w:val="clear" w:color="auto" w:fill="2F75B5"/>
            <w:vAlign w:val="center"/>
          </w:tcPr>
          <w:p w:rsidRPr="008F378B" w:rsidR="009A3DA8" w:rsidP="003C712E" w:rsidRDefault="009A3DA8" w14:paraId="1E0DE421" w14:textId="77777777">
            <w:pPr>
              <w:contextualSpacing w:val="0"/>
              <w:jc w:val="center"/>
              <w:rPr>
                <w:rFonts w:ascii="Calibri" w:hAnsi="Calibri" w:cstheme="minorHAnsi"/>
                <w:b/>
                <w:bCs/>
                <w:color w:val="FFFFFF"/>
              </w:rPr>
            </w:pPr>
            <w:r>
              <w:rPr>
                <w:rFonts w:ascii="Calibri" w:hAnsi="Calibri" w:cstheme="minorHAnsi"/>
                <w:b/>
                <w:bCs/>
                <w:color w:val="FFFFFF"/>
              </w:rPr>
              <w:t>Data Protector Versions</w:t>
            </w:r>
          </w:p>
        </w:tc>
        <w:tc>
          <w:tcPr>
            <w:tcW w:w="1189" w:type="dxa"/>
            <w:tcBorders>
              <w:top w:val="single" w:color="305496" w:sz="8" w:space="0"/>
              <w:left w:val="single" w:color="305496" w:sz="8" w:space="0"/>
              <w:bottom w:val="single" w:color="305496" w:sz="8" w:space="0"/>
              <w:right w:val="single" w:color="305496" w:sz="8" w:space="0"/>
            </w:tcBorders>
            <w:shd w:val="clear" w:color="auto" w:fill="2F75B5"/>
            <w:vAlign w:val="center"/>
          </w:tcPr>
          <w:p w:rsidRPr="008F378B" w:rsidR="009A3DA8" w:rsidP="003C712E" w:rsidRDefault="009A3DA8" w14:paraId="15F5896D" w14:textId="77777777">
            <w:pPr>
              <w:contextualSpacing w:val="0"/>
              <w:jc w:val="center"/>
              <w:rPr>
                <w:rFonts w:ascii="Calibri" w:hAnsi="Calibri" w:cstheme="minorHAnsi"/>
                <w:b/>
                <w:bCs/>
                <w:color w:val="FFFFFF"/>
              </w:rPr>
            </w:pPr>
            <w:r>
              <w:rPr>
                <w:rFonts w:ascii="Calibri" w:hAnsi="Calibri" w:cstheme="minorHAnsi"/>
                <w:b/>
                <w:bCs/>
                <w:color w:val="FFFFFF"/>
              </w:rPr>
              <w:t>Bocada</w:t>
            </w:r>
            <w:r>
              <w:rPr>
                <w:rFonts w:ascii="Calibri" w:hAnsi="Calibri" w:cstheme="minorHAnsi"/>
                <w:b/>
                <w:bCs/>
                <w:color w:val="FFFFFF"/>
              </w:rPr>
              <w:br/>
            </w:r>
            <w:r>
              <w:rPr>
                <w:rFonts w:ascii="Calibri" w:hAnsi="Calibri" w:cstheme="minorHAnsi"/>
                <w:b/>
                <w:bCs/>
                <w:color w:val="FFFFFF"/>
              </w:rPr>
              <w:t>Data Collection</w:t>
            </w:r>
          </w:p>
        </w:tc>
        <w:tc>
          <w:tcPr>
            <w:tcW w:w="1237" w:type="dxa"/>
            <w:tcBorders>
              <w:top w:val="single" w:color="305496" w:sz="8" w:space="0"/>
              <w:left w:val="single" w:color="305496" w:sz="8" w:space="0"/>
              <w:bottom w:val="single" w:color="305496" w:sz="8" w:space="0"/>
              <w:right w:val="single" w:color="305496" w:sz="8" w:space="0"/>
            </w:tcBorders>
            <w:shd w:val="clear" w:color="auto" w:fill="2F75B5"/>
            <w:vAlign w:val="center"/>
            <w:hideMark/>
          </w:tcPr>
          <w:p w:rsidR="009A3DA8" w:rsidP="003C712E" w:rsidRDefault="009A3DA8" w14:paraId="07A5E05C" w14:textId="77777777">
            <w:pPr>
              <w:contextualSpacing w:val="0"/>
              <w:jc w:val="center"/>
              <w:rPr>
                <w:rFonts w:ascii="Calibri" w:hAnsi="Calibri" w:cstheme="minorHAnsi"/>
                <w:b/>
                <w:bCs/>
                <w:color w:val="FFFFFF"/>
              </w:rPr>
            </w:pPr>
            <w:r>
              <w:rPr>
                <w:rFonts w:ascii="Calibri" w:hAnsi="Calibri" w:cstheme="minorHAnsi"/>
                <w:b/>
                <w:bCs/>
                <w:color w:val="FFFFFF"/>
              </w:rPr>
              <w:t>Protocol</w:t>
            </w:r>
          </w:p>
          <w:p w:rsidR="009A3DA8" w:rsidP="003C712E" w:rsidRDefault="009A3DA8" w14:paraId="019CE106" w14:textId="77777777">
            <w:pPr>
              <w:contextualSpacing w:val="0"/>
              <w:jc w:val="center"/>
              <w:rPr>
                <w:rFonts w:ascii="Calibri" w:hAnsi="Calibri" w:cstheme="minorHAnsi"/>
                <w:b/>
                <w:bCs/>
                <w:color w:val="FFFFFF"/>
              </w:rPr>
            </w:pPr>
            <w:r>
              <w:rPr>
                <w:rFonts w:ascii="Calibri" w:hAnsi="Calibri" w:cstheme="minorHAnsi"/>
                <w:b/>
                <w:bCs/>
                <w:color w:val="FFFFFF"/>
              </w:rPr>
              <w:t>or</w:t>
            </w:r>
          </w:p>
          <w:p w:rsidRPr="008F378B" w:rsidR="009A3DA8" w:rsidP="003C712E" w:rsidRDefault="009A3DA8" w14:paraId="7A714E1C" w14:textId="77777777">
            <w:pPr>
              <w:contextualSpacing w:val="0"/>
              <w:jc w:val="center"/>
              <w:rPr>
                <w:rFonts w:ascii="Calibri" w:hAnsi="Calibri" w:cs="Calibri"/>
                <w:b/>
                <w:bCs/>
                <w:color w:val="FFFFFF"/>
              </w:rPr>
            </w:pPr>
            <w:r w:rsidRPr="008F378B">
              <w:rPr>
                <w:rFonts w:ascii="Calibri" w:hAnsi="Calibri" w:cstheme="minorHAnsi"/>
                <w:b/>
                <w:bCs/>
                <w:color w:val="FFFFFF"/>
              </w:rPr>
              <w:t>Daemon</w:t>
            </w:r>
          </w:p>
        </w:tc>
        <w:tc>
          <w:tcPr>
            <w:tcW w:w="1086" w:type="dxa"/>
            <w:tcBorders>
              <w:top w:val="single" w:color="305496" w:sz="8" w:space="0"/>
              <w:left w:val="nil"/>
              <w:bottom w:val="single" w:color="305496" w:sz="8" w:space="0"/>
              <w:right w:val="single" w:color="305496" w:sz="8" w:space="0"/>
            </w:tcBorders>
            <w:shd w:val="clear" w:color="auto" w:fill="2F75B5"/>
            <w:vAlign w:val="center"/>
            <w:hideMark/>
          </w:tcPr>
          <w:p w:rsidRPr="008F378B" w:rsidR="009A3DA8" w:rsidP="003C712E" w:rsidRDefault="009A3DA8" w14:paraId="67CE8B72" w14:textId="77777777">
            <w:pPr>
              <w:contextualSpacing w:val="0"/>
              <w:jc w:val="center"/>
              <w:rPr>
                <w:rFonts w:ascii="Calibri" w:hAnsi="Calibri" w:cs="Calibri"/>
                <w:b/>
                <w:bCs/>
                <w:color w:val="FFFFFF"/>
              </w:rPr>
            </w:pPr>
            <w:r w:rsidRPr="008F378B">
              <w:rPr>
                <w:rFonts w:ascii="Calibri" w:hAnsi="Calibri" w:cstheme="minorHAnsi"/>
                <w:b/>
                <w:bCs/>
                <w:color w:val="FFFFFF"/>
              </w:rPr>
              <w:t>Default Port</w:t>
            </w:r>
          </w:p>
        </w:tc>
        <w:tc>
          <w:tcPr>
            <w:tcW w:w="1057" w:type="dxa"/>
            <w:tcBorders>
              <w:top w:val="single" w:color="305496" w:sz="8" w:space="0"/>
              <w:left w:val="nil"/>
              <w:bottom w:val="single" w:color="305496" w:sz="8" w:space="0"/>
              <w:right w:val="single" w:color="305496" w:sz="8" w:space="0"/>
            </w:tcBorders>
            <w:shd w:val="clear" w:color="auto" w:fill="2F75B5"/>
            <w:vAlign w:val="center"/>
            <w:hideMark/>
          </w:tcPr>
          <w:p w:rsidRPr="008F378B" w:rsidR="009A3DA8" w:rsidP="003C712E" w:rsidRDefault="009A3DA8" w14:paraId="79C882C8" w14:textId="77777777">
            <w:pPr>
              <w:contextualSpacing w:val="0"/>
              <w:jc w:val="center"/>
              <w:rPr>
                <w:rFonts w:ascii="Calibri" w:hAnsi="Calibri" w:cs="Calibri"/>
                <w:b/>
                <w:bCs/>
                <w:color w:val="FFFFFF"/>
              </w:rPr>
            </w:pPr>
            <w:r w:rsidRPr="008F378B">
              <w:rPr>
                <w:rFonts w:ascii="Calibri" w:hAnsi="Calibri" w:cstheme="minorHAnsi"/>
                <w:b/>
                <w:bCs/>
                <w:color w:val="FFFFFF"/>
              </w:rPr>
              <w:t>Direction</w:t>
            </w:r>
          </w:p>
        </w:tc>
        <w:tc>
          <w:tcPr>
            <w:tcW w:w="3968" w:type="dxa"/>
            <w:tcBorders>
              <w:top w:val="single" w:color="305496" w:sz="8" w:space="0"/>
              <w:left w:val="nil"/>
              <w:bottom w:val="single" w:color="305496" w:sz="8" w:space="0"/>
              <w:right w:val="single" w:color="305496" w:sz="8" w:space="0"/>
            </w:tcBorders>
            <w:shd w:val="clear" w:color="auto" w:fill="2F75B5"/>
            <w:vAlign w:val="center"/>
            <w:hideMark/>
          </w:tcPr>
          <w:p w:rsidRPr="008F378B" w:rsidR="009A3DA8" w:rsidP="003C712E" w:rsidRDefault="009A3DA8" w14:paraId="1C4E21DA" w14:textId="77777777">
            <w:pPr>
              <w:contextualSpacing w:val="0"/>
              <w:jc w:val="center"/>
              <w:rPr>
                <w:rFonts w:ascii="Calibri" w:hAnsi="Calibri" w:cs="Calibri"/>
                <w:b/>
                <w:bCs/>
                <w:color w:val="FFFFFF"/>
              </w:rPr>
            </w:pPr>
            <w:r w:rsidRPr="008F378B">
              <w:rPr>
                <w:rFonts w:ascii="Calibri" w:hAnsi="Calibri" w:cstheme="minorHAnsi"/>
                <w:b/>
                <w:bCs/>
                <w:color w:val="FFFFFF"/>
              </w:rPr>
              <w:t>Notes</w:t>
            </w:r>
          </w:p>
        </w:tc>
      </w:tr>
      <w:tr w:rsidRPr="008F378B" w:rsidR="009A3DA8" w:rsidTr="003C712E" w14:paraId="6936FAA3" w14:textId="77777777">
        <w:trPr>
          <w:trHeight w:val="900"/>
        </w:trPr>
        <w:tc>
          <w:tcPr>
            <w:tcW w:w="1083" w:type="dxa"/>
            <w:tcBorders>
              <w:top w:val="single" w:color="305496" w:sz="8" w:space="0"/>
              <w:left w:val="single" w:color="305496" w:sz="8" w:space="0"/>
              <w:bottom w:val="single" w:color="305496" w:sz="8" w:space="0"/>
              <w:right w:val="single" w:color="305496" w:sz="8" w:space="0"/>
            </w:tcBorders>
            <w:vAlign w:val="center"/>
          </w:tcPr>
          <w:p w:rsidR="009A3DA8" w:rsidP="003C712E" w:rsidRDefault="009A3DA8" w14:paraId="407B026E" w14:textId="77777777">
            <w:pPr>
              <w:contextualSpacing w:val="0"/>
              <w:jc w:val="center"/>
              <w:rPr>
                <w:rFonts w:ascii="Calibri" w:hAnsi="Calibri" w:cs="Calibri"/>
                <w:color w:val="000000"/>
              </w:rPr>
            </w:pPr>
            <w:r>
              <w:rPr>
                <w:rFonts w:ascii="Calibri" w:hAnsi="Calibri" w:cs="Calibri"/>
                <w:color w:val="000000"/>
              </w:rPr>
              <w:t>9.0x,</w:t>
            </w:r>
          </w:p>
          <w:p w:rsidR="009A3DA8" w:rsidP="003C712E" w:rsidRDefault="009A3DA8" w14:paraId="4A18FC05" w14:textId="77777777">
            <w:pPr>
              <w:contextualSpacing w:val="0"/>
              <w:jc w:val="center"/>
              <w:rPr>
                <w:rFonts w:ascii="Calibri" w:hAnsi="Calibri" w:cs="Calibri"/>
                <w:color w:val="000000"/>
              </w:rPr>
            </w:pPr>
            <w:r>
              <w:rPr>
                <w:rFonts w:ascii="Calibri" w:hAnsi="Calibri" w:cs="Calibri"/>
                <w:color w:val="000000"/>
              </w:rPr>
              <w:t>8.1.x</w:t>
            </w:r>
          </w:p>
        </w:tc>
        <w:tc>
          <w:tcPr>
            <w:tcW w:w="1189" w:type="dxa"/>
            <w:tcBorders>
              <w:top w:val="single" w:color="305496" w:sz="8" w:space="0"/>
              <w:left w:val="single" w:color="305496" w:sz="8" w:space="0"/>
              <w:bottom w:val="single" w:color="305496" w:sz="8" w:space="0"/>
              <w:right w:val="single" w:color="305496" w:sz="8" w:space="0"/>
            </w:tcBorders>
            <w:vAlign w:val="center"/>
          </w:tcPr>
          <w:p w:rsidRPr="32B8A2B6" w:rsidR="009A3DA8" w:rsidP="003C712E" w:rsidRDefault="009A3DA8" w14:paraId="3B891F4A" w14:textId="77777777">
            <w:pPr>
              <w:spacing w:line="259" w:lineRule="auto"/>
              <w:jc w:val="center"/>
              <w:rPr>
                <w:rFonts w:ascii="Calibri" w:hAnsi="Calibri" w:cs="Calibri"/>
                <w:color w:val="000000" w:themeColor="text1"/>
              </w:rPr>
            </w:pPr>
            <w:r>
              <w:rPr>
                <w:rFonts w:ascii="Calibri" w:hAnsi="Calibri" w:cs="Calibri"/>
                <w:color w:val="000000"/>
              </w:rPr>
              <w:t>Backup</w:t>
            </w:r>
          </w:p>
        </w:tc>
        <w:tc>
          <w:tcPr>
            <w:tcW w:w="1237"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9A3DA8" w:rsidP="003C712E" w:rsidRDefault="009A3DA8" w14:paraId="16821AB3" w14:textId="77777777">
            <w:pPr>
              <w:contextualSpacing w:val="0"/>
              <w:jc w:val="center"/>
              <w:rPr>
                <w:rFonts w:ascii="Calibri" w:hAnsi="Calibri" w:cs="Calibri"/>
                <w:color w:val="000000"/>
              </w:rPr>
            </w:pPr>
            <w:r w:rsidRPr="008F378B">
              <w:rPr>
                <w:rFonts w:ascii="Calibri" w:hAnsi="Calibri" w:cs="Calibri"/>
                <w:color w:val="000000"/>
              </w:rPr>
              <w:t>TCP</w:t>
            </w:r>
          </w:p>
        </w:tc>
        <w:tc>
          <w:tcPr>
            <w:tcW w:w="1086" w:type="dxa"/>
            <w:tcBorders>
              <w:top w:val="single" w:color="305496" w:sz="8" w:space="0"/>
              <w:left w:val="nil"/>
              <w:bottom w:val="single" w:color="305496" w:sz="8" w:space="0"/>
              <w:right w:val="single" w:color="305496" w:sz="8" w:space="0"/>
            </w:tcBorders>
            <w:shd w:val="clear" w:color="auto" w:fill="auto"/>
            <w:vAlign w:val="center"/>
          </w:tcPr>
          <w:p w:rsidRPr="008F378B" w:rsidR="009A3DA8" w:rsidP="003C712E" w:rsidRDefault="009A3DA8" w14:paraId="1846FD14" w14:textId="77777777">
            <w:pPr>
              <w:contextualSpacing w:val="0"/>
              <w:jc w:val="center"/>
              <w:rPr>
                <w:rFonts w:ascii="Calibri" w:hAnsi="Calibri" w:cs="Calibri"/>
                <w:color w:val="000000"/>
              </w:rPr>
            </w:pPr>
            <w:r w:rsidRPr="008F378B">
              <w:rPr>
                <w:rFonts w:ascii="Calibri" w:hAnsi="Calibri" w:cs="Calibri"/>
                <w:color w:val="000000"/>
              </w:rPr>
              <w:t>5555/TCP (</w:t>
            </w:r>
            <w:proofErr w:type="spellStart"/>
            <w:r w:rsidRPr="00FA3C2D">
              <w:rPr>
                <w:rFonts w:ascii="Calibri" w:hAnsi="Calibri" w:cs="Calibri"/>
                <w:i/>
                <w:color w:val="000000"/>
              </w:rPr>
              <w:t>inetd</w:t>
            </w:r>
            <w:proofErr w:type="spellEnd"/>
            <w:r w:rsidRPr="008F378B">
              <w:rPr>
                <w:rFonts w:ascii="Calibri" w:hAnsi="Calibri" w:cs="Calibri"/>
                <w:color w:val="000000"/>
              </w:rPr>
              <w:t>)</w:t>
            </w:r>
          </w:p>
        </w:tc>
        <w:tc>
          <w:tcPr>
            <w:tcW w:w="1057" w:type="dxa"/>
            <w:tcBorders>
              <w:top w:val="single" w:color="305496" w:sz="8" w:space="0"/>
              <w:left w:val="nil"/>
              <w:bottom w:val="single" w:color="305496" w:sz="8" w:space="0"/>
              <w:right w:val="single" w:color="305496" w:sz="8" w:space="0"/>
            </w:tcBorders>
            <w:shd w:val="clear" w:color="auto" w:fill="auto"/>
            <w:vAlign w:val="center"/>
          </w:tcPr>
          <w:p w:rsidRPr="008F378B" w:rsidR="009A3DA8" w:rsidP="003C712E" w:rsidRDefault="009A3DA8" w14:paraId="766796A5" w14:textId="77777777">
            <w:pPr>
              <w:contextualSpacing w:val="0"/>
              <w:jc w:val="center"/>
              <w:rPr>
                <w:rFonts w:ascii="Calibri" w:hAnsi="Calibri" w:cs="Calibri"/>
                <w:color w:val="000000"/>
              </w:rPr>
            </w:pPr>
          </w:p>
        </w:tc>
        <w:tc>
          <w:tcPr>
            <w:tcW w:w="3968" w:type="dxa"/>
            <w:tcBorders>
              <w:top w:val="single" w:color="305496" w:sz="8" w:space="0"/>
              <w:left w:val="nil"/>
              <w:bottom w:val="single" w:color="305496" w:sz="8" w:space="0"/>
              <w:right w:val="single" w:color="305496" w:sz="8" w:space="0"/>
            </w:tcBorders>
            <w:shd w:val="clear" w:color="auto" w:fill="auto"/>
            <w:vAlign w:val="center"/>
          </w:tcPr>
          <w:p w:rsidRPr="008F378B" w:rsidR="009A3DA8" w:rsidP="003C712E" w:rsidRDefault="009A3DA8" w14:paraId="7F0B227C" w14:textId="77777777">
            <w:pPr>
              <w:contextualSpacing w:val="0"/>
              <w:rPr>
                <w:rFonts w:ascii="Calibri" w:hAnsi="Calibri" w:cs="Calibri"/>
                <w:color w:val="000000"/>
              </w:rPr>
            </w:pPr>
            <w:r>
              <w:rPr>
                <w:rFonts w:ascii="Calibri" w:hAnsi="Calibri" w:cs="Calibri"/>
                <w:color w:val="000000"/>
              </w:rPr>
              <w:t>The listening port</w:t>
            </w:r>
            <w:r w:rsidRPr="008F378B">
              <w:rPr>
                <w:rFonts w:ascii="Calibri" w:hAnsi="Calibri" w:cs="Calibri"/>
                <w:color w:val="000000"/>
              </w:rPr>
              <w:t xml:space="preserve"> </w:t>
            </w:r>
            <w:proofErr w:type="spellStart"/>
            <w:r w:rsidRPr="008F378B">
              <w:rPr>
                <w:rFonts w:ascii="Calibri" w:hAnsi="Calibri" w:cs="Calibri"/>
                <w:i/>
                <w:color w:val="000000"/>
              </w:rPr>
              <w:t>inted</w:t>
            </w:r>
            <w:proofErr w:type="spellEnd"/>
            <w:r w:rsidRPr="008F378B">
              <w:rPr>
                <w:rFonts w:ascii="Calibri" w:hAnsi="Calibri" w:cs="Calibri"/>
                <w:color w:val="000000"/>
              </w:rPr>
              <w:t xml:space="preserve"> cannot share the same port with another application.  If </w:t>
            </w:r>
            <w:r>
              <w:rPr>
                <w:rFonts w:ascii="Calibri" w:hAnsi="Calibri" w:cs="Calibri"/>
                <w:color w:val="000000"/>
              </w:rPr>
              <w:t xml:space="preserve">this port is </w:t>
            </w:r>
            <w:r w:rsidRPr="008F378B">
              <w:rPr>
                <w:rFonts w:ascii="Calibri" w:hAnsi="Calibri" w:cs="Calibri"/>
                <w:color w:val="000000"/>
              </w:rPr>
              <w:t xml:space="preserve">in use, the Cell Manager will use a </w:t>
            </w:r>
            <w:r>
              <w:rPr>
                <w:rFonts w:ascii="Calibri" w:hAnsi="Calibri" w:cs="Calibri"/>
                <w:color w:val="000000"/>
              </w:rPr>
              <w:t>different port</w:t>
            </w:r>
            <w:r w:rsidRPr="008F378B">
              <w:rPr>
                <w:rFonts w:ascii="Calibri" w:hAnsi="Calibri" w:cs="Calibri"/>
                <w:color w:val="000000"/>
              </w:rPr>
              <w:t>.</w:t>
            </w:r>
          </w:p>
        </w:tc>
      </w:tr>
      <w:tr w:rsidRPr="008F378B" w:rsidR="009A3DA8" w:rsidTr="003C712E" w14:paraId="77BD2B57" w14:textId="77777777">
        <w:trPr>
          <w:trHeight w:val="900"/>
        </w:trPr>
        <w:tc>
          <w:tcPr>
            <w:tcW w:w="1083" w:type="dxa"/>
            <w:tcBorders>
              <w:top w:val="single" w:color="305496" w:sz="8" w:space="0"/>
              <w:left w:val="single" w:color="305496" w:sz="8" w:space="0"/>
              <w:bottom w:val="single" w:color="305496" w:sz="8" w:space="0"/>
              <w:right w:val="single" w:color="305496" w:sz="8" w:space="0"/>
            </w:tcBorders>
            <w:vAlign w:val="center"/>
          </w:tcPr>
          <w:p w:rsidR="009A3DA8" w:rsidP="003C712E" w:rsidRDefault="009A3DA8" w14:paraId="7D3A2856" w14:textId="77777777">
            <w:pPr>
              <w:contextualSpacing w:val="0"/>
              <w:jc w:val="center"/>
              <w:rPr>
                <w:rFonts w:ascii="Calibri" w:hAnsi="Calibri" w:cs="Calibri"/>
                <w:color w:val="000000"/>
              </w:rPr>
            </w:pPr>
            <w:r>
              <w:rPr>
                <w:rFonts w:ascii="Calibri" w:hAnsi="Calibri" w:cs="Calibri"/>
                <w:color w:val="000000"/>
              </w:rPr>
              <w:t>9.0x,</w:t>
            </w:r>
          </w:p>
          <w:p w:rsidR="009A3DA8" w:rsidP="003C712E" w:rsidRDefault="009A3DA8" w14:paraId="3B2A6560" w14:textId="77777777">
            <w:pPr>
              <w:contextualSpacing w:val="0"/>
              <w:jc w:val="center"/>
              <w:rPr>
                <w:rFonts w:ascii="Calibri" w:hAnsi="Calibri" w:cs="Calibri"/>
                <w:color w:val="000000"/>
              </w:rPr>
            </w:pPr>
            <w:r>
              <w:rPr>
                <w:rFonts w:ascii="Calibri" w:hAnsi="Calibri" w:cs="Calibri"/>
                <w:color w:val="000000"/>
              </w:rPr>
              <w:t>8.1x</w:t>
            </w:r>
          </w:p>
        </w:tc>
        <w:tc>
          <w:tcPr>
            <w:tcW w:w="1189" w:type="dxa"/>
            <w:tcBorders>
              <w:top w:val="single" w:color="305496" w:sz="8" w:space="0"/>
              <w:left w:val="single" w:color="305496" w:sz="8" w:space="0"/>
              <w:bottom w:val="single" w:color="305496" w:sz="8" w:space="0"/>
              <w:right w:val="single" w:color="305496" w:sz="8" w:space="0"/>
            </w:tcBorders>
            <w:vAlign w:val="center"/>
          </w:tcPr>
          <w:p w:rsidRPr="32B8A2B6" w:rsidR="009A3DA8" w:rsidP="003C712E" w:rsidRDefault="009A3DA8" w14:paraId="647FF0B6" w14:textId="77777777">
            <w:pPr>
              <w:spacing w:line="259" w:lineRule="auto"/>
              <w:jc w:val="center"/>
              <w:rPr>
                <w:rFonts w:ascii="Calibri" w:hAnsi="Calibri" w:cs="Calibri"/>
                <w:color w:val="000000" w:themeColor="text1"/>
              </w:rPr>
            </w:pPr>
            <w:r>
              <w:rPr>
                <w:rFonts w:ascii="Calibri" w:hAnsi="Calibri" w:cs="Calibri"/>
                <w:color w:val="000000"/>
              </w:rPr>
              <w:t>Backup</w:t>
            </w:r>
          </w:p>
        </w:tc>
        <w:tc>
          <w:tcPr>
            <w:tcW w:w="1237" w:type="dxa"/>
            <w:tcBorders>
              <w:top w:val="single" w:color="305496" w:sz="8" w:space="0"/>
              <w:left w:val="single" w:color="305496" w:sz="8" w:space="0"/>
              <w:bottom w:val="single" w:color="305496" w:sz="8" w:space="0"/>
              <w:right w:val="single" w:color="305496" w:sz="8" w:space="0"/>
            </w:tcBorders>
            <w:shd w:val="clear" w:color="auto" w:fill="auto"/>
            <w:vAlign w:val="center"/>
          </w:tcPr>
          <w:p w:rsidRPr="008F378B" w:rsidR="009A3DA8" w:rsidP="003C712E" w:rsidRDefault="009A3DA8" w14:paraId="1B4251FB" w14:textId="77777777">
            <w:pPr>
              <w:contextualSpacing w:val="0"/>
              <w:jc w:val="center"/>
              <w:rPr>
                <w:rFonts w:ascii="Calibri" w:hAnsi="Calibri" w:cs="Calibri"/>
                <w:color w:val="000000"/>
              </w:rPr>
            </w:pPr>
            <w:r w:rsidRPr="008F378B">
              <w:rPr>
                <w:rFonts w:ascii="Calibri" w:hAnsi="Calibri" w:cs="Calibri"/>
                <w:color w:val="000000"/>
              </w:rPr>
              <w:t>TCP response port</w:t>
            </w:r>
          </w:p>
        </w:tc>
        <w:tc>
          <w:tcPr>
            <w:tcW w:w="1086" w:type="dxa"/>
            <w:tcBorders>
              <w:top w:val="single" w:color="305496" w:sz="8" w:space="0"/>
              <w:left w:val="nil"/>
              <w:bottom w:val="single" w:color="305496" w:sz="8" w:space="0"/>
              <w:right w:val="single" w:color="305496" w:sz="8" w:space="0"/>
            </w:tcBorders>
            <w:shd w:val="clear" w:color="auto" w:fill="auto"/>
            <w:vAlign w:val="center"/>
          </w:tcPr>
          <w:p w:rsidR="009A3DA8" w:rsidP="003C712E" w:rsidRDefault="009A3DA8" w14:paraId="5A4FD82F" w14:textId="77777777">
            <w:pPr>
              <w:contextualSpacing w:val="0"/>
              <w:jc w:val="center"/>
              <w:rPr>
                <w:rFonts w:ascii="Calibri" w:hAnsi="Calibri" w:cs="Calibri"/>
                <w:color w:val="000000"/>
              </w:rPr>
            </w:pPr>
            <w:r>
              <w:rPr>
                <w:rFonts w:ascii="Calibri" w:hAnsi="Calibri" w:cs="Calibri"/>
                <w:color w:val="000000"/>
              </w:rPr>
              <w:t>Range of ports</w:t>
            </w:r>
          </w:p>
          <w:p w:rsidR="009A3DA8" w:rsidP="003C712E" w:rsidRDefault="009A3DA8" w14:paraId="44256049" w14:textId="77777777">
            <w:pPr>
              <w:contextualSpacing w:val="0"/>
              <w:jc w:val="center"/>
              <w:rPr>
                <w:rFonts w:ascii="Calibri" w:hAnsi="Calibri" w:cs="Calibri"/>
                <w:color w:val="000000"/>
              </w:rPr>
            </w:pPr>
          </w:p>
          <w:p w:rsidRPr="008F378B" w:rsidR="009A3DA8" w:rsidP="003C712E" w:rsidRDefault="009A3DA8" w14:paraId="68EBA8DC" w14:textId="77777777">
            <w:pPr>
              <w:contextualSpacing w:val="0"/>
              <w:jc w:val="center"/>
              <w:rPr>
                <w:rFonts w:ascii="Calibri" w:hAnsi="Calibri" w:cs="Calibri"/>
                <w:color w:val="000000"/>
              </w:rPr>
            </w:pPr>
            <w:r w:rsidRPr="008F378B">
              <w:rPr>
                <w:rFonts w:ascii="Calibri" w:hAnsi="Calibri" w:cs="Calibri"/>
                <w:color w:val="000000"/>
              </w:rPr>
              <w:t>TCP and UDP</w:t>
            </w:r>
          </w:p>
        </w:tc>
        <w:tc>
          <w:tcPr>
            <w:tcW w:w="1057" w:type="dxa"/>
            <w:tcBorders>
              <w:top w:val="single" w:color="305496" w:sz="8" w:space="0"/>
              <w:left w:val="nil"/>
              <w:bottom w:val="single" w:color="305496" w:sz="8" w:space="0"/>
              <w:right w:val="single" w:color="305496" w:sz="8" w:space="0"/>
            </w:tcBorders>
            <w:shd w:val="clear" w:color="auto" w:fill="auto"/>
            <w:vAlign w:val="center"/>
          </w:tcPr>
          <w:p w:rsidRPr="008F378B" w:rsidR="009A3DA8" w:rsidP="003C712E" w:rsidRDefault="009A3DA8" w14:paraId="33B9DFAE" w14:textId="77777777">
            <w:pPr>
              <w:contextualSpacing w:val="0"/>
              <w:jc w:val="center"/>
              <w:rPr>
                <w:rFonts w:ascii="Calibri" w:hAnsi="Calibri" w:cs="Calibri"/>
                <w:color w:val="000000"/>
              </w:rPr>
            </w:pPr>
            <w:r w:rsidRPr="008F378B">
              <w:rPr>
                <w:rFonts w:ascii="Calibri" w:hAnsi="Calibri" w:cs="Calibri"/>
                <w:color w:val="000000"/>
              </w:rPr>
              <w:t>Inbound</w:t>
            </w:r>
          </w:p>
        </w:tc>
        <w:tc>
          <w:tcPr>
            <w:tcW w:w="3968" w:type="dxa"/>
            <w:tcBorders>
              <w:top w:val="single" w:color="305496" w:sz="8" w:space="0"/>
              <w:left w:val="nil"/>
              <w:bottom w:val="single" w:color="305496" w:sz="8" w:space="0"/>
              <w:right w:val="single" w:color="305496" w:sz="8" w:space="0"/>
            </w:tcBorders>
            <w:shd w:val="clear" w:color="auto" w:fill="auto"/>
            <w:vAlign w:val="center"/>
          </w:tcPr>
          <w:p w:rsidRPr="008F378B" w:rsidR="009A3DA8" w:rsidP="003C712E" w:rsidRDefault="00FF3E82" w14:paraId="7CC6F54B" w14:textId="6B8F5577">
            <w:pPr>
              <w:contextualSpacing w:val="0"/>
              <w:rPr>
                <w:rFonts w:ascii="Calibri" w:hAnsi="Calibri" w:cs="Calibri"/>
                <w:color w:val="000000"/>
              </w:rPr>
            </w:pPr>
            <w:r>
              <w:rPr>
                <w:rFonts w:ascii="Calibri" w:hAnsi="Calibri" w:cs="Calibri"/>
                <w:color w:val="000000"/>
              </w:rPr>
              <w:t>Bocada</w:t>
            </w:r>
            <w:r w:rsidRPr="008F378B" w:rsidR="009A3DA8">
              <w:rPr>
                <w:rFonts w:ascii="Calibri" w:hAnsi="Calibri" w:cs="Calibri"/>
                <w:color w:val="000000"/>
              </w:rPr>
              <w:t xml:space="preserve"> initiates communication</w:t>
            </w:r>
            <w:r>
              <w:rPr>
                <w:rFonts w:ascii="Calibri" w:hAnsi="Calibri" w:cs="Calibri"/>
                <w:color w:val="000000"/>
              </w:rPr>
              <w:t xml:space="preserve"> to Data Protector</w:t>
            </w:r>
            <w:r w:rsidRPr="008F378B" w:rsidR="009A3DA8">
              <w:rPr>
                <w:rFonts w:ascii="Calibri" w:hAnsi="Calibri" w:cs="Calibri"/>
                <w:color w:val="000000"/>
              </w:rPr>
              <w:t xml:space="preserve"> across</w:t>
            </w:r>
            <w:r w:rsidR="009A3DA8">
              <w:rPr>
                <w:rFonts w:ascii="Calibri" w:hAnsi="Calibri" w:cs="Calibri"/>
                <w:color w:val="000000"/>
              </w:rPr>
              <w:t xml:space="preserve"> the </w:t>
            </w:r>
            <w:proofErr w:type="spellStart"/>
            <w:r w:rsidRPr="008F378B" w:rsidR="009A3DA8">
              <w:rPr>
                <w:rFonts w:ascii="Calibri" w:hAnsi="Calibri" w:cs="Calibri"/>
                <w:i/>
                <w:color w:val="000000"/>
              </w:rPr>
              <w:t>inetd</w:t>
            </w:r>
            <w:proofErr w:type="spellEnd"/>
            <w:r w:rsidRPr="008F378B" w:rsidR="009A3DA8">
              <w:rPr>
                <w:rFonts w:ascii="Calibri" w:hAnsi="Calibri" w:cs="Calibri"/>
                <w:color w:val="000000"/>
              </w:rPr>
              <w:t xml:space="preserve"> port</w:t>
            </w:r>
            <w:r w:rsidR="009A3DA8">
              <w:rPr>
                <w:rFonts w:ascii="Calibri" w:hAnsi="Calibri" w:cs="Calibri"/>
                <w:color w:val="000000"/>
              </w:rPr>
              <w:t>;</w:t>
            </w:r>
            <w:r w:rsidRPr="008F378B" w:rsidR="009A3DA8">
              <w:rPr>
                <w:rFonts w:ascii="Calibri" w:hAnsi="Calibri" w:cs="Calibri"/>
                <w:color w:val="000000"/>
              </w:rPr>
              <w:t xml:space="preserve"> however</w:t>
            </w:r>
            <w:r w:rsidR="009A3DA8">
              <w:rPr>
                <w:rFonts w:ascii="Calibri" w:hAnsi="Calibri" w:cs="Calibri"/>
                <w:color w:val="000000"/>
              </w:rPr>
              <w:t xml:space="preserve">, </w:t>
            </w:r>
            <w:r w:rsidRPr="008F378B" w:rsidR="009A3DA8">
              <w:rPr>
                <w:rFonts w:ascii="Calibri" w:hAnsi="Calibri" w:cs="Calibri"/>
                <w:color w:val="000000"/>
              </w:rPr>
              <w:t>response occur</w:t>
            </w:r>
            <w:r w:rsidR="009A3DA8">
              <w:rPr>
                <w:rFonts w:ascii="Calibri" w:hAnsi="Calibri" w:cs="Calibri"/>
                <w:color w:val="000000"/>
              </w:rPr>
              <w:t>s</w:t>
            </w:r>
            <w:r w:rsidRPr="008F378B" w:rsidR="009A3DA8">
              <w:rPr>
                <w:rFonts w:ascii="Calibri" w:hAnsi="Calibri" w:cs="Calibri"/>
                <w:color w:val="000000"/>
              </w:rPr>
              <w:t xml:space="preserve"> from </w:t>
            </w:r>
            <w:r w:rsidR="009A3DA8">
              <w:rPr>
                <w:rFonts w:ascii="Calibri" w:hAnsi="Calibri" w:cs="Calibri"/>
                <w:color w:val="000000"/>
              </w:rPr>
              <w:t>a range of ports</w:t>
            </w:r>
            <w:r w:rsidRPr="008F378B" w:rsidR="009A3DA8">
              <w:rPr>
                <w:rFonts w:ascii="Calibri" w:hAnsi="Calibri" w:cs="Calibri"/>
                <w:color w:val="000000"/>
              </w:rPr>
              <w:t xml:space="preserve">. Data Protector will </w:t>
            </w:r>
            <w:r w:rsidR="009A3DA8">
              <w:rPr>
                <w:rFonts w:ascii="Calibri" w:hAnsi="Calibri" w:cs="Calibri"/>
                <w:color w:val="000000"/>
              </w:rPr>
              <w:t>use</w:t>
            </w:r>
            <w:r w:rsidRPr="008F378B" w:rsidR="009A3DA8">
              <w:rPr>
                <w:rFonts w:ascii="Calibri" w:hAnsi="Calibri" w:cs="Calibri"/>
                <w:color w:val="000000"/>
              </w:rPr>
              <w:t xml:space="preserve"> ports dynamically from a range</w:t>
            </w:r>
            <w:r w:rsidR="009A3DA8">
              <w:rPr>
                <w:rFonts w:ascii="Calibri" w:hAnsi="Calibri" w:cs="Calibri"/>
                <w:color w:val="000000"/>
              </w:rPr>
              <w:t xml:space="preserve"> of </w:t>
            </w:r>
            <w:r w:rsidRPr="008F378B" w:rsidR="009A3DA8">
              <w:rPr>
                <w:rFonts w:ascii="Calibri" w:hAnsi="Calibri" w:cs="Calibri"/>
                <w:color w:val="000000"/>
              </w:rPr>
              <w:t xml:space="preserve">1025 </w:t>
            </w:r>
            <w:r w:rsidR="009A3DA8">
              <w:rPr>
                <w:rFonts w:ascii="Calibri" w:hAnsi="Calibri" w:cs="Calibri"/>
                <w:color w:val="000000"/>
              </w:rPr>
              <w:t>–</w:t>
            </w:r>
            <w:r w:rsidRPr="008F378B" w:rsidR="009A3DA8">
              <w:rPr>
                <w:rFonts w:ascii="Calibri" w:hAnsi="Calibri" w:cs="Calibri"/>
                <w:color w:val="000000"/>
              </w:rPr>
              <w:t xml:space="preserve"> 65535</w:t>
            </w:r>
            <w:r w:rsidR="009A3DA8">
              <w:rPr>
                <w:rFonts w:ascii="Calibri" w:hAnsi="Calibri" w:cs="Calibri"/>
                <w:color w:val="000000"/>
              </w:rPr>
              <w:t xml:space="preserve"> as specified in OB2PORTRANGE in the</w:t>
            </w:r>
            <w:r w:rsidRPr="008F378B" w:rsidR="009A3DA8">
              <w:rPr>
                <w:rFonts w:ascii="Calibri" w:hAnsi="Calibri" w:cs="Calibri"/>
                <w:color w:val="000000"/>
              </w:rPr>
              <w:t xml:space="preserve"> </w:t>
            </w:r>
            <w:proofErr w:type="spellStart"/>
            <w:r w:rsidRPr="008F378B" w:rsidR="009A3DA8">
              <w:rPr>
                <w:rFonts w:ascii="Calibri" w:hAnsi="Calibri" w:cs="Calibri"/>
                <w:i/>
                <w:color w:val="000000"/>
              </w:rPr>
              <w:t>omnirc</w:t>
            </w:r>
            <w:proofErr w:type="spellEnd"/>
            <w:r w:rsidRPr="008F378B" w:rsidR="009A3DA8">
              <w:rPr>
                <w:rFonts w:ascii="Calibri" w:hAnsi="Calibri" w:cs="Calibri"/>
                <w:color w:val="000000"/>
              </w:rPr>
              <w:t xml:space="preserve"> file.</w:t>
            </w:r>
          </w:p>
        </w:tc>
      </w:tr>
    </w:tbl>
    <w:p w:rsidR="00B2301B" w:rsidP="00B2301B" w:rsidRDefault="00B2301B" w14:paraId="4B8692C1" w14:textId="77777777">
      <w:r>
        <w:t>All ports must be opened bi-directionally.</w:t>
      </w:r>
    </w:p>
    <w:p w:rsidR="009A3DA8" w:rsidP="009A3DA8" w:rsidRDefault="009A3DA8" w14:paraId="2F34946E" w14:textId="6229E1E2">
      <w:pPr>
        <w:pStyle w:val="Heading4"/>
      </w:pPr>
      <w:r>
        <w:t>Syntax</w:t>
      </w:r>
    </w:p>
    <w:p w:rsidR="009A3DA8" w:rsidP="009A3DA8" w:rsidRDefault="009A3DA8" w14:paraId="0F2F0220" w14:textId="77777777">
      <w:r w:rsidRPr="004114C3">
        <w:t>OB2PORTRANGE=&lt;start port&gt;-&lt;end port&gt;</w:t>
      </w:r>
    </w:p>
    <w:p w:rsidR="009A3DA8" w:rsidP="009A3DA8" w:rsidRDefault="009A3DA8" w14:paraId="19714804" w14:textId="77777777">
      <w:pPr>
        <w:pStyle w:val="Heading4"/>
      </w:pPr>
      <w:r>
        <w:t>Example</w:t>
      </w:r>
    </w:p>
    <w:p w:rsidR="009A3DA8" w:rsidP="009A3DA8" w:rsidRDefault="009A3DA8" w14:paraId="29E47262" w14:textId="77777777">
      <w:r w:rsidRPr="004114C3">
        <w:t>OB2PORTRANGE=40000-40030</w:t>
      </w:r>
    </w:p>
    <w:p w:rsidRPr="001B34C9" w:rsidR="009A3DA8" w:rsidP="009A3DA8" w:rsidRDefault="009A3DA8" w14:paraId="3C04E488" w14:textId="77777777">
      <w:pPr>
        <w:pStyle w:val="Heading4"/>
      </w:pPr>
      <w:r>
        <w:t>Result</w:t>
      </w:r>
    </w:p>
    <w:p w:rsidR="009A3DA8" w:rsidP="009A3DA8" w:rsidRDefault="009A3DA8" w14:paraId="22C00176" w14:textId="77777777">
      <w:r w:rsidRPr="001B34C9">
        <w:t xml:space="preserve">The following ports should be opened at the firewall: </w:t>
      </w:r>
      <w:r w:rsidRPr="001B34C9">
        <w:br/>
      </w:r>
      <w:r>
        <w:t>40000 - 40030/TCP inbound</w:t>
      </w:r>
    </w:p>
    <w:p w:rsidRPr="005B41A5" w:rsidR="009A3DA8" w:rsidP="009A3DA8" w:rsidRDefault="009A3DA8" w14:paraId="3B04CD5B" w14:textId="77777777">
      <w:pPr>
        <w:widowControl w:val="0"/>
        <w:autoSpaceDE w:val="0"/>
        <w:autoSpaceDN w:val="0"/>
        <w:adjustRightInd w:val="0"/>
        <w:ind w:right="-20"/>
        <w:rPr>
          <w:rFonts w:cstheme="minorHAnsi"/>
        </w:rPr>
      </w:pPr>
    </w:p>
    <w:p w:rsidR="001B563F" w:rsidP="001B563F" w:rsidRDefault="001B563F" w14:paraId="6A36F96B" w14:textId="7A32AFB5">
      <w:pPr>
        <w:pStyle w:val="Heading2"/>
      </w:pPr>
      <w:bookmarkStart w:name="_Backup_Update_Properties" w:id="38"/>
      <w:bookmarkStart w:name="_Toc77583831" w:id="39"/>
      <w:bookmarkEnd w:id="38"/>
      <w:r>
        <w:lastRenderedPageBreak/>
        <w:t xml:space="preserve">Bocada </w:t>
      </w:r>
      <w:r w:rsidR="00847561">
        <w:t>Legacy</w:t>
      </w:r>
      <w:r w:rsidR="00CF31AF">
        <w:t xml:space="preserve"> </w:t>
      </w:r>
      <w:r w:rsidR="0033186B">
        <w:t>Updates</w:t>
      </w:r>
      <w:bookmarkEnd w:id="39"/>
    </w:p>
    <w:p w:rsidR="009A3DA8" w:rsidP="009A3DA8" w:rsidRDefault="009A3DA8" w14:paraId="35EA1A86" w14:textId="77777777">
      <w:r>
        <w:t>These properties are valid only for versions 9.0x and lower of Data Protector Cell Managers. These properties are being deprecated and we recommend utilizing the Server Command properties.</w:t>
      </w:r>
    </w:p>
    <w:p w:rsidRPr="008D7CA5" w:rsidR="009A3DA8" w:rsidP="009A3DA8" w:rsidRDefault="009A3DA8" w14:paraId="71084E3C" w14:textId="77777777">
      <w:r>
        <w:rPr>
          <w:noProof/>
        </w:rPr>
        <w:drawing>
          <wp:inline distT="0" distB="0" distL="0" distR="0" wp14:anchorId="4AC4D7E4" wp14:editId="7C9B29B4">
            <wp:extent cx="5534025" cy="762000"/>
            <wp:effectExtent l="114300" t="76200" r="123825"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4025" cy="762000"/>
                    </a:xfrm>
                    <a:prstGeom prst="rect">
                      <a:avLst/>
                    </a:prstGeom>
                    <a:effectLst>
                      <a:outerShdw blurRad="63500" sx="102000" sy="102000" algn="ctr" rotWithShape="0">
                        <a:prstClr val="black">
                          <a:alpha val="40000"/>
                        </a:prstClr>
                      </a:outerShdw>
                    </a:effectLst>
                  </pic:spPr>
                </pic:pic>
              </a:graphicData>
            </a:graphic>
          </wp:inline>
        </w:drawing>
      </w:r>
    </w:p>
    <w:p w:rsidRPr="00A96233" w:rsidR="009A3DA8" w:rsidP="009A3DA8" w:rsidRDefault="009A3DA8" w14:paraId="66AE3F8B" w14:textId="77777777">
      <w:pPr>
        <w:pStyle w:val="Heading4"/>
        <w:rPr>
          <w:rStyle w:val="Strong"/>
          <w:b/>
          <w:bCs/>
        </w:rPr>
      </w:pPr>
      <w:r w:rsidRPr="00A96233">
        <w:rPr>
          <w:rStyle w:val="Strong"/>
          <w:b/>
          <w:bCs/>
        </w:rPr>
        <w:t>Administrator domain or group</w:t>
      </w:r>
    </w:p>
    <w:p w:rsidR="009A3DA8" w:rsidP="009A3DA8" w:rsidRDefault="009A3DA8" w14:paraId="45C89921" w14:textId="77777777">
      <w:pPr>
        <w:rPr>
          <w:rFonts w:eastAsiaTheme="minorHAnsi"/>
        </w:rPr>
      </w:pPr>
      <w:r>
        <w:rPr>
          <w:rFonts w:eastAsiaTheme="minorHAnsi"/>
        </w:rPr>
        <w:t xml:space="preserve">This is required to communicate with </w:t>
      </w:r>
      <w:r w:rsidRPr="00FC494A">
        <w:rPr>
          <w:rFonts w:eastAsiaTheme="minorHAnsi"/>
        </w:rPr>
        <w:t xml:space="preserve">the </w:t>
      </w:r>
      <w:proofErr w:type="spellStart"/>
      <w:r w:rsidRPr="00FC494A">
        <w:rPr>
          <w:rFonts w:eastAsiaTheme="minorHAnsi"/>
        </w:rPr>
        <w:t>WebReporting</w:t>
      </w:r>
      <w:proofErr w:type="spellEnd"/>
      <w:r w:rsidRPr="00FC494A">
        <w:rPr>
          <w:rFonts w:eastAsiaTheme="minorHAnsi"/>
        </w:rPr>
        <w:t xml:space="preserve"> feature</w:t>
      </w:r>
      <w:r>
        <w:rPr>
          <w:rFonts w:eastAsiaTheme="minorHAnsi"/>
        </w:rPr>
        <w:t xml:space="preserve"> of the Cell Manager</w:t>
      </w:r>
      <w:r w:rsidRPr="00FC494A">
        <w:rPr>
          <w:rFonts w:eastAsiaTheme="minorHAnsi"/>
        </w:rPr>
        <w:t xml:space="preserve">. </w:t>
      </w:r>
      <w:r>
        <w:rPr>
          <w:rFonts w:eastAsiaTheme="minorHAnsi"/>
        </w:rPr>
        <w:t xml:space="preserve"> </w:t>
      </w:r>
      <w:r w:rsidRPr="00FC494A">
        <w:rPr>
          <w:rFonts w:eastAsiaTheme="minorHAnsi"/>
        </w:rPr>
        <w:t>Enter the domain or group for a valid Cel</w:t>
      </w:r>
      <w:r>
        <w:rPr>
          <w:rFonts w:eastAsiaTheme="minorHAnsi"/>
        </w:rPr>
        <w:t xml:space="preserve">l Manager account.  </w:t>
      </w:r>
      <w:r w:rsidRPr="00FC494A">
        <w:rPr>
          <w:rFonts w:eastAsiaTheme="minorHAnsi"/>
        </w:rPr>
        <w:t>The default setting is domain “applet”</w:t>
      </w:r>
      <w:r>
        <w:rPr>
          <w:rFonts w:eastAsiaTheme="minorHAnsi"/>
        </w:rPr>
        <w:t xml:space="preserve">, which is for the </w:t>
      </w:r>
      <w:proofErr w:type="spellStart"/>
      <w:r>
        <w:rPr>
          <w:rFonts w:eastAsiaTheme="minorHAnsi"/>
        </w:rPr>
        <w:t>WebReporting</w:t>
      </w:r>
      <w:proofErr w:type="spellEnd"/>
      <w:r>
        <w:rPr>
          <w:rFonts w:eastAsiaTheme="minorHAnsi"/>
        </w:rPr>
        <w:t xml:space="preserve"> account automatically created during installation of Data Protector (see screenshot in Appendix A, below). </w:t>
      </w:r>
    </w:p>
    <w:p w:rsidRPr="00F53C04" w:rsidR="009A3DA8" w:rsidP="009A3DA8" w:rsidRDefault="009A3DA8" w14:paraId="3BA75477" w14:textId="77777777">
      <w:pPr>
        <w:pStyle w:val="Heading4"/>
        <w:rPr>
          <w:rStyle w:val="Strong"/>
        </w:rPr>
      </w:pPr>
      <w:r w:rsidRPr="00A96233">
        <w:rPr>
          <w:rStyle w:val="Strong"/>
          <w:b/>
          <w:bCs/>
        </w:rPr>
        <w:t>Administrator</w:t>
      </w:r>
      <w:r w:rsidRPr="00F53C04">
        <w:rPr>
          <w:rStyle w:val="Strong"/>
        </w:rPr>
        <w:t xml:space="preserve"> </w:t>
      </w:r>
      <w:r w:rsidRPr="00A96233">
        <w:rPr>
          <w:rStyle w:val="Strong"/>
          <w:b/>
          <w:bCs/>
        </w:rPr>
        <w:t>name</w:t>
      </w:r>
    </w:p>
    <w:p w:rsidR="009A3DA8" w:rsidP="009A3DA8" w:rsidRDefault="009A3DA8" w14:paraId="1D602C07" w14:textId="77777777">
      <w:r>
        <w:rPr>
          <w:rFonts w:eastAsiaTheme="minorHAnsi"/>
        </w:rPr>
        <w:t>E</w:t>
      </w:r>
      <w:r w:rsidRPr="006B61BC">
        <w:rPr>
          <w:rFonts w:eastAsiaTheme="minorHAnsi"/>
        </w:rPr>
        <w:t xml:space="preserve">nter the name of a valid Cell Manager User account with administrator rights. </w:t>
      </w:r>
      <w:r>
        <w:rPr>
          <w:rFonts w:eastAsiaTheme="minorHAnsi"/>
        </w:rPr>
        <w:t xml:space="preserve"> </w:t>
      </w:r>
      <w:r w:rsidRPr="006B61BC">
        <w:rPr>
          <w:rFonts w:eastAsiaTheme="minorHAnsi"/>
        </w:rPr>
        <w:t>The default setting is “java”</w:t>
      </w:r>
      <w:r>
        <w:rPr>
          <w:rFonts w:eastAsiaTheme="minorHAnsi"/>
        </w:rPr>
        <w:t xml:space="preserve">, which is the </w:t>
      </w:r>
      <w:proofErr w:type="spellStart"/>
      <w:r>
        <w:rPr>
          <w:rFonts w:eastAsiaTheme="minorHAnsi"/>
        </w:rPr>
        <w:t>WebReporting</w:t>
      </w:r>
      <w:proofErr w:type="spellEnd"/>
      <w:r>
        <w:rPr>
          <w:rFonts w:eastAsiaTheme="minorHAnsi"/>
        </w:rPr>
        <w:t xml:space="preserve"> account automatically created during installation of Data Protector. For more information on user creation, please see Appendix A.</w:t>
      </w:r>
      <w:r>
        <w:t xml:space="preserve"> </w:t>
      </w:r>
    </w:p>
    <w:p w:rsidRPr="00F53C04" w:rsidR="009A3DA8" w:rsidP="009A3DA8" w:rsidRDefault="009A3DA8" w14:paraId="0D85D75F" w14:textId="77777777">
      <w:pPr>
        <w:pStyle w:val="Heading4"/>
        <w:rPr>
          <w:rStyle w:val="Strong"/>
        </w:rPr>
      </w:pPr>
      <w:r w:rsidRPr="00A96233">
        <w:rPr>
          <w:rStyle w:val="Strong"/>
          <w:b/>
          <w:bCs/>
        </w:rPr>
        <w:t>Inetd</w:t>
      </w:r>
    </w:p>
    <w:p w:rsidR="00EB6F72" w:rsidP="00D8018B" w:rsidRDefault="009A3DA8" w14:paraId="3A0234B8" w14:textId="050A3824">
      <w:r w:rsidRPr="00FC494A">
        <w:rPr>
          <w:rFonts w:eastAsiaTheme="minorHAnsi"/>
        </w:rPr>
        <w:t>Enter the port n</w:t>
      </w:r>
      <w:r>
        <w:rPr>
          <w:rFonts w:eastAsiaTheme="minorHAnsi"/>
        </w:rPr>
        <w:t xml:space="preserve">umber used by the </w:t>
      </w:r>
      <w:proofErr w:type="spellStart"/>
      <w:r>
        <w:rPr>
          <w:rFonts w:eastAsiaTheme="minorHAnsi"/>
        </w:rPr>
        <w:t>inetd</w:t>
      </w:r>
      <w:proofErr w:type="spellEnd"/>
      <w:r>
        <w:rPr>
          <w:rFonts w:eastAsiaTheme="minorHAnsi"/>
        </w:rPr>
        <w:t xml:space="preserve"> daemon.  </w:t>
      </w:r>
      <w:r w:rsidRPr="00FC494A">
        <w:rPr>
          <w:rFonts w:eastAsiaTheme="minorHAnsi"/>
        </w:rPr>
        <w:t xml:space="preserve">Inetd is the daemon a Data Protector server uses to start processes within a backup cell. </w:t>
      </w:r>
      <w:r>
        <w:rPr>
          <w:rFonts w:eastAsiaTheme="minorHAnsi"/>
        </w:rPr>
        <w:t xml:space="preserve"> </w:t>
      </w:r>
      <w:r w:rsidRPr="00FC494A">
        <w:rPr>
          <w:rFonts w:eastAsiaTheme="minorHAnsi"/>
        </w:rPr>
        <w:t xml:space="preserve">By default, </w:t>
      </w:r>
      <w:proofErr w:type="spellStart"/>
      <w:r w:rsidRPr="00FC494A">
        <w:rPr>
          <w:rFonts w:eastAsiaTheme="minorHAnsi"/>
        </w:rPr>
        <w:t>inetd</w:t>
      </w:r>
      <w:proofErr w:type="spellEnd"/>
      <w:r w:rsidRPr="00FC494A">
        <w:rPr>
          <w:rFonts w:eastAsiaTheme="minorHAnsi"/>
        </w:rPr>
        <w:t xml:space="preserve"> uses port number 5555. </w:t>
      </w:r>
      <w:r>
        <w:rPr>
          <w:rFonts w:eastAsiaTheme="minorHAnsi"/>
        </w:rPr>
        <w:t xml:space="preserve"> </w:t>
      </w:r>
      <w:r w:rsidRPr="00FC494A">
        <w:rPr>
          <w:rFonts w:eastAsiaTheme="minorHAnsi"/>
        </w:rPr>
        <w:t xml:space="preserve">However, </w:t>
      </w:r>
      <w:proofErr w:type="spellStart"/>
      <w:r w:rsidRPr="00FC494A">
        <w:rPr>
          <w:rFonts w:eastAsiaTheme="minorHAnsi"/>
        </w:rPr>
        <w:t>inetd</w:t>
      </w:r>
      <w:proofErr w:type="spellEnd"/>
      <w:r w:rsidRPr="00FC494A">
        <w:rPr>
          <w:rFonts w:eastAsiaTheme="minorHAnsi"/>
        </w:rPr>
        <w:t xml:space="preserve"> cannot share the same port with another application. </w:t>
      </w:r>
      <w:r>
        <w:rPr>
          <w:rFonts w:eastAsiaTheme="minorHAnsi"/>
        </w:rPr>
        <w:t xml:space="preserve"> </w:t>
      </w:r>
      <w:r w:rsidRPr="00FC494A">
        <w:rPr>
          <w:rFonts w:eastAsiaTheme="minorHAnsi"/>
        </w:rPr>
        <w:t>To avoid conflicts, the Data Protector server may use a port number other than the default.</w:t>
      </w:r>
    </w:p>
    <w:p w:rsidR="000B215B" w:rsidP="00890AAC" w:rsidRDefault="000B215B" w14:paraId="55535138" w14:textId="77777777">
      <w:pPr>
        <w:pStyle w:val="Heading1"/>
        <w:sectPr w:rsidR="000B215B" w:rsidSect="00BC50F0">
          <w:headerReference w:type="even" r:id="rId31"/>
          <w:headerReference w:type="default" r:id="rId32"/>
          <w:footerReference w:type="even" r:id="rId33"/>
          <w:footerReference w:type="default" r:id="rId34"/>
          <w:headerReference w:type="first" r:id="rId35"/>
          <w:footerReference w:type="first" r:id="rId36"/>
          <w:pgSz w:w="12240" w:h="15840" w:orient="portrait"/>
          <w:pgMar w:top="1440" w:right="1440" w:bottom="1440" w:left="1440" w:header="720" w:footer="720" w:gutter="0"/>
          <w:cols w:space="720"/>
          <w:docGrid w:linePitch="360"/>
        </w:sectPr>
      </w:pPr>
      <w:bookmarkStart w:name="_Toc413650177" w:id="40"/>
      <w:bookmarkStart w:name="_Toc413414214" w:id="41"/>
      <w:bookmarkStart w:name="_Toc366501544" w:id="42"/>
    </w:p>
    <w:p w:rsidR="00890AAC" w:rsidP="00890AAC" w:rsidRDefault="00890AAC" w14:paraId="36F55F56" w14:textId="73DF3724">
      <w:pPr>
        <w:pStyle w:val="Heading1"/>
      </w:pPr>
      <w:bookmarkStart w:name="_Toc77583832" w:id="43"/>
      <w:r>
        <w:lastRenderedPageBreak/>
        <w:t>Technical Support</w:t>
      </w:r>
      <w:bookmarkEnd w:id="40"/>
      <w:bookmarkEnd w:id="41"/>
      <w:bookmarkEnd w:id="42"/>
      <w:bookmarkEnd w:id="43"/>
    </w:p>
    <w:p w:rsidR="00890AAC" w:rsidP="00890AAC" w:rsidRDefault="00890AAC" w14:paraId="7E572D0C" w14:textId="77777777">
      <w:pPr>
        <w:rPr>
          <w:rFonts w:cstheme="minorHAnsi"/>
          <w:szCs w:val="22"/>
        </w:rPr>
      </w:pPr>
      <w:r>
        <w:rPr>
          <w:rFonts w:cstheme="minorHAnsi"/>
          <w:szCs w:val="22"/>
        </w:rPr>
        <w:t>For technical support or a copy of our standard support agreement, please contact us.</w:t>
      </w:r>
    </w:p>
    <w:p w:rsidR="00890AAC" w:rsidP="00890AAC" w:rsidRDefault="00890AAC" w14:paraId="71681826" w14:textId="77777777">
      <w:pPr>
        <w:rPr>
          <w:rFonts w:cstheme="minorHAnsi"/>
          <w:szCs w:val="22"/>
        </w:rPr>
      </w:pPr>
    </w:p>
    <w:p w:rsidR="00890AAC" w:rsidP="00890AAC" w:rsidRDefault="00890AAC" w14:paraId="41734E22"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37">
        <w:r>
          <w:rPr>
            <w:rStyle w:val="Hyperlink"/>
            <w:rFonts w:cstheme="minorHAnsi"/>
            <w:szCs w:val="22"/>
          </w:rPr>
          <w:t>support@bocada.com</w:t>
        </w:r>
      </w:hyperlink>
    </w:p>
    <w:p w:rsidR="005130F5" w:rsidP="00890AAC" w:rsidRDefault="00890AAC" w14:paraId="2440221C" w14:textId="503EA716">
      <w:pPr>
        <w:spacing w:line="276" w:lineRule="auto"/>
      </w:pPr>
      <w:r>
        <w:rPr>
          <w:rFonts w:cstheme="minorHAnsi"/>
          <w:b/>
          <w:szCs w:val="22"/>
        </w:rPr>
        <w:t>Support Portal:</w:t>
      </w:r>
      <w:r>
        <w:rPr>
          <w:rFonts w:cstheme="minorHAnsi"/>
          <w:b/>
          <w:szCs w:val="22"/>
        </w:rPr>
        <w:tab/>
      </w:r>
      <w:r>
        <w:rPr>
          <w:rFonts w:cstheme="minorHAnsi"/>
          <w:b/>
          <w:szCs w:val="22"/>
        </w:rPr>
        <w:tab/>
      </w:r>
      <w:hyperlink w:history="1" r:id="rId38">
        <w:r w:rsidR="00B74A9B">
          <w:rPr>
            <w:rStyle w:val="Hyperlink"/>
          </w:rPr>
          <w:t>https://bocada-support.force.com</w:t>
        </w:r>
      </w:hyperlink>
    </w:p>
    <w:p w:rsidR="00890AAC" w:rsidP="00B74A9B" w:rsidRDefault="00890AAC" w14:paraId="6347BC40" w14:textId="7CAA7085">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5A3700" w:rsidR="005A3700">
        <w:rPr>
          <w:rFonts w:cstheme="minorHAnsi"/>
          <w:szCs w:val="22"/>
        </w:rPr>
        <w:t>+1-425-898-2400</w:t>
      </w:r>
    </w:p>
    <w:p w:rsidRPr="009462C6" w:rsidR="004E066C" w:rsidP="00890AAC" w:rsidRDefault="004E066C" w14:paraId="24A530A3" w14:textId="07A3EE30">
      <w:pPr>
        <w:pStyle w:val="Heading1"/>
        <w:rPr>
          <w:rFonts w:cstheme="minorHAnsi"/>
          <w:szCs w:val="22"/>
        </w:rPr>
      </w:pPr>
    </w:p>
    <w:sectPr w:rsidRPr="009462C6" w:rsidR="004E066C" w:rsidSect="00BC50F0">
      <w:footerReference w:type="default" r:id="rId3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58C" w:rsidP="00266DAC" w:rsidRDefault="0098358C" w14:paraId="08483B18" w14:textId="77777777">
      <w:r>
        <w:separator/>
      </w:r>
    </w:p>
  </w:endnote>
  <w:endnote w:type="continuationSeparator" w:id="0">
    <w:p w:rsidR="0098358C" w:rsidP="00266DAC" w:rsidRDefault="0098358C" w14:paraId="338A8A7A" w14:textId="77777777">
      <w:r>
        <w:continuationSeparator/>
      </w:r>
    </w:p>
  </w:endnote>
  <w:endnote w:type="continuationNotice" w:id="1">
    <w:p w:rsidR="0098358C" w:rsidRDefault="0098358C" w14:paraId="481CC15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2DEF" w:rsidRDefault="00CF2DEF" w14:paraId="593AB6C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0F0" w:rsidR="0080586D" w:rsidP="00BC50F0" w:rsidRDefault="00576953" w14:paraId="5FB79076" w14:textId="2CB3659D">
    <w:pPr>
      <w:pStyle w:val="Footer"/>
      <w:jc w:val="both"/>
    </w:pPr>
    <w:sdt>
      <w:sdtPr>
        <w:id w:val="-229852993"/>
        <w:docPartObj>
          <w:docPartGallery w:val="Page Numbers (Bottom of Page)"/>
          <w:docPartUnique/>
        </w:docPartObj>
      </w:sdtPr>
      <w:sdtEndPr>
        <w:rPr>
          <w:noProof/>
        </w:rPr>
      </w:sdtEndPr>
      <w:sdtContent>
        <w:r w:rsidRPr="00BC50F0" w:rsidR="0080586D">
          <w:rPr>
            <w:rFonts w:cstheme="minorHAnsi"/>
            <w:sz w:val="18"/>
            <w:szCs w:val="18"/>
          </w:rPr>
          <w:fldChar w:fldCharType="begin"/>
        </w:r>
        <w:r w:rsidRPr="00BC50F0" w:rsidR="0080586D">
          <w:rPr>
            <w:rFonts w:cstheme="minorHAnsi"/>
            <w:sz w:val="18"/>
            <w:szCs w:val="18"/>
          </w:rPr>
          <w:instrText xml:space="preserve"> PAGE   \* MERGEFORMAT </w:instrText>
        </w:r>
        <w:r w:rsidRPr="00BC50F0" w:rsidR="0080586D">
          <w:rPr>
            <w:rFonts w:cstheme="minorHAnsi"/>
            <w:sz w:val="18"/>
            <w:szCs w:val="18"/>
          </w:rPr>
          <w:fldChar w:fldCharType="separate"/>
        </w:r>
        <w:r w:rsidR="00946114">
          <w:rPr>
            <w:rFonts w:cstheme="minorHAnsi"/>
            <w:noProof/>
            <w:sz w:val="18"/>
            <w:szCs w:val="18"/>
          </w:rPr>
          <w:t>9</w:t>
        </w:r>
        <w:r w:rsidRPr="00BC50F0" w:rsidR="0080586D">
          <w:rPr>
            <w:rFonts w:cstheme="minorHAnsi"/>
            <w:noProof/>
            <w:sz w:val="18"/>
            <w:szCs w:val="18"/>
          </w:rPr>
          <w:fldChar w:fldCharType="end"/>
        </w:r>
      </w:sdtContent>
    </w:sdt>
    <w:r w:rsidR="0080586D">
      <w:tab/>
    </w:r>
    <w:r w:rsidR="0080586D">
      <w:tab/>
    </w:r>
    <w:r w:rsidR="0080586D">
      <w:rPr>
        <w:rFonts w:cstheme="minorHAnsi"/>
        <w:i/>
        <w:sz w:val="18"/>
        <w:szCs w:val="18"/>
      </w:rPr>
      <w:t>Data Protector Plugin Configuration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2DEF" w:rsidRDefault="00CF2DEF" w14:paraId="7547DD3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15B" w:rsidP="000B215B" w:rsidRDefault="000B215B" w14:paraId="2BF920F2" w14:textId="6D3F2620">
    <w:pPr>
      <w:rPr>
        <w:rFonts w:ascii="Calibri" w:hAnsi="Calibri" w:cs="Calibri"/>
      </w:rPr>
    </w:pPr>
    <w:r w:rsidRPr="32B8A2B6">
      <w:rPr>
        <w:rFonts w:ascii="Calibri" w:hAnsi="Calibri" w:cs="Calibri"/>
        <w:b/>
        <w:bCs/>
      </w:rPr>
      <w:t>Copyright © 202</w:t>
    </w:r>
    <w:r w:rsidR="00CF2DEF">
      <w:rPr>
        <w:rFonts w:ascii="Calibri" w:hAnsi="Calibri" w:cs="Calibri"/>
        <w:b/>
        <w:bCs/>
      </w:rPr>
      <w:t>1</w:t>
    </w:r>
    <w:r w:rsidRPr="32B8A2B6">
      <w:rPr>
        <w:rFonts w:ascii="Calibri" w:hAnsi="Calibri" w:cs="Calibri"/>
        <w:b/>
        <w:bCs/>
      </w:rPr>
      <w:t xml:space="preserve"> Bocada LLC. </w:t>
    </w:r>
    <w:r w:rsidRPr="32B8A2B6">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0B215B" w:rsidP="000B215B" w:rsidRDefault="000B215B" w14:paraId="0F71B4FD" w14:textId="77777777">
    <w:pPr>
      <w:rPr>
        <w:rFonts w:ascii="Calibri" w:hAnsi="Calibri" w:cs="Calibri"/>
        <w:sz w:val="24"/>
        <w:szCs w:val="22"/>
      </w:rPr>
    </w:pPr>
  </w:p>
  <w:p w:rsidR="000B215B" w:rsidP="000B215B" w:rsidRDefault="000B215B" w14:paraId="183915EB" w14:textId="77777777">
    <w:pPr>
      <w:rPr>
        <w:rFonts w:ascii="Calibri" w:hAnsi="Calibri" w:cs="Calibri"/>
        <w:szCs w:val="22"/>
      </w:rPr>
    </w:pPr>
    <w:r>
      <w:rPr>
        <w:rFonts w:ascii="Calibri" w:hAnsi="Calibri" w:cs="Calibri"/>
        <w:szCs w:val="22"/>
      </w:rPr>
      <w:t>Protected by U.S patents 6,640,217; 6,708,188; 6,745,210; 7,457,833; 7,469,269; 7,496,614; 8,407,227</w:t>
    </w:r>
  </w:p>
  <w:p w:rsidR="000B215B" w:rsidP="000B215B" w:rsidRDefault="000B215B" w14:paraId="610AA133" w14:textId="77777777">
    <w:pPr>
      <w:rPr>
        <w:rFonts w:ascii="Calibri" w:hAnsi="Calibri" w:cs="Calibri"/>
        <w:szCs w:val="22"/>
      </w:rPr>
    </w:pPr>
  </w:p>
  <w:p w:rsidR="000B215B" w:rsidP="000B215B" w:rsidRDefault="000B215B" w14:paraId="6FD710A5"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0B215B" w:rsidP="000B215B" w:rsidRDefault="000B215B" w14:paraId="28A67218" w14:textId="77777777">
    <w:pPr>
      <w:rPr>
        <w:rFonts w:ascii="Calibri" w:hAnsi="Calibri" w:cs="Calibri"/>
        <w:szCs w:val="22"/>
      </w:rPr>
    </w:pPr>
  </w:p>
  <w:p w:rsidR="000B215B" w:rsidP="000B215B" w:rsidRDefault="000B215B" w14:paraId="1473C8C8" w14:textId="017C0F45">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576953">
      <w:rPr>
        <w:rFonts w:ascii="Calibri" w:hAnsi="Calibri" w:cs="Calibri"/>
        <w:noProof/>
        <w:szCs w:val="22"/>
      </w:rPr>
      <w:t>2021-07-19</w:t>
    </w:r>
    <w:r>
      <w:rPr>
        <w:rFonts w:ascii="Calibri" w:hAnsi="Calibri" w:cs="Calibri"/>
        <w:szCs w:val="22"/>
      </w:rPr>
      <w:fldChar w:fldCharType="end"/>
    </w:r>
  </w:p>
  <w:p w:rsidR="000B215B" w:rsidP="000B215B" w:rsidRDefault="000B215B" w14:paraId="16659410" w14:textId="38EA4DC4">
    <w:pPr>
      <w:pStyle w:val="Footer"/>
    </w:pPr>
  </w:p>
  <w:p w:rsidRPr="000B215B" w:rsidR="000B215B" w:rsidP="000B215B" w:rsidRDefault="000B215B" w14:paraId="0FB61905" w14:textId="399EBAA9">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58C" w:rsidP="00266DAC" w:rsidRDefault="0098358C" w14:paraId="0439571F" w14:textId="77777777">
      <w:r>
        <w:separator/>
      </w:r>
    </w:p>
  </w:footnote>
  <w:footnote w:type="continuationSeparator" w:id="0">
    <w:p w:rsidR="0098358C" w:rsidP="00266DAC" w:rsidRDefault="0098358C" w14:paraId="13D77F0D" w14:textId="77777777">
      <w:r>
        <w:continuationSeparator/>
      </w:r>
    </w:p>
  </w:footnote>
  <w:footnote w:type="continuationNotice" w:id="1">
    <w:p w:rsidR="0098358C" w:rsidRDefault="0098358C" w14:paraId="08C1698F" w14:textId="77777777"/>
  </w:footnote>
  <w:footnote w:id="2">
    <w:p w:rsidR="00AE1CD1" w:rsidP="00AE1CD1" w:rsidRDefault="00AE1CD1" w14:paraId="07CB6ECC" w14:textId="77777777">
      <w:pPr>
        <w:pStyle w:val="FootnoteText"/>
      </w:pPr>
      <w:r>
        <w:rPr>
          <w:rStyle w:val="FootnoteReference"/>
        </w:rPr>
        <w:footnoteRef/>
      </w:r>
      <w:r>
        <w:t xml:space="preserve"> </w:t>
      </w:r>
      <w:r>
        <w:rPr>
          <w:sz w:val="18"/>
        </w:rPr>
        <w:t xml:space="preserve">Since the </w:t>
      </w:r>
      <w:proofErr w:type="spellStart"/>
      <w:r>
        <w:rPr>
          <w:rStyle w:val="HTMLTypewriter"/>
          <w:sz w:val="18"/>
        </w:rPr>
        <w:t>pg_hba.conf</w:t>
      </w:r>
      <w:proofErr w:type="spellEnd"/>
      <w:r>
        <w:rPr>
          <w:sz w:val="18"/>
        </w:rPr>
        <w:t xml:space="preserve"> records are examined sequentially for each connection attempt, the order of the records is significant, and this must be the first non-comment line in the file. Reference: https://www.postgresql.org/docs/9.3/static/auth-pg-hba-conf.html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2DEF" w:rsidRDefault="00CF2DEF" w14:paraId="525F00E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2DEF" w:rsidRDefault="00CF2DEF" w14:paraId="041753E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2DEF" w:rsidRDefault="00CF2DEF" w14:paraId="0798BB1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EAA"/>
    <w:multiLevelType w:val="hybridMultilevel"/>
    <w:tmpl w:val="4A38AD8A"/>
    <w:lvl w:ilvl="0" w:tplc="0409000F">
      <w:start w:val="1"/>
      <w:numFmt w:val="decimal"/>
      <w:lvlText w:val="%1."/>
      <w:lvlJc w:val="left"/>
      <w:pPr>
        <w:ind w:left="720" w:hanging="360"/>
      </w:pPr>
      <w:rPr>
        <w:rFonts w:hint="default"/>
        <w:b w:val="0"/>
        <w:color w:val="auto"/>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475824"/>
    <w:multiLevelType w:val="hybridMultilevel"/>
    <w:tmpl w:val="523AFD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15ED62E3"/>
    <w:multiLevelType w:val="multilevel"/>
    <w:tmpl w:val="D88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9866170"/>
    <w:multiLevelType w:val="hybridMultilevel"/>
    <w:tmpl w:val="AE50A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5AB8"/>
    <w:multiLevelType w:val="hybridMultilevel"/>
    <w:tmpl w:val="920AF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E147C"/>
    <w:multiLevelType w:val="hybridMultilevel"/>
    <w:tmpl w:val="B7C8F2FA"/>
    <w:lvl w:ilvl="0" w:tplc="B9DCCCB2">
      <w:start w:val="866"/>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627D88"/>
    <w:multiLevelType w:val="hybridMultilevel"/>
    <w:tmpl w:val="5E88EA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ABD6A90"/>
    <w:multiLevelType w:val="hybridMultilevel"/>
    <w:tmpl w:val="DC7034D8"/>
    <w:lvl w:ilvl="0" w:tplc="A3F8E536">
      <w:start w:val="866"/>
      <w:numFmt w:val="bullet"/>
      <w:lvlText w:val=""/>
      <w:lvlJc w:val="left"/>
      <w:pPr>
        <w:ind w:left="720" w:hanging="360"/>
      </w:pPr>
      <w:rPr>
        <w:rFonts w:hint="default" w:ascii="Symbol" w:hAnsi="Symbol" w:eastAsia="Times New Roman" w:cs="Times New Roman"/>
        <w:b w:val="0"/>
        <w:color w:val="auto"/>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F5B1E7A"/>
    <w:multiLevelType w:val="hybridMultilevel"/>
    <w:tmpl w:val="976200E0"/>
    <w:lvl w:ilvl="0" w:tplc="CAEAF2BE">
      <w:start w:val="1"/>
      <w:numFmt w:val="decimal"/>
      <w:lvlText w:val="%1."/>
      <w:lvlJc w:val="left"/>
      <w:pPr>
        <w:ind w:left="720" w:hanging="360"/>
      </w:pPr>
      <w:rPr>
        <w:i w:val="0"/>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545E557E"/>
    <w:multiLevelType w:val="hybridMultilevel"/>
    <w:tmpl w:val="6D3C1EB8"/>
    <w:lvl w:ilvl="0" w:tplc="A3F8E536">
      <w:start w:val="866"/>
      <w:numFmt w:val="bullet"/>
      <w:lvlText w:val=""/>
      <w:lvlJc w:val="left"/>
      <w:pPr>
        <w:ind w:left="720" w:hanging="360"/>
      </w:pPr>
      <w:rPr>
        <w:rFonts w:hint="default" w:ascii="Symbol" w:hAnsi="Symbol" w:eastAsia="Times New Roman" w:cs="Times New Roman"/>
        <w:b w:val="0"/>
        <w:color w:val="auto"/>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7646A51"/>
    <w:multiLevelType w:val="hybridMultilevel"/>
    <w:tmpl w:val="206650F6"/>
    <w:lvl w:ilvl="0" w:tplc="16DEAFC0">
      <w:start w:val="1"/>
      <w:numFmt w:val="bullet"/>
      <w:lvlText w:val=""/>
      <w:lvlJc w:val="left"/>
      <w:pPr>
        <w:ind w:left="720" w:hanging="360"/>
      </w:pPr>
      <w:rPr>
        <w:rFonts w:hint="default" w:ascii="Symbol" w:hAnsi="Symbol" w:eastAsia="Times New Roman" w:cs="Times New Roman"/>
        <w:sz w:val="2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226F37"/>
    <w:multiLevelType w:val="hybridMultilevel"/>
    <w:tmpl w:val="4A38AD8A"/>
    <w:lvl w:ilvl="0" w:tplc="0409000F">
      <w:start w:val="1"/>
      <w:numFmt w:val="decimal"/>
      <w:lvlText w:val="%1."/>
      <w:lvlJc w:val="left"/>
      <w:pPr>
        <w:ind w:left="720" w:hanging="360"/>
      </w:pPr>
      <w:rPr>
        <w:rFonts w:hint="default"/>
        <w:b w:val="0"/>
        <w:color w:val="auto"/>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CB96312"/>
    <w:multiLevelType w:val="hybridMultilevel"/>
    <w:tmpl w:val="8064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E4B8A"/>
    <w:multiLevelType w:val="hybridMultilevel"/>
    <w:tmpl w:val="F18C410C"/>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0E919E6"/>
    <w:multiLevelType w:val="hybridMultilevel"/>
    <w:tmpl w:val="A2A03C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50290C"/>
    <w:multiLevelType w:val="hybridMultilevel"/>
    <w:tmpl w:val="D4E27312"/>
    <w:lvl w:ilvl="0" w:tplc="0D3859AC">
      <w:start w:val="1"/>
      <w:numFmt w:val="decimal"/>
      <w:lvlText w:val="%1."/>
      <w:lvlJc w:val="left"/>
      <w:pPr>
        <w:ind w:left="720" w:hanging="360"/>
      </w:pPr>
      <w:rPr>
        <w:rFonts w:ascii="Segoe UI" w:hAnsi="Segoe UI" w:eastAsia="Times New Roman" w:cs="Segoe U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D835E8C"/>
    <w:multiLevelType w:val="hybridMultilevel"/>
    <w:tmpl w:val="DED66A36"/>
    <w:lvl w:ilvl="0" w:tplc="66CE4628">
      <w:start w:val="2"/>
      <w:numFmt w:val="bullet"/>
      <w:lvlText w:val=""/>
      <w:lvlJc w:val="left"/>
      <w:pPr>
        <w:ind w:left="1800" w:hanging="360"/>
      </w:pPr>
      <w:rPr>
        <w:rFonts w:hint="default" w:ascii="Symbol" w:hAnsi="Symbol" w:eastAsia="Times New Roman" w:cstheme="minorHAnsi"/>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num w:numId="1">
    <w:abstractNumId w:val="8"/>
  </w:num>
  <w:num w:numId="2">
    <w:abstractNumId w:val="5"/>
  </w:num>
  <w:num w:numId="3">
    <w:abstractNumId w:val="10"/>
  </w:num>
  <w:num w:numId="4">
    <w:abstractNumId w:val="7"/>
  </w:num>
  <w:num w:numId="5">
    <w:abstractNumId w:val="0"/>
  </w:num>
  <w:num w:numId="6">
    <w:abstractNumId w:val="3"/>
  </w:num>
  <w:num w:numId="7">
    <w:abstractNumId w:val="15"/>
  </w:num>
  <w:num w:numId="8">
    <w:abstractNumId w:val="12"/>
  </w:num>
  <w:num w:numId="9">
    <w:abstractNumId w:val="13"/>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num>
  <w:num w:numId="14">
    <w:abstractNumId w:val="6"/>
  </w:num>
  <w:num w:numId="15">
    <w:abstractNumId w:val="2"/>
  </w:num>
  <w:num w:numId="16">
    <w:abstractNumId w:val="2"/>
  </w:num>
  <w:num w:numId="17">
    <w:abstractNumId w:val="4"/>
  </w:num>
  <w:num w:numId="18">
    <w:abstractNumId w:val="9"/>
    <w:lvlOverride w:ilvl="0">
      <w:startOverride w:val="1"/>
    </w:lvlOverride>
    <w:lvlOverride w:ilvl="1"/>
    <w:lvlOverride w:ilvl="2"/>
    <w:lvlOverride w:ilvl="3"/>
    <w:lvlOverride w:ilvl="4"/>
    <w:lvlOverride w:ilvl="5"/>
    <w:lvlOverride w:ilvl="6"/>
    <w:lvlOverride w:ilvl="7"/>
    <w:lvlOverride w:ilvl="8"/>
  </w:num>
  <w:num w:numId="1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9"/>
  <w:proofState w:spelling="clean" w:grammar="dirty"/>
  <w:trackRevisions w:val="false"/>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40470"/>
    <w:rsid w:val="00054D34"/>
    <w:rsid w:val="000779AC"/>
    <w:rsid w:val="000A3868"/>
    <w:rsid w:val="000B215B"/>
    <w:rsid w:val="000C57C4"/>
    <w:rsid w:val="000C69A0"/>
    <w:rsid w:val="000C7655"/>
    <w:rsid w:val="000D0451"/>
    <w:rsid w:val="000D44E3"/>
    <w:rsid w:val="00100E0A"/>
    <w:rsid w:val="00105E3C"/>
    <w:rsid w:val="00107123"/>
    <w:rsid w:val="0011270B"/>
    <w:rsid w:val="00122166"/>
    <w:rsid w:val="001255E8"/>
    <w:rsid w:val="001260E1"/>
    <w:rsid w:val="00126511"/>
    <w:rsid w:val="00133744"/>
    <w:rsid w:val="00145D1D"/>
    <w:rsid w:val="00150121"/>
    <w:rsid w:val="00170E02"/>
    <w:rsid w:val="00180858"/>
    <w:rsid w:val="00196EA3"/>
    <w:rsid w:val="001A7287"/>
    <w:rsid w:val="001B1976"/>
    <w:rsid w:val="001B1AC2"/>
    <w:rsid w:val="001B48F7"/>
    <w:rsid w:val="001B563F"/>
    <w:rsid w:val="001B5F5C"/>
    <w:rsid w:val="001C2CF9"/>
    <w:rsid w:val="001D53B8"/>
    <w:rsid w:val="001D7F93"/>
    <w:rsid w:val="001E0525"/>
    <w:rsid w:val="001E261F"/>
    <w:rsid w:val="001F1CC8"/>
    <w:rsid w:val="001F364E"/>
    <w:rsid w:val="0020774B"/>
    <w:rsid w:val="00207C8D"/>
    <w:rsid w:val="002252EE"/>
    <w:rsid w:val="002417DC"/>
    <w:rsid w:val="00244BAB"/>
    <w:rsid w:val="00250689"/>
    <w:rsid w:val="002508EB"/>
    <w:rsid w:val="00252422"/>
    <w:rsid w:val="0025391F"/>
    <w:rsid w:val="00266DAC"/>
    <w:rsid w:val="002A47C0"/>
    <w:rsid w:val="002A60B0"/>
    <w:rsid w:val="002A66C2"/>
    <w:rsid w:val="002B45B0"/>
    <w:rsid w:val="002C3229"/>
    <w:rsid w:val="002D5E3E"/>
    <w:rsid w:val="002D60C7"/>
    <w:rsid w:val="002D7404"/>
    <w:rsid w:val="0030186F"/>
    <w:rsid w:val="0033186B"/>
    <w:rsid w:val="00354723"/>
    <w:rsid w:val="0037077B"/>
    <w:rsid w:val="00387B3D"/>
    <w:rsid w:val="00390DF9"/>
    <w:rsid w:val="003919C9"/>
    <w:rsid w:val="003949A3"/>
    <w:rsid w:val="003B03E7"/>
    <w:rsid w:val="003B76E3"/>
    <w:rsid w:val="003C712E"/>
    <w:rsid w:val="003D2624"/>
    <w:rsid w:val="003D5CC9"/>
    <w:rsid w:val="003E1FD5"/>
    <w:rsid w:val="003E3D82"/>
    <w:rsid w:val="003E6362"/>
    <w:rsid w:val="003E7B16"/>
    <w:rsid w:val="003F0164"/>
    <w:rsid w:val="00401FAC"/>
    <w:rsid w:val="004045ED"/>
    <w:rsid w:val="00411054"/>
    <w:rsid w:val="004114C3"/>
    <w:rsid w:val="0042086F"/>
    <w:rsid w:val="004343EF"/>
    <w:rsid w:val="004375DD"/>
    <w:rsid w:val="004421D9"/>
    <w:rsid w:val="00453C30"/>
    <w:rsid w:val="00462BB2"/>
    <w:rsid w:val="00471EB4"/>
    <w:rsid w:val="00475405"/>
    <w:rsid w:val="00480347"/>
    <w:rsid w:val="00482305"/>
    <w:rsid w:val="00490847"/>
    <w:rsid w:val="00495002"/>
    <w:rsid w:val="004A2C99"/>
    <w:rsid w:val="004A320C"/>
    <w:rsid w:val="004A7BFE"/>
    <w:rsid w:val="004C2F83"/>
    <w:rsid w:val="004D0611"/>
    <w:rsid w:val="004D593F"/>
    <w:rsid w:val="004E066C"/>
    <w:rsid w:val="004E4D80"/>
    <w:rsid w:val="004E7797"/>
    <w:rsid w:val="004F3E11"/>
    <w:rsid w:val="00503E59"/>
    <w:rsid w:val="00505ACD"/>
    <w:rsid w:val="0051202E"/>
    <w:rsid w:val="00512FDE"/>
    <w:rsid w:val="005130F5"/>
    <w:rsid w:val="00523340"/>
    <w:rsid w:val="005243DE"/>
    <w:rsid w:val="005342F6"/>
    <w:rsid w:val="0053654B"/>
    <w:rsid w:val="00540866"/>
    <w:rsid w:val="0054595A"/>
    <w:rsid w:val="005477B3"/>
    <w:rsid w:val="005514FE"/>
    <w:rsid w:val="0055412B"/>
    <w:rsid w:val="005607BB"/>
    <w:rsid w:val="005658DF"/>
    <w:rsid w:val="005715B5"/>
    <w:rsid w:val="00576953"/>
    <w:rsid w:val="00577FCD"/>
    <w:rsid w:val="00580EB7"/>
    <w:rsid w:val="0058183A"/>
    <w:rsid w:val="00590BF0"/>
    <w:rsid w:val="00594728"/>
    <w:rsid w:val="005A3700"/>
    <w:rsid w:val="005B41A5"/>
    <w:rsid w:val="005C16E8"/>
    <w:rsid w:val="005C37D2"/>
    <w:rsid w:val="005E23A6"/>
    <w:rsid w:val="005F45C9"/>
    <w:rsid w:val="00610B1B"/>
    <w:rsid w:val="00611BE0"/>
    <w:rsid w:val="00613237"/>
    <w:rsid w:val="00632F5B"/>
    <w:rsid w:val="006469AF"/>
    <w:rsid w:val="00650216"/>
    <w:rsid w:val="00653A2B"/>
    <w:rsid w:val="0066107F"/>
    <w:rsid w:val="006677CA"/>
    <w:rsid w:val="00680034"/>
    <w:rsid w:val="0069077D"/>
    <w:rsid w:val="00696D40"/>
    <w:rsid w:val="006A311A"/>
    <w:rsid w:val="006A47B8"/>
    <w:rsid w:val="006C06CD"/>
    <w:rsid w:val="006C343C"/>
    <w:rsid w:val="006D5A4B"/>
    <w:rsid w:val="006E3F25"/>
    <w:rsid w:val="006E622F"/>
    <w:rsid w:val="00702B1A"/>
    <w:rsid w:val="0070521D"/>
    <w:rsid w:val="00711DF2"/>
    <w:rsid w:val="007132EE"/>
    <w:rsid w:val="00736577"/>
    <w:rsid w:val="00754FF5"/>
    <w:rsid w:val="00771DBD"/>
    <w:rsid w:val="00775CB0"/>
    <w:rsid w:val="0078657E"/>
    <w:rsid w:val="007A2A2D"/>
    <w:rsid w:val="007B6A80"/>
    <w:rsid w:val="007D0425"/>
    <w:rsid w:val="007D6C45"/>
    <w:rsid w:val="007E57CA"/>
    <w:rsid w:val="007E71EB"/>
    <w:rsid w:val="0080586D"/>
    <w:rsid w:val="00805923"/>
    <w:rsid w:val="00832A23"/>
    <w:rsid w:val="0083550F"/>
    <w:rsid w:val="00847561"/>
    <w:rsid w:val="00872569"/>
    <w:rsid w:val="00890AAC"/>
    <w:rsid w:val="008A1B4F"/>
    <w:rsid w:val="008A2300"/>
    <w:rsid w:val="008A37A7"/>
    <w:rsid w:val="008A5672"/>
    <w:rsid w:val="008B2621"/>
    <w:rsid w:val="008C5630"/>
    <w:rsid w:val="008D6989"/>
    <w:rsid w:val="008D7CA5"/>
    <w:rsid w:val="008E4BAC"/>
    <w:rsid w:val="008F2592"/>
    <w:rsid w:val="00906EC2"/>
    <w:rsid w:val="0091201F"/>
    <w:rsid w:val="0091559E"/>
    <w:rsid w:val="00946114"/>
    <w:rsid w:val="00963310"/>
    <w:rsid w:val="00964906"/>
    <w:rsid w:val="00983023"/>
    <w:rsid w:val="0098358C"/>
    <w:rsid w:val="00984025"/>
    <w:rsid w:val="00993CBC"/>
    <w:rsid w:val="009969EA"/>
    <w:rsid w:val="009A3DA8"/>
    <w:rsid w:val="009B096A"/>
    <w:rsid w:val="009B17FD"/>
    <w:rsid w:val="009C431F"/>
    <w:rsid w:val="009C76E7"/>
    <w:rsid w:val="009D04C3"/>
    <w:rsid w:val="009D18BD"/>
    <w:rsid w:val="009D589F"/>
    <w:rsid w:val="009D5EDA"/>
    <w:rsid w:val="009D6E80"/>
    <w:rsid w:val="00A01456"/>
    <w:rsid w:val="00A017B2"/>
    <w:rsid w:val="00A01E9B"/>
    <w:rsid w:val="00A024B9"/>
    <w:rsid w:val="00A14CD0"/>
    <w:rsid w:val="00A165A1"/>
    <w:rsid w:val="00A17072"/>
    <w:rsid w:val="00A20060"/>
    <w:rsid w:val="00A21B38"/>
    <w:rsid w:val="00A2220F"/>
    <w:rsid w:val="00A30B9E"/>
    <w:rsid w:val="00A33DC5"/>
    <w:rsid w:val="00A376B4"/>
    <w:rsid w:val="00A43D32"/>
    <w:rsid w:val="00A464A3"/>
    <w:rsid w:val="00A7516C"/>
    <w:rsid w:val="00A76974"/>
    <w:rsid w:val="00A82845"/>
    <w:rsid w:val="00A843B2"/>
    <w:rsid w:val="00A96233"/>
    <w:rsid w:val="00A96BA4"/>
    <w:rsid w:val="00AA59C3"/>
    <w:rsid w:val="00AA5FE3"/>
    <w:rsid w:val="00AB13EA"/>
    <w:rsid w:val="00AC2EE5"/>
    <w:rsid w:val="00AC4229"/>
    <w:rsid w:val="00AE1CD1"/>
    <w:rsid w:val="00AE22BD"/>
    <w:rsid w:val="00AF5615"/>
    <w:rsid w:val="00AF72FB"/>
    <w:rsid w:val="00B21A96"/>
    <w:rsid w:val="00B2301B"/>
    <w:rsid w:val="00B329DD"/>
    <w:rsid w:val="00B344FF"/>
    <w:rsid w:val="00B377F6"/>
    <w:rsid w:val="00B47010"/>
    <w:rsid w:val="00B51CB9"/>
    <w:rsid w:val="00B74A9B"/>
    <w:rsid w:val="00B86EEF"/>
    <w:rsid w:val="00BA5CA4"/>
    <w:rsid w:val="00BB166D"/>
    <w:rsid w:val="00BC2915"/>
    <w:rsid w:val="00BC50F0"/>
    <w:rsid w:val="00BC557B"/>
    <w:rsid w:val="00BD03A8"/>
    <w:rsid w:val="00BD2452"/>
    <w:rsid w:val="00BE1FDF"/>
    <w:rsid w:val="00BE3417"/>
    <w:rsid w:val="00BE71CA"/>
    <w:rsid w:val="00BE7AAE"/>
    <w:rsid w:val="00BF18A7"/>
    <w:rsid w:val="00C00F97"/>
    <w:rsid w:val="00C011A2"/>
    <w:rsid w:val="00C05D98"/>
    <w:rsid w:val="00C06F8D"/>
    <w:rsid w:val="00C16E5F"/>
    <w:rsid w:val="00C364AC"/>
    <w:rsid w:val="00C57C06"/>
    <w:rsid w:val="00C64C16"/>
    <w:rsid w:val="00C702EE"/>
    <w:rsid w:val="00C70CFE"/>
    <w:rsid w:val="00C71AED"/>
    <w:rsid w:val="00C81D92"/>
    <w:rsid w:val="00C93C8E"/>
    <w:rsid w:val="00CA08DE"/>
    <w:rsid w:val="00CA28FA"/>
    <w:rsid w:val="00CA2D66"/>
    <w:rsid w:val="00CC41AB"/>
    <w:rsid w:val="00CF2DEF"/>
    <w:rsid w:val="00CF31AF"/>
    <w:rsid w:val="00D00C14"/>
    <w:rsid w:val="00D04B96"/>
    <w:rsid w:val="00D10F1B"/>
    <w:rsid w:val="00D1440D"/>
    <w:rsid w:val="00D22953"/>
    <w:rsid w:val="00D328B9"/>
    <w:rsid w:val="00D32F87"/>
    <w:rsid w:val="00D33DE7"/>
    <w:rsid w:val="00D41191"/>
    <w:rsid w:val="00D54F11"/>
    <w:rsid w:val="00D74F1E"/>
    <w:rsid w:val="00D8018B"/>
    <w:rsid w:val="00D84CAA"/>
    <w:rsid w:val="00D84DD4"/>
    <w:rsid w:val="00DA018B"/>
    <w:rsid w:val="00DA037D"/>
    <w:rsid w:val="00DA2C81"/>
    <w:rsid w:val="00DA3191"/>
    <w:rsid w:val="00DB3167"/>
    <w:rsid w:val="00DC4D85"/>
    <w:rsid w:val="00DD5D25"/>
    <w:rsid w:val="00DD5E3B"/>
    <w:rsid w:val="00DD76BE"/>
    <w:rsid w:val="00DE2EC3"/>
    <w:rsid w:val="00DE3366"/>
    <w:rsid w:val="00DE39BB"/>
    <w:rsid w:val="00DF3ABD"/>
    <w:rsid w:val="00DF751D"/>
    <w:rsid w:val="00E065F1"/>
    <w:rsid w:val="00E1271C"/>
    <w:rsid w:val="00E23431"/>
    <w:rsid w:val="00E35FA8"/>
    <w:rsid w:val="00E40EAC"/>
    <w:rsid w:val="00E410AD"/>
    <w:rsid w:val="00E44603"/>
    <w:rsid w:val="00E518FA"/>
    <w:rsid w:val="00E83AD0"/>
    <w:rsid w:val="00E90EDF"/>
    <w:rsid w:val="00EA2A2D"/>
    <w:rsid w:val="00EB6F72"/>
    <w:rsid w:val="00EC0765"/>
    <w:rsid w:val="00EC6A1E"/>
    <w:rsid w:val="00ED0BB9"/>
    <w:rsid w:val="00ED53DC"/>
    <w:rsid w:val="00EE61DD"/>
    <w:rsid w:val="00EE66FF"/>
    <w:rsid w:val="00EE7F55"/>
    <w:rsid w:val="00F01E3D"/>
    <w:rsid w:val="00F163D2"/>
    <w:rsid w:val="00F30D3E"/>
    <w:rsid w:val="00F310E7"/>
    <w:rsid w:val="00F33B9A"/>
    <w:rsid w:val="00F35604"/>
    <w:rsid w:val="00F53C04"/>
    <w:rsid w:val="00F53C93"/>
    <w:rsid w:val="00F67557"/>
    <w:rsid w:val="00F75C43"/>
    <w:rsid w:val="00F8738C"/>
    <w:rsid w:val="00F873A2"/>
    <w:rsid w:val="00F956BA"/>
    <w:rsid w:val="00F96B43"/>
    <w:rsid w:val="00FA2A6D"/>
    <w:rsid w:val="00FA3947"/>
    <w:rsid w:val="00FA3C2D"/>
    <w:rsid w:val="00FB4369"/>
    <w:rsid w:val="00FD2701"/>
    <w:rsid w:val="00FD7BEB"/>
    <w:rsid w:val="00FF1DF1"/>
    <w:rsid w:val="00FF3E82"/>
    <w:rsid w:val="024DD9B6"/>
    <w:rsid w:val="027480B6"/>
    <w:rsid w:val="03A9A4E1"/>
    <w:rsid w:val="03ABF8F4"/>
    <w:rsid w:val="03C95F65"/>
    <w:rsid w:val="06B914EC"/>
    <w:rsid w:val="0A9D8055"/>
    <w:rsid w:val="0F962EA0"/>
    <w:rsid w:val="14BBDD3A"/>
    <w:rsid w:val="16265EA1"/>
    <w:rsid w:val="2318F4E2"/>
    <w:rsid w:val="25456B75"/>
    <w:rsid w:val="256F59B4"/>
    <w:rsid w:val="2777B677"/>
    <w:rsid w:val="2D436A47"/>
    <w:rsid w:val="2EA41AF5"/>
    <w:rsid w:val="32B8A2B6"/>
    <w:rsid w:val="33E0D230"/>
    <w:rsid w:val="34530CA1"/>
    <w:rsid w:val="34C5F911"/>
    <w:rsid w:val="3607F1A1"/>
    <w:rsid w:val="3672F86B"/>
    <w:rsid w:val="395AF5B9"/>
    <w:rsid w:val="3DA20C2F"/>
    <w:rsid w:val="4186D408"/>
    <w:rsid w:val="46002F7F"/>
    <w:rsid w:val="4647EA46"/>
    <w:rsid w:val="4CC55C19"/>
    <w:rsid w:val="53916080"/>
    <w:rsid w:val="5450FAA2"/>
    <w:rsid w:val="6382F4A7"/>
    <w:rsid w:val="6617ECB2"/>
    <w:rsid w:val="6DA0B80F"/>
    <w:rsid w:val="71ED32DA"/>
    <w:rsid w:val="7CC9D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FB79046"/>
  <w15:docId w15:val="{12183CF0-76C7-4B14-8B83-630EE3B0A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066C"/>
    <w:pPr>
      <w:spacing w:after="0"/>
      <w:contextualSpacing/>
    </w:pPr>
    <w:rPr>
      <w:rFonts w:cs="Times New Roman"/>
      <w:szCs w:val="24"/>
    </w:rPr>
  </w:style>
  <w:style w:type="paragraph" w:styleId="Heading1">
    <w:name w:val="heading 1"/>
    <w:basedOn w:val="Normal"/>
    <w:next w:val="Normal"/>
    <w:link w:val="Heading1Char"/>
    <w:uiPriority w:val="9"/>
    <w:qFormat/>
    <w:rsid w:val="005B41A5"/>
    <w:pPr>
      <w:keepNext/>
      <w:keepLines/>
      <w:spacing w:before="24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66C"/>
    <w:pPr>
      <w:keepNext/>
      <w:keepLines/>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B47010"/>
    <w:pPr>
      <w:keepNext/>
      <w:keepLines/>
      <w:spacing w:before="200"/>
      <w:outlineLvl w:val="2"/>
    </w:pPr>
    <w:rPr>
      <w:rFonts w:asciiTheme="majorHAnsi" w:hAnsiTheme="majorHAnsi" w:eastAsiaTheme="majorEastAsia" w:cstheme="majorBidi"/>
      <w:b/>
      <w:bCs/>
      <w:i/>
      <w:sz w:val="24"/>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A376B4"/>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5B41A5"/>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semiHidden/>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rsid w:val="00984025"/>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B47010"/>
    <w:rPr>
      <w:rFonts w:asciiTheme="majorHAnsi" w:hAnsiTheme="majorHAnsi" w:eastAsiaTheme="majorEastAsia" w:cstheme="majorBidi"/>
      <w:b/>
      <w:bCs/>
      <w:i/>
      <w:sz w:val="24"/>
      <w:szCs w:val="24"/>
    </w:rPr>
  </w:style>
  <w:style w:type="paragraph" w:styleId="TOC3">
    <w:name w:val="toc 3"/>
    <w:basedOn w:val="Normal"/>
    <w:next w:val="Normal"/>
    <w:autoRedefine/>
    <w:uiPriority w:val="39"/>
    <w:unhideWhenUsed/>
    <w:rsid w:val="00BE71CA"/>
    <w:pPr>
      <w:spacing w:after="100"/>
      <w:ind w:left="480"/>
    </w:pPr>
  </w:style>
  <w:style w:type="character" w:styleId="Heading2Char" w:customStyle="1">
    <w:name w:val="Heading 2 Char"/>
    <w:basedOn w:val="DefaultParagraphFont"/>
    <w:link w:val="Heading2"/>
    <w:uiPriority w:val="9"/>
    <w:rsid w:val="004E066C"/>
    <w:rPr>
      <w:rFonts w:asciiTheme="majorHAnsi" w:hAnsiTheme="majorHAnsi" w:eastAsiaTheme="majorEastAsia" w:cstheme="majorBidi"/>
      <w:b/>
      <w:bCs/>
      <w:sz w:val="26"/>
      <w:szCs w:val="26"/>
    </w:rPr>
  </w:style>
  <w:style w:type="paragraph" w:styleId="Default" w:customStyle="1">
    <w:name w:val="Default"/>
    <w:rsid w:val="004E066C"/>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B47010"/>
    <w:rPr>
      <w:sz w:val="16"/>
      <w:szCs w:val="16"/>
    </w:rPr>
  </w:style>
  <w:style w:type="paragraph" w:styleId="CommentText">
    <w:name w:val="annotation text"/>
    <w:basedOn w:val="Normal"/>
    <w:link w:val="CommentTextChar"/>
    <w:uiPriority w:val="99"/>
    <w:semiHidden/>
    <w:unhideWhenUsed/>
    <w:rsid w:val="00B47010"/>
    <w:rPr>
      <w:sz w:val="20"/>
      <w:szCs w:val="20"/>
    </w:rPr>
  </w:style>
  <w:style w:type="character" w:styleId="CommentTextChar" w:customStyle="1">
    <w:name w:val="Comment Text Char"/>
    <w:basedOn w:val="DefaultParagraphFont"/>
    <w:link w:val="CommentText"/>
    <w:uiPriority w:val="99"/>
    <w:semiHidden/>
    <w:rsid w:val="00B47010"/>
    <w:rPr>
      <w:rFonts w:cs="Times New Roman"/>
      <w:sz w:val="20"/>
      <w:szCs w:val="20"/>
    </w:rPr>
  </w:style>
  <w:style w:type="paragraph" w:styleId="CommentSubject">
    <w:name w:val="annotation subject"/>
    <w:basedOn w:val="CommentText"/>
    <w:next w:val="CommentText"/>
    <w:link w:val="CommentSubjectChar"/>
    <w:uiPriority w:val="99"/>
    <w:semiHidden/>
    <w:unhideWhenUsed/>
    <w:rsid w:val="00B47010"/>
    <w:rPr>
      <w:b/>
      <w:bCs/>
    </w:rPr>
  </w:style>
  <w:style w:type="character" w:styleId="CommentSubjectChar" w:customStyle="1">
    <w:name w:val="Comment Subject Char"/>
    <w:basedOn w:val="CommentTextChar"/>
    <w:link w:val="CommentSubject"/>
    <w:uiPriority w:val="99"/>
    <w:semiHidden/>
    <w:rsid w:val="00B47010"/>
    <w:rPr>
      <w:rFonts w:cs="Times New Roman"/>
      <w:b/>
      <w:bCs/>
      <w:sz w:val="20"/>
      <w:szCs w:val="20"/>
    </w:rPr>
  </w:style>
  <w:style w:type="paragraph" w:styleId="TOC2">
    <w:name w:val="toc 2"/>
    <w:basedOn w:val="Normal"/>
    <w:next w:val="Normal"/>
    <w:autoRedefine/>
    <w:uiPriority w:val="39"/>
    <w:unhideWhenUsed/>
    <w:rsid w:val="004114C3"/>
    <w:pPr>
      <w:tabs>
        <w:tab w:val="right" w:leader="dot" w:pos="9350"/>
      </w:tabs>
      <w:spacing w:after="100" w:line="360" w:lineRule="auto"/>
      <w:ind w:left="220"/>
    </w:pPr>
  </w:style>
  <w:style w:type="paragraph" w:styleId="HTMLPreformatted">
    <w:name w:val="HTML Preformatted"/>
    <w:basedOn w:val="Normal"/>
    <w:link w:val="HTMLPreformattedChar"/>
    <w:uiPriority w:val="99"/>
    <w:semiHidden/>
    <w:unhideWhenUsed/>
    <w:rsid w:val="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3E6362"/>
    <w:rPr>
      <w:rFonts w:ascii="Courier New" w:hAnsi="Courier New" w:cs="Courier New"/>
      <w:sz w:val="20"/>
      <w:szCs w:val="20"/>
    </w:rPr>
  </w:style>
  <w:style w:type="character" w:styleId="Strong">
    <w:name w:val="Strong"/>
    <w:basedOn w:val="DefaultParagraphFont"/>
    <w:uiPriority w:val="22"/>
    <w:qFormat/>
    <w:rsid w:val="00F53C04"/>
    <w:rPr>
      <w:b/>
      <w:bCs/>
    </w:rPr>
  </w:style>
  <w:style w:type="character" w:styleId="FollowedHyperlink">
    <w:name w:val="FollowedHyperlink"/>
    <w:basedOn w:val="DefaultParagraphFont"/>
    <w:uiPriority w:val="99"/>
    <w:semiHidden/>
    <w:unhideWhenUsed/>
    <w:rsid w:val="00196EA3"/>
    <w:rPr>
      <w:color w:val="800080" w:themeColor="followedHyperlink"/>
      <w:u w:val="single"/>
    </w:rPr>
  </w:style>
  <w:style w:type="character" w:styleId="UnresolvedMention1" w:customStyle="1">
    <w:name w:val="Unresolved Mention1"/>
    <w:basedOn w:val="DefaultParagraphFont"/>
    <w:uiPriority w:val="99"/>
    <w:semiHidden/>
    <w:unhideWhenUsed/>
    <w:rsid w:val="00FA3C2D"/>
    <w:rPr>
      <w:color w:val="808080"/>
      <w:shd w:val="clear" w:color="auto" w:fill="E6E6E6"/>
    </w:rPr>
  </w:style>
  <w:style w:type="character" w:styleId="Heading5Char" w:customStyle="1">
    <w:name w:val="Heading 5 Char"/>
    <w:basedOn w:val="DefaultParagraphFont"/>
    <w:link w:val="Heading5"/>
    <w:uiPriority w:val="9"/>
    <w:rsid w:val="00A376B4"/>
    <w:rPr>
      <w:rFonts w:asciiTheme="majorHAnsi" w:hAnsiTheme="majorHAnsi" w:eastAsiaTheme="majorEastAsia" w:cstheme="majorBidi"/>
      <w:color w:val="365F91" w:themeColor="accent1" w:themeShade="BF"/>
      <w:szCs w:val="24"/>
    </w:rPr>
  </w:style>
  <w:style w:type="character" w:styleId="HTMLTypewriter">
    <w:name w:val="HTML Typewriter"/>
    <w:basedOn w:val="DefaultParagraphFont"/>
    <w:uiPriority w:val="99"/>
    <w:semiHidden/>
    <w:unhideWhenUsed/>
    <w:rsid w:val="00AE1CD1"/>
    <w:rPr>
      <w:rFonts w:hint="default" w:ascii="Courier New" w:hAnsi="Courier New" w:eastAsia="Times New Roman" w:cs="Courier New"/>
      <w:sz w:val="20"/>
      <w:szCs w:val="20"/>
    </w:rPr>
  </w:style>
  <w:style w:type="paragraph" w:styleId="FootnoteText">
    <w:name w:val="footnote text"/>
    <w:basedOn w:val="Normal"/>
    <w:link w:val="FootnoteTextChar"/>
    <w:uiPriority w:val="99"/>
    <w:semiHidden/>
    <w:unhideWhenUsed/>
    <w:rsid w:val="00AE1CD1"/>
    <w:rPr>
      <w:sz w:val="20"/>
      <w:szCs w:val="20"/>
    </w:rPr>
  </w:style>
  <w:style w:type="character" w:styleId="FootnoteTextChar" w:customStyle="1">
    <w:name w:val="Footnote Text Char"/>
    <w:basedOn w:val="DefaultParagraphFont"/>
    <w:link w:val="FootnoteText"/>
    <w:uiPriority w:val="99"/>
    <w:semiHidden/>
    <w:rsid w:val="00AE1CD1"/>
    <w:rPr>
      <w:rFonts w:cs="Times New Roman"/>
      <w:sz w:val="20"/>
      <w:szCs w:val="20"/>
    </w:rPr>
  </w:style>
  <w:style w:type="character" w:styleId="FootnoteReference">
    <w:name w:val="footnote reference"/>
    <w:basedOn w:val="DefaultParagraphFont"/>
    <w:uiPriority w:val="99"/>
    <w:semiHidden/>
    <w:unhideWhenUsed/>
    <w:rsid w:val="00AE1CD1"/>
    <w:rPr>
      <w:vertAlign w:val="superscript"/>
    </w:rPr>
  </w:style>
  <w:style w:type="character" w:styleId="UnresolvedMention">
    <w:name w:val="Unresolved Mention"/>
    <w:basedOn w:val="DefaultParagraphFont"/>
    <w:uiPriority w:val="99"/>
    <w:semiHidden/>
    <w:unhideWhenUsed/>
    <w:rsid w:val="00A01E9B"/>
    <w:rPr>
      <w:color w:val="605E5C"/>
      <w:shd w:val="clear" w:color="auto" w:fill="E1DFDD"/>
    </w:rPr>
  </w:style>
  <w:style w:type="character" w:styleId="test-idfield-value" w:customStyle="1">
    <w:name w:val="test-id__field-value"/>
    <w:basedOn w:val="DefaultParagraphFont"/>
    <w:rsid w:val="008E4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345">
      <w:bodyDiv w:val="1"/>
      <w:marLeft w:val="0"/>
      <w:marRight w:val="0"/>
      <w:marTop w:val="0"/>
      <w:marBottom w:val="0"/>
      <w:divBdr>
        <w:top w:val="none" w:sz="0" w:space="0" w:color="auto"/>
        <w:left w:val="none" w:sz="0" w:space="0" w:color="auto"/>
        <w:bottom w:val="none" w:sz="0" w:space="0" w:color="auto"/>
        <w:right w:val="none" w:sz="0" w:space="0" w:color="auto"/>
      </w:divBdr>
    </w:div>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294915991">
      <w:bodyDiv w:val="1"/>
      <w:marLeft w:val="0"/>
      <w:marRight w:val="0"/>
      <w:marTop w:val="0"/>
      <w:marBottom w:val="0"/>
      <w:divBdr>
        <w:top w:val="none" w:sz="0" w:space="0" w:color="auto"/>
        <w:left w:val="none" w:sz="0" w:space="0" w:color="auto"/>
        <w:bottom w:val="none" w:sz="0" w:space="0" w:color="auto"/>
        <w:right w:val="none" w:sz="0" w:space="0" w:color="auto"/>
      </w:divBdr>
    </w:div>
    <w:div w:id="519706159">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84947219">
      <w:bodyDiv w:val="1"/>
      <w:marLeft w:val="0"/>
      <w:marRight w:val="0"/>
      <w:marTop w:val="0"/>
      <w:marBottom w:val="0"/>
      <w:divBdr>
        <w:top w:val="none" w:sz="0" w:space="0" w:color="auto"/>
        <w:left w:val="none" w:sz="0" w:space="0" w:color="auto"/>
        <w:bottom w:val="none" w:sz="0" w:space="0" w:color="auto"/>
        <w:right w:val="none" w:sz="0" w:space="0" w:color="auto"/>
      </w:divBdr>
    </w:div>
    <w:div w:id="9374471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986055628">
          <w:marLeft w:val="0"/>
          <w:marRight w:val="0"/>
          <w:marTop w:val="0"/>
          <w:marBottom w:val="0"/>
          <w:divBdr>
            <w:top w:val="none" w:sz="0" w:space="0" w:color="auto"/>
            <w:left w:val="none" w:sz="0" w:space="0" w:color="auto"/>
            <w:bottom w:val="none" w:sz="0" w:space="0" w:color="auto"/>
            <w:right w:val="none" w:sz="0" w:space="0" w:color="auto"/>
          </w:divBdr>
        </w:div>
      </w:divsChild>
    </w:div>
    <w:div w:id="967591739">
      <w:bodyDiv w:val="1"/>
      <w:marLeft w:val="0"/>
      <w:marRight w:val="0"/>
      <w:marTop w:val="0"/>
      <w:marBottom w:val="0"/>
      <w:divBdr>
        <w:top w:val="none" w:sz="0" w:space="0" w:color="auto"/>
        <w:left w:val="none" w:sz="0" w:space="0" w:color="auto"/>
        <w:bottom w:val="none" w:sz="0" w:space="0" w:color="auto"/>
        <w:right w:val="none" w:sz="0" w:space="0" w:color="auto"/>
      </w:divBdr>
    </w:div>
    <w:div w:id="1127237777">
      <w:bodyDiv w:val="1"/>
      <w:marLeft w:val="0"/>
      <w:marRight w:val="0"/>
      <w:marTop w:val="0"/>
      <w:marBottom w:val="0"/>
      <w:divBdr>
        <w:top w:val="none" w:sz="0" w:space="0" w:color="auto"/>
        <w:left w:val="none" w:sz="0" w:space="0" w:color="auto"/>
        <w:bottom w:val="none" w:sz="0" w:space="0" w:color="auto"/>
        <w:right w:val="none" w:sz="0" w:space="0" w:color="auto"/>
      </w:divBdr>
    </w:div>
    <w:div w:id="1250769920">
      <w:bodyDiv w:val="1"/>
      <w:marLeft w:val="0"/>
      <w:marRight w:val="0"/>
      <w:marTop w:val="0"/>
      <w:marBottom w:val="0"/>
      <w:divBdr>
        <w:top w:val="none" w:sz="0" w:space="0" w:color="auto"/>
        <w:left w:val="none" w:sz="0" w:space="0" w:color="auto"/>
        <w:bottom w:val="none" w:sz="0" w:space="0" w:color="auto"/>
        <w:right w:val="none" w:sz="0" w:space="0" w:color="auto"/>
      </w:divBdr>
    </w:div>
    <w:div w:id="1537305290">
      <w:bodyDiv w:val="1"/>
      <w:marLeft w:val="0"/>
      <w:marRight w:val="0"/>
      <w:marTop w:val="0"/>
      <w:marBottom w:val="0"/>
      <w:divBdr>
        <w:top w:val="none" w:sz="0" w:space="0" w:color="auto"/>
        <w:left w:val="none" w:sz="0" w:space="0" w:color="auto"/>
        <w:bottom w:val="none" w:sz="0" w:space="0" w:color="auto"/>
        <w:right w:val="none" w:sz="0" w:space="0" w:color="auto"/>
      </w:divBdr>
    </w:div>
    <w:div w:id="1620144376">
      <w:bodyDiv w:val="1"/>
      <w:marLeft w:val="0"/>
      <w:marRight w:val="0"/>
      <w:marTop w:val="0"/>
      <w:marBottom w:val="0"/>
      <w:divBdr>
        <w:top w:val="none" w:sz="0" w:space="0" w:color="auto"/>
        <w:left w:val="none" w:sz="0" w:space="0" w:color="auto"/>
        <w:bottom w:val="none" w:sz="0" w:space="0" w:color="auto"/>
        <w:right w:val="none" w:sz="0" w:space="0" w:color="auto"/>
      </w:divBdr>
    </w:div>
    <w:div w:id="1892843134">
      <w:bodyDiv w:val="1"/>
      <w:marLeft w:val="0"/>
      <w:marRight w:val="0"/>
      <w:marTop w:val="0"/>
      <w:marBottom w:val="0"/>
      <w:divBdr>
        <w:top w:val="none" w:sz="0" w:space="0" w:color="auto"/>
        <w:left w:val="none" w:sz="0" w:space="0" w:color="auto"/>
        <w:bottom w:val="none" w:sz="0" w:space="0" w:color="auto"/>
        <w:right w:val="none" w:sz="0" w:space="0" w:color="auto"/>
      </w:divBdr>
    </w:div>
    <w:div w:id="203241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sdn.microsoft.com/en-us/library/aa384426%28v=vs.85%29.aspx" TargetMode="External" Id="rId13" /><Relationship Type="http://schemas.openxmlformats.org/officeDocument/2006/relationships/image" Target="media/image4.png" Id="rId18" /><Relationship Type="http://schemas.openxmlformats.org/officeDocument/2006/relationships/image" Target="media/image11.png" Id="rId26" /><Relationship Type="http://schemas.openxmlformats.org/officeDocument/2006/relationships/footer" Target="footer4.xml" Id="rId39"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footer" Target="footer2.xml" Id="rId34" /><Relationship Type="http://schemas.openxmlformats.org/officeDocument/2006/relationships/settings" Target="settings.xml" Id="rId7" /><Relationship Type="http://schemas.openxmlformats.org/officeDocument/2006/relationships/hyperlink" Target="https://www.putty.org/" TargetMode="External" Id="rId12" /><Relationship Type="http://schemas.openxmlformats.org/officeDocument/2006/relationships/image" Target="media/image3.png" Id="rId17" /><Relationship Type="http://schemas.openxmlformats.org/officeDocument/2006/relationships/image" Target="media/image10.png" Id="rId25" /><Relationship Type="http://schemas.openxmlformats.org/officeDocument/2006/relationships/footer" Target="footer1.xml" Id="rId33" /><Relationship Type="http://schemas.openxmlformats.org/officeDocument/2006/relationships/hyperlink" Target="https://bocada-support.force.com/" TargetMode="External" Id="rId38" /><Relationship Type="http://schemas.openxmlformats.org/officeDocument/2006/relationships/customXml" Target="../customXml/item2.xml" Id="rId2" /><Relationship Type="http://schemas.openxmlformats.org/officeDocument/2006/relationships/hyperlink" Target="https://docs.microfocus.com/itom/Data_Protector:10.04/Admin/Users/CH_Users" TargetMode="External"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header" Target="header2.xml" Id="rId32" /><Relationship Type="http://schemas.openxmlformats.org/officeDocument/2006/relationships/hyperlink" Target="mailto:support@bocada.com"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footer" Target="footer3.xml" Id="rId36" /><Relationship Type="http://schemas.openxmlformats.org/officeDocument/2006/relationships/endnotes" Target="endnotes.xml" Id="rId10" /><Relationship Type="http://schemas.openxmlformats.org/officeDocument/2006/relationships/hyperlink" Target="http://www.postgresql.org/docs/9.2/static/auth-pg-hba-conf.html" TargetMode="External"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sdn.microsoft.com/en-us/library/aa384372(v=vs.85).aspx" TargetMode="Externa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header" Target="header3.xml" Id="rId35" /><Relationship Type="http://schemas.openxmlformats.org/officeDocument/2006/relationships/glossaryDocument" Target="glossary/document.xml" Id="R5d5d23a614954b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766ad3f-087b-42f6-b262-17b71d52c145}"/>
      </w:docPartPr>
      <w:docPartBody>
        <w:p w14:paraId="00B6C8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222e3b99-5dbd-4b84-bbbd-a4351ce636e0">
      <UserInfo>
        <DisplayName>James McDonnell</DisplayName>
        <AccountId>20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C82A7C95-F6A6-432D-B863-532EC313A1FB}"/>
</file>

<file path=customXml/itemProps3.xml><?xml version="1.0" encoding="utf-8"?>
<ds:datastoreItem xmlns:ds="http://schemas.openxmlformats.org/officeDocument/2006/customXml" ds:itemID="{D2FB3BF1-6436-439D-B6E9-B57DBC7CF491}">
  <ds:schemaRefs>
    <ds:schemaRef ds:uri="http://purl.org/dc/dcmitype/"/>
    <ds:schemaRef ds:uri="222e3b99-5dbd-4b84-bbbd-a4351ce636e0"/>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287530da-d036-4e01-8d9f-60726ac42c4b"/>
    <ds:schemaRef ds:uri="http://www.w3.org/XML/1998/namespace"/>
  </ds:schemaRefs>
</ds:datastoreItem>
</file>

<file path=customXml/itemProps4.xml><?xml version="1.0" encoding="utf-8"?>
<ds:datastoreItem xmlns:ds="http://schemas.openxmlformats.org/officeDocument/2006/customXml" ds:itemID="{EDBF6FF6-11AB-4117-B16F-7515561535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Plugin Guide</cp:keywords>
  <cp:lastModifiedBy>Roger Gusmao</cp:lastModifiedBy>
  <cp:revision>88</cp:revision>
  <cp:lastPrinted>2021-07-19T17:43:00Z</cp:lastPrinted>
  <dcterms:created xsi:type="dcterms:W3CDTF">2020-04-23T23:16:00Z</dcterms:created>
  <dcterms:modified xsi:type="dcterms:W3CDTF">2022-11-16T16:41:23Z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