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B32DB" w:rsidP="005944EB" w:rsidRDefault="006B32DB" w14:paraId="549C0EBC" w14:textId="77777777">
      <w:pPr>
        <w:rPr>
          <w:rFonts w:cstheme="minorHAnsi"/>
        </w:rPr>
      </w:pPr>
    </w:p>
    <w:p w:rsidRPr="008E4E1C" w:rsidR="009D0CF8" w:rsidP="00041D56" w:rsidRDefault="009D0CF8" w14:paraId="57BDC572" w14:textId="3F1DE511">
      <w:pPr>
        <w:rPr>
          <w:rFonts w:cstheme="minorBidi"/>
        </w:rPr>
      </w:pPr>
      <w:r>
        <w:rPr>
          <w:noProof/>
        </w:rPr>
        <w:drawing>
          <wp:inline distT="0" distB="0" distL="0" distR="0" wp14:anchorId="2862AC29" wp14:editId="5216CA9D">
            <wp:extent cx="2209800" cy="457200"/>
            <wp:effectExtent l="0" t="0" r="0" b="0"/>
            <wp:docPr id="376500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9D0CF8" w:rsidR="009D0CF8" w:rsidP="616E5E37" w:rsidRDefault="00234B64" w14:paraId="264C82CD" w14:textId="0ED810AE">
      <w:pPr>
        <w:jc w:val="right"/>
        <w:rPr>
          <w:rFonts w:cstheme="minorBidi"/>
          <w:b/>
          <w:bCs/>
          <w:sz w:val="40"/>
          <w:szCs w:val="40"/>
        </w:rPr>
      </w:pPr>
      <w:r>
        <w:rPr>
          <w:rFonts w:cstheme="minorBidi"/>
          <w:b/>
          <w:bCs/>
          <w:sz w:val="40"/>
          <w:szCs w:val="40"/>
        </w:rPr>
        <w:t>Google Cloud Platform (GCP) Backup</w:t>
      </w:r>
      <w:r w:rsidRPr="616E5E37" w:rsidR="616E5E37">
        <w:rPr>
          <w:rFonts w:cstheme="minorBidi"/>
          <w:b/>
          <w:bCs/>
          <w:sz w:val="40"/>
          <w:szCs w:val="40"/>
        </w:rPr>
        <w:t xml:space="preserve"> </w:t>
      </w:r>
    </w:p>
    <w:p w:rsidRPr="00354EBA" w:rsidR="009D0CF8" w:rsidP="00354EBA" w:rsidRDefault="005944EB" w14:paraId="7D6E4D30" w14:textId="1B4A82DD">
      <w:pPr>
        <w:jc w:val="right"/>
        <w:rPr>
          <w:rFonts w:cstheme="minorHAnsi"/>
          <w:b/>
          <w:sz w:val="40"/>
          <w:szCs w:val="40"/>
        </w:rPr>
      </w:pPr>
      <w:r w:rsidRPr="005944EB">
        <w:rPr>
          <w:rFonts w:cstheme="minorHAnsi"/>
          <w:b/>
          <w:sz w:val="40"/>
          <w:szCs w:val="40"/>
        </w:rPr>
        <w:t>Plugin Configuration Guide</w:t>
      </w:r>
    </w:p>
    <w:p w:rsidR="009D0CF8" w:rsidP="005944EB" w:rsidRDefault="009D0CF8" w14:paraId="61FC4438" w14:textId="77777777">
      <w:pPr>
        <w:rPr>
          <w:rFonts w:ascii="Calibri" w:hAnsi="Calibri" w:cs="Calibri"/>
          <w:b/>
          <w:bCs/>
        </w:rPr>
      </w:pPr>
    </w:p>
    <w:p w:rsidR="009D0CF8" w:rsidP="005944EB" w:rsidRDefault="009D0CF8" w14:paraId="25D1FEC6" w14:textId="77777777">
      <w:pPr>
        <w:rPr>
          <w:rFonts w:ascii="Calibri" w:hAnsi="Calibri" w:cs="Calibri"/>
          <w:b/>
          <w:bCs/>
        </w:rPr>
      </w:pPr>
    </w:p>
    <w:p w:rsidR="009D0CF8" w:rsidP="005944EB" w:rsidRDefault="009D0CF8" w14:paraId="0427B106" w14:textId="77777777">
      <w:pPr>
        <w:rPr>
          <w:rFonts w:ascii="Calibri" w:hAnsi="Calibri" w:cs="Calibri"/>
          <w:b/>
          <w:bCs/>
        </w:rPr>
      </w:pPr>
    </w:p>
    <w:p w:rsidR="009D0CF8" w:rsidP="005944EB" w:rsidRDefault="009D0CF8" w14:paraId="01BEE469" w14:textId="77777777">
      <w:pPr>
        <w:rPr>
          <w:rFonts w:ascii="Calibri" w:hAnsi="Calibri" w:cs="Calibri"/>
          <w:b/>
          <w:bCs/>
        </w:rPr>
      </w:pPr>
    </w:p>
    <w:p w:rsidR="009D0CF8" w:rsidP="005944EB" w:rsidRDefault="009D0CF8" w14:paraId="134D5096" w14:textId="77777777">
      <w:pPr>
        <w:rPr>
          <w:rFonts w:ascii="Calibri" w:hAnsi="Calibri" w:cs="Calibri"/>
          <w:b/>
          <w:bCs/>
        </w:rPr>
      </w:pPr>
    </w:p>
    <w:p w:rsidR="001B40AA" w:rsidP="005944EB" w:rsidRDefault="001B40AA" w14:paraId="2A37C112" w14:textId="77777777">
      <w:pPr>
        <w:rPr>
          <w:rFonts w:ascii="Calibri" w:hAnsi="Calibri" w:cs="Calibri"/>
          <w:b/>
          <w:bCs/>
        </w:rPr>
      </w:pPr>
    </w:p>
    <w:p w:rsidR="001B40AA" w:rsidP="005944EB" w:rsidRDefault="001B40AA" w14:paraId="0D230789" w14:textId="77777777">
      <w:pPr>
        <w:rPr>
          <w:rFonts w:ascii="Calibri" w:hAnsi="Calibri" w:cs="Calibri"/>
          <w:b/>
          <w:bCs/>
        </w:rPr>
      </w:pPr>
    </w:p>
    <w:p w:rsidR="001B40AA" w:rsidP="005944EB" w:rsidRDefault="001B40AA" w14:paraId="4B6DC6DC" w14:textId="77777777">
      <w:pPr>
        <w:rPr>
          <w:rFonts w:ascii="Calibri" w:hAnsi="Calibri" w:cs="Calibri"/>
          <w:b/>
          <w:bCs/>
        </w:rPr>
      </w:pPr>
    </w:p>
    <w:p w:rsidR="00041D56" w:rsidP="00041D56" w:rsidRDefault="00041D56" w14:paraId="230ED958" w14:textId="132EC108">
      <w:pPr>
        <w:rPr>
          <w:rFonts w:ascii="Calibri" w:hAnsi="Calibri" w:cs="Calibri"/>
          <w:b/>
          <w:bCs/>
        </w:rPr>
      </w:pPr>
    </w:p>
    <w:p w:rsidR="00041D56" w:rsidP="00041D56" w:rsidRDefault="00041D56" w14:paraId="1A78EF47" w14:textId="1E7707E8">
      <w:pPr>
        <w:rPr>
          <w:rFonts w:ascii="Calibri" w:hAnsi="Calibri" w:cs="Calibri"/>
          <w:b/>
          <w:bCs/>
        </w:rPr>
      </w:pPr>
    </w:p>
    <w:p w:rsidR="009D0CF8" w:rsidP="005944EB" w:rsidRDefault="009D0CF8" w14:paraId="18194611" w14:textId="77777777">
      <w:pPr>
        <w:rPr>
          <w:rFonts w:ascii="Calibri" w:hAnsi="Calibri" w:cs="Calibri"/>
          <w:b/>
          <w:bCs/>
        </w:rPr>
      </w:pPr>
    </w:p>
    <w:p w:rsidR="009D0CF8" w:rsidP="005944EB" w:rsidRDefault="009D0CF8" w14:paraId="1CA1ADCE" w14:textId="77777777">
      <w:pPr>
        <w:rPr>
          <w:rFonts w:ascii="Calibri" w:hAnsi="Calibri" w:cs="Calibri"/>
          <w:b/>
          <w:bCs/>
        </w:rPr>
      </w:pPr>
    </w:p>
    <w:bookmarkStart w:name="_Toc364328421" w:displacedByCustomXml="next" w:id="0"/>
    <w:bookmarkStart w:name="_Toc364328932" w:displacedByCustomXml="next" w:id="1"/>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9D0CF8" w:rsidP="005944EB" w:rsidRDefault="00A61E49" w14:paraId="05D03A5D" w14:textId="1FB256D3">
          <w:pPr>
            <w:pStyle w:val="TOCHeading"/>
            <w:contextualSpacing/>
          </w:pPr>
          <w:r>
            <w:t>C</w:t>
          </w:r>
          <w:r w:rsidR="009D0CF8">
            <w:t>ontents</w:t>
          </w:r>
        </w:p>
        <w:p w:rsidRPr="005E6E01" w:rsidR="005E6E01" w:rsidP="0C907757" w:rsidRDefault="005E6E01" w14:paraId="36464DB4" w14:textId="77777777">
          <w:pPr>
            <w:rPr>
              <w:lang w:eastAsia="ja-JP"/>
            </w:rPr>
          </w:pPr>
        </w:p>
        <w:p w:rsidR="006233BA" w:rsidRDefault="009D0CF8" w14:paraId="07D085E3" w14:textId="2D609C3A">
          <w:pPr>
            <w:pStyle w:val="TOC1"/>
            <w:rPr>
              <w:rFonts w:eastAsiaTheme="minorEastAsia" w:cstheme="minorBidi"/>
              <w:noProof/>
              <w:szCs w:val="22"/>
            </w:rPr>
          </w:pPr>
          <w:r w:rsidRPr="00041D56">
            <w:fldChar w:fldCharType="begin"/>
          </w:r>
          <w:r w:rsidRPr="007244E1">
            <w:rPr>
              <w:rFonts w:cstheme="minorHAnsi"/>
              <w:szCs w:val="22"/>
            </w:rPr>
            <w:instrText xml:space="preserve"> TOC \o "1-3" \h \z \u </w:instrText>
          </w:r>
          <w:r w:rsidRPr="00041D56">
            <w:rPr>
              <w:rFonts w:cstheme="minorHAnsi"/>
              <w:szCs w:val="22"/>
            </w:rPr>
            <w:fldChar w:fldCharType="separate"/>
          </w:r>
          <w:hyperlink w:history="1" w:anchor="_Toc84948064">
            <w:r w:rsidRPr="005B55EC" w:rsidR="006233BA">
              <w:rPr>
                <w:rStyle w:val="Hyperlink"/>
                <w:noProof/>
              </w:rPr>
              <w:t>Configuration Checklist</w:t>
            </w:r>
            <w:r w:rsidR="006233BA">
              <w:rPr>
                <w:noProof/>
                <w:webHidden/>
              </w:rPr>
              <w:tab/>
            </w:r>
            <w:r w:rsidR="006233BA">
              <w:rPr>
                <w:noProof/>
                <w:webHidden/>
              </w:rPr>
              <w:fldChar w:fldCharType="begin"/>
            </w:r>
            <w:r w:rsidR="006233BA">
              <w:rPr>
                <w:noProof/>
                <w:webHidden/>
              </w:rPr>
              <w:instrText xml:space="preserve"> PAGEREF _Toc84948064 \h </w:instrText>
            </w:r>
            <w:r w:rsidR="006233BA">
              <w:rPr>
                <w:noProof/>
                <w:webHidden/>
              </w:rPr>
            </w:r>
            <w:r w:rsidR="006233BA">
              <w:rPr>
                <w:noProof/>
                <w:webHidden/>
              </w:rPr>
              <w:fldChar w:fldCharType="separate"/>
            </w:r>
            <w:r w:rsidR="006233BA">
              <w:rPr>
                <w:noProof/>
                <w:webHidden/>
              </w:rPr>
              <w:t>2</w:t>
            </w:r>
            <w:r w:rsidR="006233BA">
              <w:rPr>
                <w:noProof/>
                <w:webHidden/>
              </w:rPr>
              <w:fldChar w:fldCharType="end"/>
            </w:r>
          </w:hyperlink>
        </w:p>
        <w:p w:rsidR="006233BA" w:rsidRDefault="006233BA" w14:paraId="65AD0B30" w14:textId="5D8005CE">
          <w:pPr>
            <w:pStyle w:val="TOC1"/>
            <w:rPr>
              <w:rFonts w:eastAsiaTheme="minorEastAsia" w:cstheme="minorBidi"/>
              <w:noProof/>
              <w:szCs w:val="22"/>
            </w:rPr>
          </w:pPr>
          <w:hyperlink w:history="1" w:anchor="_Toc84948065">
            <w:r w:rsidRPr="005B55EC">
              <w:rPr>
                <w:rStyle w:val="Hyperlink"/>
                <w:noProof/>
              </w:rPr>
              <w:t>Supported Collection Types</w:t>
            </w:r>
            <w:r>
              <w:rPr>
                <w:noProof/>
                <w:webHidden/>
              </w:rPr>
              <w:tab/>
            </w:r>
            <w:r>
              <w:rPr>
                <w:noProof/>
                <w:webHidden/>
              </w:rPr>
              <w:fldChar w:fldCharType="begin"/>
            </w:r>
            <w:r>
              <w:rPr>
                <w:noProof/>
                <w:webHidden/>
              </w:rPr>
              <w:instrText xml:space="preserve"> PAGEREF _Toc84948065 \h </w:instrText>
            </w:r>
            <w:r>
              <w:rPr>
                <w:noProof/>
                <w:webHidden/>
              </w:rPr>
            </w:r>
            <w:r>
              <w:rPr>
                <w:noProof/>
                <w:webHidden/>
              </w:rPr>
              <w:fldChar w:fldCharType="separate"/>
            </w:r>
            <w:r>
              <w:rPr>
                <w:noProof/>
                <w:webHidden/>
              </w:rPr>
              <w:t>2</w:t>
            </w:r>
            <w:r>
              <w:rPr>
                <w:noProof/>
                <w:webHidden/>
              </w:rPr>
              <w:fldChar w:fldCharType="end"/>
            </w:r>
          </w:hyperlink>
        </w:p>
        <w:p w:rsidR="006233BA" w:rsidRDefault="006233BA" w14:paraId="3A931358" w14:textId="4BCFEF36">
          <w:pPr>
            <w:pStyle w:val="TOC1"/>
            <w:rPr>
              <w:rFonts w:eastAsiaTheme="minorEastAsia" w:cstheme="minorBidi"/>
              <w:noProof/>
              <w:szCs w:val="22"/>
            </w:rPr>
          </w:pPr>
          <w:hyperlink w:history="1" w:anchor="_Toc84948066">
            <w:r w:rsidRPr="005B55EC">
              <w:rPr>
                <w:rStyle w:val="Hyperlink"/>
                <w:noProof/>
              </w:rPr>
              <w:t>Data Sources</w:t>
            </w:r>
            <w:r>
              <w:rPr>
                <w:noProof/>
                <w:webHidden/>
              </w:rPr>
              <w:tab/>
            </w:r>
            <w:r>
              <w:rPr>
                <w:noProof/>
                <w:webHidden/>
              </w:rPr>
              <w:fldChar w:fldCharType="begin"/>
            </w:r>
            <w:r>
              <w:rPr>
                <w:noProof/>
                <w:webHidden/>
              </w:rPr>
              <w:instrText xml:space="preserve"> PAGEREF _Toc84948066 \h </w:instrText>
            </w:r>
            <w:r>
              <w:rPr>
                <w:noProof/>
                <w:webHidden/>
              </w:rPr>
            </w:r>
            <w:r>
              <w:rPr>
                <w:noProof/>
                <w:webHidden/>
              </w:rPr>
              <w:fldChar w:fldCharType="separate"/>
            </w:r>
            <w:r>
              <w:rPr>
                <w:noProof/>
                <w:webHidden/>
              </w:rPr>
              <w:t>2</w:t>
            </w:r>
            <w:r>
              <w:rPr>
                <w:noProof/>
                <w:webHidden/>
              </w:rPr>
              <w:fldChar w:fldCharType="end"/>
            </w:r>
          </w:hyperlink>
        </w:p>
        <w:p w:rsidR="006233BA" w:rsidRDefault="006233BA" w14:paraId="3759E7D1" w14:textId="51C886DF">
          <w:pPr>
            <w:pStyle w:val="TOC1"/>
            <w:rPr>
              <w:rFonts w:eastAsiaTheme="minorEastAsia" w:cstheme="minorBidi"/>
              <w:noProof/>
              <w:szCs w:val="22"/>
            </w:rPr>
          </w:pPr>
          <w:hyperlink w:history="1" w:anchor="_Toc84948067">
            <w:r w:rsidRPr="005B55EC">
              <w:rPr>
                <w:rStyle w:val="Hyperlink"/>
                <w:noProof/>
              </w:rPr>
              <w:t>Requirements</w:t>
            </w:r>
            <w:r>
              <w:rPr>
                <w:noProof/>
                <w:webHidden/>
              </w:rPr>
              <w:tab/>
            </w:r>
            <w:r>
              <w:rPr>
                <w:noProof/>
                <w:webHidden/>
              </w:rPr>
              <w:fldChar w:fldCharType="begin"/>
            </w:r>
            <w:r>
              <w:rPr>
                <w:noProof/>
                <w:webHidden/>
              </w:rPr>
              <w:instrText xml:space="preserve"> PAGEREF _Toc84948067 \h </w:instrText>
            </w:r>
            <w:r>
              <w:rPr>
                <w:noProof/>
                <w:webHidden/>
              </w:rPr>
            </w:r>
            <w:r>
              <w:rPr>
                <w:noProof/>
                <w:webHidden/>
              </w:rPr>
              <w:fldChar w:fldCharType="separate"/>
            </w:r>
            <w:r>
              <w:rPr>
                <w:noProof/>
                <w:webHidden/>
              </w:rPr>
              <w:t>2</w:t>
            </w:r>
            <w:r>
              <w:rPr>
                <w:noProof/>
                <w:webHidden/>
              </w:rPr>
              <w:fldChar w:fldCharType="end"/>
            </w:r>
          </w:hyperlink>
        </w:p>
        <w:p w:rsidR="006233BA" w:rsidRDefault="006233BA" w14:paraId="0F1F1665" w14:textId="28D42D3F">
          <w:pPr>
            <w:pStyle w:val="TOC3"/>
            <w:tabs>
              <w:tab w:val="right" w:leader="dot" w:pos="9350"/>
            </w:tabs>
            <w:rPr>
              <w:rFonts w:eastAsiaTheme="minorEastAsia" w:cstheme="minorBidi"/>
              <w:noProof/>
              <w:szCs w:val="22"/>
            </w:rPr>
          </w:pPr>
          <w:hyperlink w:history="1" w:anchor="_Toc84948068">
            <w:r w:rsidRPr="005B55EC">
              <w:rPr>
                <w:rStyle w:val="Hyperlink"/>
                <w:noProof/>
              </w:rPr>
              <w:t>Firewall Ports</w:t>
            </w:r>
            <w:r>
              <w:rPr>
                <w:noProof/>
                <w:webHidden/>
              </w:rPr>
              <w:tab/>
            </w:r>
            <w:r>
              <w:rPr>
                <w:noProof/>
                <w:webHidden/>
              </w:rPr>
              <w:fldChar w:fldCharType="begin"/>
            </w:r>
            <w:r>
              <w:rPr>
                <w:noProof/>
                <w:webHidden/>
              </w:rPr>
              <w:instrText xml:space="preserve"> PAGEREF _Toc84948068 \h </w:instrText>
            </w:r>
            <w:r>
              <w:rPr>
                <w:noProof/>
                <w:webHidden/>
              </w:rPr>
            </w:r>
            <w:r>
              <w:rPr>
                <w:noProof/>
                <w:webHidden/>
              </w:rPr>
              <w:fldChar w:fldCharType="separate"/>
            </w:r>
            <w:r>
              <w:rPr>
                <w:noProof/>
                <w:webHidden/>
              </w:rPr>
              <w:t>2</w:t>
            </w:r>
            <w:r>
              <w:rPr>
                <w:noProof/>
                <w:webHidden/>
              </w:rPr>
              <w:fldChar w:fldCharType="end"/>
            </w:r>
          </w:hyperlink>
        </w:p>
        <w:p w:rsidR="006233BA" w:rsidRDefault="006233BA" w14:paraId="36AACF86" w14:textId="49463841">
          <w:pPr>
            <w:pStyle w:val="TOC1"/>
            <w:rPr>
              <w:rFonts w:eastAsiaTheme="minorEastAsia" w:cstheme="minorBidi"/>
              <w:noProof/>
              <w:szCs w:val="22"/>
            </w:rPr>
          </w:pPr>
          <w:hyperlink w:history="1" w:anchor="_Toc84948069">
            <w:r w:rsidRPr="005B55EC">
              <w:rPr>
                <w:rStyle w:val="Hyperlink"/>
                <w:noProof/>
              </w:rPr>
              <w:t>GCP API Credentials</w:t>
            </w:r>
            <w:r>
              <w:rPr>
                <w:noProof/>
                <w:webHidden/>
              </w:rPr>
              <w:tab/>
            </w:r>
            <w:r>
              <w:rPr>
                <w:noProof/>
                <w:webHidden/>
              </w:rPr>
              <w:fldChar w:fldCharType="begin"/>
            </w:r>
            <w:r>
              <w:rPr>
                <w:noProof/>
                <w:webHidden/>
              </w:rPr>
              <w:instrText xml:space="preserve"> PAGEREF _Toc84948069 \h </w:instrText>
            </w:r>
            <w:r>
              <w:rPr>
                <w:noProof/>
                <w:webHidden/>
              </w:rPr>
            </w:r>
            <w:r>
              <w:rPr>
                <w:noProof/>
                <w:webHidden/>
              </w:rPr>
              <w:fldChar w:fldCharType="separate"/>
            </w:r>
            <w:r>
              <w:rPr>
                <w:noProof/>
                <w:webHidden/>
              </w:rPr>
              <w:t>2</w:t>
            </w:r>
            <w:r>
              <w:rPr>
                <w:noProof/>
                <w:webHidden/>
              </w:rPr>
              <w:fldChar w:fldCharType="end"/>
            </w:r>
          </w:hyperlink>
        </w:p>
        <w:p w:rsidR="006233BA" w:rsidRDefault="006233BA" w14:paraId="51E80F4F" w14:textId="47D92B43">
          <w:pPr>
            <w:pStyle w:val="TOC1"/>
            <w:rPr>
              <w:rFonts w:eastAsiaTheme="minorEastAsia" w:cstheme="minorBidi"/>
              <w:noProof/>
              <w:szCs w:val="22"/>
            </w:rPr>
          </w:pPr>
          <w:hyperlink w:history="1" w:anchor="_Toc84948070">
            <w:r w:rsidRPr="005B55EC">
              <w:rPr>
                <w:rStyle w:val="Hyperlink"/>
                <w:noProof/>
              </w:rPr>
              <w:t>Setup</w:t>
            </w:r>
            <w:r>
              <w:rPr>
                <w:noProof/>
                <w:webHidden/>
              </w:rPr>
              <w:tab/>
            </w:r>
            <w:r>
              <w:rPr>
                <w:noProof/>
                <w:webHidden/>
              </w:rPr>
              <w:fldChar w:fldCharType="begin"/>
            </w:r>
            <w:r>
              <w:rPr>
                <w:noProof/>
                <w:webHidden/>
              </w:rPr>
              <w:instrText xml:space="preserve"> PAGEREF _Toc84948070 \h </w:instrText>
            </w:r>
            <w:r>
              <w:rPr>
                <w:noProof/>
                <w:webHidden/>
              </w:rPr>
            </w:r>
            <w:r>
              <w:rPr>
                <w:noProof/>
                <w:webHidden/>
              </w:rPr>
              <w:fldChar w:fldCharType="separate"/>
            </w:r>
            <w:r>
              <w:rPr>
                <w:noProof/>
                <w:webHidden/>
              </w:rPr>
              <w:t>3</w:t>
            </w:r>
            <w:r>
              <w:rPr>
                <w:noProof/>
                <w:webHidden/>
              </w:rPr>
              <w:fldChar w:fldCharType="end"/>
            </w:r>
          </w:hyperlink>
        </w:p>
        <w:p w:rsidR="006233BA" w:rsidRDefault="006233BA" w14:paraId="4EA03C6A" w14:textId="106D8CB8">
          <w:pPr>
            <w:pStyle w:val="TOC3"/>
            <w:tabs>
              <w:tab w:val="right" w:leader="dot" w:pos="9350"/>
            </w:tabs>
            <w:rPr>
              <w:rFonts w:eastAsiaTheme="minorEastAsia" w:cstheme="minorBidi"/>
              <w:noProof/>
              <w:szCs w:val="22"/>
            </w:rPr>
          </w:pPr>
          <w:hyperlink w:history="1" w:anchor="_Toc84948071">
            <w:r w:rsidRPr="005B55EC">
              <w:rPr>
                <w:rStyle w:val="Hyperlink"/>
                <w:noProof/>
              </w:rPr>
              <w:t>Server Properties</w:t>
            </w:r>
            <w:r>
              <w:rPr>
                <w:noProof/>
                <w:webHidden/>
              </w:rPr>
              <w:tab/>
            </w:r>
            <w:r>
              <w:rPr>
                <w:noProof/>
                <w:webHidden/>
              </w:rPr>
              <w:fldChar w:fldCharType="begin"/>
            </w:r>
            <w:r>
              <w:rPr>
                <w:noProof/>
                <w:webHidden/>
              </w:rPr>
              <w:instrText xml:space="preserve"> PAGEREF _Toc84948071 \h </w:instrText>
            </w:r>
            <w:r>
              <w:rPr>
                <w:noProof/>
                <w:webHidden/>
              </w:rPr>
            </w:r>
            <w:r>
              <w:rPr>
                <w:noProof/>
                <w:webHidden/>
              </w:rPr>
              <w:fldChar w:fldCharType="separate"/>
            </w:r>
            <w:r>
              <w:rPr>
                <w:noProof/>
                <w:webHidden/>
              </w:rPr>
              <w:t>3</w:t>
            </w:r>
            <w:r>
              <w:rPr>
                <w:noProof/>
                <w:webHidden/>
              </w:rPr>
              <w:fldChar w:fldCharType="end"/>
            </w:r>
          </w:hyperlink>
        </w:p>
        <w:p w:rsidR="006233BA" w:rsidRDefault="006233BA" w14:paraId="743A8BDE" w14:textId="20752642">
          <w:pPr>
            <w:pStyle w:val="TOC3"/>
            <w:tabs>
              <w:tab w:val="right" w:leader="dot" w:pos="9350"/>
            </w:tabs>
            <w:rPr>
              <w:rFonts w:eastAsiaTheme="minorEastAsia" w:cstheme="minorBidi"/>
              <w:noProof/>
              <w:szCs w:val="22"/>
            </w:rPr>
          </w:pPr>
          <w:hyperlink w:history="1" w:anchor="_Toc84948072">
            <w:r w:rsidRPr="005B55EC">
              <w:rPr>
                <w:rStyle w:val="Hyperlink"/>
                <w:noProof/>
              </w:rPr>
              <w:t>Field Definitions</w:t>
            </w:r>
            <w:r>
              <w:rPr>
                <w:noProof/>
                <w:webHidden/>
              </w:rPr>
              <w:tab/>
            </w:r>
            <w:r>
              <w:rPr>
                <w:noProof/>
                <w:webHidden/>
              </w:rPr>
              <w:fldChar w:fldCharType="begin"/>
            </w:r>
            <w:r>
              <w:rPr>
                <w:noProof/>
                <w:webHidden/>
              </w:rPr>
              <w:instrText xml:space="preserve"> PAGEREF _Toc84948072 \h </w:instrText>
            </w:r>
            <w:r>
              <w:rPr>
                <w:noProof/>
                <w:webHidden/>
              </w:rPr>
            </w:r>
            <w:r>
              <w:rPr>
                <w:noProof/>
                <w:webHidden/>
              </w:rPr>
              <w:fldChar w:fldCharType="separate"/>
            </w:r>
            <w:r>
              <w:rPr>
                <w:noProof/>
                <w:webHidden/>
              </w:rPr>
              <w:t>3</w:t>
            </w:r>
            <w:r>
              <w:rPr>
                <w:noProof/>
                <w:webHidden/>
              </w:rPr>
              <w:fldChar w:fldCharType="end"/>
            </w:r>
          </w:hyperlink>
        </w:p>
        <w:p w:rsidR="006233BA" w:rsidRDefault="006233BA" w14:paraId="0514A9EE" w14:textId="324408B7">
          <w:pPr>
            <w:pStyle w:val="TOC1"/>
            <w:rPr>
              <w:rFonts w:eastAsiaTheme="minorEastAsia" w:cstheme="minorBidi"/>
              <w:noProof/>
              <w:szCs w:val="22"/>
            </w:rPr>
          </w:pPr>
          <w:hyperlink w:history="1" w:anchor="_Toc84948073">
            <w:r w:rsidRPr="005B55EC">
              <w:rPr>
                <w:rStyle w:val="Hyperlink"/>
                <w:noProof/>
              </w:rPr>
              <w:t>Troubleshooting</w:t>
            </w:r>
            <w:r>
              <w:rPr>
                <w:noProof/>
                <w:webHidden/>
              </w:rPr>
              <w:tab/>
            </w:r>
            <w:r>
              <w:rPr>
                <w:noProof/>
                <w:webHidden/>
              </w:rPr>
              <w:fldChar w:fldCharType="begin"/>
            </w:r>
            <w:r>
              <w:rPr>
                <w:noProof/>
                <w:webHidden/>
              </w:rPr>
              <w:instrText xml:space="preserve"> PAGEREF _Toc84948073 \h </w:instrText>
            </w:r>
            <w:r>
              <w:rPr>
                <w:noProof/>
                <w:webHidden/>
              </w:rPr>
            </w:r>
            <w:r>
              <w:rPr>
                <w:noProof/>
                <w:webHidden/>
              </w:rPr>
              <w:fldChar w:fldCharType="separate"/>
            </w:r>
            <w:r>
              <w:rPr>
                <w:noProof/>
                <w:webHidden/>
              </w:rPr>
              <w:t>4</w:t>
            </w:r>
            <w:r>
              <w:rPr>
                <w:noProof/>
                <w:webHidden/>
              </w:rPr>
              <w:fldChar w:fldCharType="end"/>
            </w:r>
          </w:hyperlink>
        </w:p>
        <w:p w:rsidR="006233BA" w:rsidRDefault="006233BA" w14:paraId="04C7C0B1" w14:textId="3CFAE542">
          <w:pPr>
            <w:pStyle w:val="TOC2"/>
            <w:tabs>
              <w:tab w:val="right" w:leader="dot" w:pos="9350"/>
            </w:tabs>
            <w:rPr>
              <w:rFonts w:eastAsiaTheme="minorEastAsia" w:cstheme="minorBidi"/>
              <w:noProof/>
              <w:szCs w:val="22"/>
            </w:rPr>
          </w:pPr>
          <w:hyperlink w:history="1" w:anchor="_Toc84948074">
            <w:r w:rsidRPr="005B55EC">
              <w:rPr>
                <w:rStyle w:val="Hyperlink"/>
                <w:noProof/>
              </w:rPr>
              <w:t>Test Connection</w:t>
            </w:r>
            <w:r>
              <w:rPr>
                <w:noProof/>
                <w:webHidden/>
              </w:rPr>
              <w:tab/>
            </w:r>
            <w:r>
              <w:rPr>
                <w:noProof/>
                <w:webHidden/>
              </w:rPr>
              <w:fldChar w:fldCharType="begin"/>
            </w:r>
            <w:r>
              <w:rPr>
                <w:noProof/>
                <w:webHidden/>
              </w:rPr>
              <w:instrText xml:space="preserve"> PAGEREF _Toc84948074 \h </w:instrText>
            </w:r>
            <w:r>
              <w:rPr>
                <w:noProof/>
                <w:webHidden/>
              </w:rPr>
            </w:r>
            <w:r>
              <w:rPr>
                <w:noProof/>
                <w:webHidden/>
              </w:rPr>
              <w:fldChar w:fldCharType="separate"/>
            </w:r>
            <w:r>
              <w:rPr>
                <w:noProof/>
                <w:webHidden/>
              </w:rPr>
              <w:t>4</w:t>
            </w:r>
            <w:r>
              <w:rPr>
                <w:noProof/>
                <w:webHidden/>
              </w:rPr>
              <w:fldChar w:fldCharType="end"/>
            </w:r>
          </w:hyperlink>
        </w:p>
        <w:p w:rsidR="006233BA" w:rsidRDefault="006233BA" w14:paraId="7E3806BC" w14:textId="00CCBAAA">
          <w:pPr>
            <w:pStyle w:val="TOC1"/>
            <w:rPr>
              <w:rFonts w:eastAsiaTheme="minorEastAsia" w:cstheme="minorBidi"/>
              <w:noProof/>
              <w:szCs w:val="22"/>
            </w:rPr>
          </w:pPr>
          <w:hyperlink w:history="1" w:anchor="_Toc84948075">
            <w:r w:rsidRPr="005B55EC">
              <w:rPr>
                <w:rStyle w:val="Hyperlink"/>
                <w:noProof/>
              </w:rPr>
              <w:t>Reporting Notes</w:t>
            </w:r>
            <w:r>
              <w:rPr>
                <w:noProof/>
                <w:webHidden/>
              </w:rPr>
              <w:tab/>
            </w:r>
            <w:r>
              <w:rPr>
                <w:noProof/>
                <w:webHidden/>
              </w:rPr>
              <w:fldChar w:fldCharType="begin"/>
            </w:r>
            <w:r>
              <w:rPr>
                <w:noProof/>
                <w:webHidden/>
              </w:rPr>
              <w:instrText xml:space="preserve"> PAGEREF _Toc84948075 \h </w:instrText>
            </w:r>
            <w:r>
              <w:rPr>
                <w:noProof/>
                <w:webHidden/>
              </w:rPr>
            </w:r>
            <w:r>
              <w:rPr>
                <w:noProof/>
                <w:webHidden/>
              </w:rPr>
              <w:fldChar w:fldCharType="separate"/>
            </w:r>
            <w:r>
              <w:rPr>
                <w:noProof/>
                <w:webHidden/>
              </w:rPr>
              <w:t>4</w:t>
            </w:r>
            <w:r>
              <w:rPr>
                <w:noProof/>
                <w:webHidden/>
              </w:rPr>
              <w:fldChar w:fldCharType="end"/>
            </w:r>
          </w:hyperlink>
        </w:p>
        <w:p w:rsidR="006233BA" w:rsidRDefault="006233BA" w14:paraId="46676297" w14:textId="5FEA47C5">
          <w:pPr>
            <w:pStyle w:val="TOC1"/>
            <w:rPr>
              <w:rFonts w:eastAsiaTheme="minorEastAsia" w:cstheme="minorBidi"/>
              <w:noProof/>
              <w:szCs w:val="22"/>
            </w:rPr>
          </w:pPr>
          <w:hyperlink w:history="1" w:anchor="_Toc84948076">
            <w:r w:rsidRPr="005B55EC">
              <w:rPr>
                <w:rStyle w:val="Hyperlink"/>
                <w:noProof/>
              </w:rPr>
              <w:t>Technical Support</w:t>
            </w:r>
            <w:r>
              <w:rPr>
                <w:noProof/>
                <w:webHidden/>
              </w:rPr>
              <w:tab/>
            </w:r>
            <w:r>
              <w:rPr>
                <w:noProof/>
                <w:webHidden/>
              </w:rPr>
              <w:fldChar w:fldCharType="begin"/>
            </w:r>
            <w:r>
              <w:rPr>
                <w:noProof/>
                <w:webHidden/>
              </w:rPr>
              <w:instrText xml:space="preserve"> PAGEREF _Toc84948076 \h </w:instrText>
            </w:r>
            <w:r>
              <w:rPr>
                <w:noProof/>
                <w:webHidden/>
              </w:rPr>
            </w:r>
            <w:r>
              <w:rPr>
                <w:noProof/>
                <w:webHidden/>
              </w:rPr>
              <w:fldChar w:fldCharType="separate"/>
            </w:r>
            <w:r>
              <w:rPr>
                <w:noProof/>
                <w:webHidden/>
              </w:rPr>
              <w:t>4</w:t>
            </w:r>
            <w:r>
              <w:rPr>
                <w:noProof/>
                <w:webHidden/>
              </w:rPr>
              <w:fldChar w:fldCharType="end"/>
            </w:r>
          </w:hyperlink>
        </w:p>
        <w:p w:rsidR="009D0CF8" w:rsidP="002308EF" w:rsidRDefault="009D0CF8" w14:paraId="1F196240" w14:textId="073E2449">
          <w:pPr>
            <w:spacing w:line="360" w:lineRule="auto"/>
          </w:pPr>
          <w:r w:rsidRPr="00041D56">
            <w:rPr>
              <w:rFonts w:cstheme="minorBidi"/>
              <w:b/>
              <w:bCs/>
              <w:noProof/>
            </w:rPr>
            <w:fldChar w:fldCharType="end"/>
          </w:r>
        </w:p>
      </w:sdtContent>
    </w:sdt>
    <w:p w:rsidR="00041D56" w:rsidRDefault="00041D56" w14:paraId="5F8C683D" w14:textId="51CCD2B7">
      <w:r>
        <w:br w:type="page"/>
      </w:r>
    </w:p>
    <w:p w:rsidR="00075B07" w:rsidP="00075B07" w:rsidRDefault="00075B07" w14:paraId="7DA001C0" w14:textId="7CA350DA">
      <w:pPr>
        <w:pStyle w:val="Heading1"/>
      </w:pPr>
      <w:bookmarkStart w:name="_Druva_inSync_Configuration" w:id="2"/>
      <w:bookmarkStart w:name="_Toc49434543" w:id="3"/>
      <w:bookmarkStart w:name="_Toc509319667" w:id="4"/>
      <w:bookmarkStart w:name="_Toc509389750" w:id="5"/>
      <w:bookmarkStart w:name="_Toc509395265" w:id="6"/>
      <w:bookmarkStart w:name="_Toc510015562" w:id="7"/>
      <w:bookmarkStart w:name="_Toc510086337" w:id="8"/>
      <w:bookmarkStart w:name="_Hlk510015612" w:id="9"/>
      <w:bookmarkStart w:name="_Toc84948064" w:id="10"/>
      <w:bookmarkEnd w:id="1"/>
      <w:bookmarkEnd w:id="0"/>
      <w:bookmarkEnd w:id="2"/>
      <w:r w:rsidRPr="001530F5">
        <w:lastRenderedPageBreak/>
        <w:t>Configuration Checklist</w:t>
      </w:r>
      <w:bookmarkEnd w:id="3"/>
      <w:bookmarkEnd w:id="10"/>
    </w:p>
    <w:p w:rsidR="00075B07" w:rsidP="00075B07" w:rsidRDefault="00075B07" w14:paraId="12E59A59" w14:textId="2084E57A">
      <w:r>
        <w:t xml:space="preserve">Here is a quick checklist for deployment of </w:t>
      </w:r>
      <w:r w:rsidR="00234B64">
        <w:t>GCP</w:t>
      </w:r>
      <w:r>
        <w:t>. Detailed instructions are in later sections:</w:t>
      </w:r>
    </w:p>
    <w:p w:rsidRPr="00DD192A" w:rsidR="00075B07" w:rsidP="00DD192A" w:rsidRDefault="00724415" w14:paraId="4225ABEA" w14:textId="3052340E">
      <w:pPr>
        <w:ind w:firstLine="360"/>
      </w:pPr>
      <w:sdt>
        <w:sdtPr>
          <w:id w:val="1323244502"/>
          <w15:color w:val="339966"/>
          <w14:checkbox>
            <w14:checked w14:val="0"/>
            <w14:checkedState w14:val="0052" w14:font="Arial Narrow"/>
            <w14:uncheckedState w14:val="2610" w14:font="MS Gothic"/>
          </w14:checkbox>
        </w:sdtPr>
        <w:sdtEndPr/>
        <w:sdtContent>
          <w:r w:rsidR="00220289">
            <w:rPr>
              <w:rFonts w:hint="eastAsia" w:ascii="MS Gothic" w:hAnsi="MS Gothic" w:eastAsia="MS Gothic"/>
            </w:rPr>
            <w:t>☐</w:t>
          </w:r>
        </w:sdtContent>
      </w:sdt>
      <w:r w:rsidR="00FC594C">
        <w:t xml:space="preserve"> </w:t>
      </w:r>
      <w:r w:rsidR="003E5CC8">
        <w:tab/>
      </w:r>
      <w:r w:rsidR="004F76F5">
        <w:t>Ensure</w:t>
      </w:r>
      <w:r w:rsidR="00520497">
        <w:t xml:space="preserve"> </w:t>
      </w:r>
      <w:r w:rsidR="00DD192A">
        <w:t xml:space="preserve">a </w:t>
      </w:r>
      <w:r w:rsidRPr="00DD192A" w:rsidR="00DD192A">
        <w:rPr>
          <w:i/>
          <w:iCs/>
        </w:rPr>
        <w:t>Service Account Key</w:t>
      </w:r>
      <w:r w:rsidR="00DD192A">
        <w:t xml:space="preserve"> </w:t>
      </w:r>
      <w:r w:rsidR="00520497">
        <w:t xml:space="preserve">is available when configuring an </w:t>
      </w:r>
      <w:r w:rsidR="00234B64">
        <w:t>GCP Backup</w:t>
      </w:r>
      <w:r w:rsidR="00520497">
        <w:t xml:space="preserve"> server</w:t>
      </w:r>
      <w:r w:rsidR="00710536">
        <w:t>:</w:t>
      </w:r>
    </w:p>
    <w:p w:rsidRPr="005944EB" w:rsidR="005944EB" w:rsidP="00BF52BC" w:rsidRDefault="005944EB" w14:paraId="60389EA1" w14:textId="4B443707">
      <w:pPr>
        <w:pStyle w:val="Heading1"/>
      </w:pPr>
      <w:bookmarkStart w:name="_Toc49434545" w:id="11"/>
      <w:bookmarkStart w:name="_Toc84948065" w:id="12"/>
      <w:bookmarkEnd w:id="4"/>
      <w:bookmarkEnd w:id="5"/>
      <w:bookmarkEnd w:id="6"/>
      <w:bookmarkEnd w:id="7"/>
      <w:bookmarkEnd w:id="8"/>
      <w:bookmarkEnd w:id="9"/>
      <w:r w:rsidRPr="005944EB">
        <w:t>Supported Collection Types</w:t>
      </w:r>
      <w:bookmarkEnd w:id="11"/>
      <w:bookmarkEnd w:id="12"/>
    </w:p>
    <w:p w:rsidR="00BF52BC" w:rsidP="00BF52BC" w:rsidRDefault="6E01988A" w14:paraId="5A95E735" w14:textId="265902FA">
      <w:pPr>
        <w:spacing w:line="276" w:lineRule="auto"/>
        <w:rPr>
          <w:rFonts w:cstheme="minorBidi"/>
        </w:rPr>
      </w:pPr>
      <w:r w:rsidRPr="6E01988A">
        <w:rPr>
          <w:rFonts w:cstheme="minorBidi"/>
        </w:rPr>
        <w:t xml:space="preserve">The plugin supports the following collection types from </w:t>
      </w:r>
      <w:r w:rsidR="00234B64">
        <w:rPr>
          <w:rFonts w:cstheme="minorBidi"/>
        </w:rPr>
        <w:t>GCP Backup</w:t>
      </w:r>
      <w:r w:rsidRPr="6E01988A">
        <w:rPr>
          <w:rFonts w:cstheme="minorBidi"/>
        </w:rPr>
        <w:t>:</w:t>
      </w:r>
    </w:p>
    <w:tbl>
      <w:tblPr>
        <w:tblW w:w="9437" w:type="dxa"/>
        <w:tblInd w:w="93" w:type="dxa"/>
        <w:tblLook w:val="04A0" w:firstRow="1" w:lastRow="0" w:firstColumn="1" w:lastColumn="0" w:noHBand="0" w:noVBand="1"/>
      </w:tblPr>
      <w:tblGrid>
        <w:gridCol w:w="1685"/>
        <w:gridCol w:w="1176"/>
        <w:gridCol w:w="6576"/>
      </w:tblGrid>
      <w:tr w:rsidRPr="005944EB" w:rsidR="00BF52BC" w:rsidTr="00E554A6" w14:paraId="0F9EDD98" w14:textId="77777777">
        <w:trPr>
          <w:trHeight w:val="33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BF52BC" w:rsidP="0045243E" w:rsidRDefault="00BF52BC" w14:paraId="43D3CF0B" w14:textId="7B86A6B2">
            <w:pPr>
              <w:jc w:val="center"/>
              <w:rPr>
                <w:rFonts w:ascii="Calibri" w:hAnsi="Calibri" w:cs="Calibri"/>
                <w:b/>
                <w:bCs/>
                <w:color w:val="FFFFFF"/>
              </w:rPr>
            </w:pPr>
            <w:r w:rsidRPr="005944EB">
              <w:rPr>
                <w:rFonts w:ascii="Calibri" w:hAnsi="Calibri" w:cs="Calibri"/>
                <w:b/>
                <w:bCs/>
                <w:color w:val="FFFFFF"/>
              </w:rPr>
              <w:t>Collection Type</w:t>
            </w:r>
          </w:p>
        </w:tc>
        <w:tc>
          <w:tcPr>
            <w:tcW w:w="1083"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BF52BC" w:rsidP="0045243E" w:rsidRDefault="00BF52BC" w14:paraId="2FBABD54" w14:textId="77777777">
            <w:pPr>
              <w:jc w:val="center"/>
              <w:rPr>
                <w:rFonts w:ascii="Calibri" w:hAnsi="Calibri" w:cs="Calibri"/>
                <w:b/>
                <w:bCs/>
                <w:color w:val="FFFFFF"/>
              </w:rPr>
            </w:pPr>
            <w:r w:rsidRPr="005944EB">
              <w:rPr>
                <w:rFonts w:ascii="Calibri" w:hAnsi="Calibri" w:cs="Calibri"/>
                <w:b/>
                <w:bCs/>
                <w:color w:val="FFFFFF"/>
              </w:rPr>
              <w:t>Supported</w:t>
            </w:r>
          </w:p>
        </w:tc>
        <w:tc>
          <w:tcPr>
            <w:tcW w:w="666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BF52BC" w:rsidP="0045243E" w:rsidRDefault="00BF52BC" w14:paraId="29FDFB4F"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BF52BC" w:rsidTr="00E554A6" w14:paraId="46E374C5" w14:textId="77777777">
        <w:trPr>
          <w:trHeight w:val="583"/>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BF52BC" w:rsidP="0045243E" w:rsidRDefault="00BF52BC" w14:paraId="5CA7C62A" w14:textId="77777777">
            <w:pPr>
              <w:rPr>
                <w:rFonts w:ascii="Calibri" w:hAnsi="Calibri" w:cs="Calibri"/>
                <w:color w:val="000000"/>
                <w:szCs w:val="22"/>
              </w:rPr>
            </w:pPr>
            <w:r w:rsidRPr="005944EB">
              <w:rPr>
                <w:rFonts w:ascii="Calibri" w:hAnsi="Calibri" w:cs="Calibri"/>
                <w:color w:val="000000"/>
                <w:szCs w:val="22"/>
              </w:rPr>
              <w:t>Backup</w:t>
            </w:r>
          </w:p>
        </w:tc>
        <w:tc>
          <w:tcPr>
            <w:tcW w:w="1083" w:type="dxa"/>
            <w:tcBorders>
              <w:top w:val="single" w:color="4BACC6" w:themeColor="accent5" w:sz="8" w:space="0"/>
              <w:left w:val="nil"/>
              <w:bottom w:val="single" w:color="4BACC6" w:themeColor="accent5" w:sz="8" w:space="0"/>
              <w:right w:val="single" w:color="4BACC6" w:themeColor="accent5" w:sz="8" w:space="0"/>
            </w:tcBorders>
            <w:shd w:val="clear" w:color="auto" w:fill="auto"/>
            <w:vAlign w:val="center"/>
            <w:hideMark/>
          </w:tcPr>
          <w:p w:rsidRPr="005944EB" w:rsidR="00BF52BC" w:rsidP="0045243E" w:rsidRDefault="00BF52BC" w14:paraId="2B6A3112"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660" w:type="dxa"/>
            <w:tcBorders>
              <w:top w:val="single" w:color="4BACC6" w:themeColor="accent5" w:sz="8" w:space="0"/>
              <w:left w:val="nil"/>
              <w:bottom w:val="single" w:color="4BACC6" w:themeColor="accent5" w:sz="8" w:space="0"/>
              <w:right w:val="single" w:color="4BACC6" w:themeColor="accent5" w:sz="8" w:space="0"/>
            </w:tcBorders>
            <w:shd w:val="clear" w:color="auto" w:fill="auto"/>
            <w:vAlign w:val="center"/>
            <w:hideMark/>
          </w:tcPr>
          <w:p w:rsidRPr="003E07AA" w:rsidR="00BF52BC" w:rsidP="0045243E" w:rsidRDefault="00BF52BC" w14:paraId="23E94407" w14:textId="5246E461">
            <w:pPr>
              <w:rPr>
                <w:rFonts w:ascii="Calibri" w:hAnsi="Calibri" w:cs="Calibri"/>
                <w:color w:val="000000" w:themeColor="text1"/>
              </w:rPr>
            </w:pPr>
            <w:r w:rsidRPr="73B797D7">
              <w:rPr>
                <w:rFonts w:ascii="Calibri" w:hAnsi="Calibri" w:cs="Calibri"/>
                <w:color w:val="000000" w:themeColor="text1"/>
              </w:rPr>
              <w:t>Collects transactional details about backup</w:t>
            </w:r>
            <w:r w:rsidR="00296A99">
              <w:rPr>
                <w:rFonts w:ascii="Calibri" w:hAnsi="Calibri" w:cs="Calibri"/>
                <w:color w:val="000000" w:themeColor="text1"/>
              </w:rPr>
              <w:t>s</w:t>
            </w:r>
            <w:r w:rsidRPr="73B797D7">
              <w:rPr>
                <w:rFonts w:ascii="Calibri" w:hAnsi="Calibri" w:cs="Calibri"/>
                <w:color w:val="000000" w:themeColor="text1"/>
              </w:rPr>
              <w:t xml:space="preserve">. Example metrics include, start times, durations, bytes, </w:t>
            </w:r>
            <w:r w:rsidR="000D4782">
              <w:rPr>
                <w:rFonts w:ascii="Calibri" w:hAnsi="Calibri" w:cs="Calibri"/>
                <w:color w:val="000000" w:themeColor="text1"/>
              </w:rPr>
              <w:t>and</w:t>
            </w:r>
            <w:r w:rsidRPr="73B797D7">
              <w:rPr>
                <w:rFonts w:ascii="Calibri" w:hAnsi="Calibri" w:cs="Calibri"/>
                <w:color w:val="000000" w:themeColor="text1"/>
              </w:rPr>
              <w:t xml:space="preserve"> errors</w:t>
            </w:r>
            <w:r w:rsidR="000D4782">
              <w:rPr>
                <w:rFonts w:ascii="Calibri" w:hAnsi="Calibri" w:cs="Calibri"/>
                <w:color w:val="000000" w:themeColor="text1"/>
              </w:rPr>
              <w:t>, etc</w:t>
            </w:r>
            <w:r w:rsidRPr="73B797D7">
              <w:rPr>
                <w:rFonts w:ascii="Calibri" w:hAnsi="Calibri" w:cs="Calibri"/>
                <w:color w:val="000000" w:themeColor="text1"/>
              </w:rPr>
              <w:t>.</w:t>
            </w:r>
          </w:p>
        </w:tc>
      </w:tr>
      <w:tr w:rsidRPr="005944EB" w:rsidR="00801370" w:rsidTr="00E554A6" w14:paraId="1EE407D2" w14:textId="77777777">
        <w:trPr>
          <w:trHeight w:val="862"/>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801370" w14:paraId="6C9FF95A" w14:textId="2D19E9CC">
            <w:pPr>
              <w:rPr>
                <w:rFonts w:ascii="Calibri" w:hAnsi="Calibri" w:cs="Calibri"/>
                <w:color w:val="000000"/>
                <w:szCs w:val="22"/>
              </w:rPr>
            </w:pPr>
            <w:r>
              <w:rPr>
                <w:rFonts w:ascii="Calibri" w:hAnsi="Calibri" w:cs="Calibri"/>
                <w:color w:val="000000"/>
                <w:szCs w:val="22"/>
              </w:rPr>
              <w:t>Storage</w:t>
            </w:r>
          </w:p>
        </w:tc>
        <w:tc>
          <w:tcPr>
            <w:tcW w:w="108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A04398" w14:paraId="502DDC51" w14:textId="3BE33B6D">
            <w:pPr>
              <w:jc w:val="center"/>
              <w:rPr>
                <w:rFonts w:ascii="MS Gothic" w:hAnsi="MS Gothic" w:eastAsia="MS Gothic" w:cs="MS Gothic"/>
                <w:color w:val="000000"/>
                <w:sz w:val="36"/>
                <w:szCs w:val="36"/>
              </w:rPr>
            </w:pPr>
            <w:r w:rsidRPr="005944EB">
              <w:rPr>
                <w:rFonts w:hint="eastAsia" w:ascii="MS Gothic" w:hAnsi="MS Gothic" w:eastAsia="MS Gothic" w:cs="MS Gothic"/>
                <w:color w:val="000000"/>
                <w:sz w:val="36"/>
                <w:szCs w:val="36"/>
              </w:rPr>
              <w:t>✓</w:t>
            </w:r>
          </w:p>
        </w:tc>
        <w:tc>
          <w:tcPr>
            <w:tcW w:w="666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73B797D7" w:rsidR="00801370" w:rsidP="00801370" w:rsidRDefault="00801370" w14:paraId="0A69FB8D" w14:textId="4978D704">
            <w:pPr>
              <w:rPr>
                <w:rFonts w:ascii="Calibri" w:hAnsi="Calibri" w:cs="Calibri"/>
                <w:color w:val="000000" w:themeColor="text1"/>
              </w:rPr>
            </w:pPr>
            <w:r w:rsidRPr="317C5FB9">
              <w:rPr>
                <w:rFonts w:ascii="Calibri" w:hAnsi="Calibri" w:cs="Calibri"/>
                <w:color w:val="000000" w:themeColor="text1"/>
              </w:rPr>
              <w:t>Collects point-in-time inventory information. Example metrics include, total recoverable gigabytes (storage), media volume count, media volume status, etc.</w:t>
            </w:r>
            <w:r>
              <w:rPr>
                <w:rFonts w:ascii="Calibri" w:hAnsi="Calibri" w:cs="Calibri"/>
                <w:color w:val="000000"/>
                <w:szCs w:val="22"/>
              </w:rPr>
              <w:t xml:space="preserve"> </w:t>
            </w:r>
          </w:p>
        </w:tc>
      </w:tr>
      <w:tr w:rsidRPr="005944EB" w:rsidR="00801370" w:rsidTr="00E554A6" w14:paraId="0BBEA753" w14:textId="77777777">
        <w:trPr>
          <w:trHeight w:val="88"/>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801370" w14:paraId="69288B2B" w14:textId="3BDD8514">
            <w:pPr>
              <w:rPr>
                <w:rFonts w:ascii="Calibri" w:hAnsi="Calibri" w:cs="Calibri"/>
                <w:color w:val="000000"/>
                <w:szCs w:val="22"/>
              </w:rPr>
            </w:pPr>
            <w:r>
              <w:rPr>
                <w:rFonts w:ascii="Calibri" w:hAnsi="Calibri" w:cs="Calibri"/>
                <w:color w:val="000000" w:themeColor="text1"/>
              </w:rPr>
              <w:t>Policy</w:t>
            </w:r>
          </w:p>
        </w:tc>
        <w:tc>
          <w:tcPr>
            <w:tcW w:w="108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801370" w14:paraId="536FD014" w14:textId="77777777">
            <w:pPr>
              <w:jc w:val="center"/>
              <w:rPr>
                <w:rFonts w:ascii="MS Gothic" w:hAnsi="MS Gothic" w:eastAsia="MS Gothic" w:cs="MS Gothic"/>
                <w:color w:val="000000"/>
                <w:sz w:val="36"/>
                <w:szCs w:val="36"/>
              </w:rPr>
            </w:pPr>
          </w:p>
        </w:tc>
        <w:tc>
          <w:tcPr>
            <w:tcW w:w="666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73B797D7" w:rsidR="00801370" w:rsidP="00801370" w:rsidRDefault="00801370" w14:paraId="038E78D8" w14:textId="2E8CDE57">
            <w:pPr>
              <w:rPr>
                <w:rFonts w:ascii="Calibri" w:hAnsi="Calibri" w:cs="Calibri"/>
                <w:color w:val="000000" w:themeColor="text1"/>
              </w:rPr>
            </w:pPr>
            <w:r w:rsidRPr="003E07AA">
              <w:rPr>
                <w:rFonts w:ascii="Calibri" w:hAnsi="Calibri" w:cs="Calibri"/>
                <w:color w:val="000000"/>
                <w:szCs w:val="22"/>
              </w:rPr>
              <w:t xml:space="preserve">Collects and stores information on policy attributes, schedules, storage </w:t>
            </w:r>
            <w:r w:rsidR="008D29A9">
              <w:rPr>
                <w:rFonts w:ascii="Calibri" w:hAnsi="Calibri" w:cs="Calibri"/>
                <w:color w:val="000000"/>
                <w:szCs w:val="22"/>
              </w:rPr>
              <w:t>destinations, and backup objects</w:t>
            </w:r>
            <w:r w:rsidRPr="003E07AA">
              <w:rPr>
                <w:rFonts w:ascii="Calibri" w:hAnsi="Calibri" w:cs="Calibri"/>
                <w:color w:val="000000"/>
                <w:szCs w:val="22"/>
              </w:rPr>
              <w:t>.</w:t>
            </w:r>
          </w:p>
        </w:tc>
      </w:tr>
      <w:tr w:rsidRPr="005944EB" w:rsidR="00801370" w:rsidTr="00E554A6" w14:paraId="15D57C2D" w14:textId="77777777">
        <w:trPr>
          <w:trHeight w:val="915"/>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801370" w14:paraId="309EA17B" w14:textId="0DF6C436">
            <w:pPr>
              <w:rPr>
                <w:rFonts w:ascii="Calibri" w:hAnsi="Calibri" w:cs="Calibri"/>
                <w:color w:val="000000"/>
                <w:szCs w:val="22"/>
              </w:rPr>
            </w:pPr>
            <w:r>
              <w:rPr>
                <w:rFonts w:ascii="Calibri" w:hAnsi="Calibri" w:cs="Calibri"/>
                <w:color w:val="000000"/>
                <w:szCs w:val="22"/>
              </w:rPr>
              <w:t>In Progress</w:t>
            </w:r>
          </w:p>
        </w:tc>
        <w:tc>
          <w:tcPr>
            <w:tcW w:w="108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801370" w:rsidP="00801370" w:rsidRDefault="00801370" w14:paraId="50A5BB2F" w14:textId="1A65BA53">
            <w:pPr>
              <w:jc w:val="center"/>
              <w:rPr>
                <w:rFonts w:ascii="MS Gothic" w:hAnsi="MS Gothic" w:eastAsia="MS Gothic" w:cs="MS Gothic"/>
                <w:color w:val="000000"/>
                <w:sz w:val="36"/>
                <w:szCs w:val="36"/>
              </w:rPr>
            </w:pPr>
          </w:p>
        </w:tc>
        <w:tc>
          <w:tcPr>
            <w:tcW w:w="666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8D29A9" w:rsidR="00801370" w:rsidP="00801370" w:rsidRDefault="00801370" w14:paraId="010AC934" w14:textId="39C4CD9A">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rsidR="001B40AA" w:rsidP="00BF52BC" w:rsidRDefault="001B40AA" w14:paraId="66325370" w14:textId="77777777">
      <w:bookmarkStart w:name="_Hlk49428736" w:id="13"/>
    </w:p>
    <w:p w:rsidRPr="007E7B09" w:rsidR="00BF52BC" w:rsidP="00BF52BC" w:rsidRDefault="00BF52BC" w14:paraId="463445B6" w14:textId="6DCF0D5D">
      <w:pPr>
        <w:rPr>
          <w:szCs w:val="22"/>
        </w:rPr>
      </w:pPr>
      <w:r>
        <w:t xml:space="preserve">Bocada currently </w:t>
      </w:r>
      <w:r w:rsidR="003C077F">
        <w:t>reports on</w:t>
      </w:r>
      <w:r>
        <w:t xml:space="preserve"> the following </w:t>
      </w:r>
      <w:r w:rsidR="00111EF2">
        <w:t>b</w:t>
      </w:r>
      <w:r w:rsidR="00194067">
        <w:t>ackups</w:t>
      </w:r>
      <w:r>
        <w:t>:</w:t>
      </w:r>
    </w:p>
    <w:p w:rsidRPr="00194067" w:rsidR="00BF52BC" w:rsidP="00BF52BC" w:rsidRDefault="00194067" w14:paraId="5E6332C1" w14:textId="5172A6A6">
      <w:pPr>
        <w:pStyle w:val="ListParagraph"/>
        <w:numPr>
          <w:ilvl w:val="0"/>
          <w:numId w:val="9"/>
        </w:numPr>
        <w:ind w:right="-20"/>
        <w:rPr/>
      </w:pPr>
      <w:r w:rsidRPr="0105F359" w:rsidR="4CB9E9DB">
        <w:rPr>
          <w:rFonts w:cs="Arial" w:cstheme="minorBidi"/>
        </w:rPr>
        <w:t xml:space="preserve">Virtual </w:t>
      </w:r>
      <w:r w:rsidRPr="0105F359" w:rsidR="00194067">
        <w:rPr>
          <w:rFonts w:cs="Arial" w:cstheme="minorBidi"/>
        </w:rPr>
        <w:t>Machines</w:t>
      </w:r>
    </w:p>
    <w:p w:rsidR="7AAAC2B7" w:rsidP="0105F359" w:rsidRDefault="7AAAC2B7" w14:paraId="01D18CB6" w14:textId="15D33F53">
      <w:pPr>
        <w:pStyle w:val="ListParagraph"/>
        <w:numPr>
          <w:ilvl w:val="0"/>
          <w:numId w:val="9"/>
        </w:numPr>
        <w:ind w:right="-20"/>
        <w:rPr>
          <w:rFonts w:cs="Arial" w:cstheme="minorBidi"/>
        </w:rPr>
      </w:pPr>
      <w:r w:rsidRPr="0105F359" w:rsidR="7AAAC2B7">
        <w:rPr>
          <w:rFonts w:cs="Arial" w:cstheme="minorBidi"/>
        </w:rPr>
        <w:t xml:space="preserve">Spanner </w:t>
      </w:r>
      <w:r w:rsidRPr="0105F359" w:rsidR="6C62FBE9">
        <w:rPr>
          <w:rFonts w:cs="Arial" w:cstheme="minorBidi"/>
        </w:rPr>
        <w:t>backups</w:t>
      </w:r>
    </w:p>
    <w:p w:rsidRPr="00FC0DE4" w:rsidR="00FC0DE4" w:rsidP="00FC0DE4" w:rsidRDefault="005944EB" w14:paraId="336B2BD6" w14:textId="3EB717E0">
      <w:pPr>
        <w:pStyle w:val="Heading1"/>
      </w:pPr>
      <w:bookmarkStart w:name="_Toc49434546" w:id="14"/>
      <w:bookmarkStart w:name="_Toc84948066" w:id="15"/>
      <w:bookmarkEnd w:id="13"/>
      <w:r>
        <w:t>Data Sources</w:t>
      </w:r>
      <w:bookmarkEnd w:id="14"/>
      <w:bookmarkEnd w:id="15"/>
    </w:p>
    <w:p w:rsidR="00EA763A" w:rsidP="00EA763A" w:rsidRDefault="0003014F" w14:paraId="2C31896A" w14:textId="11B241C8">
      <w:pPr>
        <w:ind w:right="-20"/>
        <w:rPr>
          <w:rFonts w:cstheme="minorBidi"/>
        </w:rPr>
      </w:pPr>
      <w:r>
        <w:rPr>
          <w:rFonts w:cstheme="minorBidi"/>
        </w:rPr>
        <w:t>T</w:t>
      </w:r>
      <w:r w:rsidRPr="6E01988A" w:rsidR="6E01988A">
        <w:rPr>
          <w:rFonts w:cstheme="minorBidi"/>
        </w:rPr>
        <w:t xml:space="preserve">he plugin relies on the following </w:t>
      </w:r>
      <w:r w:rsidR="00234B64">
        <w:rPr>
          <w:rFonts w:cstheme="minorBidi"/>
        </w:rPr>
        <w:t>GCP</w:t>
      </w:r>
      <w:r w:rsidRPr="6E01988A" w:rsidR="6E01988A">
        <w:rPr>
          <w:rFonts w:cstheme="minorBidi"/>
        </w:rPr>
        <w:t xml:space="preserve"> data sources:</w:t>
      </w:r>
    </w:p>
    <w:p w:rsidRPr="006B5352" w:rsidR="0003014F" w:rsidP="006B5352" w:rsidRDefault="00234B64" w14:paraId="70574F18" w14:textId="03972F90">
      <w:pPr>
        <w:pStyle w:val="ListParagraph"/>
        <w:numPr>
          <w:ilvl w:val="0"/>
          <w:numId w:val="10"/>
        </w:numPr>
        <w:ind w:right="-20"/>
        <w:rPr>
          <w:rFonts w:cstheme="minorBidi"/>
        </w:rPr>
      </w:pPr>
      <w:r>
        <w:rPr>
          <w:rFonts w:cstheme="minorHAnsi"/>
          <w:szCs w:val="22"/>
        </w:rPr>
        <w:t>G</w:t>
      </w:r>
      <w:r w:rsidR="00A04398">
        <w:rPr>
          <w:rFonts w:cstheme="minorHAnsi"/>
          <w:szCs w:val="22"/>
        </w:rPr>
        <w:t>oogle</w:t>
      </w:r>
      <w:r w:rsidRPr="00EA763A" w:rsidR="003942B8">
        <w:rPr>
          <w:rFonts w:cstheme="minorHAnsi"/>
          <w:szCs w:val="22"/>
        </w:rPr>
        <w:t xml:space="preserve"> API</w:t>
      </w:r>
    </w:p>
    <w:p w:rsidR="006B5352" w:rsidP="00E554A6" w:rsidRDefault="006B5352" w14:paraId="37E790E8" w14:textId="77777777">
      <w:pPr>
        <w:ind w:right="-20"/>
        <w:rPr>
          <w:rFonts w:cstheme="minorBidi"/>
        </w:rPr>
      </w:pPr>
    </w:p>
    <w:p w:rsidR="0099087B" w:rsidP="00581D9F" w:rsidRDefault="0003014F" w14:paraId="2CEDADF6" w14:textId="1D5C3CC0">
      <w:pPr>
        <w:ind w:right="-20"/>
        <w:rPr>
          <w:rFonts w:cstheme="minorBidi"/>
        </w:rPr>
      </w:pPr>
      <w:r w:rsidRPr="00191B47">
        <w:t xml:space="preserve">The scope of data collected from </w:t>
      </w:r>
      <w:r w:rsidR="00234B64">
        <w:t>GCP</w:t>
      </w:r>
      <w:r w:rsidRPr="00191B47" w:rsidR="006B5352">
        <w:t xml:space="preserve"> </w:t>
      </w:r>
      <w:r w:rsidRPr="00191B47">
        <w:t>is limited to what is available to the API</w:t>
      </w:r>
      <w:r w:rsidR="00581D9F">
        <w:t>.</w:t>
      </w:r>
    </w:p>
    <w:p w:rsidRPr="0003014F" w:rsidR="0003014F" w:rsidP="0003014F" w:rsidRDefault="007078D5" w14:paraId="7656F0BB" w14:textId="13813599">
      <w:pPr>
        <w:ind w:right="-20"/>
        <w:rPr>
          <w:rFonts w:cstheme="minorBidi"/>
        </w:rPr>
      </w:pPr>
      <w:r w:rsidRPr="00191B47">
        <w:t>See</w:t>
      </w:r>
      <w:r w:rsidRPr="00191B47" w:rsidR="002F39DF">
        <w:t xml:space="preserve"> also:</w:t>
      </w:r>
      <w:r w:rsidRPr="00191B47">
        <w:t xml:space="preserve"> </w:t>
      </w:r>
      <w:hyperlink w:history="1" r:id="rId12">
        <w:r w:rsidRPr="00D15001" w:rsidR="00A04398">
          <w:rPr>
            <w:rStyle w:val="Hyperlink"/>
          </w:rPr>
          <w:t>https://cloud.google.com/docs/authentication/production</w:t>
        </w:r>
      </w:hyperlink>
      <w:r w:rsidR="00A04398">
        <w:t xml:space="preserve"> </w:t>
      </w:r>
      <w:r w:rsidRPr="00191B47" w:rsidR="00001C5C">
        <w:rPr>
          <w:rFonts w:cstheme="minorBidi"/>
        </w:rPr>
        <w:t xml:space="preserve">for </w:t>
      </w:r>
      <w:r w:rsidR="00234B64">
        <w:rPr>
          <w:rFonts w:cstheme="minorBidi"/>
        </w:rPr>
        <w:t>GCP</w:t>
      </w:r>
      <w:r w:rsidRPr="00191B47" w:rsidR="00001C5C">
        <w:rPr>
          <w:rFonts w:cstheme="minorBidi"/>
        </w:rPr>
        <w:t xml:space="preserve"> API credential reference</w:t>
      </w:r>
      <w:r w:rsidRPr="00191B47" w:rsidR="002F39DF">
        <w:rPr>
          <w:rFonts w:cstheme="minorBidi"/>
        </w:rPr>
        <w:t>.</w:t>
      </w:r>
      <w:r w:rsidRPr="00191B47" w:rsidR="006B5352">
        <w:rPr>
          <w:rFonts w:cstheme="minorBidi"/>
        </w:rPr>
        <w:t xml:space="preserve">  </w:t>
      </w:r>
    </w:p>
    <w:p w:rsidRPr="0003458C" w:rsidR="00545A57" w:rsidP="0003458C" w:rsidRDefault="005944EB" w14:paraId="50A65FDC" w14:textId="4F7534D2">
      <w:pPr>
        <w:pStyle w:val="Heading1"/>
      </w:pPr>
      <w:bookmarkStart w:name="_Toc49434547" w:id="16"/>
      <w:bookmarkStart w:name="_Toc84948067" w:id="17"/>
      <w:r w:rsidRPr="007244E1">
        <w:t>Requirements</w:t>
      </w:r>
      <w:bookmarkEnd w:id="16"/>
      <w:bookmarkEnd w:id="17"/>
    </w:p>
    <w:p w:rsidR="00D206C3" w:rsidP="00D206C3" w:rsidRDefault="005F3B87" w14:paraId="3116FCB5" w14:textId="1B998F7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Pr="005944EB" w:rsidR="00545A57">
        <w:rPr>
          <w:rFonts w:cstheme="minorHAnsi"/>
          <w:color w:val="000000"/>
          <w:szCs w:val="22"/>
        </w:rPr>
        <w:t xml:space="preserve"> </w:t>
      </w:r>
      <w:r w:rsidR="00234B64">
        <w:rPr>
          <w:rFonts w:cstheme="minorHAnsi"/>
          <w:color w:val="000000"/>
          <w:szCs w:val="22"/>
        </w:rPr>
        <w:t>GCP</w:t>
      </w:r>
      <w:r w:rsidRPr="005944EB" w:rsidR="00545A57">
        <w:rPr>
          <w:rFonts w:cstheme="minorHAnsi"/>
          <w:color w:val="000000"/>
          <w:szCs w:val="22"/>
        </w:rPr>
        <w:t>.</w:t>
      </w:r>
    </w:p>
    <w:p w:rsidRPr="00795CDF" w:rsidR="00D206C3" w:rsidP="00D206C3" w:rsidRDefault="00D206C3" w14:paraId="59E9861E" w14:textId="77777777">
      <w:pPr>
        <w:pStyle w:val="Heading3"/>
      </w:pPr>
      <w:bookmarkStart w:name="_Toc84948068" w:id="18"/>
      <w:r>
        <w:t>Firewall Ports</w:t>
      </w:r>
      <w:bookmarkEnd w:id="18"/>
    </w:p>
    <w:tbl>
      <w:tblPr>
        <w:tblW w:w="9140" w:type="dxa"/>
        <w:tblInd w:w="-5" w:type="dxa"/>
        <w:tblLook w:val="04A0" w:firstRow="1" w:lastRow="0" w:firstColumn="1" w:lastColumn="0" w:noHBand="0" w:noVBand="1"/>
      </w:tblPr>
      <w:tblGrid>
        <w:gridCol w:w="2480"/>
        <w:gridCol w:w="2220"/>
        <w:gridCol w:w="4440"/>
      </w:tblGrid>
      <w:tr w:rsidRPr="00846B95" w:rsidR="00D206C3" w:rsidTr="5CD73730" w14:paraId="6A206B72" w14:textId="77777777">
        <w:trPr>
          <w:trHeight w:val="300"/>
        </w:trPr>
        <w:tc>
          <w:tcPr>
            <w:tcW w:w="2480" w:type="dxa"/>
            <w:tcBorders>
              <w:top w:val="single" w:color="auto" w:sz="4" w:space="0"/>
              <w:left w:val="single" w:color="auto" w:sz="4" w:space="0"/>
              <w:bottom w:val="single" w:color="auto" w:sz="4" w:space="0"/>
              <w:right w:val="single" w:color="auto" w:sz="4" w:space="0"/>
            </w:tcBorders>
            <w:shd w:val="clear" w:color="auto" w:fill="9BC2E6"/>
            <w:tcMar/>
            <w:vAlign w:val="center"/>
            <w:hideMark/>
          </w:tcPr>
          <w:p w:rsidRPr="00846B95" w:rsidR="00D206C3" w:rsidP="005F2DFA" w:rsidRDefault="00D206C3" w14:paraId="6ECB08FC" w14:textId="77777777">
            <w:pPr>
              <w:contextualSpacing w:val="0"/>
              <w:jc w:val="center"/>
              <w:rPr>
                <w:b/>
                <w:bCs/>
                <w:color w:val="000000"/>
              </w:rPr>
            </w:pPr>
            <w:r w:rsidRPr="00846B95">
              <w:rPr>
                <w:b/>
                <w:bCs/>
                <w:color w:val="000000"/>
              </w:rPr>
              <w:t>Service</w:t>
            </w:r>
          </w:p>
        </w:tc>
        <w:tc>
          <w:tcPr>
            <w:tcW w:w="2220" w:type="dxa"/>
            <w:tcBorders>
              <w:top w:val="single" w:color="auto" w:sz="4" w:space="0"/>
              <w:left w:val="nil"/>
              <w:bottom w:val="single" w:color="auto" w:sz="4" w:space="0"/>
              <w:right w:val="single" w:color="auto" w:sz="4" w:space="0"/>
            </w:tcBorders>
            <w:shd w:val="clear" w:color="auto" w:fill="9BC2E6"/>
            <w:tcMar/>
            <w:vAlign w:val="center"/>
            <w:hideMark/>
          </w:tcPr>
          <w:p w:rsidRPr="00846B95" w:rsidR="00D206C3" w:rsidP="005F2DFA" w:rsidRDefault="00D206C3" w14:paraId="7E248E73" w14:textId="77777777">
            <w:pPr>
              <w:contextualSpacing w:val="0"/>
              <w:jc w:val="center"/>
              <w:rPr>
                <w:b/>
                <w:bCs/>
                <w:color w:val="000000"/>
              </w:rPr>
            </w:pPr>
            <w:r w:rsidRPr="00846B95">
              <w:rPr>
                <w:b/>
                <w:bCs/>
                <w:color w:val="000000"/>
              </w:rPr>
              <w:t xml:space="preserve">Default Port </w:t>
            </w:r>
          </w:p>
        </w:tc>
        <w:tc>
          <w:tcPr>
            <w:tcW w:w="4440" w:type="dxa"/>
            <w:tcBorders>
              <w:top w:val="single" w:color="auto" w:sz="4" w:space="0"/>
              <w:left w:val="nil"/>
              <w:bottom w:val="single" w:color="auto" w:sz="4" w:space="0"/>
              <w:right w:val="single" w:color="auto" w:sz="4" w:space="0"/>
            </w:tcBorders>
            <w:shd w:val="clear" w:color="auto" w:fill="9BC2E6"/>
            <w:tcMar/>
            <w:vAlign w:val="center"/>
            <w:hideMark/>
          </w:tcPr>
          <w:p w:rsidRPr="00846B95" w:rsidR="00D206C3" w:rsidP="005F2DFA" w:rsidRDefault="00D206C3" w14:paraId="5B79C8FD" w14:textId="77777777">
            <w:pPr>
              <w:contextualSpacing w:val="0"/>
              <w:jc w:val="center"/>
              <w:rPr>
                <w:b/>
                <w:bCs/>
                <w:color w:val="000000"/>
              </w:rPr>
            </w:pPr>
            <w:r w:rsidRPr="00846B95">
              <w:rPr>
                <w:b/>
                <w:bCs/>
                <w:color w:val="000000"/>
              </w:rPr>
              <w:t>Note</w:t>
            </w:r>
          </w:p>
        </w:tc>
      </w:tr>
      <w:tr w:rsidRPr="00846B95" w:rsidR="00D206C3" w:rsidTr="5CD73730" w14:paraId="0DA608D9" w14:textId="77777777">
        <w:trPr>
          <w:trHeight w:val="300"/>
        </w:trPr>
        <w:tc>
          <w:tcPr>
            <w:tcW w:w="2480" w:type="dxa"/>
            <w:tcBorders>
              <w:top w:val="nil"/>
              <w:left w:val="single" w:color="auto" w:sz="4" w:space="0"/>
              <w:bottom w:val="single" w:color="auto" w:sz="4" w:space="0"/>
              <w:right w:val="single" w:color="auto" w:sz="4" w:space="0"/>
            </w:tcBorders>
            <w:shd w:val="clear" w:color="auto" w:fill="auto"/>
            <w:tcMar/>
            <w:vAlign w:val="center"/>
            <w:hideMark/>
          </w:tcPr>
          <w:p w:rsidRPr="00F605FF" w:rsidR="00D206C3" w:rsidP="005F2DFA" w:rsidRDefault="00D206C3" w14:paraId="78C6F6F0" w14:textId="77777777">
            <w:pPr>
              <w:contextualSpacing w:val="0"/>
              <w:jc w:val="center"/>
              <w:rPr>
                <w:iCs/>
              </w:rPr>
            </w:pPr>
            <w:r>
              <w:rPr>
                <w:iCs/>
              </w:rPr>
              <w:t>HTTPS</w:t>
            </w:r>
          </w:p>
        </w:tc>
        <w:tc>
          <w:tcPr>
            <w:tcW w:w="2220" w:type="dxa"/>
            <w:tcBorders>
              <w:top w:val="nil"/>
              <w:left w:val="nil"/>
              <w:bottom w:val="single" w:color="auto" w:sz="4" w:space="0"/>
              <w:right w:val="single" w:color="auto" w:sz="4" w:space="0"/>
            </w:tcBorders>
            <w:shd w:val="clear" w:color="auto" w:fill="auto"/>
            <w:tcMar/>
            <w:vAlign w:val="center"/>
            <w:hideMark/>
          </w:tcPr>
          <w:p w:rsidRPr="00846B95" w:rsidR="00D206C3" w:rsidP="005F2DFA" w:rsidRDefault="00D206C3" w14:paraId="03FC3F11" w14:textId="77777777">
            <w:pPr>
              <w:contextualSpacing w:val="0"/>
              <w:jc w:val="center"/>
              <w:rPr>
                <w:color w:val="000000"/>
              </w:rPr>
            </w:pPr>
            <w:r>
              <w:rPr>
                <w:color w:val="000000"/>
              </w:rPr>
              <w:t>443</w:t>
            </w:r>
          </w:p>
        </w:tc>
        <w:tc>
          <w:tcPr>
            <w:tcW w:w="4440" w:type="dxa"/>
            <w:tcBorders>
              <w:top w:val="nil"/>
              <w:left w:val="nil"/>
              <w:bottom w:val="single" w:color="auto" w:sz="4" w:space="0"/>
              <w:right w:val="single" w:color="auto" w:sz="4" w:space="0"/>
            </w:tcBorders>
            <w:shd w:val="clear" w:color="auto" w:fill="auto"/>
            <w:tcMar/>
            <w:vAlign w:val="center"/>
            <w:hideMark/>
          </w:tcPr>
          <w:p w:rsidRPr="00846B95" w:rsidR="00D206C3" w:rsidP="005F2DFA" w:rsidRDefault="00D206C3" w14:paraId="7F0C159C" w14:textId="77777777">
            <w:pPr>
              <w:contextualSpacing w:val="0"/>
              <w:jc w:val="center"/>
              <w:rPr>
                <w:color w:val="000000" w:themeColor="text1"/>
              </w:rPr>
            </w:pPr>
            <w:r w:rsidRPr="6E01988A">
              <w:rPr>
                <w:color w:val="000000" w:themeColor="text1"/>
              </w:rPr>
              <w:t>Outbound from DCS to</w:t>
            </w:r>
            <w:r>
              <w:rPr>
                <w:color w:val="000000" w:themeColor="text1"/>
              </w:rPr>
              <w:t xml:space="preserve"> Google</w:t>
            </w:r>
            <w:r w:rsidRPr="6E01988A">
              <w:rPr>
                <w:color w:val="000000" w:themeColor="text1"/>
              </w:rPr>
              <w:t xml:space="preserve"> API</w:t>
            </w:r>
          </w:p>
        </w:tc>
      </w:tr>
    </w:tbl>
    <w:p w:rsidR="5CD73730" w:rsidP="5CD73730" w:rsidRDefault="5CD73730" w14:paraId="5398972E" w14:textId="5C3A264B">
      <w:pPr>
        <w:pStyle w:val="Heading1"/>
      </w:pPr>
    </w:p>
    <w:p w:rsidR="5CD73730" w:rsidP="5CD73730" w:rsidRDefault="5CD73730" w14:paraId="27FA14C7" w14:textId="230E1817">
      <w:pPr>
        <w:pStyle w:val="Heading1"/>
      </w:pPr>
    </w:p>
    <w:p w:rsidR="5CD73730" w:rsidP="5CD73730" w:rsidRDefault="5CD73730" w14:paraId="55F4A66E" w14:textId="331F7D0D">
      <w:pPr>
        <w:pStyle w:val="Heading1"/>
      </w:pPr>
    </w:p>
    <w:p w:rsidR="00A26D58" w:rsidP="00A26D58" w:rsidRDefault="00581D9F" w14:paraId="40BAB6D8" w14:textId="01BC8E40">
      <w:pPr>
        <w:pStyle w:val="Heading1"/>
      </w:pPr>
      <w:bookmarkStart w:name="_Hlk534964588" w:id="19"/>
      <w:bookmarkStart w:name="_Toc84948069" w:id="20"/>
      <w:r>
        <w:t>GCP</w:t>
      </w:r>
      <w:r w:rsidR="008412B2">
        <w:t xml:space="preserve"> </w:t>
      </w:r>
      <w:r w:rsidR="00A26D58">
        <w:t>API Credentials</w:t>
      </w:r>
      <w:bookmarkEnd w:id="20"/>
    </w:p>
    <w:p w:rsidRPr="00A26D58" w:rsidR="00571B2B" w:rsidP="6E1F7964" w:rsidRDefault="00571B2B" w14:paraId="46026542" w14:textId="3C1FC344">
      <w:pPr>
        <w:pStyle w:val="Normal"/>
        <w:spacing w:after="200"/>
      </w:pPr>
      <w:r w:rsidR="65BCE3AB">
        <w:rPr/>
        <w:t>Bocada</w:t>
      </w:r>
      <w:r w:rsidR="65BCE3AB">
        <w:rPr/>
        <w:t xml:space="preserve"> Collections rely on the use of a service account with a viewer role.  </w:t>
      </w:r>
      <w:r w:rsidR="008B219B">
        <w:rPr/>
        <w:t xml:space="preserve">Create </w:t>
      </w:r>
      <w:r w:rsidR="66CD973E">
        <w:rPr/>
        <w:t xml:space="preserve">a </w:t>
      </w:r>
      <w:r w:rsidR="008B219B">
        <w:rPr/>
        <w:t>Service Account</w:t>
      </w:r>
      <w:r w:rsidR="206F910F">
        <w:rPr/>
        <w:t xml:space="preserve"> and a JSON Key by following the </w:t>
      </w:r>
      <w:r w:rsidR="2ED0BC1B">
        <w:rPr/>
        <w:t>“</w:t>
      </w:r>
      <w:r w:rsidR="206F910F">
        <w:rPr/>
        <w:t>Creating a service account</w:t>
      </w:r>
      <w:r w:rsidR="52E93673">
        <w:rPr/>
        <w:t>”</w:t>
      </w:r>
      <w:r w:rsidR="206F910F">
        <w:rPr/>
        <w:t xml:space="preserve"> section </w:t>
      </w:r>
      <w:r w:rsidR="677F658D">
        <w:rPr/>
        <w:t>of the</w:t>
      </w:r>
      <w:r w:rsidR="206F910F">
        <w:rPr/>
        <w:t xml:space="preserve"> following link.</w:t>
      </w:r>
      <w:r w:rsidR="364CE8EF">
        <w:rPr/>
        <w:t xml:space="preserve">  </w:t>
      </w:r>
      <w:hyperlink r:id="Re87748db53624677">
        <w:r w:rsidRPr="6E1F7964" w:rsidR="364CE8EF">
          <w:rPr>
            <w:rStyle w:val="Hyperlink"/>
          </w:rPr>
          <w:t>https://cloud.google.com/docs/authentication/production</w:t>
        </w:r>
      </w:hyperlink>
      <w:r w:rsidR="0527F575">
        <w:rPr/>
        <w:t xml:space="preserve">  When Selecting a Role, </w:t>
      </w:r>
      <w:r w:rsidR="6D05D099">
        <w:rPr/>
        <w:t>choose</w:t>
      </w:r>
      <w:r w:rsidR="6D05D099">
        <w:rPr/>
        <w:t xml:space="preserve"> the </w:t>
      </w:r>
      <w:r w:rsidR="0CB1AB6D">
        <w:rPr/>
        <w:t>Viewer</w:t>
      </w:r>
      <w:r w:rsidR="0527F575">
        <w:rPr/>
        <w:t>.</w:t>
      </w:r>
      <w:r w:rsidR="2A167355">
        <w:rPr/>
        <w:t xml:space="preserve">  Once the service account key is created, copy the JSON Key file to the DCS</w:t>
      </w:r>
      <w:r w:rsidR="5F45B4A1">
        <w:rPr/>
        <w:t xml:space="preserve">.  This file will be used during setup. </w:t>
      </w:r>
      <w:bookmarkEnd w:id="19"/>
    </w:p>
    <w:p w:rsidRPr="00A26D58" w:rsidR="00571B2B" w:rsidP="6E1F7964" w:rsidRDefault="00571B2B" w14:paraId="7B40B990" w14:textId="0224827F">
      <w:pPr>
        <w:pStyle w:val="Normal"/>
        <w:spacing w:after="200"/>
      </w:pPr>
      <w:r w:rsidR="163F6556">
        <w:rPr/>
        <w:t xml:space="preserve">Note that Bocada GCP collections will be based on projects, which are added to the service account, </w:t>
      </w:r>
      <w:r w:rsidR="5A426B22">
        <w:rPr/>
        <w:t xml:space="preserve">which will be used </w:t>
      </w:r>
      <w:r w:rsidR="163F6556">
        <w:rPr/>
        <w:t>in backup server properties.</w:t>
      </w:r>
    </w:p>
    <w:p w:rsidR="6C973121" w:rsidP="6E1F7964" w:rsidRDefault="6C973121" w14:paraId="18D58C65" w14:textId="2F3299D2">
      <w:pPr>
        <w:pStyle w:val="Normal"/>
        <w:spacing w:after="200"/>
        <w:rPr>
          <w:b w:val="1"/>
          <w:bCs w:val="1"/>
        </w:rPr>
      </w:pPr>
      <w:r w:rsidRPr="6E1F7964" w:rsidR="6C973121">
        <w:rPr>
          <w:b w:val="1"/>
          <w:bCs w:val="1"/>
        </w:rPr>
        <w:t xml:space="preserve">You also can use the step-by-step guide below to create a Cross Project service account for </w:t>
      </w:r>
      <w:r w:rsidRPr="6E1F7964" w:rsidR="6C973121">
        <w:rPr>
          <w:b w:val="1"/>
          <w:bCs w:val="1"/>
        </w:rPr>
        <w:t>Bocada</w:t>
      </w:r>
      <w:r w:rsidRPr="6E1F7964" w:rsidR="6C973121">
        <w:rPr>
          <w:b w:val="1"/>
          <w:bCs w:val="1"/>
        </w:rPr>
        <w:t xml:space="preserve"> collections:</w:t>
      </w:r>
    </w:p>
    <w:p w:rsidR="2DF24BF0" w:rsidP="6E1F7964" w:rsidRDefault="2DF24BF0" w14:paraId="7F67C3FD" w14:textId="35E022E1">
      <w:pPr>
        <w:pStyle w:val="ListParagraph"/>
        <w:numPr>
          <w:ilvl w:val="0"/>
          <w:numId w:val="11"/>
        </w:numPr>
        <w:spacing w:after="200"/>
        <w:rPr/>
      </w:pPr>
      <w:r w:rsidR="2DF24BF0">
        <w:rPr/>
        <w:t xml:space="preserve">Login to </w:t>
      </w:r>
      <w:hyperlink r:id="R87f67096db2a44ae">
        <w:r w:rsidRPr="6E1F7964" w:rsidR="69ACBEE2">
          <w:rPr>
            <w:rStyle w:val="Hyperlink"/>
          </w:rPr>
          <w:t>https://console.cloud.google.com</w:t>
        </w:r>
      </w:hyperlink>
      <w:r w:rsidR="69ACBEE2">
        <w:rPr/>
        <w:t xml:space="preserve"> and select the first project you need to collect in Bocada:</w:t>
      </w:r>
    </w:p>
    <w:p w:rsidR="69ACBEE2" w:rsidP="6E1F7964" w:rsidRDefault="69ACBEE2" w14:paraId="1E2B59E6" w14:textId="6EB32DA4">
      <w:pPr>
        <w:pStyle w:val="Normal"/>
        <w:spacing w:after="200"/>
        <w:ind w:left="0"/>
        <w:jc w:val="center"/>
      </w:pPr>
      <w:r w:rsidR="69ACBEE2">
        <w:drawing>
          <wp:inline wp14:editId="54B71C4A" wp14:anchorId="53A63904">
            <wp:extent cx="5349982" cy="3288010"/>
            <wp:effectExtent l="0" t="0" r="0" b="0"/>
            <wp:docPr id="75746759" name="" title=""/>
            <wp:cNvGraphicFramePr>
              <a:graphicFrameLocks noChangeAspect="1"/>
            </wp:cNvGraphicFramePr>
            <a:graphic>
              <a:graphicData uri="http://schemas.openxmlformats.org/drawingml/2006/picture">
                <pic:pic>
                  <pic:nvPicPr>
                    <pic:cNvPr id="0" name=""/>
                    <pic:cNvPicPr/>
                  </pic:nvPicPr>
                  <pic:blipFill>
                    <a:blip r:embed="R201dcacb64764add">
                      <a:extLst>
                        <a:ext xmlns:a="http://schemas.openxmlformats.org/drawingml/2006/main" uri="{28A0092B-C50C-407E-A947-70E740481C1C}">
                          <a14:useLocalDpi val="0"/>
                        </a:ext>
                      </a:extLst>
                    </a:blip>
                    <a:stretch>
                      <a:fillRect/>
                    </a:stretch>
                  </pic:blipFill>
                  <pic:spPr>
                    <a:xfrm>
                      <a:off x="0" y="0"/>
                      <a:ext cx="5349982" cy="3288010"/>
                    </a:xfrm>
                    <a:prstGeom prst="rect">
                      <a:avLst/>
                    </a:prstGeom>
                  </pic:spPr>
                </pic:pic>
              </a:graphicData>
            </a:graphic>
          </wp:inline>
        </w:drawing>
      </w:r>
    </w:p>
    <w:p w:rsidR="2EEEB6C3" w:rsidP="6E1F7964" w:rsidRDefault="2EEEB6C3" w14:paraId="503FB505" w14:textId="4FB1A091">
      <w:pPr>
        <w:pStyle w:val="ListParagraph"/>
        <w:numPr>
          <w:ilvl w:val="0"/>
          <w:numId w:val="11"/>
        </w:numPr>
        <w:spacing w:after="200"/>
        <w:rPr/>
      </w:pPr>
      <w:r w:rsidRPr="6E1F7964" w:rsidR="2EEEB6C3">
        <w:rPr>
          <w:color w:val="auto"/>
        </w:rPr>
        <w:t xml:space="preserve">Go to the </w:t>
      </w:r>
      <w:r w:rsidRPr="6E1F7964" w:rsidR="721B9B93">
        <w:rPr>
          <w:color w:val="auto"/>
        </w:rPr>
        <w:t>“C</w:t>
      </w:r>
      <w:r w:rsidRPr="6E1F7964" w:rsidR="4EDE65F7">
        <w:rPr>
          <w:color w:val="auto"/>
        </w:rPr>
        <w:t xml:space="preserve">reate </w:t>
      </w:r>
      <w:r w:rsidRPr="6E1F7964" w:rsidR="2EEEB6C3">
        <w:rPr>
          <w:color w:val="auto"/>
        </w:rPr>
        <w:t>service account</w:t>
      </w:r>
      <w:r w:rsidRPr="6E1F7964" w:rsidR="724FC4C2">
        <w:rPr>
          <w:color w:val="auto"/>
        </w:rPr>
        <w:t>”</w:t>
      </w:r>
      <w:r w:rsidRPr="6E1F7964" w:rsidR="2EEEB6C3">
        <w:rPr>
          <w:color w:val="auto"/>
        </w:rPr>
        <w:t xml:space="preserve"> page:</w:t>
      </w:r>
      <w:r w:rsidR="59B2D816">
        <w:rPr/>
        <w:t xml:space="preserve"> </w:t>
      </w:r>
      <w:hyperlink r:id="R8232b541cafc40d1">
        <w:r w:rsidRPr="6E1F7964" w:rsidR="59B2D816">
          <w:rPr>
            <w:rStyle w:val="Hyperlink"/>
          </w:rPr>
          <w:t>https://console.cloud.google.com/iam-admin/serviceaccounts/create</w:t>
        </w:r>
      </w:hyperlink>
    </w:p>
    <w:p w:rsidR="59B2D816" w:rsidP="6E1F7964" w:rsidRDefault="59B2D816" w14:paraId="05A302F8" w14:textId="42F47960">
      <w:pPr>
        <w:pStyle w:val="ListParagraph"/>
        <w:numPr>
          <w:ilvl w:val="0"/>
          <w:numId w:val="11"/>
        </w:numPr>
        <w:spacing w:after="200"/>
        <w:rPr>
          <w:color w:val="auto"/>
        </w:rPr>
      </w:pPr>
      <w:r w:rsidRPr="6E1F7964" w:rsidR="59B2D816">
        <w:rPr>
          <w:color w:val="auto"/>
        </w:rPr>
        <w:t>Fill in the service account details as per your needs. Then press CREATE AND CONTINUE</w:t>
      </w:r>
      <w:r w:rsidRPr="6E1F7964" w:rsidR="42F85004">
        <w:rPr>
          <w:color w:val="auto"/>
        </w:rPr>
        <w:t>:</w:t>
      </w:r>
    </w:p>
    <w:p w:rsidR="42F85004" w:rsidP="6E1F7964" w:rsidRDefault="42F85004" w14:paraId="4C81AE3B" w14:textId="712F1F9B">
      <w:pPr>
        <w:pStyle w:val="Normal"/>
        <w:spacing w:after="200"/>
        <w:ind w:left="0"/>
        <w:jc w:val="center"/>
      </w:pPr>
      <w:r w:rsidR="42F85004">
        <w:drawing>
          <wp:inline wp14:editId="4CF0C821" wp14:anchorId="733AFB7E">
            <wp:extent cx="5681870" cy="3267075"/>
            <wp:effectExtent l="0" t="0" r="0" b="0"/>
            <wp:docPr id="741316090" name="" title=""/>
            <wp:cNvGraphicFramePr>
              <a:graphicFrameLocks noChangeAspect="1"/>
            </wp:cNvGraphicFramePr>
            <a:graphic>
              <a:graphicData uri="http://schemas.openxmlformats.org/drawingml/2006/picture">
                <pic:pic>
                  <pic:nvPicPr>
                    <pic:cNvPr id="0" name=""/>
                    <pic:cNvPicPr/>
                  </pic:nvPicPr>
                  <pic:blipFill>
                    <a:blip r:embed="R04ab14f8e194412c">
                      <a:extLst>
                        <a:ext xmlns:a="http://schemas.openxmlformats.org/drawingml/2006/main" uri="{28A0092B-C50C-407E-A947-70E740481C1C}">
                          <a14:useLocalDpi val="0"/>
                        </a:ext>
                      </a:extLst>
                    </a:blip>
                    <a:stretch>
                      <a:fillRect/>
                    </a:stretch>
                  </pic:blipFill>
                  <pic:spPr>
                    <a:xfrm>
                      <a:off x="0" y="0"/>
                      <a:ext cx="5681870" cy="3267075"/>
                    </a:xfrm>
                    <a:prstGeom prst="rect">
                      <a:avLst/>
                    </a:prstGeom>
                  </pic:spPr>
                </pic:pic>
              </a:graphicData>
            </a:graphic>
          </wp:inline>
        </w:drawing>
      </w:r>
    </w:p>
    <w:p w:rsidR="6E1F7964" w:rsidP="6E1F7964" w:rsidRDefault="6E1F7964" w14:paraId="1BA42B97" w14:textId="3E9811E5">
      <w:pPr>
        <w:pStyle w:val="ListParagraph"/>
        <w:numPr>
          <w:ilvl w:val="0"/>
          <w:numId w:val="11"/>
        </w:numPr>
        <w:spacing w:after="200"/>
        <w:jc w:val="left"/>
        <w:rPr/>
      </w:pPr>
    </w:p>
    <w:p w:rsidR="000364E0" w:rsidP="001739AC" w:rsidRDefault="000364E0" w14:paraId="0BFA83B0" w14:textId="0ACD263D">
      <w:pPr>
        <w:pStyle w:val="Heading1"/>
      </w:pPr>
      <w:bookmarkStart w:name="_Toc84948070" w:id="22"/>
      <w:bookmarkStart w:name="_Toc49434549" w:id="21"/>
      <w:r w:rsidR="000364E0">
        <w:rPr/>
        <w:t>Setup</w:t>
      </w:r>
      <w:bookmarkEnd w:id="21"/>
      <w:bookmarkEnd w:id="22"/>
    </w:p>
    <w:p w:rsidRPr="00F65AA0" w:rsidR="00EB6BEB" w:rsidP="00EB6BEB" w:rsidRDefault="00EB6BEB" w14:paraId="7FDFB560" w14:textId="77777777">
      <w:pPr>
        <w:pStyle w:val="Heading3"/>
      </w:pPr>
      <w:bookmarkStart w:name="_Toc352859759" w:id="23"/>
      <w:bookmarkStart w:name="_Toc366510043" w:id="24"/>
      <w:bookmarkStart w:name="_Toc49434550" w:id="25"/>
      <w:bookmarkStart w:name="_Toc84948071" w:id="26"/>
      <w:r w:rsidRPr="00F65AA0">
        <w:t>Server Properties</w:t>
      </w:r>
      <w:bookmarkEnd w:id="23"/>
      <w:bookmarkEnd w:id="24"/>
      <w:bookmarkEnd w:id="25"/>
      <w:bookmarkEnd w:id="26"/>
    </w:p>
    <w:p w:rsidR="00F16C02" w:rsidP="00762635" w:rsidRDefault="00762635" w14:paraId="74AFEFB0" w14:textId="0C81A92F">
      <w:pPr>
        <w:spacing w:line="243" w:lineRule="auto"/>
        <w:ind w:right="47"/>
        <w:rPr>
          <w:rFonts w:eastAsia="MS PGothic" w:cstheme="minorBidi"/>
          <w:color w:val="000000" w:themeColor="text1"/>
        </w:rPr>
      </w:pPr>
      <w:r w:rsidRPr="00762635">
        <w:rPr>
          <w:rFonts w:eastAsia="MS PGothic" w:cstheme="minorBidi"/>
          <w:color w:val="000000" w:themeColor="text1"/>
        </w:rPr>
        <w:t xml:space="preserve">Backup Server Properties determine how the plugin will interface with the </w:t>
      </w:r>
      <w:r w:rsidR="00234B64">
        <w:rPr>
          <w:rFonts w:eastAsia="MS PGothic" w:cstheme="minorBidi"/>
          <w:color w:val="000000" w:themeColor="text1"/>
        </w:rPr>
        <w:t>GCP</w:t>
      </w:r>
      <w:r w:rsidRPr="00762635">
        <w:rPr>
          <w:rFonts w:eastAsia="MS PGothic" w:cstheme="minorBidi"/>
          <w:color w:val="000000" w:themeColor="text1"/>
        </w:rPr>
        <w:t xml:space="preserve"> and are managed through the Backup Servers view.</w:t>
      </w:r>
    </w:p>
    <w:p w:rsidR="00554547" w:rsidP="6E01988A" w:rsidRDefault="00554547" w14:paraId="00EBDC9B" w14:textId="77777777">
      <w:pPr>
        <w:spacing w:line="243" w:lineRule="auto"/>
        <w:ind w:right="47"/>
        <w:jc w:val="center"/>
        <w:rPr>
          <w:noProof/>
        </w:rPr>
      </w:pPr>
    </w:p>
    <w:p w:rsidR="6E01988A" w:rsidP="5CD73730" w:rsidRDefault="00554547" w14:paraId="71F2A8F1" w14:textId="419DC152">
      <w:pPr>
        <w:pStyle w:val="Normal"/>
        <w:spacing w:line="243" w:lineRule="auto"/>
        <w:ind w:right="47"/>
        <w:jc w:val="center"/>
      </w:pPr>
      <w:r w:rsidR="6E7BDD1D">
        <w:drawing>
          <wp:inline wp14:editId="363867A7" wp14:anchorId="70A7D1CD">
            <wp:extent cx="5486400" cy="4126230"/>
            <wp:effectExtent l="0" t="0" r="0" b="0"/>
            <wp:docPr id="1396215304" name="" title=""/>
            <wp:cNvGraphicFramePr>
              <a:graphicFrameLocks noChangeAspect="1"/>
            </wp:cNvGraphicFramePr>
            <a:graphic>
              <a:graphicData uri="http://schemas.openxmlformats.org/drawingml/2006/picture">
                <pic:pic>
                  <pic:nvPicPr>
                    <pic:cNvPr id="0" name=""/>
                    <pic:cNvPicPr/>
                  </pic:nvPicPr>
                  <pic:blipFill>
                    <a:blip r:embed="R8ed2ab8e46924efb">
                      <a:extLst>
                        <a:ext xmlns:a="http://schemas.openxmlformats.org/drawingml/2006/main" uri="{28A0092B-C50C-407E-A947-70E740481C1C}">
                          <a14:useLocalDpi val="0"/>
                        </a:ext>
                      </a:extLst>
                    </a:blip>
                    <a:stretch>
                      <a:fillRect/>
                    </a:stretch>
                  </pic:blipFill>
                  <pic:spPr>
                    <a:xfrm>
                      <a:off x="0" y="0"/>
                      <a:ext cx="5486400" cy="4126230"/>
                    </a:xfrm>
                    <a:prstGeom prst="rect">
                      <a:avLst/>
                    </a:prstGeom>
                  </pic:spPr>
                </pic:pic>
              </a:graphicData>
            </a:graphic>
          </wp:inline>
        </w:drawing>
      </w:r>
      <w:r w:rsidR="005F38CE">
        <w:rPr>
          <w:noProof/>
        </w:rPr>
        <w:t xml:space="preserve"> </w:t>
      </w:r>
    </w:p>
    <w:p w:rsidR="00EB6BEB" w:rsidP="00EB6BEB" w:rsidRDefault="00EB6BEB" w14:paraId="2454CFB5" w14:textId="77777777">
      <w:pPr>
        <w:pStyle w:val="Heading3"/>
      </w:pPr>
      <w:bookmarkStart w:name="_Toc366585565" w:id="27"/>
      <w:bookmarkStart w:name="_Toc49434551" w:id="28"/>
      <w:bookmarkStart w:name="_Toc84948072" w:id="29"/>
      <w:r w:rsidRPr="00440FD0">
        <w:t>Field Definitions</w:t>
      </w:r>
      <w:bookmarkEnd w:id="27"/>
      <w:bookmarkEnd w:id="28"/>
      <w:bookmarkEnd w:id="29"/>
    </w:p>
    <w:p w:rsidR="00EB6BEB" w:rsidP="00EB6BEB" w:rsidRDefault="00EB6BEB" w14:paraId="64B1227A" w14:textId="77777777">
      <w:pPr>
        <w:pStyle w:val="Heading4"/>
      </w:pPr>
      <w:r>
        <w:t>Server name</w:t>
      </w:r>
    </w:p>
    <w:p w:rsidRPr="008B3A2A" w:rsidR="00EB6BEB" w:rsidP="00EB6BEB" w:rsidRDefault="00EB6BEB" w14:paraId="7A8491D9" w14:textId="4B6A656B">
      <w:pPr>
        <w:rPr>
          <w:i/>
        </w:rPr>
      </w:pPr>
      <w:r>
        <w:t xml:space="preserve">Enter </w:t>
      </w:r>
      <w:r w:rsidR="0014445C">
        <w:t xml:space="preserve">a name for the </w:t>
      </w:r>
      <w:r w:rsidR="00234B64">
        <w:t>GCP</w:t>
      </w:r>
      <w:r w:rsidR="0014445C">
        <w:t xml:space="preserve"> that you wish to see within Bocada</w:t>
      </w:r>
      <w:r>
        <w:t>.</w:t>
      </w:r>
      <w:r w:rsidR="00E26224">
        <w:t xml:space="preserve"> </w:t>
      </w:r>
      <w:r w:rsidR="007B1460">
        <w:t>Us</w:t>
      </w:r>
      <w:r w:rsidR="00001C5C">
        <w:t>e</w:t>
      </w:r>
      <w:r w:rsidR="007B1460">
        <w:t xml:space="preserve"> descriptive name </w:t>
      </w:r>
      <w:r w:rsidR="00FE1E63">
        <w:t xml:space="preserve">within </w:t>
      </w:r>
      <w:r w:rsidR="00001C5C">
        <w:t xml:space="preserve">Bocada </w:t>
      </w:r>
      <w:r w:rsidR="007B1460">
        <w:t>to</w:t>
      </w:r>
      <w:r w:rsidR="004C41EC">
        <w:t xml:space="preserve"> </w:t>
      </w:r>
      <w:r w:rsidR="007B1460">
        <w:t>a</w:t>
      </w:r>
      <w:r w:rsidR="004C41EC">
        <w:t>ssociate</w:t>
      </w:r>
      <w:r w:rsidR="007B1460">
        <w:t xml:space="preserve"> </w:t>
      </w:r>
      <w:r w:rsidR="00234B64">
        <w:t>GCP</w:t>
      </w:r>
      <w:r w:rsidR="007B1460">
        <w:t xml:space="preserve"> </w:t>
      </w:r>
      <w:r w:rsidR="00CD02E2">
        <w:t xml:space="preserve">API </w:t>
      </w:r>
      <w:r w:rsidR="00554547">
        <w:t>Service Account</w:t>
      </w:r>
      <w:r w:rsidR="00CD02E2">
        <w:t xml:space="preserve"> key</w:t>
      </w:r>
      <w:r w:rsidR="007B1460">
        <w:t>.</w:t>
      </w:r>
    </w:p>
    <w:p w:rsidR="00EB6BEB" w:rsidP="00EB6BEB" w:rsidRDefault="00554547" w14:paraId="4ADC2D2A" w14:textId="634516CA">
      <w:pPr>
        <w:pStyle w:val="Heading4"/>
      </w:pPr>
      <w:r>
        <w:t>Service Account Key</w:t>
      </w:r>
    </w:p>
    <w:p w:rsidR="00365048" w:rsidP="6E01988A" w:rsidRDefault="6E01988A" w14:paraId="61722101" w14:textId="4552A9CB">
      <w:r>
        <w:t xml:space="preserve">Enter the </w:t>
      </w:r>
      <w:r w:rsidR="00612D83">
        <w:t>s</w:t>
      </w:r>
      <w:r w:rsidR="00554547">
        <w:t xml:space="preserve">ervice </w:t>
      </w:r>
      <w:r w:rsidR="00612D83">
        <w:t>a</w:t>
      </w:r>
      <w:r w:rsidR="00554547">
        <w:t xml:space="preserve">ccount key </w:t>
      </w:r>
      <w:r w:rsidR="00612D83">
        <w:t xml:space="preserve">file full path OR a full folder path which includes all service account key files you are interested </w:t>
      </w:r>
      <w:r w:rsidR="02F9DC5F">
        <w:t>in</w:t>
      </w:r>
      <w:r w:rsidR="00612D83">
        <w:t xml:space="preserve"> projects</w:t>
      </w:r>
      <w:r w:rsidR="001556B7">
        <w:t>.</w:t>
      </w:r>
      <w:r w:rsidR="46A0D4C7">
        <w:t xml:space="preserve"> </w:t>
      </w:r>
      <w:r w:rsidR="2B63C300">
        <w:t>Examples: D:\GCPkey</w:t>
      </w:r>
      <w:r w:rsidR="5C1C8385">
        <w:t>FilesInJSON</w:t>
      </w:r>
    </w:p>
    <w:p w:rsidRPr="00734393" w:rsidR="00EB6BEB" w:rsidP="00EB6BEB" w:rsidRDefault="00EB6BEB" w14:paraId="2F8457CA" w14:textId="77777777">
      <w:pPr>
        <w:pStyle w:val="Heading4"/>
        <w:rPr>
          <w:rFonts w:eastAsia="MS Mincho"/>
        </w:rPr>
      </w:pPr>
      <w:r w:rsidRPr="00734393">
        <w:rPr>
          <w:rFonts w:eastAsia="MS Mincho"/>
        </w:rPr>
        <w:t>Time Zone</w:t>
      </w:r>
    </w:p>
    <w:p w:rsidR="000F37F4" w:rsidP="00612D83" w:rsidRDefault="00EB6BEB" w14:paraId="7F6393C6" w14:textId="69781BEA">
      <w:pPr>
        <w:widowControl w:val="0"/>
        <w:autoSpaceDE w:val="0"/>
        <w:autoSpaceDN w:val="0"/>
        <w:adjustRightInd w:val="0"/>
        <w:ind w:right="-20"/>
        <w:rPr>
          <w:rFonts w:cstheme="minorHAnsi"/>
        </w:rPr>
      </w:pPr>
      <w:r w:rsidRPr="00845053">
        <w:rPr>
          <w:rFonts w:cstheme="minorHAnsi"/>
        </w:rPr>
        <w:t xml:space="preserve">Select the time zone where </w:t>
      </w:r>
      <w:r w:rsidR="00234B64">
        <w:rPr>
          <w:rFonts w:cstheme="minorHAnsi"/>
        </w:rPr>
        <w:t>GCP</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p>
    <w:p w:rsidR="001F5697" w:rsidP="005944EB" w:rsidRDefault="001F5697" w14:paraId="7BB308C4" w14:textId="77777777">
      <w:pPr>
        <w:sectPr w:rsidR="001F5697" w:rsidSect="001F5697">
          <w:footerReference w:type="default" r:id="rId15"/>
          <w:footerReference w:type="first" r:id="rId16"/>
          <w:pgSz w:w="12240" w:h="15840" w:orient="portrait"/>
          <w:pgMar w:top="1440" w:right="1440" w:bottom="1440" w:left="1440" w:header="720" w:footer="720" w:gutter="0"/>
          <w:cols w:space="720"/>
          <w:titlePg/>
          <w:docGrid w:linePitch="360"/>
        </w:sectPr>
      </w:pPr>
    </w:p>
    <w:p w:rsidR="00420D82" w:rsidP="00420D82" w:rsidRDefault="00420D82" w14:paraId="19DE8834" w14:textId="77777777">
      <w:pPr>
        <w:pStyle w:val="Heading1"/>
      </w:pPr>
      <w:bookmarkStart w:name="_Toc508879517" w:id="30"/>
      <w:bookmarkStart w:name="_Toc510015572" w:id="31"/>
      <w:bookmarkStart w:name="_Toc510086348" w:id="32"/>
      <w:bookmarkStart w:name="_Toc49434552" w:id="33"/>
      <w:bookmarkStart w:name="_Toc413650177" w:id="34"/>
      <w:bookmarkStart w:name="_Toc413414214" w:id="35"/>
      <w:bookmarkStart w:name="_Toc366501544" w:id="36"/>
      <w:bookmarkStart w:name="_Toc84948073" w:id="37"/>
      <w:r>
        <w:lastRenderedPageBreak/>
        <w:t>Troubleshooting</w:t>
      </w:r>
      <w:bookmarkEnd w:id="30"/>
      <w:bookmarkEnd w:id="31"/>
      <w:bookmarkEnd w:id="32"/>
      <w:bookmarkEnd w:id="33"/>
      <w:bookmarkEnd w:id="37"/>
    </w:p>
    <w:p w:rsidR="00420D82" w:rsidP="00420D82" w:rsidRDefault="00420D82" w14:paraId="091BE818" w14:textId="77777777">
      <w:pPr>
        <w:pStyle w:val="Heading2"/>
      </w:pPr>
      <w:bookmarkStart w:name="_Toc49434553" w:id="38"/>
      <w:bookmarkStart w:name="_Toc84948074" w:id="39"/>
      <w:r>
        <w:t>Test Connection</w:t>
      </w:r>
      <w:bookmarkEnd w:id="38"/>
      <w:bookmarkEnd w:id="39"/>
    </w:p>
    <w:p w:rsidR="00420D82" w:rsidP="00420D82" w:rsidRDefault="00420D82" w14:paraId="0EA392D9" w14:textId="77777777">
      <w:r w:rsidRPr="006A0956">
        <w:rPr>
          <w:iCs/>
        </w:rPr>
        <w:t xml:space="preserve">Test Connection </w:t>
      </w:r>
      <w:r>
        <w:rPr>
          <w:iCs/>
        </w:rPr>
        <w:t xml:space="preserve">is using </w:t>
      </w:r>
      <w:r>
        <w:t>server properties to get limited backup activities, check the message for the reason.</w:t>
      </w:r>
    </w:p>
    <w:p w:rsidR="00420D82" w:rsidP="00420D82" w:rsidRDefault="00420D82" w14:paraId="3445562A" w14:textId="77777777"/>
    <w:p w:rsidR="00420D82" w:rsidP="00420D82" w:rsidRDefault="00420D82" w14:paraId="63076019" w14:textId="77777777">
      <w:r>
        <w:t>The message ‘test connection successful’ indicates events are collected successfully, otherwise the message should tell the user the specific error.</w:t>
      </w:r>
    </w:p>
    <w:p w:rsidR="00420D82" w:rsidP="00420D82" w:rsidRDefault="00420D82" w14:paraId="2CFE8CEE" w14:textId="77777777"/>
    <w:p w:rsidR="00420D82" w:rsidP="00420D82" w:rsidRDefault="00420D82" w14:paraId="3C7144E0" w14:textId="77777777">
      <w:r>
        <w:t>If the message is ‘Test connection failed’, this could be due to incorrect server settings API configuration. Try running data collection updates to see if any backup being collected.</w:t>
      </w:r>
    </w:p>
    <w:p w:rsidR="00420D82" w:rsidP="00420D82" w:rsidRDefault="00420D82" w14:paraId="606C2AFA" w14:textId="77777777"/>
    <w:p w:rsidR="00420D82" w:rsidP="00420D82" w:rsidRDefault="00420D82" w14:paraId="30B99E59" w14:textId="77777777">
      <w:r>
        <w:t>If no data is collected, further diagnostic may be required, using postman for example.</w:t>
      </w:r>
    </w:p>
    <w:p w:rsidR="00420D82" w:rsidP="00420D82" w:rsidRDefault="00420D82" w14:paraId="5BFC9AE4" w14:textId="77777777">
      <w:pPr>
        <w:pStyle w:val="Heading1"/>
      </w:pPr>
      <w:bookmarkStart w:name="_Toc49434554" w:id="40"/>
      <w:bookmarkStart w:name="_Toc84948075" w:id="41"/>
      <w:r>
        <w:t>Reporting Notes</w:t>
      </w:r>
      <w:bookmarkEnd w:id="40"/>
      <w:bookmarkEnd w:id="41"/>
    </w:p>
    <w:p w:rsidR="00420D82" w:rsidP="00420D82" w:rsidRDefault="00420D82" w14:paraId="04CEFF83" w14:textId="77777777">
      <w:r>
        <w:t>There are currently no dedicated reporting notes for GCP backup.</w:t>
      </w:r>
    </w:p>
    <w:p w:rsidR="00420D82" w:rsidP="00420D82" w:rsidRDefault="00420D82" w14:paraId="142D0089" w14:textId="77777777">
      <w:pPr>
        <w:pStyle w:val="Heading1"/>
      </w:pPr>
      <w:bookmarkStart w:name="_Toc49434555" w:id="42"/>
      <w:bookmarkStart w:name="_Toc84948076" w:id="43"/>
      <w:bookmarkEnd w:id="34"/>
      <w:bookmarkEnd w:id="35"/>
      <w:bookmarkEnd w:id="36"/>
      <w:r>
        <w:t>Technical Support</w:t>
      </w:r>
      <w:bookmarkEnd w:id="42"/>
      <w:bookmarkEnd w:id="43"/>
    </w:p>
    <w:p w:rsidR="00420D82" w:rsidP="00420D82" w:rsidRDefault="00420D82" w14:paraId="1D7A473C" w14:textId="77777777">
      <w:pPr>
        <w:rPr>
          <w:rFonts w:cstheme="minorHAnsi"/>
          <w:szCs w:val="22"/>
        </w:rPr>
      </w:pPr>
      <w:r>
        <w:rPr>
          <w:rFonts w:cstheme="minorHAnsi"/>
          <w:szCs w:val="22"/>
        </w:rPr>
        <w:t>For technical support, or for a copy of our standard support agreement, please contact us.</w:t>
      </w:r>
    </w:p>
    <w:p w:rsidR="00420D82" w:rsidP="00420D82" w:rsidRDefault="00420D82" w14:paraId="770B9CDD" w14:textId="77777777">
      <w:pPr>
        <w:rPr>
          <w:rFonts w:cstheme="minorHAnsi"/>
          <w:szCs w:val="22"/>
        </w:rPr>
      </w:pPr>
    </w:p>
    <w:p w:rsidR="00420D82" w:rsidP="00420D82" w:rsidRDefault="00420D82" w14:paraId="138DC2D9"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7">
        <w:r>
          <w:rPr>
            <w:rStyle w:val="Hyperlink"/>
            <w:rFonts w:cstheme="minorHAnsi"/>
            <w:szCs w:val="22"/>
          </w:rPr>
          <w:t>support@bocada.com</w:t>
        </w:r>
      </w:hyperlink>
    </w:p>
    <w:p w:rsidR="00420D82" w:rsidP="00420D82" w:rsidRDefault="00420D82" w14:paraId="4078BC59" w14:textId="77777777">
      <w:pPr>
        <w:spacing w:line="276" w:lineRule="auto"/>
        <w:rPr>
          <w:rFonts w:cstheme="minorBidi"/>
        </w:rPr>
      </w:pPr>
      <w:r w:rsidRPr="445E44E4">
        <w:rPr>
          <w:rFonts w:cstheme="minorBidi"/>
          <w:b/>
          <w:bCs/>
        </w:rPr>
        <w:t>Support Portal:</w:t>
      </w:r>
      <w:r>
        <w:rPr>
          <w:rFonts w:cstheme="minorBidi"/>
          <w:b/>
          <w:bCs/>
        </w:rPr>
        <w:tab/>
      </w:r>
      <w:r>
        <w:rPr>
          <w:rFonts w:cstheme="minorBidi"/>
          <w:b/>
          <w:bCs/>
        </w:rPr>
        <w:tab/>
      </w:r>
      <w:hyperlink r:id="rId18">
        <w:r w:rsidRPr="445E44E4">
          <w:rPr>
            <w:rStyle w:val="Hyperlink"/>
            <w:rFonts w:ascii="Calibri" w:hAnsi="Calibri" w:eastAsia="Calibri" w:cs="Calibri"/>
            <w:szCs w:val="22"/>
          </w:rPr>
          <w:t>https://bocada-support.force.com</w:t>
        </w:r>
      </w:hyperlink>
    </w:p>
    <w:p w:rsidR="00420D82" w:rsidP="00420D82" w:rsidRDefault="00420D82" w14:paraId="72DE810A" w14:textId="77777777">
      <w:pPr>
        <w:spacing w:line="276" w:lineRule="auto"/>
        <w:rPr>
          <w:rFonts w:cstheme="minorBidi"/>
        </w:rPr>
      </w:pPr>
      <w:r w:rsidRPr="445E44E4">
        <w:rPr>
          <w:rFonts w:cstheme="minorBidi"/>
          <w:b/>
          <w:bCs/>
        </w:rPr>
        <w:t>Phone:</w:t>
      </w:r>
      <w:r>
        <w:rPr>
          <w:rFonts w:cstheme="minorHAnsi"/>
          <w:szCs w:val="22"/>
        </w:rPr>
        <w:tab/>
      </w:r>
      <w:r>
        <w:rPr>
          <w:rFonts w:cstheme="minorHAnsi"/>
          <w:szCs w:val="22"/>
        </w:rPr>
        <w:tab/>
      </w:r>
      <w:r>
        <w:rPr>
          <w:rFonts w:cstheme="minorHAnsi"/>
          <w:szCs w:val="22"/>
        </w:rPr>
        <w:tab/>
      </w:r>
      <w:r w:rsidRPr="445E44E4">
        <w:rPr>
          <w:rFonts w:cstheme="minorBidi"/>
        </w:rPr>
        <w:t>+1-425-898-2400</w:t>
      </w:r>
    </w:p>
    <w:p w:rsidRPr="009D0CF8" w:rsidR="00BA5CA4" w:rsidP="005944EB" w:rsidRDefault="00BA5CA4" w14:paraId="2B04B12A" w14:textId="780BE73D"/>
    <w:sectPr w:rsidRPr="009D0CF8" w:rsidR="00BA5CA4" w:rsidSect="00943457">
      <w:foot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4415" w:rsidP="00266DAC" w:rsidRDefault="00724415" w14:paraId="084EC4C2" w14:textId="77777777">
      <w:r>
        <w:separator/>
      </w:r>
    </w:p>
  </w:endnote>
  <w:endnote w:type="continuationSeparator" w:id="0">
    <w:p w:rsidR="00724415" w:rsidP="00266DAC" w:rsidRDefault="00724415" w14:paraId="15C5F034" w14:textId="77777777">
      <w:r>
        <w:continuationSeparator/>
      </w:r>
    </w:p>
  </w:endnote>
  <w:endnote w:type="continuationNotice" w:id="1">
    <w:p w:rsidR="00724415" w:rsidRDefault="00724415" w14:paraId="474FF88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545562"/>
      <w:docPartObj>
        <w:docPartGallery w:val="Page Numbers (Bottom of Page)"/>
        <w:docPartUnique/>
      </w:docPartObj>
    </w:sdtPr>
    <w:sdtEndPr>
      <w:rPr>
        <w:noProof/>
      </w:rPr>
    </w:sdtEndPr>
    <w:sdtContent>
      <w:p w:rsidR="001F5697" w:rsidP="001F5697" w:rsidRDefault="001F5697" w14:paraId="610C7142" w14:textId="4A0CAC5B">
        <w:pPr>
          <w:pStyle w:val="Footer"/>
          <w:jc w:val="both"/>
        </w:pPr>
        <w:r>
          <w:fldChar w:fldCharType="begin"/>
        </w:r>
        <w:r>
          <w:instrText xml:space="preserve"> PAGE   \* MERGEFORMAT </w:instrText>
        </w:r>
        <w:r>
          <w:fldChar w:fldCharType="separate"/>
        </w:r>
        <w:r>
          <w:t>1</w:t>
        </w:r>
        <w:r>
          <w:rPr>
            <w:noProof/>
          </w:rPr>
          <w:fldChar w:fldCharType="end"/>
        </w:r>
        <w:r>
          <w:rPr>
            <w:noProof/>
          </w:rPr>
          <w:tab/>
        </w:r>
        <w:r>
          <w:rPr>
            <w:noProof/>
          </w:rPr>
          <w:tab/>
        </w:r>
        <w:r w:rsidR="00234B64">
          <w:rPr>
            <w:noProof/>
          </w:rPr>
          <w:t>GCP Backup</w:t>
        </w:r>
        <w:r>
          <w:rPr>
            <w:noProof/>
          </w:rPr>
          <w:t xml:space="preserve"> Plugin Configuration Guide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7336" w:rsidR="0045243E" w:rsidP="00EC271C" w:rsidRDefault="0045243E" w14:paraId="21DF7881" w14:textId="77777777">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2396F" w:rsidR="0045243E" w:rsidP="00282387" w:rsidRDefault="0045243E" w14:paraId="2381A39F" w14:textId="77777777">
    <w:pPr>
      <w:rPr>
        <w:rFonts w:ascii="Calibri" w:hAnsi="Calibri" w:cs="Calibri"/>
        <w:sz w:val="20"/>
        <w:szCs w:val="20"/>
      </w:rPr>
    </w:pPr>
    <w:r w:rsidRPr="0022396F">
      <w:rPr>
        <w:rFonts w:ascii="Calibri" w:hAnsi="Calibri" w:cs="Calibri"/>
        <w:b/>
        <w:bCs/>
        <w:sz w:val="20"/>
        <w:szCs w:val="20"/>
      </w:rPr>
      <w:t>Copyright © 202</w:t>
    </w:r>
    <w:r w:rsidRPr="0022396F" w:rsidR="005F38CE">
      <w:rPr>
        <w:rFonts w:ascii="Calibri" w:hAnsi="Calibri" w:cs="Calibri"/>
        <w:b/>
        <w:bCs/>
        <w:sz w:val="20"/>
        <w:szCs w:val="20"/>
      </w:rPr>
      <w:t>1</w:t>
    </w:r>
    <w:r w:rsidRPr="0022396F">
      <w:rPr>
        <w:rFonts w:ascii="Calibri" w:hAnsi="Calibri" w:cs="Calibri"/>
        <w:b/>
        <w:bCs/>
        <w:sz w:val="20"/>
        <w:szCs w:val="20"/>
      </w:rPr>
      <w:t xml:space="preserve"> Bocada LLC. </w:t>
    </w:r>
    <w:r w:rsidRPr="0022396F">
      <w:rPr>
        <w:rFonts w:ascii="Calibri" w:hAnsi="Calibri" w:cs="Calibri"/>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22396F" w:rsidR="0045243E" w:rsidP="00282387" w:rsidRDefault="0045243E" w14:paraId="3F6ECA73" w14:textId="77777777">
    <w:pPr>
      <w:rPr>
        <w:rFonts w:ascii="Calibri" w:hAnsi="Calibri" w:cs="Calibri"/>
        <w:sz w:val="20"/>
        <w:szCs w:val="20"/>
      </w:rPr>
    </w:pPr>
  </w:p>
  <w:p w:rsidRPr="0022396F" w:rsidR="0045243E" w:rsidP="00282387" w:rsidRDefault="0045243E" w14:paraId="185986C1" w14:textId="77777777">
    <w:pPr>
      <w:rPr>
        <w:rFonts w:ascii="Calibri" w:hAnsi="Calibri" w:cs="Calibri"/>
        <w:sz w:val="20"/>
        <w:szCs w:val="20"/>
      </w:rPr>
    </w:pPr>
    <w:r w:rsidRPr="0022396F">
      <w:rPr>
        <w:rFonts w:ascii="Calibri" w:hAnsi="Calibri" w:cs="Calibri"/>
        <w:sz w:val="20"/>
        <w:szCs w:val="20"/>
      </w:rPr>
      <w:t>Protected by U.S patents 6,640,217; 6,708,188; 6,745,210; 7,457,833; 7,469,269; 7,496,614; 8,407,227</w:t>
    </w:r>
  </w:p>
  <w:p w:rsidRPr="0022396F" w:rsidR="0045243E" w:rsidP="00282387" w:rsidRDefault="0045243E" w14:paraId="3D935FF2" w14:textId="77777777">
    <w:pPr>
      <w:rPr>
        <w:rFonts w:ascii="Calibri" w:hAnsi="Calibri" w:cs="Calibri"/>
        <w:sz w:val="20"/>
        <w:szCs w:val="20"/>
      </w:rPr>
    </w:pPr>
  </w:p>
  <w:p w:rsidRPr="0022396F" w:rsidR="0045243E" w:rsidP="00282387" w:rsidRDefault="0045243E" w14:paraId="59D4ABD7" w14:textId="77777777">
    <w:pPr>
      <w:rPr>
        <w:rFonts w:ascii="Calibri" w:hAnsi="Calibri" w:cs="Calibri"/>
        <w:sz w:val="20"/>
        <w:szCs w:val="20"/>
      </w:rPr>
    </w:pPr>
    <w:r w:rsidRPr="0022396F">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22396F" w:rsidR="0045243E" w:rsidP="00282387" w:rsidRDefault="0045243E" w14:paraId="4ED14AA5" w14:textId="77777777">
    <w:pPr>
      <w:rPr>
        <w:rFonts w:ascii="Calibri" w:hAnsi="Calibri" w:cs="Calibri"/>
        <w:sz w:val="20"/>
        <w:szCs w:val="20"/>
      </w:rPr>
    </w:pPr>
  </w:p>
  <w:p w:rsidR="0045243E" w:rsidP="00282387" w:rsidRDefault="0045243E" w14:paraId="4E29793A" w14:textId="05162F47">
    <w:pPr>
      <w:rPr>
        <w:rFonts w:ascii="Calibri" w:hAnsi="Calibri" w:cs="Calibri"/>
        <w:sz w:val="20"/>
        <w:szCs w:val="20"/>
      </w:rPr>
    </w:pPr>
    <w:r w:rsidRPr="0022396F">
      <w:rPr>
        <w:rFonts w:ascii="Calibri" w:hAnsi="Calibri" w:cs="Calibri"/>
        <w:sz w:val="20"/>
        <w:szCs w:val="20"/>
      </w:rPr>
      <w:t>Bocada LLC reserves the right to make changes in the product design and documentation without reservation and without notification to its users.</w:t>
    </w:r>
    <w:r w:rsidR="00420D82">
      <w:rPr>
        <w:rFonts w:ascii="Calibri" w:hAnsi="Calibri" w:cs="Calibri"/>
        <w:sz w:val="20"/>
        <w:szCs w:val="20"/>
      </w:rPr>
      <w:br/>
    </w:r>
  </w:p>
  <w:p w:rsidRPr="0022396F" w:rsidR="00420D82" w:rsidP="00282387" w:rsidRDefault="00420D82" w14:paraId="577D430D" w14:textId="77777777">
    <w:pPr>
      <w:rPr>
        <w:rFonts w:ascii="Calibri" w:hAnsi="Calibri" w:cs="Calibri"/>
        <w:sz w:val="20"/>
        <w:szCs w:val="20"/>
      </w:rPr>
    </w:pPr>
  </w:p>
  <w:p w:rsidR="0045243E" w:rsidP="00EC271C" w:rsidRDefault="0045243E" w14:paraId="0E0A1B3F" w14:textId="77777777">
    <w:pPr>
      <w:pStyle w:val="Footer"/>
      <w:jc w:val="both"/>
    </w:pPr>
  </w:p>
  <w:p w:rsidRPr="00587336" w:rsidR="0045243E" w:rsidP="00EC271C" w:rsidRDefault="00420D82" w14:paraId="68580798" w14:textId="720689F3">
    <w:pPr>
      <w:pStyle w:val="Footer"/>
      <w:jc w:val="both"/>
    </w:pPr>
    <w:r>
      <w:fldChar w:fldCharType="begin"/>
    </w:r>
    <w:r>
      <w:instrText xml:space="preserve"> PAGE   \* MERGEFORMAT </w:instrText>
    </w:r>
    <w:r>
      <w:fldChar w:fldCharType="separate"/>
    </w:r>
    <w:r>
      <w:t>3</w:t>
    </w:r>
    <w:r>
      <w:rPr>
        <w:noProof/>
      </w:rPr>
      <w:fldChar w:fldCharType="end"/>
    </w:r>
    <w:r>
      <w:rPr>
        <w:noProof/>
      </w:rPr>
      <w:tab/>
    </w:r>
    <w:r>
      <w:rPr>
        <w:noProof/>
      </w:rPr>
      <w:tab/>
    </w:r>
    <w:r>
      <w:rPr>
        <w:noProof/>
      </w:rPr>
      <w:t>GCP Backup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4415" w:rsidP="00266DAC" w:rsidRDefault="00724415" w14:paraId="2A9F5B27" w14:textId="77777777">
      <w:r>
        <w:separator/>
      </w:r>
    </w:p>
  </w:footnote>
  <w:footnote w:type="continuationSeparator" w:id="0">
    <w:p w:rsidR="00724415" w:rsidP="00266DAC" w:rsidRDefault="00724415" w14:paraId="389CE664" w14:textId="77777777">
      <w:r>
        <w:continuationSeparator/>
      </w:r>
    </w:p>
  </w:footnote>
  <w:footnote w:type="continuationNotice" w:id="1">
    <w:p w:rsidR="00724415" w:rsidRDefault="00724415" w14:paraId="79A1EF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afb1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67FBB"/>
    <w:multiLevelType w:val="hybridMultilevel"/>
    <w:tmpl w:val="E0384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BE147C"/>
    <w:multiLevelType w:val="hybridMultilevel"/>
    <w:tmpl w:val="04A44F8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867A3"/>
    <w:multiLevelType w:val="hybridMultilevel"/>
    <w:tmpl w:val="37E4B7A0"/>
    <w:lvl w:ilvl="0" w:tplc="8F02CD94">
      <w:start w:val="1"/>
      <w:numFmt w:val="bullet"/>
      <w:lvlText w:val=""/>
      <w:lvlJc w:val="left"/>
      <w:pPr>
        <w:tabs>
          <w:tab w:val="num" w:pos="720"/>
        </w:tabs>
        <w:ind w:left="720" w:hanging="360"/>
      </w:pPr>
      <w:rPr>
        <w:rFonts w:hint="default" w:ascii="Symbol" w:hAnsi="Symbol"/>
        <w:sz w:val="20"/>
      </w:rPr>
    </w:lvl>
    <w:lvl w:ilvl="1" w:tplc="2BB8B18E">
      <w:start w:val="1"/>
      <w:numFmt w:val="bullet"/>
      <w:lvlText w:val="o"/>
      <w:lvlJc w:val="left"/>
      <w:pPr>
        <w:tabs>
          <w:tab w:val="num" w:pos="1440"/>
        </w:tabs>
        <w:ind w:left="1440" w:hanging="360"/>
      </w:pPr>
      <w:rPr>
        <w:rFonts w:hint="default" w:ascii="Courier New" w:hAnsi="Courier New" w:cs="Times New Roman"/>
        <w:sz w:val="20"/>
      </w:rPr>
    </w:lvl>
    <w:lvl w:ilvl="2" w:tplc="464AF4DC">
      <w:start w:val="1"/>
      <w:numFmt w:val="bullet"/>
      <w:lvlText w:val=""/>
      <w:lvlJc w:val="left"/>
      <w:pPr>
        <w:tabs>
          <w:tab w:val="num" w:pos="2160"/>
        </w:tabs>
        <w:ind w:left="2160" w:hanging="360"/>
      </w:pPr>
      <w:rPr>
        <w:rFonts w:hint="default" w:ascii="Symbol" w:hAnsi="Symbol"/>
        <w:sz w:val="20"/>
      </w:rPr>
    </w:lvl>
    <w:lvl w:ilvl="3" w:tplc="2F28620E">
      <w:start w:val="1"/>
      <w:numFmt w:val="bullet"/>
      <w:lvlText w:val=""/>
      <w:lvlJc w:val="left"/>
      <w:pPr>
        <w:tabs>
          <w:tab w:val="num" w:pos="2880"/>
        </w:tabs>
        <w:ind w:left="2880" w:hanging="360"/>
      </w:pPr>
      <w:rPr>
        <w:rFonts w:hint="default" w:ascii="Symbol" w:hAnsi="Symbol"/>
        <w:sz w:val="20"/>
      </w:rPr>
    </w:lvl>
    <w:lvl w:ilvl="4" w:tplc="3A08C608">
      <w:start w:val="1"/>
      <w:numFmt w:val="bullet"/>
      <w:lvlText w:val=""/>
      <w:lvlJc w:val="left"/>
      <w:pPr>
        <w:tabs>
          <w:tab w:val="num" w:pos="3600"/>
        </w:tabs>
        <w:ind w:left="3600" w:hanging="360"/>
      </w:pPr>
      <w:rPr>
        <w:rFonts w:hint="default" w:ascii="Symbol" w:hAnsi="Symbol"/>
        <w:sz w:val="20"/>
      </w:rPr>
    </w:lvl>
    <w:lvl w:ilvl="5" w:tplc="C6486B0A">
      <w:start w:val="1"/>
      <w:numFmt w:val="bullet"/>
      <w:lvlText w:val=""/>
      <w:lvlJc w:val="left"/>
      <w:pPr>
        <w:tabs>
          <w:tab w:val="num" w:pos="4320"/>
        </w:tabs>
        <w:ind w:left="4320" w:hanging="360"/>
      </w:pPr>
      <w:rPr>
        <w:rFonts w:hint="default" w:ascii="Symbol" w:hAnsi="Symbol"/>
        <w:sz w:val="20"/>
      </w:rPr>
    </w:lvl>
    <w:lvl w:ilvl="6" w:tplc="FAB81F02">
      <w:start w:val="1"/>
      <w:numFmt w:val="bullet"/>
      <w:lvlText w:val=""/>
      <w:lvlJc w:val="left"/>
      <w:pPr>
        <w:tabs>
          <w:tab w:val="num" w:pos="5040"/>
        </w:tabs>
        <w:ind w:left="5040" w:hanging="360"/>
      </w:pPr>
      <w:rPr>
        <w:rFonts w:hint="default" w:ascii="Symbol" w:hAnsi="Symbol"/>
        <w:sz w:val="20"/>
      </w:rPr>
    </w:lvl>
    <w:lvl w:ilvl="7" w:tplc="CF5A2CB0">
      <w:start w:val="1"/>
      <w:numFmt w:val="bullet"/>
      <w:lvlText w:val=""/>
      <w:lvlJc w:val="left"/>
      <w:pPr>
        <w:tabs>
          <w:tab w:val="num" w:pos="5760"/>
        </w:tabs>
        <w:ind w:left="5760" w:hanging="360"/>
      </w:pPr>
      <w:rPr>
        <w:rFonts w:hint="default" w:ascii="Symbol" w:hAnsi="Symbol"/>
        <w:sz w:val="20"/>
      </w:rPr>
    </w:lvl>
    <w:lvl w:ilvl="8" w:tplc="A7807522">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8EA5C7D"/>
    <w:multiLevelType w:val="hybridMultilevel"/>
    <w:tmpl w:val="2696B40E"/>
    <w:lvl w:ilvl="0" w:tplc="D9E60ED4">
      <w:numFmt w:val="bullet"/>
      <w:lvlText w:val=""/>
      <w:lvlJc w:val="left"/>
      <w:pPr>
        <w:ind w:left="1080" w:hanging="360"/>
      </w:pPr>
      <w:rPr>
        <w:rFonts w:hint="default" w:ascii="Symbol" w:hAnsi="Symbol" w:eastAsia="Times New Roman"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5CFE4B8A"/>
    <w:multiLevelType w:val="hybridMultilevel"/>
    <w:tmpl w:val="8528BDB8"/>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C2C6C97"/>
    <w:multiLevelType w:val="hybridMultilevel"/>
    <w:tmpl w:val="E480835E"/>
    <w:lvl w:ilvl="0" w:tplc="E24406C4">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
    <w:abstractNumId w:val="5"/>
  </w:num>
  <w:num w:numId="2">
    <w:abstractNumId w:val="1"/>
  </w:num>
  <w:num w:numId="3">
    <w:abstractNumId w:val="2"/>
  </w:num>
  <w:num w:numId="4">
    <w:abstractNumId w:val="6"/>
  </w:num>
  <w:num w:numId="5">
    <w:abstractNumId w:val="8"/>
  </w:num>
  <w:num w:numId="6">
    <w:abstractNumId w:val="3"/>
  </w:num>
  <w:num w:numId="7">
    <w:abstractNumId w:val="4"/>
  </w:num>
  <w:num w:numId="8">
    <w:abstractNumId w:val="9"/>
  </w:num>
  <w:num w:numId="9">
    <w:abstractNumId w:val="7"/>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1C5C"/>
    <w:rsid w:val="000029E9"/>
    <w:rsid w:val="000248F2"/>
    <w:rsid w:val="00025024"/>
    <w:rsid w:val="0003014F"/>
    <w:rsid w:val="00031282"/>
    <w:rsid w:val="0003458C"/>
    <w:rsid w:val="000364E0"/>
    <w:rsid w:val="000403A1"/>
    <w:rsid w:val="00040470"/>
    <w:rsid w:val="00041D56"/>
    <w:rsid w:val="00056308"/>
    <w:rsid w:val="00057E43"/>
    <w:rsid w:val="00066736"/>
    <w:rsid w:val="00067857"/>
    <w:rsid w:val="00071FCE"/>
    <w:rsid w:val="000753ED"/>
    <w:rsid w:val="00075B07"/>
    <w:rsid w:val="00075BAB"/>
    <w:rsid w:val="00080AF8"/>
    <w:rsid w:val="00083476"/>
    <w:rsid w:val="0008372D"/>
    <w:rsid w:val="00085E64"/>
    <w:rsid w:val="00090363"/>
    <w:rsid w:val="00093959"/>
    <w:rsid w:val="000A14EA"/>
    <w:rsid w:val="000A1B54"/>
    <w:rsid w:val="000A5BBF"/>
    <w:rsid w:val="000B263C"/>
    <w:rsid w:val="000B7A5A"/>
    <w:rsid w:val="000D4782"/>
    <w:rsid w:val="000E3211"/>
    <w:rsid w:val="000E3B03"/>
    <w:rsid w:val="000F0D48"/>
    <w:rsid w:val="000F28E8"/>
    <w:rsid w:val="000F37F4"/>
    <w:rsid w:val="000F7E0D"/>
    <w:rsid w:val="00101715"/>
    <w:rsid w:val="0010181C"/>
    <w:rsid w:val="001034DF"/>
    <w:rsid w:val="001067A2"/>
    <w:rsid w:val="00107123"/>
    <w:rsid w:val="00111EF2"/>
    <w:rsid w:val="001218C7"/>
    <w:rsid w:val="00135399"/>
    <w:rsid w:val="0013604C"/>
    <w:rsid w:val="00140F4C"/>
    <w:rsid w:val="001413EC"/>
    <w:rsid w:val="001422CD"/>
    <w:rsid w:val="0014445C"/>
    <w:rsid w:val="00146D3D"/>
    <w:rsid w:val="00147786"/>
    <w:rsid w:val="00151E68"/>
    <w:rsid w:val="001530F5"/>
    <w:rsid w:val="001556B7"/>
    <w:rsid w:val="001579CD"/>
    <w:rsid w:val="00161DAB"/>
    <w:rsid w:val="001666DE"/>
    <w:rsid w:val="00173855"/>
    <w:rsid w:val="001739AC"/>
    <w:rsid w:val="001745FF"/>
    <w:rsid w:val="0018018C"/>
    <w:rsid w:val="00185CCD"/>
    <w:rsid w:val="0018696A"/>
    <w:rsid w:val="00190B4D"/>
    <w:rsid w:val="00191266"/>
    <w:rsid w:val="00191B47"/>
    <w:rsid w:val="00194067"/>
    <w:rsid w:val="001B40AA"/>
    <w:rsid w:val="001B6B47"/>
    <w:rsid w:val="001C4CAF"/>
    <w:rsid w:val="001C5176"/>
    <w:rsid w:val="001C54D9"/>
    <w:rsid w:val="001C6D01"/>
    <w:rsid w:val="001D4C14"/>
    <w:rsid w:val="001D73F9"/>
    <w:rsid w:val="001E09A1"/>
    <w:rsid w:val="001E12E2"/>
    <w:rsid w:val="001E7C1C"/>
    <w:rsid w:val="001F305B"/>
    <w:rsid w:val="001F426B"/>
    <w:rsid w:val="001F5697"/>
    <w:rsid w:val="00217F55"/>
    <w:rsid w:val="00220289"/>
    <w:rsid w:val="0022396F"/>
    <w:rsid w:val="00224AF0"/>
    <w:rsid w:val="002308EF"/>
    <w:rsid w:val="00233EF0"/>
    <w:rsid w:val="00234B64"/>
    <w:rsid w:val="00246FEE"/>
    <w:rsid w:val="0024745E"/>
    <w:rsid w:val="00247A0A"/>
    <w:rsid w:val="00252C54"/>
    <w:rsid w:val="00254860"/>
    <w:rsid w:val="00266DAC"/>
    <w:rsid w:val="00266F32"/>
    <w:rsid w:val="0027012F"/>
    <w:rsid w:val="0027530F"/>
    <w:rsid w:val="002802A0"/>
    <w:rsid w:val="00282387"/>
    <w:rsid w:val="002833A5"/>
    <w:rsid w:val="00284C0B"/>
    <w:rsid w:val="0029035E"/>
    <w:rsid w:val="00293116"/>
    <w:rsid w:val="0029589D"/>
    <w:rsid w:val="00296A99"/>
    <w:rsid w:val="002A4345"/>
    <w:rsid w:val="002B775B"/>
    <w:rsid w:val="002D10EA"/>
    <w:rsid w:val="002E660F"/>
    <w:rsid w:val="002E7E92"/>
    <w:rsid w:val="002F39DF"/>
    <w:rsid w:val="00303747"/>
    <w:rsid w:val="00316034"/>
    <w:rsid w:val="00327F9B"/>
    <w:rsid w:val="00331AEB"/>
    <w:rsid w:val="003422AA"/>
    <w:rsid w:val="003514DE"/>
    <w:rsid w:val="00351CAD"/>
    <w:rsid w:val="00354EBA"/>
    <w:rsid w:val="00365048"/>
    <w:rsid w:val="0037151D"/>
    <w:rsid w:val="0038686E"/>
    <w:rsid w:val="00387971"/>
    <w:rsid w:val="0039191A"/>
    <w:rsid w:val="00392F52"/>
    <w:rsid w:val="0039301C"/>
    <w:rsid w:val="003942B8"/>
    <w:rsid w:val="003949A3"/>
    <w:rsid w:val="00397BE5"/>
    <w:rsid w:val="003B29B1"/>
    <w:rsid w:val="003B651E"/>
    <w:rsid w:val="003C077F"/>
    <w:rsid w:val="003C3048"/>
    <w:rsid w:val="003C3C73"/>
    <w:rsid w:val="003C5430"/>
    <w:rsid w:val="003C6F05"/>
    <w:rsid w:val="003D3ADA"/>
    <w:rsid w:val="003E07AA"/>
    <w:rsid w:val="003E2449"/>
    <w:rsid w:val="003E3C86"/>
    <w:rsid w:val="003E5CC8"/>
    <w:rsid w:val="003E7DA8"/>
    <w:rsid w:val="003E7FF6"/>
    <w:rsid w:val="00406C49"/>
    <w:rsid w:val="004071D3"/>
    <w:rsid w:val="00414A2E"/>
    <w:rsid w:val="00416918"/>
    <w:rsid w:val="00420432"/>
    <w:rsid w:val="00420D82"/>
    <w:rsid w:val="00426A28"/>
    <w:rsid w:val="004401B7"/>
    <w:rsid w:val="00446F8C"/>
    <w:rsid w:val="0045243E"/>
    <w:rsid w:val="00462289"/>
    <w:rsid w:val="00464CC0"/>
    <w:rsid w:val="00471546"/>
    <w:rsid w:val="00481AD9"/>
    <w:rsid w:val="00483A9E"/>
    <w:rsid w:val="004977CF"/>
    <w:rsid w:val="00497DA0"/>
    <w:rsid w:val="004A611E"/>
    <w:rsid w:val="004B77BD"/>
    <w:rsid w:val="004C2B6A"/>
    <w:rsid w:val="004C3A5A"/>
    <w:rsid w:val="004C41EC"/>
    <w:rsid w:val="004C65AE"/>
    <w:rsid w:val="004D6D3A"/>
    <w:rsid w:val="004E0C46"/>
    <w:rsid w:val="004E2116"/>
    <w:rsid w:val="004F2C1A"/>
    <w:rsid w:val="004F76F5"/>
    <w:rsid w:val="0050186F"/>
    <w:rsid w:val="00503E59"/>
    <w:rsid w:val="005051B5"/>
    <w:rsid w:val="00505AB9"/>
    <w:rsid w:val="00505ACD"/>
    <w:rsid w:val="00505EB5"/>
    <w:rsid w:val="00510BD7"/>
    <w:rsid w:val="00511B02"/>
    <w:rsid w:val="005150E7"/>
    <w:rsid w:val="00520497"/>
    <w:rsid w:val="00523340"/>
    <w:rsid w:val="005413A9"/>
    <w:rsid w:val="00541D2B"/>
    <w:rsid w:val="00545A57"/>
    <w:rsid w:val="005470B5"/>
    <w:rsid w:val="00554547"/>
    <w:rsid w:val="00563735"/>
    <w:rsid w:val="00570B7C"/>
    <w:rsid w:val="00571B2B"/>
    <w:rsid w:val="00581D9F"/>
    <w:rsid w:val="00583487"/>
    <w:rsid w:val="00587336"/>
    <w:rsid w:val="005944EB"/>
    <w:rsid w:val="00594728"/>
    <w:rsid w:val="005A1E3A"/>
    <w:rsid w:val="005A55DA"/>
    <w:rsid w:val="005B0DD7"/>
    <w:rsid w:val="005B2E9C"/>
    <w:rsid w:val="005B6186"/>
    <w:rsid w:val="005C7DD0"/>
    <w:rsid w:val="005D63A0"/>
    <w:rsid w:val="005E16B9"/>
    <w:rsid w:val="005E42A6"/>
    <w:rsid w:val="005E4643"/>
    <w:rsid w:val="005E6E01"/>
    <w:rsid w:val="005F2DFA"/>
    <w:rsid w:val="005F38CE"/>
    <w:rsid w:val="005F3B87"/>
    <w:rsid w:val="006103BF"/>
    <w:rsid w:val="00610E3A"/>
    <w:rsid w:val="00612D83"/>
    <w:rsid w:val="006233BA"/>
    <w:rsid w:val="00623532"/>
    <w:rsid w:val="006359E7"/>
    <w:rsid w:val="00636012"/>
    <w:rsid w:val="00636BAE"/>
    <w:rsid w:val="00643571"/>
    <w:rsid w:val="006471E3"/>
    <w:rsid w:val="00651C41"/>
    <w:rsid w:val="00670B51"/>
    <w:rsid w:val="006720D7"/>
    <w:rsid w:val="00680034"/>
    <w:rsid w:val="00686025"/>
    <w:rsid w:val="0069024E"/>
    <w:rsid w:val="0069077D"/>
    <w:rsid w:val="00690FF2"/>
    <w:rsid w:val="006966E3"/>
    <w:rsid w:val="006A0956"/>
    <w:rsid w:val="006A30C3"/>
    <w:rsid w:val="006B06EF"/>
    <w:rsid w:val="006B32DB"/>
    <w:rsid w:val="006B44AB"/>
    <w:rsid w:val="006B5352"/>
    <w:rsid w:val="006C06CD"/>
    <w:rsid w:val="006C1D12"/>
    <w:rsid w:val="006C2836"/>
    <w:rsid w:val="006C5457"/>
    <w:rsid w:val="006C54CC"/>
    <w:rsid w:val="006E1372"/>
    <w:rsid w:val="006F0FE3"/>
    <w:rsid w:val="0070521D"/>
    <w:rsid w:val="007078D5"/>
    <w:rsid w:val="00707F1A"/>
    <w:rsid w:val="00710536"/>
    <w:rsid w:val="00714A97"/>
    <w:rsid w:val="0071634C"/>
    <w:rsid w:val="00717321"/>
    <w:rsid w:val="00724415"/>
    <w:rsid w:val="007244E1"/>
    <w:rsid w:val="00735A85"/>
    <w:rsid w:val="00746473"/>
    <w:rsid w:val="0075553D"/>
    <w:rsid w:val="007576A6"/>
    <w:rsid w:val="00762635"/>
    <w:rsid w:val="00762A22"/>
    <w:rsid w:val="00762C80"/>
    <w:rsid w:val="00767858"/>
    <w:rsid w:val="007679D2"/>
    <w:rsid w:val="00767D13"/>
    <w:rsid w:val="00777EE7"/>
    <w:rsid w:val="007951CD"/>
    <w:rsid w:val="00795CDF"/>
    <w:rsid w:val="007A2241"/>
    <w:rsid w:val="007A4FF8"/>
    <w:rsid w:val="007B1460"/>
    <w:rsid w:val="007B3762"/>
    <w:rsid w:val="007C486B"/>
    <w:rsid w:val="007D65C5"/>
    <w:rsid w:val="007E0F0A"/>
    <w:rsid w:val="007E3944"/>
    <w:rsid w:val="007E3D76"/>
    <w:rsid w:val="007E7B09"/>
    <w:rsid w:val="007F32CF"/>
    <w:rsid w:val="007F559D"/>
    <w:rsid w:val="007F5A3F"/>
    <w:rsid w:val="007F692F"/>
    <w:rsid w:val="007F6F43"/>
    <w:rsid w:val="00801370"/>
    <w:rsid w:val="00815892"/>
    <w:rsid w:val="008344A0"/>
    <w:rsid w:val="0083677E"/>
    <w:rsid w:val="008412B2"/>
    <w:rsid w:val="008448B5"/>
    <w:rsid w:val="008564B5"/>
    <w:rsid w:val="0086146C"/>
    <w:rsid w:val="00862803"/>
    <w:rsid w:val="008629D5"/>
    <w:rsid w:val="00862EA2"/>
    <w:rsid w:val="00866B10"/>
    <w:rsid w:val="008765C3"/>
    <w:rsid w:val="00882332"/>
    <w:rsid w:val="0088241A"/>
    <w:rsid w:val="00885BD8"/>
    <w:rsid w:val="00890FB6"/>
    <w:rsid w:val="00892E10"/>
    <w:rsid w:val="008B219B"/>
    <w:rsid w:val="008B7BA9"/>
    <w:rsid w:val="008C4311"/>
    <w:rsid w:val="008D178C"/>
    <w:rsid w:val="008D29A9"/>
    <w:rsid w:val="008E20DA"/>
    <w:rsid w:val="008E765B"/>
    <w:rsid w:val="008F5953"/>
    <w:rsid w:val="008F5984"/>
    <w:rsid w:val="009032B9"/>
    <w:rsid w:val="00903AD5"/>
    <w:rsid w:val="00905117"/>
    <w:rsid w:val="00921DA4"/>
    <w:rsid w:val="00922606"/>
    <w:rsid w:val="00924C3F"/>
    <w:rsid w:val="00926570"/>
    <w:rsid w:val="00927A18"/>
    <w:rsid w:val="009315F3"/>
    <w:rsid w:val="00943457"/>
    <w:rsid w:val="009553ED"/>
    <w:rsid w:val="0095722A"/>
    <w:rsid w:val="00964869"/>
    <w:rsid w:val="0097573D"/>
    <w:rsid w:val="0098466A"/>
    <w:rsid w:val="00984ED7"/>
    <w:rsid w:val="0099087B"/>
    <w:rsid w:val="00991F48"/>
    <w:rsid w:val="0099768D"/>
    <w:rsid w:val="009B40FB"/>
    <w:rsid w:val="009B593C"/>
    <w:rsid w:val="009C4B6C"/>
    <w:rsid w:val="009D0CF8"/>
    <w:rsid w:val="009D5DE3"/>
    <w:rsid w:val="009E4759"/>
    <w:rsid w:val="009F1209"/>
    <w:rsid w:val="009F22F3"/>
    <w:rsid w:val="009F2AB0"/>
    <w:rsid w:val="009F6002"/>
    <w:rsid w:val="00A04003"/>
    <w:rsid w:val="00A04398"/>
    <w:rsid w:val="00A1784F"/>
    <w:rsid w:val="00A20060"/>
    <w:rsid w:val="00A2595C"/>
    <w:rsid w:val="00A26D58"/>
    <w:rsid w:val="00A3750E"/>
    <w:rsid w:val="00A51118"/>
    <w:rsid w:val="00A530E5"/>
    <w:rsid w:val="00A56826"/>
    <w:rsid w:val="00A61E49"/>
    <w:rsid w:val="00A646BE"/>
    <w:rsid w:val="00A76C82"/>
    <w:rsid w:val="00A77EEA"/>
    <w:rsid w:val="00AA2ED3"/>
    <w:rsid w:val="00AA2EEA"/>
    <w:rsid w:val="00AA7F26"/>
    <w:rsid w:val="00AB0A7B"/>
    <w:rsid w:val="00AB5066"/>
    <w:rsid w:val="00AD3623"/>
    <w:rsid w:val="00AE20CF"/>
    <w:rsid w:val="00AF2661"/>
    <w:rsid w:val="00B11B2F"/>
    <w:rsid w:val="00B16A26"/>
    <w:rsid w:val="00B319D7"/>
    <w:rsid w:val="00B34126"/>
    <w:rsid w:val="00B565FF"/>
    <w:rsid w:val="00B61D1A"/>
    <w:rsid w:val="00B67745"/>
    <w:rsid w:val="00B72F85"/>
    <w:rsid w:val="00B76C68"/>
    <w:rsid w:val="00B87D13"/>
    <w:rsid w:val="00B90B87"/>
    <w:rsid w:val="00BA59DE"/>
    <w:rsid w:val="00BA5CA4"/>
    <w:rsid w:val="00BC50F0"/>
    <w:rsid w:val="00BD6F51"/>
    <w:rsid w:val="00BE66E5"/>
    <w:rsid w:val="00BE71CA"/>
    <w:rsid w:val="00BF52BC"/>
    <w:rsid w:val="00C0106E"/>
    <w:rsid w:val="00C0411F"/>
    <w:rsid w:val="00C04A1A"/>
    <w:rsid w:val="00C05A9B"/>
    <w:rsid w:val="00C06F8D"/>
    <w:rsid w:val="00C10C18"/>
    <w:rsid w:val="00C14DAC"/>
    <w:rsid w:val="00C24513"/>
    <w:rsid w:val="00C34AA5"/>
    <w:rsid w:val="00C36D3E"/>
    <w:rsid w:val="00C41D04"/>
    <w:rsid w:val="00C47570"/>
    <w:rsid w:val="00C62EC9"/>
    <w:rsid w:val="00C66561"/>
    <w:rsid w:val="00C70CFE"/>
    <w:rsid w:val="00C71C95"/>
    <w:rsid w:val="00C74635"/>
    <w:rsid w:val="00C765AD"/>
    <w:rsid w:val="00C87F8B"/>
    <w:rsid w:val="00C918FA"/>
    <w:rsid w:val="00C937A0"/>
    <w:rsid w:val="00CA10A7"/>
    <w:rsid w:val="00CA15E5"/>
    <w:rsid w:val="00CA7498"/>
    <w:rsid w:val="00CA7D15"/>
    <w:rsid w:val="00CB0963"/>
    <w:rsid w:val="00CB211D"/>
    <w:rsid w:val="00CB392D"/>
    <w:rsid w:val="00CD02E2"/>
    <w:rsid w:val="00CE54A6"/>
    <w:rsid w:val="00CE6352"/>
    <w:rsid w:val="00CE6409"/>
    <w:rsid w:val="00D00A3B"/>
    <w:rsid w:val="00D11621"/>
    <w:rsid w:val="00D1654F"/>
    <w:rsid w:val="00D206C3"/>
    <w:rsid w:val="00D3238A"/>
    <w:rsid w:val="00D3767B"/>
    <w:rsid w:val="00D37BD0"/>
    <w:rsid w:val="00D477DD"/>
    <w:rsid w:val="00D62E13"/>
    <w:rsid w:val="00D67CAB"/>
    <w:rsid w:val="00D76C43"/>
    <w:rsid w:val="00D91702"/>
    <w:rsid w:val="00DA037D"/>
    <w:rsid w:val="00DA7FB5"/>
    <w:rsid w:val="00DB42AF"/>
    <w:rsid w:val="00DB5281"/>
    <w:rsid w:val="00DC0E59"/>
    <w:rsid w:val="00DC7F57"/>
    <w:rsid w:val="00DD192A"/>
    <w:rsid w:val="00DE3CE2"/>
    <w:rsid w:val="00DE5102"/>
    <w:rsid w:val="00DE568E"/>
    <w:rsid w:val="00DE7DAD"/>
    <w:rsid w:val="00DF19AD"/>
    <w:rsid w:val="00DF51FD"/>
    <w:rsid w:val="00DF6921"/>
    <w:rsid w:val="00DF71C1"/>
    <w:rsid w:val="00E05ED6"/>
    <w:rsid w:val="00E10EFA"/>
    <w:rsid w:val="00E1489F"/>
    <w:rsid w:val="00E166F2"/>
    <w:rsid w:val="00E17B1E"/>
    <w:rsid w:val="00E23431"/>
    <w:rsid w:val="00E26224"/>
    <w:rsid w:val="00E26390"/>
    <w:rsid w:val="00E30907"/>
    <w:rsid w:val="00E30A0A"/>
    <w:rsid w:val="00E32EEC"/>
    <w:rsid w:val="00E33873"/>
    <w:rsid w:val="00E410AD"/>
    <w:rsid w:val="00E47EAC"/>
    <w:rsid w:val="00E554A6"/>
    <w:rsid w:val="00E74788"/>
    <w:rsid w:val="00E82036"/>
    <w:rsid w:val="00E820B7"/>
    <w:rsid w:val="00EA3D53"/>
    <w:rsid w:val="00EA4B9F"/>
    <w:rsid w:val="00EA763A"/>
    <w:rsid w:val="00EB08A3"/>
    <w:rsid w:val="00EB1671"/>
    <w:rsid w:val="00EB6BEB"/>
    <w:rsid w:val="00EC271C"/>
    <w:rsid w:val="00ED31EA"/>
    <w:rsid w:val="00EE0AE1"/>
    <w:rsid w:val="00EE70F8"/>
    <w:rsid w:val="00F027EC"/>
    <w:rsid w:val="00F05B42"/>
    <w:rsid w:val="00F073FF"/>
    <w:rsid w:val="00F13329"/>
    <w:rsid w:val="00F16C02"/>
    <w:rsid w:val="00F21648"/>
    <w:rsid w:val="00F2748D"/>
    <w:rsid w:val="00F3497C"/>
    <w:rsid w:val="00F35F83"/>
    <w:rsid w:val="00F37657"/>
    <w:rsid w:val="00F43C47"/>
    <w:rsid w:val="00F53576"/>
    <w:rsid w:val="00F605FF"/>
    <w:rsid w:val="00F91D68"/>
    <w:rsid w:val="00FB2392"/>
    <w:rsid w:val="00FB58EC"/>
    <w:rsid w:val="00FC08FE"/>
    <w:rsid w:val="00FC0DE4"/>
    <w:rsid w:val="00FC16B7"/>
    <w:rsid w:val="00FC594C"/>
    <w:rsid w:val="00FC5F34"/>
    <w:rsid w:val="00FC6A27"/>
    <w:rsid w:val="00FD0E21"/>
    <w:rsid w:val="00FE1E63"/>
    <w:rsid w:val="00FE3AB6"/>
    <w:rsid w:val="0105F359"/>
    <w:rsid w:val="02D7C2C5"/>
    <w:rsid w:val="02F9DC5F"/>
    <w:rsid w:val="0470808B"/>
    <w:rsid w:val="0527F575"/>
    <w:rsid w:val="06FB8058"/>
    <w:rsid w:val="08237FBC"/>
    <w:rsid w:val="0C907757"/>
    <w:rsid w:val="0CB1AB6D"/>
    <w:rsid w:val="0DE9D51E"/>
    <w:rsid w:val="0E53B3E6"/>
    <w:rsid w:val="13979027"/>
    <w:rsid w:val="15CACF3D"/>
    <w:rsid w:val="163F6556"/>
    <w:rsid w:val="170644D7"/>
    <w:rsid w:val="1760B9A7"/>
    <w:rsid w:val="178BF228"/>
    <w:rsid w:val="1879A134"/>
    <w:rsid w:val="1C8EF3B3"/>
    <w:rsid w:val="1CA5E313"/>
    <w:rsid w:val="1F978CF9"/>
    <w:rsid w:val="1FF49804"/>
    <w:rsid w:val="206F910F"/>
    <w:rsid w:val="20A74B91"/>
    <w:rsid w:val="23CC8D24"/>
    <w:rsid w:val="24D7A108"/>
    <w:rsid w:val="25DA7934"/>
    <w:rsid w:val="27042DE6"/>
    <w:rsid w:val="27BB7355"/>
    <w:rsid w:val="29802CAF"/>
    <w:rsid w:val="29802CAF"/>
    <w:rsid w:val="2A167355"/>
    <w:rsid w:val="2B63C300"/>
    <w:rsid w:val="2D34EBBA"/>
    <w:rsid w:val="2D9A6E07"/>
    <w:rsid w:val="2DF24BF0"/>
    <w:rsid w:val="2ED0BC1B"/>
    <w:rsid w:val="2EEEB6C3"/>
    <w:rsid w:val="2F08769D"/>
    <w:rsid w:val="30B752D5"/>
    <w:rsid w:val="338395F8"/>
    <w:rsid w:val="33C2A287"/>
    <w:rsid w:val="356FA8FE"/>
    <w:rsid w:val="364CE8EF"/>
    <w:rsid w:val="37924CEE"/>
    <w:rsid w:val="37C38376"/>
    <w:rsid w:val="39725FAE"/>
    <w:rsid w:val="3B3EEC37"/>
    <w:rsid w:val="3B88B001"/>
    <w:rsid w:val="3CE10D26"/>
    <w:rsid w:val="3FDAA2D8"/>
    <w:rsid w:val="42F85004"/>
    <w:rsid w:val="445E44E4"/>
    <w:rsid w:val="46A0D4C7"/>
    <w:rsid w:val="4B3D1AFF"/>
    <w:rsid w:val="4B8BA9EA"/>
    <w:rsid w:val="4CB9E9DB"/>
    <w:rsid w:val="4EDE65F7"/>
    <w:rsid w:val="502559F6"/>
    <w:rsid w:val="503938D9"/>
    <w:rsid w:val="52650451"/>
    <w:rsid w:val="528EEACC"/>
    <w:rsid w:val="52E93673"/>
    <w:rsid w:val="5355B03D"/>
    <w:rsid w:val="57DEE203"/>
    <w:rsid w:val="58476893"/>
    <w:rsid w:val="59B2D816"/>
    <w:rsid w:val="5A2DF725"/>
    <w:rsid w:val="5A426B22"/>
    <w:rsid w:val="5AAAD36A"/>
    <w:rsid w:val="5C1C8385"/>
    <w:rsid w:val="5CD73730"/>
    <w:rsid w:val="5E907E53"/>
    <w:rsid w:val="5F45B4A1"/>
    <w:rsid w:val="60529FF1"/>
    <w:rsid w:val="616E5E37"/>
    <w:rsid w:val="61DA2D9C"/>
    <w:rsid w:val="62108FD6"/>
    <w:rsid w:val="658A8E63"/>
    <w:rsid w:val="65A2D990"/>
    <w:rsid w:val="65BCE3AB"/>
    <w:rsid w:val="660B3553"/>
    <w:rsid w:val="66CD973E"/>
    <w:rsid w:val="677F658D"/>
    <w:rsid w:val="69ACBEE2"/>
    <w:rsid w:val="6C02B72F"/>
    <w:rsid w:val="6C62FBE9"/>
    <w:rsid w:val="6C973121"/>
    <w:rsid w:val="6D05D099"/>
    <w:rsid w:val="6E01988A"/>
    <w:rsid w:val="6E1F7964"/>
    <w:rsid w:val="6E7BDD1D"/>
    <w:rsid w:val="6F2E8EC8"/>
    <w:rsid w:val="711E2877"/>
    <w:rsid w:val="721B9B93"/>
    <w:rsid w:val="724FC4C2"/>
    <w:rsid w:val="73B797D7"/>
    <w:rsid w:val="73DF1A03"/>
    <w:rsid w:val="77C130AB"/>
    <w:rsid w:val="7832503B"/>
    <w:rsid w:val="796AEF02"/>
    <w:rsid w:val="7AAAC2B7"/>
    <w:rsid w:val="7AD5DFE1"/>
    <w:rsid w:val="7AF8D16D"/>
    <w:rsid w:val="7CA5EFBB"/>
    <w:rsid w:val="7CD7E030"/>
    <w:rsid w:val="7F83B5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5ECA5E96-7E08-4677-9DF9-4C1FC6BF54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character" w:styleId="UnresolvedMention">
    <w:name w:val="Unresolved Mention"/>
    <w:basedOn w:val="DefaultParagraphFont"/>
    <w:uiPriority w:val="99"/>
    <w:semiHidden/>
    <w:unhideWhenUsed/>
    <w:rsid w:val="00F605FF"/>
    <w:rPr>
      <w:color w:val="808080"/>
      <w:shd w:val="clear" w:color="auto" w:fill="E6E6E6"/>
    </w:rPr>
  </w:style>
  <w:style w:type="paragraph" w:styleId="xmsolistparagraph" w:customStyle="1">
    <w:name w:val="x_msolistparagraph"/>
    <w:basedOn w:val="Normal"/>
    <w:rsid w:val="008629D5"/>
    <w:pPr>
      <w:ind w:left="720"/>
      <w:contextualSpacing w:val="0"/>
    </w:pPr>
    <w:rPr>
      <w:rFonts w:ascii="Calibri" w:hAnsi="Calibri" w:cs="Calibri" w:eastAsiaTheme="minorHAnsi"/>
      <w:szCs w:val="22"/>
    </w:rPr>
  </w:style>
  <w:style w:type="character" w:styleId="FollowedHyperlink">
    <w:name w:val="FollowedHyperlink"/>
    <w:basedOn w:val="DefaultParagraphFont"/>
    <w:uiPriority w:val="99"/>
    <w:semiHidden/>
    <w:unhideWhenUsed/>
    <w:rsid w:val="00E47EAC"/>
    <w:rPr>
      <w:color w:val="800080" w:themeColor="followedHyperlink"/>
      <w:u w:val="single"/>
    </w:rPr>
  </w:style>
  <w:style w:type="character" w:styleId="h2" w:customStyle="1">
    <w:name w:val="h2"/>
    <w:basedOn w:val="DefaultParagraphFont"/>
    <w:rsid w:val="00093959"/>
  </w:style>
  <w:style w:type="character" w:styleId="Strong">
    <w:name w:val="Strong"/>
    <w:basedOn w:val="DefaultParagraphFont"/>
    <w:uiPriority w:val="22"/>
    <w:qFormat/>
    <w:rsid w:val="00093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6533">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95873250">
      <w:bodyDiv w:val="1"/>
      <w:marLeft w:val="0"/>
      <w:marRight w:val="0"/>
      <w:marTop w:val="0"/>
      <w:marBottom w:val="0"/>
      <w:divBdr>
        <w:top w:val="none" w:sz="0" w:space="0" w:color="auto"/>
        <w:left w:val="none" w:sz="0" w:space="0" w:color="auto"/>
        <w:bottom w:val="none" w:sz="0" w:space="0" w:color="auto"/>
        <w:right w:val="none" w:sz="0" w:space="0" w:color="auto"/>
      </w:divBdr>
      <w:divsChild>
        <w:div w:id="224461735">
          <w:marLeft w:val="600"/>
          <w:marRight w:val="0"/>
          <w:marTop w:val="0"/>
          <w:marBottom w:val="0"/>
          <w:divBdr>
            <w:top w:val="none" w:sz="0" w:space="0" w:color="auto"/>
            <w:left w:val="none" w:sz="0" w:space="0" w:color="auto"/>
            <w:bottom w:val="none" w:sz="0" w:space="0" w:color="auto"/>
            <w:right w:val="none" w:sz="0" w:space="0" w:color="auto"/>
          </w:divBdr>
        </w:div>
      </w:divsChild>
    </w:div>
    <w:div w:id="1116485974">
      <w:bodyDiv w:val="1"/>
      <w:marLeft w:val="0"/>
      <w:marRight w:val="0"/>
      <w:marTop w:val="0"/>
      <w:marBottom w:val="0"/>
      <w:divBdr>
        <w:top w:val="none" w:sz="0" w:space="0" w:color="auto"/>
        <w:left w:val="none" w:sz="0" w:space="0" w:color="auto"/>
        <w:bottom w:val="none" w:sz="0" w:space="0" w:color="auto"/>
        <w:right w:val="none" w:sz="0" w:space="0" w:color="auto"/>
      </w:divBdr>
      <w:divsChild>
        <w:div w:id="1284072356">
          <w:marLeft w:val="600"/>
          <w:marRight w:val="0"/>
          <w:marTop w:val="0"/>
          <w:marBottom w:val="0"/>
          <w:divBdr>
            <w:top w:val="none" w:sz="0" w:space="0" w:color="auto"/>
            <w:left w:val="none" w:sz="0" w:space="0" w:color="auto"/>
            <w:bottom w:val="none" w:sz="0" w:space="0" w:color="auto"/>
            <w:right w:val="none" w:sz="0" w:space="0" w:color="auto"/>
          </w:divBdr>
        </w:div>
      </w:divsChild>
    </w:div>
    <w:div w:id="1475565540">
      <w:bodyDiv w:val="1"/>
      <w:marLeft w:val="0"/>
      <w:marRight w:val="0"/>
      <w:marTop w:val="0"/>
      <w:marBottom w:val="0"/>
      <w:divBdr>
        <w:top w:val="none" w:sz="0" w:space="0" w:color="auto"/>
        <w:left w:val="none" w:sz="0" w:space="0" w:color="auto"/>
        <w:bottom w:val="none" w:sz="0" w:space="0" w:color="auto"/>
        <w:right w:val="none" w:sz="0" w:space="0" w:color="auto"/>
      </w:divBdr>
      <w:divsChild>
        <w:div w:id="442573241">
          <w:marLeft w:val="600"/>
          <w:marRight w:val="0"/>
          <w:marTop w:val="0"/>
          <w:marBottom w:val="0"/>
          <w:divBdr>
            <w:top w:val="none" w:sz="0" w:space="0" w:color="auto"/>
            <w:left w:val="none" w:sz="0" w:space="0" w:color="auto"/>
            <w:bottom w:val="none" w:sz="0" w:space="0" w:color="auto"/>
            <w:right w:val="none" w:sz="0" w:space="0" w:color="auto"/>
          </w:divBdr>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bocada-support.force.com"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cloud.google.com/docs/authentication/production" TargetMode="External" Id="rId12" /><Relationship Type="http://schemas.openxmlformats.org/officeDocument/2006/relationships/hyperlink" Target="mailto:support@bocada.com" TargetMode="Externa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8ed2ab8e46924efb" /><Relationship Type="http://schemas.openxmlformats.org/officeDocument/2006/relationships/glossaryDocument" Target="glossary/document.xml" Id="R320f24e8442b4d43" /><Relationship Type="http://schemas.openxmlformats.org/officeDocument/2006/relationships/hyperlink" Target="https://cloud.google.com/docs/authentication/production" TargetMode="External" Id="Re87748db53624677" /><Relationship Type="http://schemas.openxmlformats.org/officeDocument/2006/relationships/hyperlink" Target="https://console.cloud.google.com" TargetMode="External" Id="R87f67096db2a44ae" /><Relationship Type="http://schemas.openxmlformats.org/officeDocument/2006/relationships/image" Target="/media/image4.png" Id="R201dcacb64764add" /><Relationship Type="http://schemas.openxmlformats.org/officeDocument/2006/relationships/hyperlink" Target="https://console.cloud.google.com/iam-admin/serviceaccounts/create" TargetMode="External" Id="R8232b541cafc40d1" /><Relationship Type="http://schemas.openxmlformats.org/officeDocument/2006/relationships/image" Target="/media/image5.png" Id="R04ab14f8e19441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e9af84-4a3c-4826-ac42-5f9c946d24e0}"/>
      </w:docPartPr>
      <w:docPartBody>
        <w:p w14:paraId="79E4AE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1EB64-C7B3-4D11-B50C-A57CC2E28B11}">
  <ds:schemaRefs>
    <ds:schemaRef ds:uri="http://schemas.openxmlformats.org/officeDocument/2006/bibliography"/>
  </ds:schemaRefs>
</ds:datastoreItem>
</file>

<file path=customXml/itemProps2.xml><?xml version="1.0" encoding="utf-8"?>
<ds:datastoreItem xmlns:ds="http://schemas.openxmlformats.org/officeDocument/2006/customXml" ds:itemID="{D2FB3BF1-6436-439D-B6E9-B57DBC7CF491}">
  <ds:schemaRefs>
    <ds:schemaRef ds:uri="http://schemas.microsoft.com/office/2006/metadata/properties"/>
  </ds:schemaRefs>
</ds:datastoreItem>
</file>

<file path=customXml/itemProps3.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4.xml><?xml version="1.0" encoding="utf-8"?>
<ds:datastoreItem xmlns:ds="http://schemas.openxmlformats.org/officeDocument/2006/customXml" ds:itemID="{98F24637-DA6A-405C-8BC9-7FCF32F9ED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McDonnell</dc:creator>
  <keywords/>
  <lastModifiedBy>Roman Gusar</lastModifiedBy>
  <revision>207</revision>
  <lastPrinted>2021-02-11T23:42:00.0000000Z</lastPrinted>
  <dcterms:created xsi:type="dcterms:W3CDTF">2019-12-13T23:26:00.0000000Z</dcterms:created>
  <dcterms:modified xsi:type="dcterms:W3CDTF">2022-12-09T21:20:54.6651215Z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