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B32DB" w:rsidP="005944EB" w:rsidRDefault="006B32DB" w14:paraId="549C0EBC" w14:textId="77777777">
      <w:pPr>
        <w:rPr>
          <w:rFonts w:cstheme="minorHAnsi"/>
        </w:rPr>
      </w:pPr>
    </w:p>
    <w:p w:rsidRPr="008E4E1C" w:rsidR="009D0CF8" w:rsidP="00041D56" w:rsidRDefault="009D0CF8" w14:paraId="57BDC572" w14:textId="3F1DE511">
      <w:pPr>
        <w:rPr>
          <w:rFonts w:cstheme="minorBidi"/>
        </w:rPr>
      </w:pPr>
      <w:r>
        <w:rPr>
          <w:noProof/>
        </w:rPr>
        <w:drawing>
          <wp:inline distT="0" distB="0" distL="0" distR="0" wp14:anchorId="2862AC29" wp14:editId="5216CA9D">
            <wp:extent cx="2209800" cy="457200"/>
            <wp:effectExtent l="0" t="0" r="0" b="0"/>
            <wp:docPr id="376500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rsidR="00A61EEC" w:rsidP="002836E1" w:rsidRDefault="00A61EEC" w14:paraId="7F80C435" w14:textId="77777777">
      <w:pPr>
        <w:jc w:val="right"/>
        <w:rPr>
          <w:rFonts w:cstheme="minorBidi"/>
          <w:b/>
          <w:bCs/>
          <w:sz w:val="40"/>
          <w:szCs w:val="40"/>
        </w:rPr>
      </w:pPr>
    </w:p>
    <w:p w:rsidRPr="002836E1" w:rsidR="009D0CF8" w:rsidP="002836E1" w:rsidRDefault="002836E1" w14:paraId="7D6E4D30" w14:textId="738CE6D7">
      <w:pPr>
        <w:jc w:val="right"/>
        <w:rPr>
          <w:rFonts w:cstheme="minorBidi"/>
          <w:b/>
          <w:bCs/>
          <w:sz w:val="40"/>
          <w:szCs w:val="40"/>
        </w:rPr>
      </w:pPr>
      <w:proofErr w:type="spellStart"/>
      <w:r>
        <w:rPr>
          <w:rFonts w:cstheme="minorBidi"/>
          <w:b/>
          <w:bCs/>
          <w:sz w:val="40"/>
          <w:szCs w:val="40"/>
        </w:rPr>
        <w:t>Redstor</w:t>
      </w:r>
      <w:proofErr w:type="spellEnd"/>
      <w:r w:rsidRPr="616E5E37" w:rsidR="616E5E37">
        <w:rPr>
          <w:rFonts w:cstheme="minorBidi"/>
          <w:b/>
          <w:bCs/>
          <w:sz w:val="40"/>
          <w:szCs w:val="40"/>
        </w:rPr>
        <w:t xml:space="preserve"> </w:t>
      </w:r>
      <w:r w:rsidRPr="005944EB" w:rsidR="005944EB">
        <w:rPr>
          <w:rFonts w:cstheme="minorHAnsi"/>
          <w:b/>
          <w:sz w:val="40"/>
          <w:szCs w:val="40"/>
        </w:rPr>
        <w:t>Plugin Configuration Guide</w:t>
      </w:r>
    </w:p>
    <w:p w:rsidR="009D0CF8" w:rsidP="005944EB" w:rsidRDefault="009D0CF8" w14:paraId="61FC4438" w14:textId="77777777">
      <w:pPr>
        <w:rPr>
          <w:rFonts w:ascii="Calibri" w:hAnsi="Calibri" w:cs="Calibri"/>
          <w:b/>
          <w:bCs/>
        </w:rPr>
      </w:pPr>
    </w:p>
    <w:p w:rsidR="009D0CF8" w:rsidP="005944EB" w:rsidRDefault="009D0CF8" w14:paraId="0427B106" w14:textId="77777777">
      <w:pPr>
        <w:rPr>
          <w:rFonts w:ascii="Calibri" w:hAnsi="Calibri" w:cs="Calibri"/>
          <w:b/>
          <w:bCs/>
        </w:rPr>
      </w:pPr>
    </w:p>
    <w:p w:rsidR="001B40AA" w:rsidP="005944EB" w:rsidRDefault="001B40AA" w14:paraId="0D230789" w14:textId="77777777">
      <w:pPr>
        <w:rPr>
          <w:rFonts w:ascii="Calibri" w:hAnsi="Calibri" w:cs="Calibri"/>
          <w:b/>
          <w:bCs/>
        </w:rPr>
      </w:pPr>
    </w:p>
    <w:p w:rsidR="001B40AA" w:rsidP="005944EB" w:rsidRDefault="001B40AA" w14:paraId="4B6DC6DC" w14:textId="77777777">
      <w:pPr>
        <w:rPr>
          <w:rFonts w:ascii="Calibri" w:hAnsi="Calibri" w:cs="Calibri"/>
          <w:b/>
          <w:bCs/>
        </w:rPr>
      </w:pPr>
    </w:p>
    <w:p w:rsidR="00041D56" w:rsidP="00041D56" w:rsidRDefault="00041D56" w14:paraId="230ED958" w14:textId="132EC108">
      <w:pPr>
        <w:rPr>
          <w:rFonts w:ascii="Calibri" w:hAnsi="Calibri" w:cs="Calibri"/>
          <w:b/>
          <w:bCs/>
        </w:rPr>
      </w:pPr>
    </w:p>
    <w:p w:rsidR="00041D56" w:rsidP="00041D56" w:rsidRDefault="00041D56" w14:paraId="1A78EF47" w14:textId="1E7707E8">
      <w:pPr>
        <w:rPr>
          <w:rFonts w:ascii="Calibri" w:hAnsi="Calibri" w:cs="Calibri"/>
          <w:b/>
          <w:bCs/>
        </w:rPr>
      </w:pPr>
    </w:p>
    <w:p w:rsidR="009D0CF8" w:rsidP="005944EB" w:rsidRDefault="009D0CF8" w14:paraId="18194611" w14:textId="77777777">
      <w:pPr>
        <w:rPr>
          <w:rFonts w:ascii="Calibri" w:hAnsi="Calibri" w:cs="Calibri"/>
          <w:b/>
          <w:bCs/>
        </w:rPr>
      </w:pPr>
    </w:p>
    <w:p w:rsidR="009D0CF8" w:rsidP="005944EB" w:rsidRDefault="009D0CF8" w14:paraId="1CA1ADCE" w14:textId="77777777">
      <w:pPr>
        <w:rPr>
          <w:rFonts w:ascii="Calibri" w:hAnsi="Calibri" w:cs="Calibri"/>
          <w:b/>
          <w:bCs/>
        </w:rPr>
      </w:pPr>
    </w:p>
    <w:bookmarkStart w:name="_Toc364328932" w:displacedByCustomXml="next" w:id="0"/>
    <w:bookmarkStart w:name="_Toc364328421" w:displacedByCustomXml="next" w:id="1"/>
    <w:sdt>
      <w:sdtPr>
        <w:id w:val="27538623"/>
        <w:docPartObj>
          <w:docPartGallery w:val="Table of Contents"/>
          <w:docPartUnique/>
        </w:docPartObj>
      </w:sdtPr>
      <w:sdtContent>
        <w:p w:rsidR="009D0CF8" w:rsidP="005944EB" w:rsidRDefault="00A61E49" w14:paraId="05D03A5D" w14:textId="1FB256D3" w14:noSpellErr="1">
          <w:pPr>
            <w:pStyle w:val="TOCHeading"/>
            <w:spacing/>
            <w:contextualSpacing/>
          </w:pPr>
          <w:r w:rsidR="00A61E49">
            <w:rPr/>
            <w:t>C</w:t>
          </w:r>
          <w:r w:rsidR="009D0CF8">
            <w:rPr/>
            <w:t>ontents</w:t>
          </w:r>
        </w:p>
        <w:p w:rsidRPr="005E6E01" w:rsidR="005E6E01" w:rsidP="0C907757" w:rsidRDefault="005E6E01" w14:paraId="36464DB4" w14:textId="77777777" w14:noSpellErr="1">
          <w:pPr>
            <w:rPr>
              <w:lang w:eastAsia="ja-JP"/>
            </w:rPr>
          </w:pPr>
        </w:p>
        <w:p w:rsidR="00202011" w:rsidP="5FCB5BA4" w:rsidRDefault="009D0CF8" w14:paraId="45A4C23D" w14:textId="093B3B08">
          <w:pPr>
            <w:pStyle w:val="TOC1"/>
            <w:tabs>
              <w:tab w:val="right" w:leader="dot" w:pos="9360"/>
            </w:tabs>
            <w:rPr>
              <w:rFonts w:ascii="Calibri" w:hAnsi="Calibri" w:eastAsia="Times New Roman" w:cs="Times New Roman"/>
              <w:noProof/>
            </w:rPr>
          </w:pPr>
          <w:r>
            <w:fldChar w:fldCharType="begin"/>
          </w:r>
          <w:r>
            <w:instrText xml:space="preserve">TOC \o "1-3" \h \z \u</w:instrText>
          </w:r>
          <w:r>
            <w:fldChar w:fldCharType="separate"/>
          </w:r>
          <w:hyperlink w:anchor="_Toc1941105780">
            <w:r w:rsidRPr="5FCB5BA4" w:rsidR="5FCB5BA4">
              <w:rPr>
                <w:rStyle w:val="Hyperlink"/>
              </w:rPr>
              <w:t>Configuration Checklist</w:t>
            </w:r>
            <w:r>
              <w:tab/>
            </w:r>
            <w:r>
              <w:fldChar w:fldCharType="begin"/>
            </w:r>
            <w:r>
              <w:instrText xml:space="preserve">PAGEREF _Toc1941105780 \h</w:instrText>
            </w:r>
            <w:r>
              <w:fldChar w:fldCharType="separate"/>
            </w:r>
            <w:r w:rsidRPr="5FCB5BA4" w:rsidR="5FCB5BA4">
              <w:rPr>
                <w:rStyle w:val="Hyperlink"/>
              </w:rPr>
              <w:t>1</w:t>
            </w:r>
            <w:r>
              <w:fldChar w:fldCharType="end"/>
            </w:r>
          </w:hyperlink>
        </w:p>
        <w:p w:rsidR="00202011" w:rsidP="5FCB5BA4" w:rsidRDefault="00202011" w14:paraId="5CBC814A" w14:textId="71DFB1A5">
          <w:pPr>
            <w:pStyle w:val="TOC1"/>
            <w:tabs>
              <w:tab w:val="right" w:leader="dot" w:pos="9360"/>
            </w:tabs>
            <w:rPr>
              <w:rFonts w:ascii="Calibri" w:hAnsi="Calibri" w:eastAsia="Times New Roman" w:cs="Times New Roman"/>
              <w:noProof/>
            </w:rPr>
          </w:pPr>
          <w:hyperlink w:anchor="_Toc103917048">
            <w:r w:rsidRPr="5FCB5BA4" w:rsidR="5FCB5BA4">
              <w:rPr>
                <w:rStyle w:val="Hyperlink"/>
              </w:rPr>
              <w:t>Supported Collection Types</w:t>
            </w:r>
            <w:r>
              <w:tab/>
            </w:r>
            <w:r>
              <w:fldChar w:fldCharType="begin"/>
            </w:r>
            <w:r>
              <w:instrText xml:space="preserve">PAGEREF _Toc103917048 \h</w:instrText>
            </w:r>
            <w:r>
              <w:fldChar w:fldCharType="separate"/>
            </w:r>
            <w:r w:rsidRPr="5FCB5BA4" w:rsidR="5FCB5BA4">
              <w:rPr>
                <w:rStyle w:val="Hyperlink"/>
              </w:rPr>
              <w:t>2</w:t>
            </w:r>
            <w:r>
              <w:fldChar w:fldCharType="end"/>
            </w:r>
          </w:hyperlink>
        </w:p>
        <w:p w:rsidR="00202011" w:rsidP="5FCB5BA4" w:rsidRDefault="00202011" w14:paraId="46B8D9A3" w14:textId="29B929E0">
          <w:pPr>
            <w:pStyle w:val="TOC1"/>
            <w:tabs>
              <w:tab w:val="right" w:leader="dot" w:pos="9360"/>
            </w:tabs>
            <w:rPr>
              <w:rFonts w:ascii="Calibri" w:hAnsi="Calibri" w:eastAsia="Times New Roman" w:cs="Times New Roman"/>
              <w:noProof/>
            </w:rPr>
          </w:pPr>
          <w:hyperlink w:anchor="_Toc2084570751">
            <w:r w:rsidRPr="5FCB5BA4" w:rsidR="5FCB5BA4">
              <w:rPr>
                <w:rStyle w:val="Hyperlink"/>
              </w:rPr>
              <w:t>Data Sources</w:t>
            </w:r>
            <w:r>
              <w:tab/>
            </w:r>
            <w:r>
              <w:fldChar w:fldCharType="begin"/>
            </w:r>
            <w:r>
              <w:instrText xml:space="preserve">PAGEREF _Toc2084570751 \h</w:instrText>
            </w:r>
            <w:r>
              <w:fldChar w:fldCharType="separate"/>
            </w:r>
            <w:r w:rsidRPr="5FCB5BA4" w:rsidR="5FCB5BA4">
              <w:rPr>
                <w:rStyle w:val="Hyperlink"/>
              </w:rPr>
              <w:t>2</w:t>
            </w:r>
            <w:r>
              <w:fldChar w:fldCharType="end"/>
            </w:r>
          </w:hyperlink>
        </w:p>
        <w:p w:rsidR="00202011" w:rsidP="5FCB5BA4" w:rsidRDefault="00202011" w14:paraId="3C820F51" w14:textId="4246E7EC">
          <w:pPr>
            <w:pStyle w:val="TOC1"/>
            <w:tabs>
              <w:tab w:val="right" w:leader="dot" w:pos="9360"/>
            </w:tabs>
            <w:rPr>
              <w:rFonts w:ascii="Calibri" w:hAnsi="Calibri" w:eastAsia="Times New Roman" w:cs="Times New Roman"/>
              <w:noProof/>
            </w:rPr>
          </w:pPr>
          <w:hyperlink w:anchor="_Toc610142376">
            <w:r w:rsidRPr="5FCB5BA4" w:rsidR="5FCB5BA4">
              <w:rPr>
                <w:rStyle w:val="Hyperlink"/>
              </w:rPr>
              <w:t>Requirements</w:t>
            </w:r>
            <w:r>
              <w:tab/>
            </w:r>
            <w:r>
              <w:fldChar w:fldCharType="begin"/>
            </w:r>
            <w:r>
              <w:instrText xml:space="preserve">PAGEREF _Toc610142376 \h</w:instrText>
            </w:r>
            <w:r>
              <w:fldChar w:fldCharType="separate"/>
            </w:r>
            <w:r w:rsidRPr="5FCB5BA4" w:rsidR="5FCB5BA4">
              <w:rPr>
                <w:rStyle w:val="Hyperlink"/>
              </w:rPr>
              <w:t>2</w:t>
            </w:r>
            <w:r>
              <w:fldChar w:fldCharType="end"/>
            </w:r>
          </w:hyperlink>
        </w:p>
        <w:p w:rsidR="00202011" w:rsidP="5FCB5BA4" w:rsidRDefault="00202011" w14:paraId="64926CBE" w14:textId="4AE1F6F1">
          <w:pPr>
            <w:pStyle w:val="TOC3"/>
            <w:tabs>
              <w:tab w:val="right" w:leader="dot" w:pos="9360"/>
            </w:tabs>
            <w:rPr>
              <w:rFonts w:ascii="Calibri" w:hAnsi="Calibri" w:eastAsia="Times New Roman" w:cs="Times New Roman"/>
              <w:noProof/>
            </w:rPr>
          </w:pPr>
          <w:hyperlink w:anchor="_Toc535328022">
            <w:r w:rsidRPr="5FCB5BA4" w:rsidR="5FCB5BA4">
              <w:rPr>
                <w:rStyle w:val="Hyperlink"/>
              </w:rPr>
              <w:t>Firewall Ports</w:t>
            </w:r>
            <w:r>
              <w:tab/>
            </w:r>
            <w:r>
              <w:fldChar w:fldCharType="begin"/>
            </w:r>
            <w:r>
              <w:instrText xml:space="preserve">PAGEREF _Toc535328022 \h</w:instrText>
            </w:r>
            <w:r>
              <w:fldChar w:fldCharType="separate"/>
            </w:r>
            <w:r w:rsidRPr="5FCB5BA4" w:rsidR="5FCB5BA4">
              <w:rPr>
                <w:rStyle w:val="Hyperlink"/>
              </w:rPr>
              <w:t>2</w:t>
            </w:r>
            <w:r>
              <w:fldChar w:fldCharType="end"/>
            </w:r>
          </w:hyperlink>
        </w:p>
        <w:p w:rsidR="00202011" w:rsidP="5FCB5BA4" w:rsidRDefault="00202011" w14:paraId="60629874" w14:textId="21B14A06">
          <w:pPr>
            <w:pStyle w:val="TOC1"/>
            <w:tabs>
              <w:tab w:val="right" w:leader="dot" w:pos="9360"/>
            </w:tabs>
            <w:rPr>
              <w:rFonts w:ascii="Calibri" w:hAnsi="Calibri" w:eastAsia="Times New Roman" w:cs="Times New Roman"/>
              <w:noProof/>
            </w:rPr>
          </w:pPr>
          <w:hyperlink w:anchor="_Toc2096911650">
            <w:r w:rsidRPr="5FCB5BA4" w:rsidR="5FCB5BA4">
              <w:rPr>
                <w:rStyle w:val="Hyperlink"/>
              </w:rPr>
              <w:t>Setup</w:t>
            </w:r>
            <w:r>
              <w:tab/>
            </w:r>
            <w:r>
              <w:fldChar w:fldCharType="begin"/>
            </w:r>
            <w:r>
              <w:instrText xml:space="preserve">PAGEREF _Toc2096911650 \h</w:instrText>
            </w:r>
            <w:r>
              <w:fldChar w:fldCharType="separate"/>
            </w:r>
            <w:r w:rsidRPr="5FCB5BA4" w:rsidR="5FCB5BA4">
              <w:rPr>
                <w:rStyle w:val="Hyperlink"/>
              </w:rPr>
              <w:t>2</w:t>
            </w:r>
            <w:r>
              <w:fldChar w:fldCharType="end"/>
            </w:r>
          </w:hyperlink>
        </w:p>
        <w:p w:rsidR="00202011" w:rsidP="5FCB5BA4" w:rsidRDefault="00202011" w14:paraId="417F7567" w14:textId="629A0792">
          <w:pPr>
            <w:pStyle w:val="TOC3"/>
            <w:tabs>
              <w:tab w:val="right" w:leader="dot" w:pos="9360"/>
            </w:tabs>
            <w:rPr>
              <w:rFonts w:ascii="Calibri" w:hAnsi="Calibri" w:eastAsia="Times New Roman" w:cs="Times New Roman"/>
              <w:noProof/>
            </w:rPr>
          </w:pPr>
          <w:hyperlink w:anchor="_Toc444974956">
            <w:r w:rsidRPr="5FCB5BA4" w:rsidR="5FCB5BA4">
              <w:rPr>
                <w:rStyle w:val="Hyperlink"/>
              </w:rPr>
              <w:t>Server Properties</w:t>
            </w:r>
            <w:r>
              <w:tab/>
            </w:r>
            <w:r>
              <w:fldChar w:fldCharType="begin"/>
            </w:r>
            <w:r>
              <w:instrText xml:space="preserve">PAGEREF _Toc444974956 \h</w:instrText>
            </w:r>
            <w:r>
              <w:fldChar w:fldCharType="separate"/>
            </w:r>
            <w:r w:rsidRPr="5FCB5BA4" w:rsidR="5FCB5BA4">
              <w:rPr>
                <w:rStyle w:val="Hyperlink"/>
              </w:rPr>
              <w:t>3</w:t>
            </w:r>
            <w:r>
              <w:fldChar w:fldCharType="end"/>
            </w:r>
          </w:hyperlink>
        </w:p>
        <w:p w:rsidR="00202011" w:rsidP="5FCB5BA4" w:rsidRDefault="00202011" w14:paraId="51C7D366" w14:textId="797547DB">
          <w:pPr>
            <w:pStyle w:val="TOC3"/>
            <w:tabs>
              <w:tab w:val="right" w:leader="dot" w:pos="9360"/>
            </w:tabs>
            <w:rPr>
              <w:rFonts w:ascii="Calibri" w:hAnsi="Calibri" w:eastAsia="Times New Roman" w:cs="Times New Roman"/>
              <w:noProof/>
            </w:rPr>
          </w:pPr>
          <w:hyperlink w:anchor="_Toc1469193811">
            <w:r w:rsidRPr="5FCB5BA4" w:rsidR="5FCB5BA4">
              <w:rPr>
                <w:rStyle w:val="Hyperlink"/>
              </w:rPr>
              <w:t>Field Definitions</w:t>
            </w:r>
            <w:r>
              <w:tab/>
            </w:r>
            <w:r>
              <w:fldChar w:fldCharType="begin"/>
            </w:r>
            <w:r>
              <w:instrText xml:space="preserve">PAGEREF _Toc1469193811 \h</w:instrText>
            </w:r>
            <w:r>
              <w:fldChar w:fldCharType="separate"/>
            </w:r>
            <w:r w:rsidRPr="5FCB5BA4" w:rsidR="5FCB5BA4">
              <w:rPr>
                <w:rStyle w:val="Hyperlink"/>
              </w:rPr>
              <w:t>3</w:t>
            </w:r>
            <w:r>
              <w:fldChar w:fldCharType="end"/>
            </w:r>
          </w:hyperlink>
        </w:p>
        <w:p w:rsidR="00202011" w:rsidP="5FCB5BA4" w:rsidRDefault="00202011" w14:paraId="7A05C7DE" w14:textId="7EA32615">
          <w:pPr>
            <w:pStyle w:val="TOC1"/>
            <w:tabs>
              <w:tab w:val="right" w:leader="dot" w:pos="9360"/>
            </w:tabs>
            <w:rPr>
              <w:rFonts w:ascii="Calibri" w:hAnsi="Calibri" w:eastAsia="Times New Roman" w:cs="Times New Roman"/>
              <w:noProof/>
            </w:rPr>
          </w:pPr>
          <w:hyperlink w:anchor="_Toc1817202118">
            <w:r w:rsidRPr="5FCB5BA4" w:rsidR="5FCB5BA4">
              <w:rPr>
                <w:rStyle w:val="Hyperlink"/>
              </w:rPr>
              <w:t>Customer Tenant Management</w:t>
            </w:r>
            <w:r>
              <w:tab/>
            </w:r>
            <w:r>
              <w:fldChar w:fldCharType="begin"/>
            </w:r>
            <w:r>
              <w:instrText xml:space="preserve">PAGEREF _Toc1817202118 \h</w:instrText>
            </w:r>
            <w:r>
              <w:fldChar w:fldCharType="separate"/>
            </w:r>
            <w:r w:rsidRPr="5FCB5BA4" w:rsidR="5FCB5BA4">
              <w:rPr>
                <w:rStyle w:val="Hyperlink"/>
              </w:rPr>
              <w:t>4</w:t>
            </w:r>
            <w:r>
              <w:fldChar w:fldCharType="end"/>
            </w:r>
          </w:hyperlink>
        </w:p>
        <w:p w:rsidR="00202011" w:rsidP="5FCB5BA4" w:rsidRDefault="00202011" w14:paraId="4AD18B5B" w14:textId="48B9C88B">
          <w:pPr>
            <w:pStyle w:val="TOC3"/>
            <w:tabs>
              <w:tab w:val="right" w:leader="dot" w:pos="9360"/>
            </w:tabs>
            <w:rPr>
              <w:rFonts w:ascii="Calibri" w:hAnsi="Calibri" w:eastAsia="Times New Roman" w:cs="Times New Roman"/>
              <w:noProof/>
            </w:rPr>
          </w:pPr>
          <w:hyperlink w:anchor="_Toc431582999">
            <w:r w:rsidRPr="5FCB5BA4" w:rsidR="5FCB5BA4">
              <w:rPr>
                <w:rStyle w:val="Hyperlink"/>
              </w:rPr>
              <w:t>Initial Tenant Discovery</w:t>
            </w:r>
            <w:r>
              <w:tab/>
            </w:r>
            <w:r>
              <w:fldChar w:fldCharType="begin"/>
            </w:r>
            <w:r>
              <w:instrText xml:space="preserve">PAGEREF _Toc431582999 \h</w:instrText>
            </w:r>
            <w:r>
              <w:fldChar w:fldCharType="separate"/>
            </w:r>
            <w:r w:rsidRPr="5FCB5BA4" w:rsidR="5FCB5BA4">
              <w:rPr>
                <w:rStyle w:val="Hyperlink"/>
              </w:rPr>
              <w:t>4</w:t>
            </w:r>
            <w:r>
              <w:fldChar w:fldCharType="end"/>
            </w:r>
          </w:hyperlink>
        </w:p>
        <w:p w:rsidR="00202011" w:rsidP="5FCB5BA4" w:rsidRDefault="00202011" w14:paraId="63DBF7B3" w14:textId="48A3D62F">
          <w:pPr>
            <w:pStyle w:val="TOC3"/>
            <w:tabs>
              <w:tab w:val="right" w:leader="dot" w:pos="9360"/>
            </w:tabs>
            <w:rPr>
              <w:rFonts w:ascii="Calibri" w:hAnsi="Calibri" w:eastAsia="Times New Roman" w:cs="Times New Roman"/>
              <w:noProof/>
            </w:rPr>
          </w:pPr>
          <w:hyperlink w:anchor="_Toc1577793648">
            <w:r w:rsidRPr="5FCB5BA4" w:rsidR="5FCB5BA4">
              <w:rPr>
                <w:rStyle w:val="Hyperlink"/>
              </w:rPr>
              <w:t>Updating Tenants (Onboard/Offboard)</w:t>
            </w:r>
            <w:r>
              <w:tab/>
            </w:r>
            <w:r>
              <w:fldChar w:fldCharType="begin"/>
            </w:r>
            <w:r>
              <w:instrText xml:space="preserve">PAGEREF _Toc1577793648 \h</w:instrText>
            </w:r>
            <w:r>
              <w:fldChar w:fldCharType="separate"/>
            </w:r>
            <w:r w:rsidRPr="5FCB5BA4" w:rsidR="5FCB5BA4">
              <w:rPr>
                <w:rStyle w:val="Hyperlink"/>
              </w:rPr>
              <w:t>5</w:t>
            </w:r>
            <w:r>
              <w:fldChar w:fldCharType="end"/>
            </w:r>
          </w:hyperlink>
        </w:p>
        <w:p w:rsidR="00202011" w:rsidP="5FCB5BA4" w:rsidRDefault="00202011" w14:paraId="08BA7F79" w14:textId="44A882F6">
          <w:pPr>
            <w:pStyle w:val="TOC1"/>
            <w:tabs>
              <w:tab w:val="right" w:leader="dot" w:pos="9360"/>
            </w:tabs>
            <w:rPr>
              <w:rFonts w:ascii="Calibri" w:hAnsi="Calibri" w:eastAsia="Times New Roman" w:cs="Times New Roman"/>
              <w:noProof/>
            </w:rPr>
          </w:pPr>
          <w:hyperlink w:anchor="_Toc399408517">
            <w:r w:rsidRPr="5FCB5BA4" w:rsidR="5FCB5BA4">
              <w:rPr>
                <w:rStyle w:val="Hyperlink"/>
              </w:rPr>
              <w:t>Troubleshooting</w:t>
            </w:r>
            <w:r>
              <w:tab/>
            </w:r>
            <w:r>
              <w:fldChar w:fldCharType="begin"/>
            </w:r>
            <w:r>
              <w:instrText xml:space="preserve">PAGEREF _Toc399408517 \h</w:instrText>
            </w:r>
            <w:r>
              <w:fldChar w:fldCharType="separate"/>
            </w:r>
            <w:r w:rsidRPr="5FCB5BA4" w:rsidR="5FCB5BA4">
              <w:rPr>
                <w:rStyle w:val="Hyperlink"/>
              </w:rPr>
              <w:t>5</w:t>
            </w:r>
            <w:r>
              <w:fldChar w:fldCharType="end"/>
            </w:r>
          </w:hyperlink>
        </w:p>
        <w:p w:rsidR="00202011" w:rsidP="5FCB5BA4" w:rsidRDefault="00202011" w14:paraId="75B8F894" w14:textId="3ED725EF">
          <w:pPr>
            <w:pStyle w:val="TOC2"/>
            <w:tabs>
              <w:tab w:val="right" w:leader="dot" w:pos="9360"/>
            </w:tabs>
            <w:rPr>
              <w:rFonts w:ascii="Calibri" w:hAnsi="Calibri" w:eastAsia="Times New Roman" w:cs="Times New Roman"/>
              <w:noProof/>
            </w:rPr>
          </w:pPr>
          <w:hyperlink w:anchor="_Toc399322775">
            <w:r w:rsidRPr="5FCB5BA4" w:rsidR="5FCB5BA4">
              <w:rPr>
                <w:rStyle w:val="Hyperlink"/>
              </w:rPr>
              <w:t>Test Connection</w:t>
            </w:r>
            <w:r>
              <w:tab/>
            </w:r>
            <w:r>
              <w:fldChar w:fldCharType="begin"/>
            </w:r>
            <w:r>
              <w:instrText xml:space="preserve">PAGEREF _Toc399322775 \h</w:instrText>
            </w:r>
            <w:r>
              <w:fldChar w:fldCharType="separate"/>
            </w:r>
            <w:r w:rsidRPr="5FCB5BA4" w:rsidR="5FCB5BA4">
              <w:rPr>
                <w:rStyle w:val="Hyperlink"/>
              </w:rPr>
              <w:t>5</w:t>
            </w:r>
            <w:r>
              <w:fldChar w:fldCharType="end"/>
            </w:r>
          </w:hyperlink>
        </w:p>
        <w:p w:rsidR="1C5E31DF" w:rsidP="5FCB5BA4" w:rsidRDefault="1C5E31DF" w14:paraId="462AD18E" w14:textId="14F2E100">
          <w:pPr>
            <w:pStyle w:val="TOC1"/>
            <w:tabs>
              <w:tab w:val="right" w:leader="dot" w:pos="9360"/>
            </w:tabs>
            <w:rPr>
              <w:rFonts w:ascii="Calibri" w:hAnsi="Calibri" w:eastAsia="Times New Roman" w:cs="Times New Roman"/>
            </w:rPr>
          </w:pPr>
          <w:hyperlink w:anchor="_Toc325935884">
            <w:r w:rsidRPr="5FCB5BA4" w:rsidR="5FCB5BA4">
              <w:rPr>
                <w:rStyle w:val="Hyperlink"/>
              </w:rPr>
              <w:t>Reporting Notes</w:t>
            </w:r>
            <w:r>
              <w:tab/>
            </w:r>
            <w:r>
              <w:fldChar w:fldCharType="begin"/>
            </w:r>
            <w:r>
              <w:instrText xml:space="preserve">PAGEREF _Toc325935884 \h</w:instrText>
            </w:r>
            <w:r>
              <w:fldChar w:fldCharType="separate"/>
            </w:r>
            <w:r w:rsidRPr="5FCB5BA4" w:rsidR="5FCB5BA4">
              <w:rPr>
                <w:rStyle w:val="Hyperlink"/>
              </w:rPr>
              <w:t>5</w:t>
            </w:r>
            <w:r>
              <w:fldChar w:fldCharType="end"/>
            </w:r>
          </w:hyperlink>
        </w:p>
        <w:p w:rsidR="1C5E31DF" w:rsidP="1C5E31DF" w:rsidRDefault="1C5E31DF" w14:paraId="594FBB3D" w14:textId="5741198E">
          <w:pPr>
            <w:pStyle w:val="TOC1"/>
            <w:tabs>
              <w:tab w:val="right" w:leader="dot" w:pos="9360"/>
            </w:tabs>
            <w:rPr>
              <w:rFonts w:ascii="Calibri" w:hAnsi="Calibri" w:eastAsia="Times New Roman" w:cs="Times New Roman"/>
            </w:rPr>
          </w:pPr>
          <w:hyperlink w:anchor="_Toc2092681947">
            <w:r w:rsidRPr="5FCB5BA4" w:rsidR="5FCB5BA4">
              <w:rPr>
                <w:rStyle w:val="Hyperlink"/>
              </w:rPr>
              <w:t>Technical Support</w:t>
            </w:r>
            <w:r>
              <w:tab/>
            </w:r>
            <w:r>
              <w:fldChar w:fldCharType="begin"/>
            </w:r>
            <w:r>
              <w:instrText xml:space="preserve">PAGEREF _Toc2092681947 \h</w:instrText>
            </w:r>
            <w:r>
              <w:fldChar w:fldCharType="separate"/>
            </w:r>
            <w:r w:rsidRPr="5FCB5BA4" w:rsidR="5FCB5BA4">
              <w:rPr>
                <w:rStyle w:val="Hyperlink"/>
              </w:rPr>
              <w:t>6</w:t>
            </w:r>
            <w:r>
              <w:fldChar w:fldCharType="end"/>
            </w:r>
          </w:hyperlink>
          <w:r>
            <w:fldChar w:fldCharType="end"/>
          </w:r>
        </w:p>
      </w:sdtContent>
    </w:sdt>
    <w:p w:rsidR="009D0CF8" w:rsidP="002308EF" w:rsidRDefault="009D0CF8" w14:paraId="1F196240" w14:textId="54254BBD" w14:noSpellErr="1">
      <w:pPr>
        <w:spacing w:line="360" w:lineRule="auto"/>
      </w:pPr>
    </w:p>
    <w:p w:rsidR="00041D56" w:rsidRDefault="00041D56" w14:paraId="5F8C683D" w14:textId="51CCD2B7">
      <w:r>
        <w:br w:type="page"/>
      </w:r>
    </w:p>
    <w:p w:rsidR="00075B07" w:rsidP="00075B07" w:rsidRDefault="00075B07" w14:paraId="7DA001C0" w14:textId="7CA350DA" w14:noSpellErr="1">
      <w:pPr>
        <w:pStyle w:val="Heading1"/>
      </w:pPr>
      <w:bookmarkStart w:name="_Druva_inSync_Configuration" w:id="2"/>
      <w:bookmarkStart w:name="_Toc49434543" w:id="3"/>
      <w:bookmarkStart w:name="_Toc509319667" w:id="4"/>
      <w:bookmarkStart w:name="_Toc509389750" w:id="5"/>
      <w:bookmarkStart w:name="_Toc509395265" w:id="6"/>
      <w:bookmarkStart w:name="_Toc510015562" w:id="7"/>
      <w:bookmarkStart w:name="_Toc510086337" w:id="8"/>
      <w:bookmarkStart w:name="_Hlk510015612" w:id="9"/>
      <w:bookmarkEnd w:id="1"/>
      <w:bookmarkEnd w:id="0"/>
      <w:bookmarkEnd w:id="2"/>
      <w:bookmarkStart w:name="_Toc1941105780" w:id="239659909"/>
      <w:r w:rsidR="00075B07">
        <w:rPr/>
        <w:t>Configuration Checklist</w:t>
      </w:r>
      <w:bookmarkEnd w:id="3"/>
      <w:bookmarkEnd w:id="239659909"/>
    </w:p>
    <w:p w:rsidR="00075B07" w:rsidP="00075B07" w:rsidRDefault="00075B07" w14:paraId="12E59A59" w14:textId="1684458D">
      <w:r>
        <w:t xml:space="preserve">Here is a quick checklist for deployment of </w:t>
      </w:r>
      <w:proofErr w:type="spellStart"/>
      <w:r w:rsidR="00A61EEC">
        <w:t>Redstor</w:t>
      </w:r>
      <w:proofErr w:type="spellEnd"/>
      <w:r>
        <w:t>. Detailed instructions are in sections</w:t>
      </w:r>
      <w:r w:rsidR="00A61EEC">
        <w:t xml:space="preserve"> below</w:t>
      </w:r>
      <w:r w:rsidR="00EE56A4">
        <w:t>.</w:t>
      </w:r>
    </w:p>
    <w:p w:rsidR="00710536" w:rsidP="00FC594C" w:rsidRDefault="0070183E" w14:paraId="531BC46F" w14:textId="7153EA56">
      <w:pPr>
        <w:ind w:firstLine="360"/>
      </w:pPr>
      <w:sdt>
        <w:sdtPr>
          <w:id w:val="1323244502"/>
          <w15:color w:val="339966"/>
          <w14:checkbox>
            <w14:checked w14:val="0"/>
            <w14:checkedState w14:val="0052" w14:font="Wingdings 2"/>
            <w14:uncheckedState w14:val="2610" w14:font="MS Gothic"/>
          </w14:checkbox>
        </w:sdtPr>
        <w:sdtEndPr/>
        <w:sdtContent>
          <w:r w:rsidR="00220289">
            <w:rPr>
              <w:rFonts w:hint="eastAsia" w:ascii="MS Gothic" w:hAnsi="MS Gothic" w:eastAsia="MS Gothic"/>
            </w:rPr>
            <w:t>☐</w:t>
          </w:r>
        </w:sdtContent>
      </w:sdt>
      <w:r w:rsidR="00FC594C">
        <w:t xml:space="preserve"> </w:t>
      </w:r>
      <w:r w:rsidR="004F76F5">
        <w:t>Ensure</w:t>
      </w:r>
      <w:r w:rsidR="00520497">
        <w:t xml:space="preserve"> the following information is available when configuring an </w:t>
      </w:r>
      <w:proofErr w:type="spellStart"/>
      <w:r w:rsidR="00EE56A4">
        <w:t>Redstor</w:t>
      </w:r>
      <w:proofErr w:type="spellEnd"/>
      <w:r w:rsidR="00520497">
        <w:t xml:space="preserve"> server</w:t>
      </w:r>
      <w:r w:rsidR="00710536">
        <w:t>:</w:t>
      </w:r>
    </w:p>
    <w:p w:rsidRPr="000403A1" w:rsidR="00075B07" w:rsidP="00710536" w:rsidRDefault="00CC1F80" w14:paraId="0D5EF6CA" w14:textId="7D6D1AF9">
      <w:pPr>
        <w:ind w:firstLine="720"/>
        <w:rPr>
          <w:szCs w:val="22"/>
        </w:rPr>
      </w:pPr>
      <w:r>
        <w:t>Admin username and password</w:t>
      </w:r>
    </w:p>
    <w:p w:rsidRPr="005944EB" w:rsidR="005944EB" w:rsidP="00BF52BC" w:rsidRDefault="005944EB" w14:paraId="60389EA1" w14:textId="4B443707" w14:noSpellErr="1">
      <w:pPr>
        <w:pStyle w:val="Heading1"/>
      </w:pPr>
      <w:bookmarkStart w:name="_Toc49434545" w:id="11"/>
      <w:bookmarkEnd w:id="4"/>
      <w:bookmarkEnd w:id="5"/>
      <w:bookmarkEnd w:id="6"/>
      <w:bookmarkEnd w:id="7"/>
      <w:bookmarkEnd w:id="8"/>
      <w:bookmarkEnd w:id="9"/>
      <w:bookmarkStart w:name="_Toc103917048" w:id="1173594011"/>
      <w:r w:rsidR="005944EB">
        <w:rPr/>
        <w:t>Supported Collection Types</w:t>
      </w:r>
      <w:bookmarkEnd w:id="11"/>
      <w:bookmarkEnd w:id="1173594011"/>
    </w:p>
    <w:p w:rsidR="00BF52BC" w:rsidP="00BF52BC" w:rsidRDefault="6E01988A" w14:paraId="5A95E735" w14:textId="5E55F324">
      <w:pPr>
        <w:spacing w:line="276" w:lineRule="auto"/>
        <w:rPr>
          <w:rFonts w:cstheme="minorBidi"/>
        </w:rPr>
      </w:pPr>
      <w:r w:rsidRPr="6E01988A">
        <w:rPr>
          <w:rFonts w:cstheme="minorBidi"/>
        </w:rPr>
        <w:t xml:space="preserve">The plugin supports the following collection types from </w:t>
      </w:r>
      <w:proofErr w:type="spellStart"/>
      <w:r w:rsidR="00D03A3E">
        <w:rPr>
          <w:rFonts w:cstheme="minorBidi"/>
        </w:rPr>
        <w:t>Redstor</w:t>
      </w:r>
      <w:proofErr w:type="spellEnd"/>
      <w:r w:rsidRPr="6E01988A">
        <w:rPr>
          <w:rFonts w:cstheme="minorBidi"/>
        </w:rPr>
        <w:t>:</w:t>
      </w:r>
    </w:p>
    <w:tbl>
      <w:tblPr>
        <w:tblW w:w="9437" w:type="dxa"/>
        <w:tblInd w:w="93" w:type="dxa"/>
        <w:tblLook w:val="04A0" w:firstRow="1" w:lastRow="0" w:firstColumn="1" w:lastColumn="0" w:noHBand="0" w:noVBand="1"/>
      </w:tblPr>
      <w:tblGrid>
        <w:gridCol w:w="1685"/>
        <w:gridCol w:w="1176"/>
        <w:gridCol w:w="6576"/>
      </w:tblGrid>
      <w:tr w:rsidRPr="005944EB" w:rsidR="00BF52BC" w:rsidTr="1C5E31DF" w14:paraId="0F9EDD98" w14:textId="77777777">
        <w:trPr>
          <w:trHeight w:val="330"/>
        </w:trPr>
        <w:tc>
          <w:tcPr>
            <w:tcW w:w="1694"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4F81BD" w:themeFill="accent1"/>
            <w:tcMar/>
            <w:vAlign w:val="center"/>
            <w:hideMark/>
          </w:tcPr>
          <w:p w:rsidRPr="005944EB" w:rsidR="00BF52BC" w:rsidP="0045243E" w:rsidRDefault="00BF52BC" w14:paraId="43D3CF0B" w14:textId="7B86A6B2">
            <w:pPr>
              <w:jc w:val="center"/>
              <w:rPr>
                <w:rFonts w:ascii="Calibri" w:hAnsi="Calibri" w:cs="Calibri"/>
                <w:b/>
                <w:bCs/>
                <w:color w:val="FFFFFF"/>
              </w:rPr>
            </w:pPr>
            <w:r w:rsidRPr="005944EB">
              <w:rPr>
                <w:rFonts w:ascii="Calibri" w:hAnsi="Calibri" w:cs="Calibri"/>
                <w:b/>
                <w:bCs/>
                <w:color w:val="FFFFFF"/>
              </w:rPr>
              <w:t>Collection Type</w:t>
            </w:r>
          </w:p>
        </w:tc>
        <w:tc>
          <w:tcPr>
            <w:tcW w:w="1083" w:type="dxa"/>
            <w:tcBorders>
              <w:top w:val="single" w:color="4BACC6" w:themeColor="accent5" w:sz="8" w:space="0"/>
              <w:left w:val="nil"/>
              <w:bottom w:val="single" w:color="4BACC6" w:themeColor="accent5" w:sz="8" w:space="0"/>
              <w:right w:val="single" w:color="4BACC6" w:themeColor="accent5" w:sz="8" w:space="0"/>
            </w:tcBorders>
            <w:shd w:val="clear" w:color="auto" w:fill="4F81BD" w:themeFill="accent1"/>
            <w:tcMar/>
            <w:vAlign w:val="center"/>
            <w:hideMark/>
          </w:tcPr>
          <w:p w:rsidRPr="005944EB" w:rsidR="00BF52BC" w:rsidP="0045243E" w:rsidRDefault="00BF52BC" w14:paraId="2FBABD54" w14:textId="77777777">
            <w:pPr>
              <w:jc w:val="center"/>
              <w:rPr>
                <w:rFonts w:ascii="Calibri" w:hAnsi="Calibri" w:cs="Calibri"/>
                <w:b/>
                <w:bCs/>
                <w:color w:val="FFFFFF"/>
              </w:rPr>
            </w:pPr>
            <w:r w:rsidRPr="005944EB">
              <w:rPr>
                <w:rFonts w:ascii="Calibri" w:hAnsi="Calibri" w:cs="Calibri"/>
                <w:b/>
                <w:bCs/>
                <w:color w:val="FFFFFF"/>
              </w:rPr>
              <w:t>Supported</w:t>
            </w:r>
          </w:p>
        </w:tc>
        <w:tc>
          <w:tcPr>
            <w:tcW w:w="6660" w:type="dxa"/>
            <w:tcBorders>
              <w:top w:val="single" w:color="4BACC6" w:themeColor="accent5" w:sz="8" w:space="0"/>
              <w:left w:val="nil"/>
              <w:bottom w:val="single" w:color="4BACC6" w:themeColor="accent5" w:sz="8" w:space="0"/>
              <w:right w:val="single" w:color="4BACC6" w:themeColor="accent5" w:sz="8" w:space="0"/>
            </w:tcBorders>
            <w:shd w:val="clear" w:color="auto" w:fill="4F81BD" w:themeFill="accent1"/>
            <w:tcMar/>
            <w:vAlign w:val="center"/>
            <w:hideMark/>
          </w:tcPr>
          <w:p w:rsidRPr="005944EB" w:rsidR="00BF52BC" w:rsidP="0045243E" w:rsidRDefault="00BF52BC" w14:paraId="29FDFB4F" w14:textId="77777777">
            <w:pPr>
              <w:jc w:val="center"/>
              <w:rPr>
                <w:rFonts w:ascii="Calibri" w:hAnsi="Calibri" w:cs="Calibri"/>
                <w:b/>
                <w:bCs/>
                <w:color w:val="FFFFFF"/>
              </w:rPr>
            </w:pPr>
            <w:r w:rsidRPr="005944EB">
              <w:rPr>
                <w:rFonts w:ascii="Calibri" w:hAnsi="Calibri" w:cs="Calibri"/>
                <w:b/>
                <w:bCs/>
                <w:color w:val="FFFFFF"/>
              </w:rPr>
              <w:t>Description</w:t>
            </w:r>
          </w:p>
        </w:tc>
      </w:tr>
      <w:tr w:rsidRPr="005944EB" w:rsidR="00BF52BC" w:rsidTr="1C5E31DF" w14:paraId="46E374C5" w14:textId="77777777">
        <w:trPr>
          <w:trHeight w:val="583"/>
        </w:trPr>
        <w:tc>
          <w:tcPr>
            <w:tcW w:w="1694"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auto"/>
            <w:tcMar/>
            <w:vAlign w:val="center"/>
            <w:hideMark/>
          </w:tcPr>
          <w:p w:rsidRPr="005944EB" w:rsidR="00BF52BC" w:rsidP="0045243E" w:rsidRDefault="00BF52BC" w14:paraId="5CA7C62A" w14:textId="77777777">
            <w:pPr>
              <w:rPr>
                <w:rFonts w:ascii="Calibri" w:hAnsi="Calibri" w:cs="Calibri"/>
                <w:color w:val="000000"/>
                <w:szCs w:val="22"/>
              </w:rPr>
            </w:pPr>
            <w:r w:rsidRPr="005944EB">
              <w:rPr>
                <w:rFonts w:ascii="Calibri" w:hAnsi="Calibri" w:cs="Calibri"/>
                <w:color w:val="000000"/>
                <w:szCs w:val="22"/>
              </w:rPr>
              <w:t>Backup</w:t>
            </w:r>
          </w:p>
        </w:tc>
        <w:tc>
          <w:tcPr>
            <w:tcW w:w="1083" w:type="dxa"/>
            <w:tcBorders>
              <w:top w:val="single" w:color="4BACC6" w:themeColor="accent5" w:sz="8" w:space="0"/>
              <w:left w:val="nil"/>
              <w:bottom w:val="single" w:color="4BACC6" w:themeColor="accent5" w:sz="8" w:space="0"/>
              <w:right w:val="single" w:color="4BACC6" w:themeColor="accent5" w:sz="8" w:space="0"/>
            </w:tcBorders>
            <w:shd w:val="clear" w:color="auto" w:fill="auto"/>
            <w:tcMar/>
            <w:vAlign w:val="center"/>
            <w:hideMark/>
          </w:tcPr>
          <w:p w:rsidRPr="005944EB" w:rsidR="00BF52BC" w:rsidP="0045243E" w:rsidRDefault="00BF52BC" w14:paraId="2B6A3112" w14:textId="77777777">
            <w:pPr>
              <w:jc w:val="center"/>
              <w:rPr>
                <w:rFonts w:ascii="MS Gothic" w:hAnsi="MS Gothic" w:eastAsia="MS Gothic" w:cs="Calibri"/>
                <w:color w:val="000000"/>
                <w:sz w:val="36"/>
                <w:szCs w:val="36"/>
              </w:rPr>
            </w:pPr>
            <w:r w:rsidRPr="005944EB">
              <w:rPr>
                <w:rFonts w:hint="eastAsia" w:ascii="MS Gothic" w:hAnsi="MS Gothic" w:eastAsia="MS Gothic" w:cs="MS Gothic"/>
                <w:color w:val="000000"/>
                <w:sz w:val="36"/>
                <w:szCs w:val="36"/>
              </w:rPr>
              <w:t>✓</w:t>
            </w:r>
          </w:p>
        </w:tc>
        <w:tc>
          <w:tcPr>
            <w:tcW w:w="6660" w:type="dxa"/>
            <w:tcBorders>
              <w:top w:val="single" w:color="4BACC6" w:themeColor="accent5" w:sz="8" w:space="0"/>
              <w:left w:val="nil"/>
              <w:bottom w:val="single" w:color="4BACC6" w:themeColor="accent5" w:sz="8" w:space="0"/>
              <w:right w:val="single" w:color="4BACC6" w:themeColor="accent5" w:sz="8" w:space="0"/>
            </w:tcBorders>
            <w:shd w:val="clear" w:color="auto" w:fill="auto"/>
            <w:tcMar/>
            <w:vAlign w:val="center"/>
            <w:hideMark/>
          </w:tcPr>
          <w:p w:rsidRPr="003E07AA" w:rsidR="00BF52BC" w:rsidP="0045243E" w:rsidRDefault="00BF52BC" w14:paraId="23E94407" w14:textId="5246E461">
            <w:pPr>
              <w:rPr>
                <w:rFonts w:ascii="Calibri" w:hAnsi="Calibri" w:cs="Calibri"/>
                <w:color w:val="000000" w:themeColor="text1"/>
              </w:rPr>
            </w:pPr>
            <w:r w:rsidRPr="73B797D7">
              <w:rPr>
                <w:rFonts w:ascii="Calibri" w:hAnsi="Calibri" w:cs="Calibri"/>
                <w:color w:val="000000" w:themeColor="text1"/>
              </w:rPr>
              <w:t>Collects transactional details about backup</w:t>
            </w:r>
            <w:r w:rsidR="00296A99">
              <w:rPr>
                <w:rFonts w:ascii="Calibri" w:hAnsi="Calibri" w:cs="Calibri"/>
                <w:color w:val="000000" w:themeColor="text1"/>
              </w:rPr>
              <w:t>s</w:t>
            </w:r>
            <w:r w:rsidRPr="73B797D7">
              <w:rPr>
                <w:rFonts w:ascii="Calibri" w:hAnsi="Calibri" w:cs="Calibri"/>
                <w:color w:val="000000" w:themeColor="text1"/>
              </w:rPr>
              <w:t xml:space="preserve">. Example metrics include, start times, durations, bytes, </w:t>
            </w:r>
            <w:r w:rsidR="000D4782">
              <w:rPr>
                <w:rFonts w:ascii="Calibri" w:hAnsi="Calibri" w:cs="Calibri"/>
                <w:color w:val="000000" w:themeColor="text1"/>
              </w:rPr>
              <w:t>and</w:t>
            </w:r>
            <w:r w:rsidRPr="73B797D7">
              <w:rPr>
                <w:rFonts w:ascii="Calibri" w:hAnsi="Calibri" w:cs="Calibri"/>
                <w:color w:val="000000" w:themeColor="text1"/>
              </w:rPr>
              <w:t xml:space="preserve"> errors</w:t>
            </w:r>
            <w:r w:rsidR="000D4782">
              <w:rPr>
                <w:rFonts w:ascii="Calibri" w:hAnsi="Calibri" w:cs="Calibri"/>
                <w:color w:val="000000" w:themeColor="text1"/>
              </w:rPr>
              <w:t>, etc</w:t>
            </w:r>
            <w:r w:rsidRPr="73B797D7">
              <w:rPr>
                <w:rFonts w:ascii="Calibri" w:hAnsi="Calibri" w:cs="Calibri"/>
                <w:color w:val="000000" w:themeColor="text1"/>
              </w:rPr>
              <w:t>.</w:t>
            </w:r>
          </w:p>
        </w:tc>
      </w:tr>
      <w:tr w:rsidRPr="005944EB" w:rsidR="00801370" w:rsidTr="1C5E31DF" w14:paraId="1EE407D2" w14:textId="77777777">
        <w:trPr>
          <w:trHeight w:val="862"/>
        </w:trPr>
        <w:tc>
          <w:tcPr>
            <w:tcW w:w="1694"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auto"/>
            <w:tcMar/>
            <w:vAlign w:val="center"/>
          </w:tcPr>
          <w:p w:rsidRPr="005944EB" w:rsidR="00801370" w:rsidP="00801370" w:rsidRDefault="00801370" w14:paraId="6C9FF95A" w14:textId="2D19E9CC">
            <w:pPr>
              <w:rPr>
                <w:rFonts w:ascii="Calibri" w:hAnsi="Calibri" w:cs="Calibri"/>
                <w:color w:val="000000"/>
                <w:szCs w:val="22"/>
              </w:rPr>
            </w:pPr>
            <w:r>
              <w:rPr>
                <w:rFonts w:ascii="Calibri" w:hAnsi="Calibri" w:cs="Calibri"/>
                <w:color w:val="000000"/>
                <w:szCs w:val="22"/>
              </w:rPr>
              <w:t>Storage</w:t>
            </w:r>
          </w:p>
        </w:tc>
        <w:tc>
          <w:tcPr>
            <w:tcW w:w="1083"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auto"/>
            <w:tcMar/>
            <w:vAlign w:val="center"/>
          </w:tcPr>
          <w:p w:rsidRPr="005944EB" w:rsidR="00801370" w:rsidP="00801370" w:rsidRDefault="00801370" w14:paraId="502DDC51" w14:textId="24F65D4B">
            <w:pPr>
              <w:jc w:val="center"/>
              <w:rPr>
                <w:rFonts w:ascii="MS Gothic" w:hAnsi="MS Gothic" w:eastAsia="MS Gothic" w:cs="MS Gothic"/>
                <w:color w:val="000000"/>
                <w:sz w:val="36"/>
                <w:szCs w:val="36"/>
              </w:rPr>
            </w:pPr>
          </w:p>
        </w:tc>
        <w:tc>
          <w:tcPr>
            <w:tcW w:w="6660"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auto"/>
            <w:tcMar/>
            <w:vAlign w:val="center"/>
          </w:tcPr>
          <w:p w:rsidRPr="73B797D7" w:rsidR="00801370" w:rsidP="00801370" w:rsidRDefault="00801370" w14:paraId="0A69FB8D" w14:textId="4978D704">
            <w:pPr>
              <w:rPr>
                <w:rFonts w:ascii="Calibri" w:hAnsi="Calibri" w:cs="Calibri"/>
                <w:color w:val="000000" w:themeColor="text1"/>
              </w:rPr>
            </w:pPr>
            <w:r w:rsidRPr="317C5FB9">
              <w:rPr>
                <w:rFonts w:ascii="Calibri" w:hAnsi="Calibri" w:cs="Calibri"/>
                <w:color w:val="000000" w:themeColor="text1"/>
              </w:rPr>
              <w:t>Collects point-in-time inventory information. Example metrics include, total recoverable gigabytes (storage), media volume count, media volume status, etc.</w:t>
            </w:r>
            <w:r>
              <w:rPr>
                <w:rFonts w:ascii="Calibri" w:hAnsi="Calibri" w:cs="Calibri"/>
                <w:color w:val="000000"/>
                <w:szCs w:val="22"/>
              </w:rPr>
              <w:t xml:space="preserve"> </w:t>
            </w:r>
          </w:p>
        </w:tc>
      </w:tr>
      <w:tr w:rsidRPr="005944EB" w:rsidR="00801370" w:rsidTr="1C5E31DF" w14:paraId="0BBEA753" w14:textId="77777777">
        <w:trPr>
          <w:trHeight w:val="870"/>
        </w:trPr>
        <w:tc>
          <w:tcPr>
            <w:tcW w:w="1694"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auto"/>
            <w:tcMar/>
            <w:vAlign w:val="center"/>
          </w:tcPr>
          <w:p w:rsidRPr="005944EB" w:rsidR="00801370" w:rsidP="00801370" w:rsidRDefault="00801370" w14:paraId="69288B2B" w14:textId="3BDD8514">
            <w:pPr>
              <w:rPr>
                <w:rFonts w:ascii="Calibri" w:hAnsi="Calibri" w:cs="Calibri"/>
                <w:color w:val="000000"/>
                <w:szCs w:val="22"/>
              </w:rPr>
            </w:pPr>
            <w:r>
              <w:rPr>
                <w:rFonts w:ascii="Calibri" w:hAnsi="Calibri" w:cs="Calibri"/>
                <w:color w:val="000000" w:themeColor="text1"/>
              </w:rPr>
              <w:t>Policy</w:t>
            </w:r>
          </w:p>
        </w:tc>
        <w:tc>
          <w:tcPr>
            <w:tcW w:w="1083"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auto"/>
            <w:tcMar/>
            <w:vAlign w:val="center"/>
          </w:tcPr>
          <w:p w:rsidRPr="005944EB" w:rsidR="00801370" w:rsidP="1C5E31DF" w:rsidRDefault="00801370" w14:paraId="536FD014" w14:textId="6243318F">
            <w:pPr>
              <w:jc w:val="center"/>
              <w:rPr>
                <w:rFonts w:ascii="MS Gothic" w:hAnsi="MS Gothic" w:eastAsia="MS Gothic" w:cs="Calibri"/>
                <w:color w:val="000000"/>
                <w:sz w:val="36"/>
                <w:szCs w:val="36"/>
              </w:rPr>
            </w:pPr>
            <w:r w:rsidRPr="1C5E31DF" w:rsidR="0F11A115">
              <w:rPr>
                <w:rFonts w:ascii="MS Gothic" w:hAnsi="MS Gothic" w:eastAsia="MS Gothic" w:cs="MS Gothic"/>
                <w:color w:val="000000" w:themeColor="text1" w:themeTint="FF" w:themeShade="FF"/>
                <w:sz w:val="36"/>
                <w:szCs w:val="36"/>
              </w:rPr>
              <w:t>✓</w:t>
            </w:r>
          </w:p>
        </w:tc>
        <w:tc>
          <w:tcPr>
            <w:tcW w:w="6660" w:type="dxa"/>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auto"/>
            <w:tcMar/>
            <w:vAlign w:val="center"/>
          </w:tcPr>
          <w:p w:rsidRPr="73B797D7" w:rsidR="00801370" w:rsidP="1C5E31DF" w:rsidRDefault="00801370" w14:paraId="038E78D8" w14:textId="4CE84778">
            <w:pPr>
              <w:spacing w:after="0"/>
              <w:rPr>
                <w:rFonts w:ascii="Calibri" w:hAnsi="Calibri" w:eastAsia="Calibri" w:cs="Calibri"/>
                <w:b w:val="0"/>
                <w:bCs w:val="0"/>
                <w:i w:val="0"/>
                <w:iCs w:val="0"/>
                <w:caps w:val="0"/>
                <w:smallCaps w:val="0"/>
                <w:noProof w:val="0"/>
                <w:color w:val="000000" w:themeColor="text1"/>
                <w:sz w:val="22"/>
                <w:szCs w:val="22"/>
                <w:lang w:val="en-US"/>
              </w:rPr>
            </w:pPr>
            <w:r w:rsidRPr="1C5E31DF" w:rsidR="1C5E31DF">
              <w:rPr>
                <w:rFonts w:ascii="Calibri" w:hAnsi="Calibri" w:eastAsia="Calibri" w:cs="Calibri"/>
                <w:b w:val="0"/>
                <w:bCs w:val="0"/>
                <w:i w:val="0"/>
                <w:iCs w:val="0"/>
                <w:caps w:val="0"/>
                <w:smallCaps w:val="0"/>
                <w:noProof w:val="0"/>
                <w:color w:val="000000" w:themeColor="text1" w:themeTint="FF" w:themeShade="FF"/>
                <w:sz w:val="22"/>
                <w:szCs w:val="22"/>
                <w:lang w:val="en-US"/>
              </w:rPr>
              <w:t>Collects and stores information on tenants.</w:t>
            </w:r>
          </w:p>
        </w:tc>
      </w:tr>
    </w:tbl>
    <w:p w:rsidR="001B40AA" w:rsidP="00BF52BC" w:rsidRDefault="001B40AA" w14:paraId="66325370" w14:textId="77777777">
      <w:bookmarkStart w:name="_Hlk49428736" w:id="13"/>
    </w:p>
    <w:p w:rsidRPr="00FC0DE4" w:rsidR="00FC0DE4" w:rsidP="00FC0DE4" w:rsidRDefault="005944EB" w14:paraId="336B2BD6" w14:textId="3EB717E0" w14:noSpellErr="1">
      <w:pPr>
        <w:pStyle w:val="Heading1"/>
      </w:pPr>
      <w:bookmarkStart w:name="_Toc49434546" w:id="14"/>
      <w:bookmarkEnd w:id="13"/>
      <w:bookmarkStart w:name="_Toc2084570751" w:id="205137259"/>
      <w:r w:rsidR="005944EB">
        <w:rPr/>
        <w:t>Data Sources</w:t>
      </w:r>
      <w:bookmarkEnd w:id="14"/>
      <w:bookmarkEnd w:id="205137259"/>
    </w:p>
    <w:p w:rsidR="00EA763A" w:rsidP="00EA763A" w:rsidRDefault="0003014F" w14:paraId="2C31896A" w14:textId="4668253C">
      <w:pPr>
        <w:ind w:right="-20"/>
        <w:rPr>
          <w:rFonts w:cstheme="minorBidi"/>
        </w:rPr>
      </w:pPr>
      <w:r>
        <w:rPr>
          <w:rFonts w:cstheme="minorBidi"/>
        </w:rPr>
        <w:t>T</w:t>
      </w:r>
      <w:r w:rsidRPr="6E01988A" w:rsidR="6E01988A">
        <w:rPr>
          <w:rFonts w:cstheme="minorBidi"/>
        </w:rPr>
        <w:t xml:space="preserve">he plugin relies on the following </w:t>
      </w:r>
      <w:proofErr w:type="spellStart"/>
      <w:r w:rsidR="00E17A87">
        <w:rPr>
          <w:rFonts w:cstheme="minorBidi"/>
        </w:rPr>
        <w:t>Redstor</w:t>
      </w:r>
      <w:proofErr w:type="spellEnd"/>
      <w:r w:rsidRPr="6E01988A" w:rsidR="6E01988A">
        <w:rPr>
          <w:rFonts w:cstheme="minorBidi"/>
        </w:rPr>
        <w:t xml:space="preserve"> data sources:</w:t>
      </w:r>
    </w:p>
    <w:p w:rsidRPr="006B5352" w:rsidR="0003014F" w:rsidP="006B5352" w:rsidRDefault="00E17A87" w14:paraId="70574F18" w14:textId="5B091F96">
      <w:pPr>
        <w:pStyle w:val="ListParagraph"/>
        <w:numPr>
          <w:ilvl w:val="0"/>
          <w:numId w:val="10"/>
        </w:numPr>
        <w:ind w:right="-20"/>
        <w:rPr>
          <w:rFonts w:cstheme="minorBidi"/>
        </w:rPr>
      </w:pPr>
      <w:proofErr w:type="spellStart"/>
      <w:r>
        <w:rPr>
          <w:rFonts w:cstheme="minorHAnsi"/>
          <w:szCs w:val="22"/>
        </w:rPr>
        <w:t>Redstor</w:t>
      </w:r>
      <w:proofErr w:type="spellEnd"/>
      <w:r>
        <w:rPr>
          <w:rFonts w:cstheme="minorHAnsi"/>
          <w:szCs w:val="22"/>
        </w:rPr>
        <w:t xml:space="preserve"> </w:t>
      </w:r>
      <w:r w:rsidRPr="00EA763A" w:rsidR="003942B8">
        <w:rPr>
          <w:rFonts w:cstheme="minorHAnsi"/>
          <w:szCs w:val="22"/>
        </w:rPr>
        <w:t xml:space="preserve">REST </w:t>
      </w:r>
      <w:r>
        <w:rPr>
          <w:rFonts w:cstheme="minorHAnsi"/>
          <w:szCs w:val="22"/>
        </w:rPr>
        <w:t>API</w:t>
      </w:r>
    </w:p>
    <w:p w:rsidR="006B5352" w:rsidP="00E554A6" w:rsidRDefault="006B5352" w14:paraId="37E790E8" w14:textId="48AFC737">
      <w:pPr>
        <w:ind w:right="-20"/>
        <w:rPr>
          <w:rFonts w:cstheme="minorBidi"/>
        </w:rPr>
      </w:pPr>
    </w:p>
    <w:p w:rsidRPr="0013632B" w:rsidR="004059CA" w:rsidP="004059CA" w:rsidRDefault="004059CA" w14:paraId="36DC0AFD" w14:textId="1C72C68D">
      <w:pPr>
        <w:ind w:right="-20"/>
        <w:rPr>
          <w:rFonts w:cstheme="minorBidi"/>
        </w:rPr>
      </w:pPr>
      <w:r>
        <w:rPr>
          <w:rFonts w:cstheme="minorBidi"/>
        </w:rPr>
        <w:t>Please make sure to have</w:t>
      </w:r>
      <w:r w:rsidRPr="0013632B">
        <w:rPr>
          <w:rFonts w:cstheme="minorBidi"/>
        </w:rPr>
        <w:t xml:space="preserve"> </w:t>
      </w:r>
      <w:proofErr w:type="spellStart"/>
      <w:r w:rsidRPr="0013632B">
        <w:rPr>
          <w:rFonts w:cstheme="minorBidi"/>
        </w:rPr>
        <w:t>Redstor</w:t>
      </w:r>
      <w:proofErr w:type="spellEnd"/>
      <w:r w:rsidRPr="0013632B">
        <w:rPr>
          <w:rFonts w:cstheme="minorBidi"/>
        </w:rPr>
        <w:t xml:space="preserve"> administrator login</w:t>
      </w:r>
      <w:r>
        <w:rPr>
          <w:rFonts w:cstheme="minorBidi"/>
        </w:rPr>
        <w:t xml:space="preserve"> credentials handy</w:t>
      </w:r>
      <w:r w:rsidRPr="0013632B">
        <w:rPr>
          <w:rFonts w:cstheme="minorBidi"/>
        </w:rPr>
        <w:t xml:space="preserve">.  This is the same Username and Password you use to administer the </w:t>
      </w:r>
      <w:proofErr w:type="spellStart"/>
      <w:r w:rsidRPr="0013632B">
        <w:rPr>
          <w:rFonts w:cstheme="minorBidi"/>
        </w:rPr>
        <w:t>Redstor</w:t>
      </w:r>
      <w:proofErr w:type="spellEnd"/>
      <w:r w:rsidRPr="0013632B">
        <w:rPr>
          <w:rFonts w:cstheme="minorBidi"/>
        </w:rPr>
        <w:t xml:space="preserve"> Pro Console.  </w:t>
      </w:r>
    </w:p>
    <w:p w:rsidR="004059CA" w:rsidP="003610A0" w:rsidRDefault="004059CA" w14:paraId="1A7A7388" w14:textId="19293EEF">
      <w:pPr>
        <w:ind w:right="-20"/>
        <w:rPr>
          <w:rFonts w:cstheme="minorBidi"/>
        </w:rPr>
      </w:pPr>
      <w:r w:rsidRPr="0013632B">
        <w:rPr>
          <w:rFonts w:cstheme="minorBidi"/>
        </w:rPr>
        <w:t xml:space="preserve">Bocada pre-populates the Data Center URL with </w:t>
      </w:r>
      <w:proofErr w:type="spellStart"/>
      <w:r w:rsidRPr="0013632B">
        <w:rPr>
          <w:rFonts w:cstheme="minorBidi"/>
        </w:rPr>
        <w:t>Redstor’s</w:t>
      </w:r>
      <w:proofErr w:type="spellEnd"/>
      <w:r w:rsidRPr="0013632B">
        <w:rPr>
          <w:rFonts w:cstheme="minorBidi"/>
        </w:rPr>
        <w:t xml:space="preserve"> preview server.  You’ll need to change this to your </w:t>
      </w:r>
      <w:proofErr w:type="spellStart"/>
      <w:r w:rsidRPr="0013632B">
        <w:rPr>
          <w:rFonts w:cstheme="minorBidi"/>
        </w:rPr>
        <w:t>Redstor</w:t>
      </w:r>
      <w:proofErr w:type="spellEnd"/>
      <w:r w:rsidRPr="0013632B">
        <w:rPr>
          <w:rFonts w:cstheme="minorBidi"/>
        </w:rPr>
        <w:t xml:space="preserve"> </w:t>
      </w:r>
      <w:proofErr w:type="spellStart"/>
      <w:r w:rsidRPr="0013632B">
        <w:rPr>
          <w:rFonts w:cstheme="minorBidi"/>
        </w:rPr>
        <w:t>Odata</w:t>
      </w:r>
      <w:proofErr w:type="spellEnd"/>
      <w:r w:rsidRPr="0013632B">
        <w:rPr>
          <w:rFonts w:cstheme="minorBidi"/>
        </w:rPr>
        <w:t xml:space="preserve"> endpoint (probably something like https://zasp.pro.redstor.com/api/odata).  </w:t>
      </w:r>
    </w:p>
    <w:p w:rsidRPr="0003458C" w:rsidR="00545A57" w:rsidP="0003458C" w:rsidRDefault="005944EB" w14:paraId="50A65FDC" w14:textId="4F7534D2" w14:noSpellErr="1">
      <w:pPr>
        <w:pStyle w:val="Heading1"/>
      </w:pPr>
      <w:bookmarkStart w:name="_Toc49434547" w:id="16"/>
      <w:bookmarkStart w:name="_Toc610142376" w:id="822973747"/>
      <w:r w:rsidR="005944EB">
        <w:rPr/>
        <w:t>Requirements</w:t>
      </w:r>
      <w:bookmarkEnd w:id="16"/>
      <w:bookmarkEnd w:id="822973747"/>
    </w:p>
    <w:p w:rsidR="007F692F" w:rsidP="00545A57" w:rsidRDefault="005F3B87" w14:paraId="24BC5BE1" w14:textId="11BF1756">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This section lists requirements that must be met pri</w:t>
      </w:r>
      <w:r w:rsidR="002D10EA">
        <w:rPr>
          <w:rFonts w:cstheme="minorHAnsi"/>
          <w:color w:val="000000"/>
          <w:szCs w:val="22"/>
        </w:rPr>
        <w:t>or to collecting data with the Bocada</w:t>
      </w:r>
      <w:r w:rsidR="0038686E">
        <w:rPr>
          <w:rFonts w:cstheme="minorHAnsi"/>
          <w:color w:val="000000"/>
          <w:szCs w:val="22"/>
        </w:rPr>
        <w:t xml:space="preserve"> plugin for</w:t>
      </w:r>
      <w:r w:rsidRPr="005944EB" w:rsidR="00545A57">
        <w:rPr>
          <w:rFonts w:cstheme="minorHAnsi"/>
          <w:color w:val="000000"/>
          <w:szCs w:val="22"/>
        </w:rPr>
        <w:t xml:space="preserve"> </w:t>
      </w:r>
      <w:proofErr w:type="spellStart"/>
      <w:r w:rsidR="00E17A87">
        <w:rPr>
          <w:rFonts w:cstheme="minorHAnsi"/>
          <w:color w:val="000000"/>
          <w:szCs w:val="22"/>
        </w:rPr>
        <w:t>Redstor</w:t>
      </w:r>
      <w:proofErr w:type="spellEnd"/>
      <w:r w:rsidRPr="005944EB" w:rsidR="00545A57">
        <w:rPr>
          <w:rFonts w:cstheme="minorHAnsi"/>
          <w:color w:val="000000"/>
          <w:szCs w:val="22"/>
        </w:rPr>
        <w:t>.</w:t>
      </w:r>
    </w:p>
    <w:p w:rsidR="00E75923" w:rsidP="00545A57" w:rsidRDefault="00E75923" w14:paraId="6AEF0C04" w14:textId="6FACE41F">
      <w:pPr>
        <w:widowControl w:val="0"/>
        <w:autoSpaceDE w:val="0"/>
        <w:autoSpaceDN w:val="0"/>
        <w:adjustRightInd w:val="0"/>
        <w:spacing w:before="19" w:line="243" w:lineRule="auto"/>
        <w:ind w:right="243"/>
        <w:rPr>
          <w:rFonts w:cstheme="minorHAnsi"/>
          <w:color w:val="000000"/>
          <w:szCs w:val="22"/>
        </w:rPr>
      </w:pPr>
    </w:p>
    <w:p w:rsidRPr="00795CDF" w:rsidR="00795CDF" w:rsidP="00795CDF" w:rsidRDefault="005A1E3A" w14:paraId="1AC22C55" w14:textId="4F6EBAB3" w14:noSpellErr="1">
      <w:pPr>
        <w:pStyle w:val="Heading3"/>
      </w:pPr>
      <w:bookmarkStart w:name="_Toc49434548" w:id="18"/>
      <w:bookmarkStart w:name="_Hlk534964588" w:id="19"/>
      <w:bookmarkStart w:name="_Toc535328022" w:id="1916183481"/>
      <w:r w:rsidR="005A1E3A">
        <w:rPr/>
        <w:t xml:space="preserve">Firewall </w:t>
      </w:r>
      <w:r w:rsidR="007F692F">
        <w:rPr/>
        <w:t>Ports</w:t>
      </w:r>
      <w:bookmarkEnd w:id="18"/>
      <w:bookmarkEnd w:id="1916183481"/>
    </w:p>
    <w:tbl>
      <w:tblPr>
        <w:tblW w:w="9140" w:type="dxa"/>
        <w:tblInd w:w="-5" w:type="dxa"/>
        <w:tblLook w:val="04A0" w:firstRow="1" w:lastRow="0" w:firstColumn="1" w:lastColumn="0" w:noHBand="0" w:noVBand="1"/>
      </w:tblPr>
      <w:tblGrid>
        <w:gridCol w:w="2480"/>
        <w:gridCol w:w="2220"/>
        <w:gridCol w:w="4440"/>
      </w:tblGrid>
      <w:tr w:rsidRPr="00846B95" w:rsidR="00795CDF" w:rsidTr="0045243E" w14:paraId="6A182565" w14:textId="77777777">
        <w:trPr>
          <w:trHeight w:val="300"/>
        </w:trPr>
        <w:tc>
          <w:tcPr>
            <w:tcW w:w="2480" w:type="dxa"/>
            <w:tcBorders>
              <w:top w:val="single" w:color="auto" w:sz="4" w:space="0"/>
              <w:left w:val="single" w:color="auto" w:sz="4" w:space="0"/>
              <w:bottom w:val="single" w:color="auto" w:sz="4" w:space="0"/>
              <w:right w:val="single" w:color="auto" w:sz="4" w:space="0"/>
            </w:tcBorders>
            <w:shd w:val="clear" w:color="auto" w:fill="9BC2E6"/>
            <w:vAlign w:val="center"/>
            <w:hideMark/>
          </w:tcPr>
          <w:p w:rsidRPr="00846B95" w:rsidR="00795CDF" w:rsidP="0045243E" w:rsidRDefault="00795CDF" w14:paraId="262B8B60" w14:textId="77777777">
            <w:pPr>
              <w:contextualSpacing w:val="0"/>
              <w:jc w:val="center"/>
              <w:rPr>
                <w:b/>
                <w:bCs/>
                <w:color w:val="000000"/>
              </w:rPr>
            </w:pPr>
            <w:r w:rsidRPr="00846B95">
              <w:rPr>
                <w:b/>
                <w:bCs/>
                <w:color w:val="000000"/>
              </w:rPr>
              <w:t>Service</w:t>
            </w:r>
          </w:p>
        </w:tc>
        <w:tc>
          <w:tcPr>
            <w:tcW w:w="2220" w:type="dxa"/>
            <w:tcBorders>
              <w:top w:val="single" w:color="auto" w:sz="4" w:space="0"/>
              <w:left w:val="nil"/>
              <w:bottom w:val="single" w:color="auto" w:sz="4" w:space="0"/>
              <w:right w:val="single" w:color="auto" w:sz="4" w:space="0"/>
            </w:tcBorders>
            <w:shd w:val="clear" w:color="auto" w:fill="9BC2E6"/>
            <w:vAlign w:val="center"/>
            <w:hideMark/>
          </w:tcPr>
          <w:p w:rsidRPr="00846B95" w:rsidR="00795CDF" w:rsidP="0045243E" w:rsidRDefault="00795CDF" w14:paraId="6F8EBB30" w14:textId="77777777">
            <w:pPr>
              <w:contextualSpacing w:val="0"/>
              <w:jc w:val="center"/>
              <w:rPr>
                <w:b/>
                <w:bCs/>
                <w:color w:val="000000"/>
              </w:rPr>
            </w:pPr>
            <w:r w:rsidRPr="00846B95">
              <w:rPr>
                <w:b/>
                <w:bCs/>
                <w:color w:val="000000"/>
              </w:rPr>
              <w:t xml:space="preserve">Default Port </w:t>
            </w:r>
          </w:p>
        </w:tc>
        <w:tc>
          <w:tcPr>
            <w:tcW w:w="4440" w:type="dxa"/>
            <w:tcBorders>
              <w:top w:val="single" w:color="auto" w:sz="4" w:space="0"/>
              <w:left w:val="nil"/>
              <w:bottom w:val="single" w:color="auto" w:sz="4" w:space="0"/>
              <w:right w:val="single" w:color="auto" w:sz="4" w:space="0"/>
            </w:tcBorders>
            <w:shd w:val="clear" w:color="auto" w:fill="9BC2E6"/>
            <w:vAlign w:val="center"/>
            <w:hideMark/>
          </w:tcPr>
          <w:p w:rsidRPr="00846B95" w:rsidR="00795CDF" w:rsidP="0045243E" w:rsidRDefault="00795CDF" w14:paraId="51B00E0F" w14:textId="77777777">
            <w:pPr>
              <w:contextualSpacing w:val="0"/>
              <w:jc w:val="center"/>
              <w:rPr>
                <w:b/>
                <w:bCs/>
                <w:color w:val="000000"/>
              </w:rPr>
            </w:pPr>
            <w:r w:rsidRPr="00846B95">
              <w:rPr>
                <w:b/>
                <w:bCs/>
                <w:color w:val="000000"/>
              </w:rPr>
              <w:t>Note</w:t>
            </w:r>
          </w:p>
        </w:tc>
      </w:tr>
      <w:tr w:rsidRPr="00846B95" w:rsidR="00795CDF" w:rsidTr="0045243E" w14:paraId="0C6AA368" w14:textId="77777777">
        <w:trPr>
          <w:trHeight w:val="300"/>
        </w:trPr>
        <w:tc>
          <w:tcPr>
            <w:tcW w:w="2480" w:type="dxa"/>
            <w:tcBorders>
              <w:top w:val="nil"/>
              <w:left w:val="single" w:color="auto" w:sz="4" w:space="0"/>
              <w:bottom w:val="single" w:color="auto" w:sz="4" w:space="0"/>
              <w:right w:val="single" w:color="auto" w:sz="4" w:space="0"/>
            </w:tcBorders>
            <w:shd w:val="clear" w:color="auto" w:fill="auto"/>
            <w:vAlign w:val="center"/>
            <w:hideMark/>
          </w:tcPr>
          <w:p w:rsidRPr="00F605FF" w:rsidR="00795CDF" w:rsidP="0045243E" w:rsidRDefault="00795CDF" w14:paraId="3B5F8CA0" w14:textId="77777777">
            <w:pPr>
              <w:contextualSpacing w:val="0"/>
              <w:jc w:val="center"/>
              <w:rPr>
                <w:iCs/>
              </w:rPr>
            </w:pPr>
            <w:r>
              <w:rPr>
                <w:iCs/>
              </w:rPr>
              <w:t>HTTPS</w:t>
            </w:r>
          </w:p>
        </w:tc>
        <w:tc>
          <w:tcPr>
            <w:tcW w:w="2220" w:type="dxa"/>
            <w:tcBorders>
              <w:top w:val="nil"/>
              <w:left w:val="nil"/>
              <w:bottom w:val="single" w:color="auto" w:sz="4" w:space="0"/>
              <w:right w:val="single" w:color="auto" w:sz="4" w:space="0"/>
            </w:tcBorders>
            <w:shd w:val="clear" w:color="auto" w:fill="auto"/>
            <w:vAlign w:val="center"/>
            <w:hideMark/>
          </w:tcPr>
          <w:p w:rsidRPr="00846B95" w:rsidR="00795CDF" w:rsidP="0045243E" w:rsidRDefault="00795CDF" w14:paraId="5BA2B668" w14:textId="77777777">
            <w:pPr>
              <w:contextualSpacing w:val="0"/>
              <w:jc w:val="center"/>
              <w:rPr>
                <w:color w:val="000000"/>
              </w:rPr>
            </w:pPr>
            <w:r>
              <w:rPr>
                <w:color w:val="000000"/>
              </w:rPr>
              <w:t>443</w:t>
            </w:r>
          </w:p>
        </w:tc>
        <w:tc>
          <w:tcPr>
            <w:tcW w:w="4440" w:type="dxa"/>
            <w:tcBorders>
              <w:top w:val="nil"/>
              <w:left w:val="nil"/>
              <w:bottom w:val="single" w:color="auto" w:sz="4" w:space="0"/>
              <w:right w:val="single" w:color="auto" w:sz="4" w:space="0"/>
            </w:tcBorders>
            <w:shd w:val="clear" w:color="auto" w:fill="auto"/>
            <w:vAlign w:val="center"/>
            <w:hideMark/>
          </w:tcPr>
          <w:p w:rsidRPr="00846B95" w:rsidR="00795CDF" w:rsidP="0045243E" w:rsidRDefault="00795CDF" w14:paraId="0C3C9D49" w14:textId="674D6F66">
            <w:pPr>
              <w:contextualSpacing w:val="0"/>
              <w:jc w:val="center"/>
              <w:rPr>
                <w:color w:val="000000" w:themeColor="text1"/>
              </w:rPr>
            </w:pPr>
            <w:r w:rsidRPr="6E01988A">
              <w:rPr>
                <w:color w:val="000000" w:themeColor="text1"/>
              </w:rPr>
              <w:t>Outbound from DCS to</w:t>
            </w:r>
            <w:r>
              <w:rPr>
                <w:color w:val="000000" w:themeColor="text1"/>
              </w:rPr>
              <w:t xml:space="preserve"> </w:t>
            </w:r>
            <w:proofErr w:type="spellStart"/>
            <w:r w:rsidR="009B464C">
              <w:rPr>
                <w:color w:val="000000" w:themeColor="text1"/>
              </w:rPr>
              <w:t>Redstor</w:t>
            </w:r>
            <w:proofErr w:type="spellEnd"/>
            <w:r w:rsidRPr="6E01988A">
              <w:rPr>
                <w:color w:val="000000" w:themeColor="text1"/>
              </w:rPr>
              <w:t xml:space="preserve"> API</w:t>
            </w:r>
          </w:p>
        </w:tc>
      </w:tr>
    </w:tbl>
    <w:p w:rsidRPr="003610A0" w:rsidR="000364E0" w:rsidP="1C5E31DF" w:rsidRDefault="00A26D58" w14:paraId="0BFA83B0" w14:textId="3013B9A7" w14:noSpellErr="1">
      <w:pPr>
        <w:pStyle w:val="Heading1"/>
      </w:pPr>
      <w:bookmarkStart w:name="_Toc49434549" w:id="21"/>
      <w:bookmarkEnd w:id="19"/>
      <w:bookmarkStart w:name="_Toc2096911650" w:id="1401774778"/>
      <w:r>
        <w:br w:type="page"/>
      </w:r>
      <w:r w:rsidR="000364E0">
        <w:rPr/>
        <w:t>Setup</w:t>
      </w:r>
      <w:bookmarkEnd w:id="21"/>
      <w:bookmarkEnd w:id="1401774778"/>
    </w:p>
    <w:p w:rsidRPr="00F65AA0" w:rsidR="00EB6BEB" w:rsidP="00EB6BEB" w:rsidRDefault="00EB6BEB" w14:paraId="7FDFB560" w14:textId="77777777" w14:noSpellErr="1">
      <w:pPr>
        <w:pStyle w:val="Heading3"/>
      </w:pPr>
      <w:bookmarkStart w:name="_Toc352859759" w:id="23"/>
      <w:bookmarkStart w:name="_Toc366510043" w:id="24"/>
      <w:bookmarkStart w:name="_Toc49434550" w:id="25"/>
      <w:bookmarkStart w:name="_Toc444974956" w:id="1689155931"/>
      <w:r w:rsidR="00EB6BEB">
        <w:rPr/>
        <w:t>Server Properties</w:t>
      </w:r>
      <w:bookmarkEnd w:id="23"/>
      <w:bookmarkEnd w:id="24"/>
      <w:bookmarkEnd w:id="25"/>
      <w:bookmarkEnd w:id="1689155931"/>
    </w:p>
    <w:p w:rsidR="00F16C02" w:rsidP="00762635" w:rsidRDefault="00762635" w14:paraId="74AFEFB0" w14:textId="166F4A4D">
      <w:pPr>
        <w:spacing w:line="243" w:lineRule="auto"/>
        <w:ind w:right="47"/>
        <w:rPr>
          <w:rFonts w:eastAsia="MS PGothic" w:cstheme="minorBidi"/>
          <w:color w:val="000000" w:themeColor="text1"/>
        </w:rPr>
      </w:pPr>
      <w:r w:rsidRPr="00762635">
        <w:rPr>
          <w:rFonts w:eastAsia="MS PGothic" w:cstheme="minorBidi"/>
          <w:color w:val="000000" w:themeColor="text1"/>
        </w:rPr>
        <w:t xml:space="preserve">Backup Server Properties determine how the plugin will interface with the </w:t>
      </w:r>
      <w:proofErr w:type="spellStart"/>
      <w:r w:rsidR="00420285">
        <w:rPr>
          <w:rFonts w:eastAsia="MS PGothic" w:cstheme="minorBidi"/>
          <w:color w:val="000000" w:themeColor="text1"/>
        </w:rPr>
        <w:t>Redstor</w:t>
      </w:r>
      <w:proofErr w:type="spellEnd"/>
      <w:r w:rsidRPr="00762635">
        <w:rPr>
          <w:rFonts w:eastAsia="MS PGothic" w:cstheme="minorBidi"/>
          <w:color w:val="000000" w:themeColor="text1"/>
        </w:rPr>
        <w:t xml:space="preserve"> and are managed through the Backup Servers view.</w:t>
      </w:r>
    </w:p>
    <w:p w:rsidR="6E01988A" w:rsidP="6E01988A" w:rsidRDefault="00C568F9" w14:paraId="71F2A8F1" w14:textId="268BDE92">
      <w:pPr>
        <w:spacing w:line="243" w:lineRule="auto"/>
        <w:ind w:right="47"/>
        <w:jc w:val="center"/>
      </w:pPr>
      <w:r w:rsidRPr="00C568F9">
        <w:rPr>
          <w:noProof/>
        </w:rPr>
        <w:drawing>
          <wp:inline distT="0" distB="0" distL="0" distR="0" wp14:anchorId="5EE640CF" wp14:editId="0AE77E04">
            <wp:extent cx="5687219" cy="4696480"/>
            <wp:effectExtent l="133350" t="114300" r="104140" b="14224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2"/>
                    <a:stretch>
                      <a:fillRect/>
                    </a:stretch>
                  </pic:blipFill>
                  <pic:spPr>
                    <a:xfrm>
                      <a:off x="0" y="0"/>
                      <a:ext cx="5687219" cy="46964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5F38CE">
        <w:rPr>
          <w:noProof/>
        </w:rPr>
        <w:t xml:space="preserve"> </w:t>
      </w:r>
    </w:p>
    <w:p w:rsidR="00EB6BEB" w:rsidP="00EB6BEB" w:rsidRDefault="00EB6BEB" w14:paraId="2454CFB5" w14:textId="77777777" w14:noSpellErr="1">
      <w:pPr>
        <w:pStyle w:val="Heading3"/>
      </w:pPr>
      <w:bookmarkStart w:name="_Toc366585565" w:id="27"/>
      <w:bookmarkStart w:name="_Toc49434551" w:id="28"/>
      <w:bookmarkStart w:name="_Toc1469193811" w:id="1487125207"/>
      <w:r w:rsidR="00EB6BEB">
        <w:rPr/>
        <w:t>Field Definitions</w:t>
      </w:r>
      <w:bookmarkEnd w:id="27"/>
      <w:bookmarkEnd w:id="28"/>
      <w:bookmarkEnd w:id="1487125207"/>
    </w:p>
    <w:p w:rsidR="00EB6BEB" w:rsidP="00EB6BEB" w:rsidRDefault="00EB6BEB" w14:paraId="64B1227A" w14:textId="77777777">
      <w:pPr>
        <w:pStyle w:val="Heading4"/>
      </w:pPr>
      <w:r>
        <w:t>Server name</w:t>
      </w:r>
    </w:p>
    <w:p w:rsidRPr="008B3A2A" w:rsidR="00EB6BEB" w:rsidP="00EB6BEB" w:rsidRDefault="00EB6BEB" w14:paraId="7A8491D9" w14:textId="71C6417D">
      <w:pPr>
        <w:rPr>
          <w:i/>
        </w:rPr>
      </w:pPr>
      <w:r>
        <w:t xml:space="preserve">Enter </w:t>
      </w:r>
      <w:r w:rsidR="0014445C">
        <w:t xml:space="preserve">a name for the </w:t>
      </w:r>
      <w:proofErr w:type="spellStart"/>
      <w:r w:rsidR="009B251B">
        <w:t>Redstor</w:t>
      </w:r>
      <w:proofErr w:type="spellEnd"/>
      <w:r w:rsidR="0014445C">
        <w:t xml:space="preserve"> </w:t>
      </w:r>
      <w:r w:rsidR="009B251B">
        <w:t xml:space="preserve">instance </w:t>
      </w:r>
      <w:r w:rsidR="0014445C">
        <w:t>that you wish to see within Bocada</w:t>
      </w:r>
      <w:r>
        <w:t>.</w:t>
      </w:r>
      <w:r w:rsidR="00E26224">
        <w:t xml:space="preserve"> </w:t>
      </w:r>
      <w:r w:rsidR="007B1460">
        <w:t>Us</w:t>
      </w:r>
      <w:r w:rsidR="00001C5C">
        <w:t>e</w:t>
      </w:r>
      <w:r w:rsidR="007B1460">
        <w:t xml:space="preserve"> descriptive name </w:t>
      </w:r>
      <w:r w:rsidR="00FE1E63">
        <w:t xml:space="preserve">within </w:t>
      </w:r>
      <w:r w:rsidR="00001C5C">
        <w:t xml:space="preserve">Bocada </w:t>
      </w:r>
      <w:r w:rsidR="007B1460">
        <w:t>to</w:t>
      </w:r>
      <w:r w:rsidR="004C41EC">
        <w:t xml:space="preserve"> </w:t>
      </w:r>
      <w:r w:rsidR="007B1460">
        <w:t>a</w:t>
      </w:r>
      <w:r w:rsidR="004C41EC">
        <w:t>ssociate</w:t>
      </w:r>
      <w:r w:rsidR="009B251B">
        <w:t xml:space="preserve"> with </w:t>
      </w:r>
      <w:proofErr w:type="spellStart"/>
      <w:r w:rsidR="009B251B">
        <w:t>Redstor</w:t>
      </w:r>
      <w:proofErr w:type="spellEnd"/>
      <w:r w:rsidR="009B251B">
        <w:t xml:space="preserve"> instance</w:t>
      </w:r>
      <w:r w:rsidR="007B1460">
        <w:t>.</w:t>
      </w:r>
    </w:p>
    <w:p w:rsidR="00EB6BEB" w:rsidP="00EB6BEB" w:rsidRDefault="006E402D" w14:paraId="4ADC2D2A" w14:textId="67F3BC3A">
      <w:pPr>
        <w:pStyle w:val="Heading4"/>
      </w:pPr>
      <w:proofErr w:type="gramStart"/>
      <w:r>
        <w:t>User Name</w:t>
      </w:r>
      <w:proofErr w:type="gramEnd"/>
    </w:p>
    <w:p w:rsidR="00365048" w:rsidP="6E01988A" w:rsidRDefault="6E01988A" w14:paraId="61722101" w14:textId="1E61C4D0">
      <w:r>
        <w:t xml:space="preserve">Enter the </w:t>
      </w:r>
      <w:r w:rsidR="006E402D">
        <w:t xml:space="preserve">admin username that allows accessing </w:t>
      </w:r>
      <w:proofErr w:type="spellStart"/>
      <w:r w:rsidR="006E402D">
        <w:t>Redstor</w:t>
      </w:r>
      <w:proofErr w:type="spellEnd"/>
      <w:r w:rsidR="001556B7">
        <w:t>.</w:t>
      </w:r>
    </w:p>
    <w:p w:rsidR="00BD6F51" w:rsidP="00BD6F51" w:rsidRDefault="006E402D" w14:paraId="465835AD" w14:textId="04AD8E72">
      <w:pPr>
        <w:pStyle w:val="Heading4"/>
      </w:pPr>
      <w:r>
        <w:t>Password</w:t>
      </w:r>
    </w:p>
    <w:p w:rsidR="005F38CE" w:rsidP="005F38CE" w:rsidRDefault="00767858" w14:paraId="5DA3AFD4" w14:textId="44144290">
      <w:r>
        <w:t>Enter t</w:t>
      </w:r>
      <w:r w:rsidR="006E402D">
        <w:t xml:space="preserve">he admin password that allows accessing </w:t>
      </w:r>
      <w:proofErr w:type="spellStart"/>
      <w:r w:rsidR="006E402D">
        <w:t>Redstor</w:t>
      </w:r>
      <w:proofErr w:type="spellEnd"/>
      <w:r>
        <w:t>.</w:t>
      </w:r>
    </w:p>
    <w:p w:rsidR="005F38CE" w:rsidP="005F38CE" w:rsidRDefault="005F38CE" w14:paraId="6B9D3FA4" w14:textId="74269F0F">
      <w:pPr>
        <w:pStyle w:val="Heading4"/>
      </w:pPr>
      <w:r>
        <w:t>Data Center URL</w:t>
      </w:r>
    </w:p>
    <w:p w:rsidR="00767858" w:rsidP="00767858" w:rsidRDefault="005F38CE" w14:paraId="2575C15E" w14:textId="40509C74">
      <w:r>
        <w:t xml:space="preserve">Enter the Data Center URL described in the </w:t>
      </w:r>
      <w:hyperlink w:history="1" w:anchor="_Druva_inSync_Configuration">
        <w:r w:rsidRPr="001556B7">
          <w:rPr>
            <w:rStyle w:val="Hyperlink"/>
          </w:rPr>
          <w:t>above checklist</w:t>
        </w:r>
      </w:hyperlink>
      <w:r>
        <w:t>.</w:t>
      </w:r>
    </w:p>
    <w:p w:rsidRPr="00734393" w:rsidR="00EB6BEB" w:rsidP="00EB6BEB" w:rsidRDefault="00EB6BEB" w14:paraId="2F8457CA" w14:textId="77777777">
      <w:pPr>
        <w:pStyle w:val="Heading4"/>
        <w:rPr>
          <w:rFonts w:eastAsia="MS Mincho"/>
        </w:rPr>
      </w:pPr>
      <w:r w:rsidRPr="00734393">
        <w:rPr>
          <w:rFonts w:eastAsia="MS Mincho"/>
        </w:rPr>
        <w:lastRenderedPageBreak/>
        <w:t>Time Zone</w:t>
      </w:r>
    </w:p>
    <w:p w:rsidR="000F37F4" w:rsidP="000F37F4" w:rsidRDefault="00EB6BEB" w14:paraId="458E5C1E" w14:textId="2927E697">
      <w:pPr>
        <w:widowControl w:val="0"/>
        <w:autoSpaceDE w:val="0"/>
        <w:autoSpaceDN w:val="0"/>
        <w:adjustRightInd w:val="0"/>
        <w:ind w:right="-20"/>
        <w:rPr>
          <w:rFonts w:cstheme="minorHAnsi"/>
        </w:rPr>
      </w:pPr>
      <w:r w:rsidRPr="5FCB5BA4" w:rsidR="00EB6BEB">
        <w:rPr>
          <w:rFonts w:cs="Calibri" w:cstheme="minorAscii"/>
        </w:rPr>
        <w:t xml:space="preserve">Select the time zone where </w:t>
      </w:r>
      <w:r w:rsidRPr="5FCB5BA4" w:rsidR="000E1B0F">
        <w:rPr>
          <w:rFonts w:cs="Calibri" w:cstheme="minorAscii"/>
        </w:rPr>
        <w:t>Redstor</w:t>
      </w:r>
      <w:r w:rsidRPr="5FCB5BA4" w:rsidR="00EB6BEB">
        <w:rPr>
          <w:rFonts w:cs="Calibri" w:cstheme="minorAscii"/>
        </w:rPr>
        <w:t xml:space="preserve"> </w:t>
      </w:r>
      <w:r w:rsidRPr="5FCB5BA4" w:rsidR="00EB6BEB">
        <w:rPr>
          <w:rFonts w:cs="Calibri" w:cstheme="minorAscii"/>
        </w:rPr>
        <w:t>server resides. This setting ensures times are displayed consistently in environments</w:t>
      </w:r>
      <w:r w:rsidRPr="5FCB5BA4" w:rsidR="00EB6BEB">
        <w:rPr>
          <w:rFonts w:cs="Calibri" w:cstheme="minorAscii"/>
        </w:rPr>
        <w:t xml:space="preserve"> that span multiple time zones.</w:t>
      </w:r>
    </w:p>
    <w:p w:rsidR="5FCB5BA4" w:rsidP="5FCB5BA4" w:rsidRDefault="5FCB5BA4" w14:paraId="4FCA35CA" w14:textId="583A9392">
      <w:pPr>
        <w:pStyle w:val="Heading4"/>
        <w:rPr>
          <w:rFonts w:eastAsia="MS Mincho"/>
        </w:rPr>
      </w:pPr>
      <w:r w:rsidRPr="5FCB5BA4" w:rsidR="5FCB5BA4">
        <w:rPr>
          <w:rFonts w:eastAsia="MS Mincho"/>
        </w:rPr>
        <w:t>Discover Tenants</w:t>
      </w:r>
    </w:p>
    <w:p w:rsidR="1C5E31DF" w:rsidP="1C5E31DF" w:rsidRDefault="1C5E31DF" w14:paraId="35CC978B" w14:textId="0A379B33">
      <w:pPr>
        <w:pStyle w:val="Normal"/>
        <w:spacing w:after="0"/>
        <w:rPr>
          <w:rFonts w:ascii="Segoe UI" w:hAnsi="Segoe UI" w:eastAsia="Segoe UI" w:cs="Segoe UI"/>
          <w:b w:val="0"/>
          <w:bCs w:val="0"/>
          <w:i w:val="0"/>
          <w:iCs w:val="0"/>
          <w:caps w:val="0"/>
          <w:smallCaps w:val="0"/>
          <w:noProof w:val="0"/>
          <w:color w:val="000000" w:themeColor="text1" w:themeTint="FF" w:themeShade="FF"/>
          <w:sz w:val="18"/>
          <w:szCs w:val="18"/>
          <w:lang w:val="en-US"/>
        </w:rPr>
      </w:pPr>
      <w:r w:rsidRPr="1C5E31DF" w:rsidR="1C5E31D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Clicking “DISCOVER TENANTS” will </w:t>
      </w:r>
      <w:r w:rsidRPr="1C5E31DF" w:rsidR="1C5E31DF">
        <w:rPr>
          <w:rFonts w:ascii="Calibri" w:hAnsi="Calibri" w:eastAsia="Calibri" w:cs="Calibri"/>
          <w:b w:val="0"/>
          <w:bCs w:val="0"/>
          <w:i w:val="0"/>
          <w:iCs w:val="0"/>
          <w:caps w:val="0"/>
          <w:smallCaps w:val="0"/>
          <w:noProof w:val="0"/>
          <w:color w:val="000000" w:themeColor="text1" w:themeTint="FF" w:themeShade="FF"/>
          <w:sz w:val="22"/>
          <w:szCs w:val="22"/>
          <w:lang w:val="en-US"/>
        </w:rPr>
        <w:t>provide</w:t>
      </w:r>
      <w:r w:rsidRPr="1C5E31DF" w:rsidR="1C5E31D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 interface to choose which customer/client tenants to include in reporting (and licensing). For detailed information see </w:t>
      </w:r>
      <w:hyperlink w:anchor="_Customer_Tenant_Management">
        <w:r w:rsidRPr="1C5E31DF" w:rsidR="1C5E31DF">
          <w:rPr>
            <w:rStyle w:val="Hyperlink"/>
            <w:rFonts w:ascii="Calibri" w:hAnsi="Calibri" w:eastAsia="Calibri" w:cs="Calibri"/>
            <w:b w:val="0"/>
            <w:bCs w:val="0"/>
            <w:i w:val="0"/>
            <w:iCs w:val="0"/>
            <w:caps w:val="0"/>
            <w:smallCaps w:val="0"/>
            <w:strike w:val="0"/>
            <w:dstrike w:val="0"/>
            <w:noProof w:val="0"/>
            <w:sz w:val="22"/>
            <w:szCs w:val="22"/>
            <w:lang w:val="en-US"/>
          </w:rPr>
          <w:t>Customer Tenant Management</w:t>
        </w:r>
      </w:hyperlink>
    </w:p>
    <w:p w:rsidR="1C5E31DF" w:rsidP="5FCB5BA4" w:rsidRDefault="1C5E31DF" w14:paraId="70F47027" w14:textId="60175BAA">
      <w:pPr>
        <w:pStyle w:val="Heading1"/>
        <w:spacing w:before="480" w:after="0"/>
        <w:rPr>
          <w:rFonts w:ascii="Cambria" w:hAnsi="Cambria" w:eastAsia="Cambria" w:cs="Cambria"/>
          <w:b w:val="1"/>
          <w:bCs w:val="1"/>
          <w:i w:val="0"/>
          <w:iCs w:val="0"/>
          <w:caps w:val="0"/>
          <w:smallCaps w:val="0"/>
          <w:noProof w:val="0"/>
          <w:color w:val="365F91" w:themeColor="accent1" w:themeTint="FF" w:themeShade="BF"/>
          <w:sz w:val="28"/>
          <w:szCs w:val="28"/>
          <w:lang w:val="en-US"/>
        </w:rPr>
      </w:pPr>
      <w:bookmarkStart w:name="_Customer_Tenant_Management" w:id="1120579522"/>
      <w:bookmarkStart w:name="_Toc1817202118" w:id="2123960980"/>
      <w:r w:rsidRPr="5FCB5BA4" w:rsidR="1C5E31DF">
        <w:rPr>
          <w:rFonts w:ascii="Cambria" w:hAnsi="Cambria" w:eastAsia="Cambria" w:cs="Cambria"/>
          <w:b w:val="1"/>
          <w:bCs w:val="1"/>
          <w:i w:val="0"/>
          <w:iCs w:val="0"/>
          <w:caps w:val="0"/>
          <w:smallCaps w:val="0"/>
          <w:noProof w:val="0"/>
          <w:color w:val="365F91" w:themeColor="accent1" w:themeTint="FF" w:themeShade="BF"/>
          <w:sz w:val="28"/>
          <w:szCs w:val="28"/>
          <w:lang w:val="en-US"/>
        </w:rPr>
        <w:t>Customer Tenant Management</w:t>
      </w:r>
      <w:bookmarkEnd w:id="1120579522"/>
      <w:bookmarkEnd w:id="2123960980"/>
    </w:p>
    <w:p w:rsidR="1C5E31DF" w:rsidP="1C5E31DF" w:rsidRDefault="1C5E31DF" w14:paraId="1435A396" w14:textId="67005484">
      <w:pPr>
        <w:pStyle w:val="Normal"/>
        <w:spacing w:after="0"/>
        <w:rPr>
          <w:rFonts w:ascii="Calibri" w:hAnsi="Calibri" w:eastAsia="Calibri" w:cs="Calibri"/>
          <w:b w:val="0"/>
          <w:bCs w:val="0"/>
          <w:i w:val="0"/>
          <w:iCs w:val="0"/>
          <w:caps w:val="0"/>
          <w:smallCaps w:val="0"/>
          <w:noProof w:val="0"/>
          <w:color w:val="000000" w:themeColor="text1" w:themeTint="FF" w:themeShade="FF"/>
          <w:sz w:val="22"/>
          <w:szCs w:val="22"/>
          <w:lang w:val="en-US"/>
        </w:rPr>
      </w:pPr>
      <w:r w:rsidRPr="1C5E31DF" w:rsidR="1C5E31DF">
        <w:rPr>
          <w:rFonts w:ascii="Calibri" w:hAnsi="Calibri" w:eastAsia="Times New Roman" w:cs="Times New Roman"/>
          <w:b w:val="0"/>
          <w:bCs w:val="0"/>
          <w:i w:val="0"/>
          <w:iCs w:val="0"/>
          <w:caps w:val="0"/>
          <w:smallCaps w:val="0"/>
          <w:noProof w:val="0"/>
          <w:color w:val="000000" w:themeColor="text1" w:themeTint="FF" w:themeShade="FF"/>
          <w:sz w:val="22"/>
          <w:szCs w:val="22"/>
          <w:lang w:val="en-US"/>
        </w:rPr>
        <w:t>The Redstor Bocada plugin offers a way to manage which Redstor groups are included in the reporting and licensing. If you do not need Tenant Management - you can skip these steps, in this case, the plugin will collect data based on all tenants, also zones and rules per tenant will not be created.</w:t>
      </w:r>
    </w:p>
    <w:p w:rsidR="1C5E31DF" w:rsidP="5FCB5BA4" w:rsidRDefault="1C5E31DF" w14:paraId="4852B8AE" w14:textId="38FC0D02">
      <w:pPr>
        <w:pStyle w:val="Heading3"/>
        <w:spacing w:before="200" w:after="0"/>
        <w:rPr>
          <w:rFonts w:ascii="Cambria" w:hAnsi="Cambria" w:eastAsia="Cambria" w:cs="Cambria"/>
          <w:b w:val="1"/>
          <w:bCs w:val="1"/>
          <w:i w:val="0"/>
          <w:iCs w:val="0"/>
          <w:caps w:val="0"/>
          <w:smallCaps w:val="0"/>
          <w:noProof w:val="0"/>
          <w:color w:val="000000" w:themeColor="text1" w:themeTint="FF" w:themeShade="FF"/>
          <w:sz w:val="22"/>
          <w:szCs w:val="22"/>
          <w:lang w:val="en-US"/>
        </w:rPr>
      </w:pPr>
      <w:bookmarkStart w:name="_Toc431582999" w:id="2146672689"/>
      <w:r w:rsidRPr="5FCB5BA4" w:rsidR="1C5E31DF">
        <w:rPr>
          <w:rFonts w:ascii="Cambria" w:hAnsi="Cambria" w:eastAsia="Cambria" w:cs="Cambria"/>
          <w:b w:val="1"/>
          <w:bCs w:val="1"/>
          <w:i w:val="0"/>
          <w:iCs w:val="0"/>
          <w:caps w:val="0"/>
          <w:smallCaps w:val="0"/>
          <w:noProof w:val="0"/>
          <w:color w:val="000000" w:themeColor="text1" w:themeTint="FF" w:themeShade="FF"/>
          <w:sz w:val="22"/>
          <w:szCs w:val="22"/>
          <w:lang w:val="en-US"/>
        </w:rPr>
        <w:t>Initial Tenant Discovery</w:t>
      </w:r>
      <w:bookmarkEnd w:id="2146672689"/>
    </w:p>
    <w:p w:rsidR="1C5E31DF" w:rsidP="1C5E31DF" w:rsidRDefault="1C5E31DF" w14:paraId="72C48DE7" w14:textId="1BCC96D2">
      <w:pPr>
        <w:pStyle w:val="Normal"/>
        <w:spacing w:after="0"/>
        <w:rPr>
          <w:rFonts w:ascii="Calibri" w:hAnsi="Calibri" w:eastAsia="Calibri" w:cs="Calibri"/>
          <w:b w:val="0"/>
          <w:bCs w:val="0"/>
          <w:i w:val="0"/>
          <w:iCs w:val="0"/>
          <w:caps w:val="0"/>
          <w:smallCaps w:val="0"/>
          <w:noProof w:val="0"/>
          <w:color w:val="000000" w:themeColor="text1" w:themeTint="FF" w:themeShade="FF"/>
          <w:sz w:val="22"/>
          <w:szCs w:val="22"/>
          <w:lang w:val="en-US"/>
        </w:rPr>
      </w:pPr>
      <w:r w:rsidRPr="1C5E31DF" w:rsidR="1C5E31D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When first adding a server, you can perform a tenant discovery. Clicking the “DISCOVER TENANTS” button will add the </w:t>
      </w:r>
      <w:r w:rsidRPr="1C5E31DF" w:rsidR="1C5E31DF">
        <w:rPr>
          <w:rFonts w:ascii="Calibri" w:hAnsi="Calibri" w:eastAsia="Calibri" w:cs="Calibri"/>
          <w:b w:val="0"/>
          <w:bCs w:val="0"/>
          <w:i w:val="0"/>
          <w:iCs w:val="0"/>
          <w:caps w:val="0"/>
          <w:smallCaps w:val="0"/>
          <w:noProof w:val="0"/>
          <w:color w:val="000000" w:themeColor="text1" w:themeTint="FF" w:themeShade="FF"/>
          <w:sz w:val="22"/>
          <w:szCs w:val="22"/>
          <w:lang w:val="en-US"/>
        </w:rPr>
        <w:t>Redstor</w:t>
      </w:r>
      <w:r w:rsidRPr="1C5E31DF" w:rsidR="1C5E31D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5E31DF" w:rsidR="1C5E31DF">
        <w:rPr>
          <w:rFonts w:ascii="Calibri" w:hAnsi="Calibri" w:eastAsia="Calibri" w:cs="Calibri"/>
          <w:b w:val="0"/>
          <w:bCs w:val="0"/>
          <w:i w:val="0"/>
          <w:iCs w:val="0"/>
          <w:caps w:val="0"/>
          <w:smallCaps w:val="0"/>
          <w:noProof w:val="0"/>
          <w:color w:val="000000" w:themeColor="text1" w:themeTint="FF" w:themeShade="FF"/>
          <w:sz w:val="22"/>
          <w:szCs w:val="22"/>
          <w:lang w:val="en-US"/>
        </w:rPr>
        <w:t>server to Bocada, save the properties, perform a test connection, and run a policy update to discover available customer/client tenants.</w:t>
      </w:r>
    </w:p>
    <w:p w:rsidR="1C5E31DF" w:rsidP="1C5E31DF" w:rsidRDefault="1C5E31DF" w14:paraId="219938F8" w14:textId="704979F1">
      <w:pPr>
        <w:pStyle w:val="Normal"/>
        <w:spacing w:after="0"/>
        <w:jc w:val="center"/>
        <w:rPr>
          <w:rFonts w:ascii="Calibri" w:hAnsi="Calibri" w:eastAsia="Times New Roman" w:cs="Times New Roman"/>
        </w:rPr>
      </w:pPr>
      <w:r w:rsidR="1C5E31DF">
        <w:drawing>
          <wp:inline wp14:editId="57F3DD5E" wp14:anchorId="16A5338A">
            <wp:extent cx="4156364" cy="666750"/>
            <wp:effectExtent l="0" t="0" r="0" b="0"/>
            <wp:docPr id="721922400" name="" title=""/>
            <wp:cNvGraphicFramePr>
              <a:graphicFrameLocks noChangeAspect="1"/>
            </wp:cNvGraphicFramePr>
            <a:graphic>
              <a:graphicData uri="http://schemas.openxmlformats.org/drawingml/2006/picture">
                <pic:pic>
                  <pic:nvPicPr>
                    <pic:cNvPr id="0" name=""/>
                    <pic:cNvPicPr/>
                  </pic:nvPicPr>
                  <pic:blipFill>
                    <a:blip r:embed="R3674891fe5aa4229">
                      <a:extLst>
                        <a:ext xmlns:a="http://schemas.openxmlformats.org/drawingml/2006/main" uri="{28A0092B-C50C-407E-A947-70E740481C1C}">
                          <a14:useLocalDpi val="0"/>
                        </a:ext>
                      </a:extLst>
                    </a:blip>
                    <a:stretch>
                      <a:fillRect/>
                    </a:stretch>
                  </pic:blipFill>
                  <pic:spPr>
                    <a:xfrm>
                      <a:off x="0" y="0"/>
                      <a:ext cx="4156364" cy="666750"/>
                    </a:xfrm>
                    <a:prstGeom prst="rect">
                      <a:avLst/>
                    </a:prstGeom>
                  </pic:spPr>
                </pic:pic>
              </a:graphicData>
            </a:graphic>
          </wp:inline>
        </w:drawing>
      </w:r>
    </w:p>
    <w:p w:rsidR="1C5E31DF" w:rsidP="1C5E31DF" w:rsidRDefault="1C5E31DF" w14:paraId="3EE27555" w14:textId="60744820">
      <w:pPr>
        <w:spacing w:after="0"/>
        <w:rPr>
          <w:rFonts w:ascii="Calibri" w:hAnsi="Calibri" w:eastAsia="Calibri" w:cs="Calibri"/>
          <w:b w:val="0"/>
          <w:bCs w:val="0"/>
          <w:i w:val="0"/>
          <w:iCs w:val="0"/>
          <w:caps w:val="0"/>
          <w:smallCaps w:val="0"/>
          <w:noProof w:val="0"/>
          <w:color w:val="000000" w:themeColor="text1" w:themeTint="FF" w:themeShade="FF"/>
          <w:sz w:val="22"/>
          <w:szCs w:val="22"/>
          <w:lang w:val="en-US"/>
        </w:rPr>
      </w:pPr>
      <w:r w:rsidRPr="1C5E31DF" w:rsidR="1C5E31DF">
        <w:rPr>
          <w:rFonts w:ascii="Calibri" w:hAnsi="Calibri" w:eastAsia="Calibri" w:cs="Calibri"/>
          <w:b w:val="0"/>
          <w:bCs w:val="0"/>
          <w:i w:val="0"/>
          <w:iCs w:val="0"/>
          <w:caps w:val="0"/>
          <w:smallCaps w:val="0"/>
          <w:noProof w:val="0"/>
          <w:color w:val="000000" w:themeColor="text1" w:themeTint="FF" w:themeShade="FF"/>
          <w:sz w:val="22"/>
          <w:szCs w:val="22"/>
          <w:lang w:val="en-US"/>
        </w:rPr>
        <w:t>Depending on how long discovery takes to complete – after it will launch a butterfly control to select which tenants to include in reporting (and licensing).</w:t>
      </w:r>
    </w:p>
    <w:p w:rsidR="1C5E31DF" w:rsidP="1C5E31DF" w:rsidRDefault="1C5E31DF" w14:paraId="6979A365" w14:textId="398FEDA1">
      <w:pPr>
        <w:pStyle w:val="Normal"/>
        <w:spacing w:after="0"/>
        <w:jc w:val="center"/>
        <w:rPr>
          <w:rFonts w:ascii="Calibri" w:hAnsi="Calibri" w:eastAsia="Times New Roman" w:cs="Times New Roman"/>
        </w:rPr>
      </w:pPr>
      <w:r w:rsidR="1C5E31DF">
        <w:drawing>
          <wp:inline wp14:editId="09EE38AE" wp14:anchorId="7525162C">
            <wp:extent cx="4412255" cy="3373536"/>
            <wp:effectExtent l="0" t="0" r="0" b="0"/>
            <wp:docPr id="1360209560" name="" title=""/>
            <wp:cNvGraphicFramePr>
              <a:graphicFrameLocks noChangeAspect="1"/>
            </wp:cNvGraphicFramePr>
            <a:graphic>
              <a:graphicData uri="http://schemas.openxmlformats.org/drawingml/2006/picture">
                <pic:pic>
                  <pic:nvPicPr>
                    <pic:cNvPr id="0" name=""/>
                    <pic:cNvPicPr/>
                  </pic:nvPicPr>
                  <pic:blipFill>
                    <a:blip r:embed="R7556834fd0ce494a">
                      <a:extLst>
                        <a:ext xmlns:a="http://schemas.openxmlformats.org/drawingml/2006/main" uri="{28A0092B-C50C-407E-A947-70E740481C1C}">
                          <a14:useLocalDpi val="0"/>
                        </a:ext>
                      </a:extLst>
                    </a:blip>
                    <a:stretch>
                      <a:fillRect/>
                    </a:stretch>
                  </pic:blipFill>
                  <pic:spPr>
                    <a:xfrm>
                      <a:off x="0" y="0"/>
                      <a:ext cx="4412255" cy="3373536"/>
                    </a:xfrm>
                    <a:prstGeom prst="rect">
                      <a:avLst/>
                    </a:prstGeom>
                  </pic:spPr>
                </pic:pic>
              </a:graphicData>
            </a:graphic>
          </wp:inline>
        </w:drawing>
      </w:r>
    </w:p>
    <w:p w:rsidR="1C5E31DF" w:rsidP="1C5E31DF" w:rsidRDefault="1C5E31DF" w14:paraId="596E5C77" w14:textId="6002057D">
      <w:pPr>
        <w:spacing w:after="0"/>
        <w:rPr>
          <w:rFonts w:ascii="Calibri" w:hAnsi="Calibri" w:eastAsia="Calibri" w:cs="Calibri"/>
          <w:b w:val="0"/>
          <w:bCs w:val="0"/>
          <w:i w:val="0"/>
          <w:iCs w:val="0"/>
          <w:caps w:val="0"/>
          <w:smallCaps w:val="0"/>
          <w:noProof w:val="0"/>
          <w:color w:val="000000" w:themeColor="text1" w:themeTint="FF" w:themeShade="FF"/>
          <w:sz w:val="22"/>
          <w:szCs w:val="22"/>
          <w:lang w:val="en-US"/>
        </w:rPr>
      </w:pPr>
      <w:r w:rsidRPr="1C5E31DF" w:rsidR="1C5E31DF">
        <w:rPr>
          <w:rFonts w:ascii="Calibri" w:hAnsi="Calibri" w:eastAsia="Calibri" w:cs="Calibri"/>
          <w:b w:val="0"/>
          <w:bCs w:val="0"/>
          <w:i w:val="0"/>
          <w:iCs w:val="0"/>
          <w:caps w:val="0"/>
          <w:smallCaps w:val="0"/>
          <w:noProof w:val="0"/>
          <w:color w:val="000000" w:themeColor="text1" w:themeTint="FF" w:themeShade="FF"/>
          <w:sz w:val="22"/>
          <w:szCs w:val="22"/>
          <w:lang w:val="en-US"/>
        </w:rPr>
        <w:t>Highlight the available tenants from the left side and click the blue center arrow to include those tenants in reporting and licensing.</w:t>
      </w:r>
    </w:p>
    <w:p w:rsidR="1C5E31DF" w:rsidP="1C5E31DF" w:rsidRDefault="1C5E31DF" w14:paraId="6B453D39" w14:textId="16901476">
      <w:pPr>
        <w:pStyle w:val="Normal"/>
        <w:spacing w:after="0"/>
        <w:jc w:val="center"/>
        <w:rPr>
          <w:rFonts w:ascii="Calibri" w:hAnsi="Calibri" w:eastAsia="Times New Roman" w:cs="Times New Roman"/>
        </w:rPr>
      </w:pPr>
      <w:r w:rsidR="1C5E31DF">
        <w:drawing>
          <wp:inline wp14:editId="08220CFB" wp14:anchorId="6ECC3465">
            <wp:extent cx="4467225" cy="3415566"/>
            <wp:effectExtent l="0" t="0" r="0" b="0"/>
            <wp:docPr id="1683980610" name="" title=""/>
            <wp:cNvGraphicFramePr>
              <a:graphicFrameLocks noChangeAspect="1"/>
            </wp:cNvGraphicFramePr>
            <a:graphic>
              <a:graphicData uri="http://schemas.openxmlformats.org/drawingml/2006/picture">
                <pic:pic>
                  <pic:nvPicPr>
                    <pic:cNvPr id="0" name=""/>
                    <pic:cNvPicPr/>
                  </pic:nvPicPr>
                  <pic:blipFill>
                    <a:blip r:embed="R2e23c09499144e8f">
                      <a:extLst>
                        <a:ext xmlns:a="http://schemas.openxmlformats.org/drawingml/2006/main" uri="{28A0092B-C50C-407E-A947-70E740481C1C}">
                          <a14:useLocalDpi val="0"/>
                        </a:ext>
                      </a:extLst>
                    </a:blip>
                    <a:stretch>
                      <a:fillRect/>
                    </a:stretch>
                  </pic:blipFill>
                  <pic:spPr>
                    <a:xfrm>
                      <a:off x="0" y="0"/>
                      <a:ext cx="4467225" cy="3415566"/>
                    </a:xfrm>
                    <a:prstGeom prst="rect">
                      <a:avLst/>
                    </a:prstGeom>
                  </pic:spPr>
                </pic:pic>
              </a:graphicData>
            </a:graphic>
          </wp:inline>
        </w:drawing>
      </w:r>
    </w:p>
    <w:p w:rsidR="1C5E31DF" w:rsidP="1C5E31DF" w:rsidRDefault="1C5E31DF" w14:paraId="683A5C44" w14:textId="4E88C612">
      <w:pPr>
        <w:spacing w:after="0"/>
        <w:rPr>
          <w:rFonts w:ascii="Calibri" w:hAnsi="Calibri" w:eastAsia="Calibri" w:cs="Calibri"/>
          <w:b w:val="0"/>
          <w:bCs w:val="0"/>
          <w:i w:val="0"/>
          <w:iCs w:val="0"/>
          <w:caps w:val="0"/>
          <w:smallCaps w:val="0"/>
          <w:noProof w:val="0"/>
          <w:color w:val="000000" w:themeColor="text1" w:themeTint="FF" w:themeShade="FF"/>
          <w:sz w:val="22"/>
          <w:szCs w:val="22"/>
          <w:lang w:val="en-US"/>
        </w:rPr>
      </w:pPr>
      <w:r w:rsidRPr="1C5E31DF" w:rsidR="1C5E31DF">
        <w:rPr>
          <w:rFonts w:ascii="Calibri" w:hAnsi="Calibri" w:eastAsia="Calibri" w:cs="Calibri"/>
          <w:b w:val="0"/>
          <w:bCs w:val="0"/>
          <w:i w:val="0"/>
          <w:iCs w:val="0"/>
          <w:caps w:val="0"/>
          <w:smallCaps w:val="0"/>
          <w:noProof w:val="0"/>
          <w:color w:val="000000" w:themeColor="text1" w:themeTint="FF" w:themeShade="FF"/>
          <w:sz w:val="22"/>
          <w:szCs w:val="22"/>
          <w:lang w:val="en-US"/>
        </w:rPr>
        <w:t>When you finish selecting tenants, APPLY FILTER to report on those present on the right side. Upon completing the server configuration, a corresponding set of zones and rules will be created to reproduce the Redstor multi-tenancy and when rules are run the data for each tenant will be assigned to the corresponding zones.</w:t>
      </w:r>
    </w:p>
    <w:p w:rsidR="1C5E31DF" w:rsidP="5FCB5BA4" w:rsidRDefault="1C5E31DF" w14:paraId="626F02F2" w14:textId="720EA08A">
      <w:pPr>
        <w:pStyle w:val="Heading3"/>
        <w:spacing w:before="200" w:after="0"/>
        <w:rPr>
          <w:rFonts w:ascii="Cambria" w:hAnsi="Cambria" w:eastAsia="Cambria" w:cs="Cambria"/>
          <w:b w:val="1"/>
          <w:bCs w:val="1"/>
          <w:i w:val="0"/>
          <w:iCs w:val="0"/>
          <w:caps w:val="0"/>
          <w:smallCaps w:val="0"/>
          <w:noProof w:val="0"/>
          <w:color w:val="000000" w:themeColor="text1" w:themeTint="FF" w:themeShade="FF"/>
          <w:sz w:val="22"/>
          <w:szCs w:val="22"/>
          <w:lang w:val="en-US"/>
        </w:rPr>
      </w:pPr>
      <w:bookmarkStart w:name="_Toc1577793648" w:id="194432853"/>
      <w:r w:rsidRPr="5FCB5BA4" w:rsidR="1C5E31DF">
        <w:rPr>
          <w:rFonts w:ascii="Cambria" w:hAnsi="Cambria" w:eastAsia="Cambria" w:cs="Cambria"/>
          <w:b w:val="1"/>
          <w:bCs w:val="1"/>
          <w:i w:val="0"/>
          <w:iCs w:val="0"/>
          <w:caps w:val="0"/>
          <w:smallCaps w:val="0"/>
          <w:noProof w:val="0"/>
          <w:color w:val="000000" w:themeColor="text1" w:themeTint="FF" w:themeShade="FF"/>
          <w:sz w:val="22"/>
          <w:szCs w:val="22"/>
          <w:lang w:val="en-US"/>
        </w:rPr>
        <w:t>Updating Tenants (Onboard/Offboard)</w:t>
      </w:r>
      <w:bookmarkEnd w:id="194432853"/>
    </w:p>
    <w:p w:rsidR="00BA4012" w:rsidP="5FCB5BA4" w:rsidRDefault="00BA4012" w14:paraId="2A2FB96E" w14:textId="52A37B43">
      <w:pPr>
        <w:pStyle w:val="Normal"/>
        <w:spacing w:after="0"/>
        <w:contextualSpacing w:val="0"/>
        <w:rPr>
          <w:rFonts w:ascii="Calibri" w:hAnsi="Calibri" w:eastAsia="Calibri" w:cs="Calibri"/>
          <w:b w:val="0"/>
          <w:bCs w:val="0"/>
          <w:i w:val="0"/>
          <w:iCs w:val="0"/>
          <w:caps w:val="0"/>
          <w:smallCaps w:val="0"/>
          <w:noProof w:val="0"/>
          <w:color w:val="000000" w:themeColor="text1" w:themeTint="FF" w:themeShade="FF"/>
          <w:sz w:val="22"/>
          <w:szCs w:val="22"/>
          <w:lang w:val="en-US"/>
        </w:rPr>
      </w:pPr>
      <w:r w:rsidRPr="5FCB5BA4" w:rsidR="1C5E31D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At any point customers can be added to or removed from Bocada reporting by following the above process when editing the </w:t>
      </w:r>
      <w:r w:rsidRPr="5FCB5BA4" w:rsidR="1C5E31D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Redstor </w:t>
      </w:r>
      <w:r w:rsidRPr="5FCB5BA4" w:rsidR="1C5E31DF">
        <w:rPr>
          <w:rFonts w:ascii="Calibri" w:hAnsi="Calibri" w:eastAsia="Calibri" w:cs="Calibri"/>
          <w:b w:val="0"/>
          <w:bCs w:val="0"/>
          <w:i w:val="0"/>
          <w:iCs w:val="0"/>
          <w:caps w:val="0"/>
          <w:smallCaps w:val="0"/>
          <w:noProof w:val="0"/>
          <w:color w:val="000000" w:themeColor="text1" w:themeTint="FF" w:themeShade="FF"/>
          <w:sz w:val="22"/>
          <w:szCs w:val="22"/>
          <w:lang w:val="en-US"/>
        </w:rPr>
        <w:t>server. When offboarding a customer (removing from the reporting) additional steps should also be taken to remove them from report distribution. Any unit count related to that customer will automatically fall off the license count after 35 days.</w:t>
      </w:r>
    </w:p>
    <w:p w:rsidR="00926570" w:rsidP="00926570" w:rsidRDefault="00926570" w14:paraId="3F443F0D" w14:textId="0D05BADA" w14:noSpellErr="1">
      <w:pPr>
        <w:pStyle w:val="Heading1"/>
      </w:pPr>
      <w:bookmarkStart w:name="_Toc508879517" w:id="31"/>
      <w:bookmarkStart w:name="_Toc510015572" w:id="32"/>
      <w:bookmarkStart w:name="_Toc510086348" w:id="33"/>
      <w:bookmarkStart w:name="_Toc49434552" w:id="34"/>
      <w:bookmarkStart w:name="_Toc413650177" w:id="35"/>
      <w:bookmarkStart w:name="_Toc413414214" w:id="36"/>
      <w:bookmarkStart w:name="_Toc366501544" w:id="37"/>
      <w:bookmarkStart w:name="_Toc399408517" w:id="1264249518"/>
      <w:r w:rsidR="00926570">
        <w:rPr/>
        <w:t>Troubleshooting</w:t>
      </w:r>
      <w:bookmarkEnd w:id="31"/>
      <w:bookmarkEnd w:id="32"/>
      <w:bookmarkEnd w:id="33"/>
      <w:bookmarkEnd w:id="34"/>
      <w:bookmarkEnd w:id="1264249518"/>
    </w:p>
    <w:p w:rsidR="00093959" w:rsidP="00093959" w:rsidRDefault="00093959" w14:paraId="485D1FFF" w14:textId="5E7D7D5F" w14:noSpellErr="1">
      <w:pPr>
        <w:pStyle w:val="Heading2"/>
      </w:pPr>
      <w:bookmarkStart w:name="_Toc49434553" w:id="39"/>
      <w:bookmarkStart w:name="_Toc399322775" w:id="20870076"/>
      <w:r w:rsidR="00093959">
        <w:rPr/>
        <w:t>Test Connection</w:t>
      </w:r>
      <w:bookmarkEnd w:id="39"/>
      <w:bookmarkEnd w:id="20870076"/>
    </w:p>
    <w:p w:rsidR="00643571" w:rsidP="00093959" w:rsidRDefault="00093959" w14:paraId="7C8496D3" w14:textId="69820404">
      <w:r w:rsidRPr="006A0956">
        <w:rPr>
          <w:iCs/>
        </w:rPr>
        <w:t xml:space="preserve">Test Connection </w:t>
      </w:r>
      <w:r w:rsidR="006A0956">
        <w:rPr>
          <w:iCs/>
        </w:rPr>
        <w:t xml:space="preserve">is using </w:t>
      </w:r>
      <w:r>
        <w:t xml:space="preserve">server properties </w:t>
      </w:r>
      <w:r w:rsidR="006A0956">
        <w:t xml:space="preserve">to get </w:t>
      </w:r>
      <w:r w:rsidR="006B5352">
        <w:t>limited backup activities</w:t>
      </w:r>
      <w:r w:rsidR="00643571">
        <w:t>, check the message for the reason.</w:t>
      </w:r>
    </w:p>
    <w:p w:rsidR="00643571" w:rsidP="00093959" w:rsidRDefault="00643571" w14:paraId="2C583C2B" w14:textId="29F573F6"/>
    <w:p w:rsidR="0099768D" w:rsidP="00093959" w:rsidRDefault="0099768D" w14:paraId="120499F6" w14:textId="0F6464FF">
      <w:r>
        <w:t>The message ‘test connection successful’ indicate</w:t>
      </w:r>
      <w:r w:rsidR="00146D3D">
        <w:t>s</w:t>
      </w:r>
      <w:r>
        <w:t xml:space="preserve"> events are collected successfully; </w:t>
      </w:r>
      <w:r w:rsidR="000B5B30">
        <w:t>Otherwise,</w:t>
      </w:r>
      <w:r>
        <w:t xml:space="preserve"> the message should tell the user the specific error.</w:t>
      </w:r>
    </w:p>
    <w:p w:rsidR="0099768D" w:rsidP="00093959" w:rsidRDefault="0099768D" w14:paraId="54CF2619" w14:textId="77777777"/>
    <w:p w:rsidR="00B87D13" w:rsidP="00093959" w:rsidRDefault="00643571" w14:paraId="21BB58C9" w14:textId="425FF04C">
      <w:r w:rsidR="00643571">
        <w:rPr/>
        <w:t>If the message is ‘</w:t>
      </w:r>
      <w:r w:rsidR="006B5352">
        <w:rPr/>
        <w:t>Test connection failed</w:t>
      </w:r>
      <w:r w:rsidR="00643571">
        <w:rPr/>
        <w:t xml:space="preserve">’, </w:t>
      </w:r>
      <w:r w:rsidR="006A0956">
        <w:rPr/>
        <w:t xml:space="preserve">this </w:t>
      </w:r>
      <w:r w:rsidR="00643571">
        <w:rPr/>
        <w:t xml:space="preserve">could be due to incorrect </w:t>
      </w:r>
      <w:r w:rsidR="006B5352">
        <w:rPr/>
        <w:t>server settings</w:t>
      </w:r>
      <w:r w:rsidR="00643571">
        <w:rPr/>
        <w:t xml:space="preserve"> API configuration. </w:t>
      </w:r>
      <w:r w:rsidR="00B87D13">
        <w:rPr/>
        <w:t xml:space="preserve">Try running data collection updates to see if any backup </w:t>
      </w:r>
      <w:r w:rsidR="00B87D13">
        <w:rPr/>
        <w:t>is being</w:t>
      </w:r>
      <w:r w:rsidR="00B87D13">
        <w:rPr/>
        <w:t xml:space="preserve"> collected.</w:t>
      </w:r>
    </w:p>
    <w:p w:rsidR="00B87D13" w:rsidP="00093959" w:rsidRDefault="00B87D13" w14:paraId="48F5BB4B" w14:textId="77777777"/>
    <w:p w:rsidR="006103BF" w:rsidP="00093959" w:rsidRDefault="00B87D13" w14:paraId="57A0082B" w14:textId="0A7244E7">
      <w:r>
        <w:t>If no data is collected, f</w:t>
      </w:r>
      <w:r w:rsidR="00643571">
        <w:t xml:space="preserve">urther diagnostic </w:t>
      </w:r>
      <w:r w:rsidR="000F7E0D">
        <w:t>may be</w:t>
      </w:r>
      <w:r>
        <w:t xml:space="preserve"> required</w:t>
      </w:r>
      <w:r w:rsidR="000248F2">
        <w:t>, using postman for example</w:t>
      </w:r>
      <w:r w:rsidR="006103BF">
        <w:t>.</w:t>
      </w:r>
    </w:p>
    <w:p w:rsidR="006103BF" w:rsidP="006103BF" w:rsidRDefault="006103BF" w14:paraId="31663CFA" w14:textId="24DBE2E8" w14:noSpellErr="1">
      <w:pPr>
        <w:pStyle w:val="Heading1"/>
      </w:pPr>
      <w:bookmarkStart w:name="_Toc49434554" w:id="41"/>
      <w:bookmarkStart w:name="_Toc325935884" w:id="34102817"/>
      <w:r w:rsidR="006103BF">
        <w:rPr/>
        <w:t>Reporting Notes</w:t>
      </w:r>
      <w:bookmarkEnd w:id="41"/>
      <w:bookmarkEnd w:id="34102817"/>
    </w:p>
    <w:p w:rsidR="001745FF" w:rsidP="006103BF" w:rsidRDefault="006103BF" w14:paraId="15972128" w14:textId="47556F6D">
      <w:r>
        <w:t xml:space="preserve">There are currently no </w:t>
      </w:r>
      <w:r w:rsidR="00866B10">
        <w:t>dedicated</w:t>
      </w:r>
      <w:r>
        <w:t xml:space="preserve"> reporting notes for </w:t>
      </w:r>
      <w:proofErr w:type="spellStart"/>
      <w:r w:rsidR="00420285">
        <w:t>Redstor</w:t>
      </w:r>
      <w:proofErr w:type="spellEnd"/>
      <w:r w:rsidR="00866B10">
        <w:t>.</w:t>
      </w:r>
    </w:p>
    <w:p w:rsidR="00E32EEC" w:rsidP="00E32EEC" w:rsidRDefault="00E32EEC" w14:paraId="5E8FF607" w14:textId="77777777" w14:noSpellErr="1">
      <w:pPr>
        <w:pStyle w:val="Heading1"/>
      </w:pPr>
      <w:bookmarkStart w:name="_Toc49434555" w:id="43"/>
      <w:bookmarkEnd w:id="35"/>
      <w:bookmarkEnd w:id="36"/>
      <w:bookmarkEnd w:id="37"/>
      <w:bookmarkStart w:name="_Toc2092681947" w:id="1277896037"/>
      <w:r w:rsidR="00E32EEC">
        <w:rPr/>
        <w:t>Technical Support</w:t>
      </w:r>
      <w:bookmarkEnd w:id="43"/>
      <w:bookmarkEnd w:id="1277896037"/>
    </w:p>
    <w:p w:rsidR="00E32EEC" w:rsidP="00E32EEC" w:rsidRDefault="00E32EEC" w14:paraId="53DE4548" w14:textId="77777777">
      <w:pPr>
        <w:rPr>
          <w:rFonts w:cstheme="minorHAnsi"/>
          <w:szCs w:val="22"/>
        </w:rPr>
      </w:pPr>
      <w:r>
        <w:rPr>
          <w:rFonts w:cstheme="minorHAnsi"/>
          <w:szCs w:val="22"/>
        </w:rPr>
        <w:t>For technical support, or for a copy of our standard support agreement, please contact us.</w:t>
      </w:r>
    </w:p>
    <w:p w:rsidR="00E32EEC" w:rsidP="00E32EEC" w:rsidRDefault="00E32EEC" w14:paraId="1114B3BA" w14:textId="77777777">
      <w:pPr>
        <w:rPr>
          <w:rFonts w:cstheme="minorHAnsi"/>
          <w:szCs w:val="22"/>
        </w:rPr>
      </w:pPr>
    </w:p>
    <w:p w:rsidR="00E32EEC" w:rsidP="00E32EEC" w:rsidRDefault="00E32EEC" w14:paraId="623F8E81" w14:textId="77777777">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w:history="1" r:id="rId14">
        <w:r>
          <w:rPr>
            <w:rStyle w:val="Hyperlink"/>
            <w:rFonts w:cstheme="minorHAnsi"/>
            <w:szCs w:val="22"/>
          </w:rPr>
          <w:t>support@bocada.com</w:t>
        </w:r>
      </w:hyperlink>
    </w:p>
    <w:p w:rsidR="00E32EEC" w:rsidP="00E32EEC" w:rsidRDefault="00E32EEC" w14:paraId="3B4AE3F3" w14:textId="6627D174">
      <w:pPr>
        <w:spacing w:line="276" w:lineRule="auto"/>
        <w:rPr>
          <w:rFonts w:cstheme="minorBidi"/>
        </w:rPr>
      </w:pPr>
      <w:r w:rsidRPr="445E44E4">
        <w:rPr>
          <w:rFonts w:cstheme="minorBidi"/>
          <w:b/>
          <w:bCs/>
        </w:rPr>
        <w:t>Support Portal:</w:t>
      </w:r>
      <w:r w:rsidR="00FC6A27">
        <w:rPr>
          <w:rFonts w:cstheme="minorBidi"/>
          <w:b/>
          <w:bCs/>
        </w:rPr>
        <w:tab/>
      </w:r>
      <w:r w:rsidR="00FC6A27">
        <w:rPr>
          <w:rFonts w:cstheme="minorBidi"/>
          <w:b/>
          <w:bCs/>
        </w:rPr>
        <w:tab/>
      </w:r>
      <w:hyperlink r:id="rId15">
        <w:r w:rsidRPr="445E44E4">
          <w:rPr>
            <w:rStyle w:val="Hyperlink"/>
            <w:rFonts w:ascii="Calibri" w:hAnsi="Calibri" w:eastAsia="Calibri" w:cs="Calibri"/>
            <w:szCs w:val="22"/>
          </w:rPr>
          <w:t>https://bocada-support.force.com</w:t>
        </w:r>
      </w:hyperlink>
    </w:p>
    <w:p w:rsidR="00E32EEC" w:rsidP="00E32EEC" w:rsidRDefault="00E32EEC" w14:paraId="4317A922" w14:textId="77777777">
      <w:pPr>
        <w:spacing w:line="276" w:lineRule="auto"/>
        <w:rPr>
          <w:rFonts w:cstheme="minorBidi"/>
        </w:rPr>
      </w:pPr>
      <w:r w:rsidRPr="445E44E4">
        <w:rPr>
          <w:rFonts w:cstheme="minorBidi"/>
          <w:b/>
          <w:bCs/>
        </w:rPr>
        <w:t>Phone:</w:t>
      </w:r>
      <w:r>
        <w:rPr>
          <w:rFonts w:cstheme="minorHAnsi"/>
          <w:szCs w:val="22"/>
        </w:rPr>
        <w:tab/>
      </w:r>
      <w:r>
        <w:rPr>
          <w:rFonts w:cstheme="minorHAnsi"/>
          <w:szCs w:val="22"/>
        </w:rPr>
        <w:tab/>
      </w:r>
      <w:r>
        <w:rPr>
          <w:rFonts w:cstheme="minorHAnsi"/>
          <w:szCs w:val="22"/>
        </w:rPr>
        <w:tab/>
      </w:r>
      <w:r w:rsidRPr="445E44E4">
        <w:rPr>
          <w:rFonts w:cstheme="minorBidi"/>
        </w:rPr>
        <w:t>+1-425-898-2400</w:t>
      </w:r>
    </w:p>
    <w:p w:rsidR="001F5697" w:rsidP="005944EB" w:rsidRDefault="001F5697" w14:paraId="7BB308C4" w14:textId="77777777">
      <w:pPr>
        <w:sectPr w:rsidR="001F5697" w:rsidSect="001F5697">
          <w:footerReference w:type="default" r:id="rId16"/>
          <w:footerReference w:type="first" r:id="rId17"/>
          <w:pgSz w:w="12240" w:h="15840" w:orient="portrait"/>
          <w:pgMar w:top="1440" w:right="1440" w:bottom="1440" w:left="1440" w:header="720" w:footer="720" w:gutter="0"/>
          <w:cols w:space="720"/>
          <w:titlePg/>
          <w:docGrid w:linePitch="360"/>
        </w:sectPr>
      </w:pPr>
    </w:p>
    <w:p w:rsidRPr="009D0CF8" w:rsidR="00BA5CA4" w:rsidP="005944EB" w:rsidRDefault="00BA5CA4" w14:paraId="2B04B12A" w14:textId="780BE73D"/>
    <w:sectPr w:rsidRPr="009D0CF8" w:rsidR="00BA5CA4" w:rsidSect="00943457">
      <w:footerReference w:type="first" r:id="rId18"/>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183E" w:rsidP="00266DAC" w:rsidRDefault="0070183E" w14:paraId="2908114F" w14:textId="77777777">
      <w:r>
        <w:separator/>
      </w:r>
    </w:p>
  </w:endnote>
  <w:endnote w:type="continuationSeparator" w:id="0">
    <w:p w:rsidR="0070183E" w:rsidP="00266DAC" w:rsidRDefault="0070183E" w14:paraId="73BD9B1C" w14:textId="77777777">
      <w:r>
        <w:continuationSeparator/>
      </w:r>
    </w:p>
  </w:endnote>
  <w:endnote w:type="continuationNotice" w:id="1">
    <w:p w:rsidR="0070183E" w:rsidRDefault="0070183E" w14:paraId="7CC9806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545562"/>
      <w:docPartObj>
        <w:docPartGallery w:val="Page Numbers (Bottom of Page)"/>
        <w:docPartUnique/>
      </w:docPartObj>
    </w:sdtPr>
    <w:sdtEndPr>
      <w:rPr>
        <w:noProof/>
      </w:rPr>
    </w:sdtEndPr>
    <w:sdtContent>
      <w:p w:rsidR="001F5697" w:rsidP="001F5697" w:rsidRDefault="001F5697" w14:paraId="610C7142" w14:textId="56CA3A52">
        <w:pPr>
          <w:pStyle w:val="Footer"/>
          <w:jc w:val="both"/>
        </w:pPr>
        <w:r>
          <w:fldChar w:fldCharType="begin"/>
        </w:r>
        <w:r>
          <w:instrText xml:space="preserve"> PAGE   \* MERGEFORMAT </w:instrText>
        </w:r>
        <w:r>
          <w:fldChar w:fldCharType="separate"/>
        </w:r>
        <w:r>
          <w:t>1</w:t>
        </w:r>
        <w:r>
          <w:rPr>
            <w:noProof/>
          </w:rPr>
          <w:fldChar w:fldCharType="end"/>
        </w:r>
        <w:r>
          <w:rPr>
            <w:noProof/>
          </w:rPr>
          <w:tab/>
        </w:r>
        <w:r>
          <w:rPr>
            <w:noProof/>
          </w:rPr>
          <w:tab/>
        </w:r>
        <w:r w:rsidR="00EE56A4">
          <w:rPr>
            <w:noProof/>
          </w:rPr>
          <w:t>Redstor</w:t>
        </w:r>
        <w:r>
          <w:rPr>
            <w:noProof/>
          </w:rPr>
          <w:t xml:space="preserve"> Plugin Configuration Guide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87336" w:rsidR="0045243E" w:rsidP="00EC271C" w:rsidRDefault="0045243E" w14:paraId="21DF7881" w14:textId="77777777">
    <w:pPr>
      <w:pStyle w:val="Footer"/>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2396F" w:rsidR="0045243E" w:rsidP="00282387" w:rsidRDefault="0045243E" w14:paraId="2381A39F" w14:textId="77777777">
    <w:pPr>
      <w:rPr>
        <w:rFonts w:ascii="Calibri" w:hAnsi="Calibri" w:cs="Calibri"/>
        <w:sz w:val="20"/>
        <w:szCs w:val="20"/>
      </w:rPr>
    </w:pPr>
    <w:r w:rsidRPr="0022396F">
      <w:rPr>
        <w:rFonts w:ascii="Calibri" w:hAnsi="Calibri" w:cs="Calibri"/>
        <w:b/>
        <w:bCs/>
        <w:sz w:val="20"/>
        <w:szCs w:val="20"/>
      </w:rPr>
      <w:t>Copyright © 202</w:t>
    </w:r>
    <w:r w:rsidRPr="0022396F" w:rsidR="005F38CE">
      <w:rPr>
        <w:rFonts w:ascii="Calibri" w:hAnsi="Calibri" w:cs="Calibri"/>
        <w:b/>
        <w:bCs/>
        <w:sz w:val="20"/>
        <w:szCs w:val="20"/>
      </w:rPr>
      <w:t>1</w:t>
    </w:r>
    <w:r w:rsidRPr="0022396F">
      <w:rPr>
        <w:rFonts w:ascii="Calibri" w:hAnsi="Calibri" w:cs="Calibri"/>
        <w:b/>
        <w:bCs/>
        <w:sz w:val="20"/>
        <w:szCs w:val="20"/>
      </w:rPr>
      <w:t xml:space="preserve"> Bocada LLC. </w:t>
    </w:r>
    <w:r w:rsidRPr="0022396F">
      <w:rPr>
        <w:rFonts w:ascii="Calibri" w:hAnsi="Calibri" w:cs="Calibri"/>
        <w:sz w:val="20"/>
        <w:szCs w:val="20"/>
      </w:rPr>
      <w:t xml:space="preserve">All Rights Reserved. Bocada and </w:t>
    </w:r>
    <w:proofErr w:type="spellStart"/>
    <w:r w:rsidRPr="0022396F">
      <w:rPr>
        <w:rFonts w:ascii="Calibri" w:hAnsi="Calibri" w:cs="Calibri"/>
        <w:sz w:val="20"/>
        <w:szCs w:val="20"/>
      </w:rPr>
      <w:t>BackupReport</w:t>
    </w:r>
    <w:proofErr w:type="spellEnd"/>
    <w:r w:rsidRPr="0022396F">
      <w:rPr>
        <w:rFonts w:ascii="Calibri" w:hAnsi="Calibri" w:cs="Calibri"/>
        <w:sz w:val="20"/>
        <w:szCs w:val="20"/>
      </w:rPr>
      <w:t xml:space="preserve"> are registered trademarks of Bocada LLC. Vision, Prism, </w:t>
    </w:r>
    <w:proofErr w:type="spellStart"/>
    <w:r w:rsidRPr="0022396F">
      <w:rPr>
        <w:rFonts w:ascii="Calibri" w:hAnsi="Calibri" w:cs="Calibri"/>
        <w:sz w:val="20"/>
        <w:szCs w:val="20"/>
      </w:rPr>
      <w:t>vpConnect</w:t>
    </w:r>
    <w:proofErr w:type="spellEnd"/>
    <w:r w:rsidRPr="0022396F">
      <w:rPr>
        <w:rFonts w:ascii="Calibri" w:hAnsi="Calibri" w:cs="Calibri"/>
        <w:sz w:val="20"/>
        <w:szCs w:val="20"/>
      </w:rPr>
      <w:t>, and the Bocada logo are trademarks of Bocada LLC. Other product names mentioned herein may be trademarks or registered trademarks of their respective companies.</w:t>
    </w:r>
  </w:p>
  <w:p w:rsidRPr="0022396F" w:rsidR="0045243E" w:rsidP="00282387" w:rsidRDefault="0045243E" w14:paraId="3F6ECA73" w14:textId="77777777">
    <w:pPr>
      <w:rPr>
        <w:rFonts w:ascii="Calibri" w:hAnsi="Calibri" w:cs="Calibri"/>
        <w:sz w:val="20"/>
        <w:szCs w:val="20"/>
      </w:rPr>
    </w:pPr>
  </w:p>
  <w:p w:rsidRPr="0022396F" w:rsidR="0045243E" w:rsidP="00282387" w:rsidRDefault="0045243E" w14:paraId="185986C1" w14:textId="77777777">
    <w:pPr>
      <w:rPr>
        <w:rFonts w:ascii="Calibri" w:hAnsi="Calibri" w:cs="Calibri"/>
        <w:sz w:val="20"/>
        <w:szCs w:val="20"/>
      </w:rPr>
    </w:pPr>
    <w:r w:rsidRPr="0022396F">
      <w:rPr>
        <w:rFonts w:ascii="Calibri" w:hAnsi="Calibri" w:cs="Calibri"/>
        <w:sz w:val="20"/>
        <w:szCs w:val="20"/>
      </w:rPr>
      <w:t>Protected by U.S patents 6,640,217; 6,708,188; 6,745,210; 7,457,833; 7,469,269; 7,496,614; 8,407,227</w:t>
    </w:r>
  </w:p>
  <w:p w:rsidRPr="0022396F" w:rsidR="0045243E" w:rsidP="00282387" w:rsidRDefault="0045243E" w14:paraId="3D935FF2" w14:textId="77777777">
    <w:pPr>
      <w:rPr>
        <w:rFonts w:ascii="Calibri" w:hAnsi="Calibri" w:cs="Calibri"/>
        <w:sz w:val="20"/>
        <w:szCs w:val="20"/>
      </w:rPr>
    </w:pPr>
  </w:p>
  <w:p w:rsidRPr="0022396F" w:rsidR="0045243E" w:rsidP="00282387" w:rsidRDefault="0045243E" w14:paraId="59D4ABD7" w14:textId="77777777">
    <w:pPr>
      <w:rPr>
        <w:rFonts w:ascii="Calibri" w:hAnsi="Calibri" w:cs="Calibri"/>
        <w:sz w:val="20"/>
        <w:szCs w:val="20"/>
      </w:rPr>
    </w:pPr>
    <w:r w:rsidRPr="0022396F">
      <w:rPr>
        <w:rFonts w:ascii="Calibri" w:hAnsi="Calibri" w:cs="Calibri"/>
        <w:sz w:val="20"/>
        <w:szCs w:val="20"/>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rsidRPr="0022396F" w:rsidR="0045243E" w:rsidP="00282387" w:rsidRDefault="0045243E" w14:paraId="4ED14AA5" w14:textId="77777777">
    <w:pPr>
      <w:rPr>
        <w:rFonts w:ascii="Calibri" w:hAnsi="Calibri" w:cs="Calibri"/>
        <w:sz w:val="20"/>
        <w:szCs w:val="20"/>
      </w:rPr>
    </w:pPr>
  </w:p>
  <w:p w:rsidRPr="0022396F" w:rsidR="0045243E" w:rsidP="00282387" w:rsidRDefault="0045243E" w14:paraId="4E29793A" w14:textId="7A3C9270">
    <w:pPr>
      <w:rPr>
        <w:rFonts w:ascii="Calibri" w:hAnsi="Calibri" w:cs="Calibri"/>
        <w:sz w:val="20"/>
        <w:szCs w:val="20"/>
      </w:rPr>
    </w:pPr>
    <w:r w:rsidRPr="0022396F">
      <w:rPr>
        <w:rFonts w:ascii="Calibri" w:hAnsi="Calibri" w:cs="Calibri"/>
        <w:sz w:val="20"/>
        <w:szCs w:val="20"/>
      </w:rPr>
      <w:t xml:space="preserve">Bocada LLC reserves the right to make changes in the product design and documentation without reservation and without notification to its users. </w:t>
    </w:r>
    <w:r w:rsidRPr="0022396F">
      <w:rPr>
        <w:rFonts w:ascii="Calibri" w:hAnsi="Calibri" w:cs="Calibri"/>
        <w:sz w:val="20"/>
        <w:szCs w:val="20"/>
      </w:rPr>
      <w:fldChar w:fldCharType="begin"/>
    </w:r>
    <w:r w:rsidRPr="0022396F">
      <w:rPr>
        <w:rFonts w:ascii="Calibri" w:hAnsi="Calibri" w:cs="Calibri"/>
        <w:sz w:val="20"/>
        <w:szCs w:val="20"/>
      </w:rPr>
      <w:instrText xml:space="preserve"> SAVEDATE  \@ "yyyy-MM-dd"  \* MERGEFORMAT </w:instrText>
    </w:r>
    <w:r w:rsidRPr="0022396F">
      <w:rPr>
        <w:rFonts w:ascii="Calibri" w:hAnsi="Calibri" w:cs="Calibri"/>
        <w:sz w:val="20"/>
        <w:szCs w:val="20"/>
      </w:rPr>
      <w:fldChar w:fldCharType="separate"/>
    </w:r>
    <w:r w:rsidR="00202011">
      <w:rPr>
        <w:rFonts w:ascii="Calibri" w:hAnsi="Calibri" w:cs="Calibri"/>
        <w:noProof/>
        <w:sz w:val="20"/>
        <w:szCs w:val="20"/>
      </w:rPr>
      <w:t>2022-05-20</w:t>
    </w:r>
    <w:r w:rsidRPr="0022396F">
      <w:rPr>
        <w:rFonts w:ascii="Calibri" w:hAnsi="Calibri" w:cs="Calibri"/>
        <w:sz w:val="20"/>
        <w:szCs w:val="20"/>
      </w:rPr>
      <w:fldChar w:fldCharType="end"/>
    </w:r>
  </w:p>
  <w:p w:rsidR="0045243E" w:rsidP="00EC271C" w:rsidRDefault="0045243E" w14:paraId="0E0A1B3F" w14:textId="77777777">
    <w:pPr>
      <w:pStyle w:val="Footer"/>
      <w:jc w:val="both"/>
    </w:pPr>
  </w:p>
  <w:p w:rsidRPr="00587336" w:rsidR="0045243E" w:rsidP="00EC271C" w:rsidRDefault="0045243E" w14:paraId="68580798" w14:textId="1305CB00">
    <w:pPr>
      <w:pStyle w:val="Footer"/>
      <w:jc w:val="both"/>
    </w:pPr>
    <w:r>
      <w:fldChar w:fldCharType="begin"/>
    </w:r>
    <w:r w:rsidRPr="003E3C86">
      <w:rPr>
        <w:szCs w:val="22"/>
      </w:rPr>
      <w:instrText xml:space="preserve"> PAGE   \* MERGEFORMAT </w:instrText>
    </w:r>
    <w:r>
      <w:fldChar w:fldCharType="separate"/>
    </w:r>
    <w:r w:rsidRPr="003E3C86">
      <w:rPr>
        <w:noProof/>
        <w:szCs w:val="22"/>
      </w:rPr>
      <w:t>1</w:t>
    </w:r>
    <w:r>
      <w:fldChar w:fldCharType="end"/>
    </w:r>
    <w:r w:rsidR="001F5697">
      <w:rPr>
        <w:noProof/>
      </w:rPr>
      <w:tab/>
    </w:r>
    <w:r w:rsidR="001F5697">
      <w:rPr>
        <w:noProof/>
      </w:rPr>
      <w:tab/>
    </w:r>
    <w:r w:rsidR="00EE56A4">
      <w:rPr>
        <w:noProof/>
      </w:rPr>
      <w:t>Redstor</w:t>
    </w:r>
    <w:r w:rsidR="001F5697">
      <w:rPr>
        <w:noProof/>
      </w:rPr>
      <w:t xml:space="preserve"> Plugin Configuration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183E" w:rsidP="00266DAC" w:rsidRDefault="0070183E" w14:paraId="3E80F678" w14:textId="77777777">
      <w:r>
        <w:separator/>
      </w:r>
    </w:p>
  </w:footnote>
  <w:footnote w:type="continuationSeparator" w:id="0">
    <w:p w:rsidR="0070183E" w:rsidP="00266DAC" w:rsidRDefault="0070183E" w14:paraId="5A4CCC53" w14:textId="77777777">
      <w:r>
        <w:continuationSeparator/>
      </w:r>
    </w:p>
  </w:footnote>
  <w:footnote w:type="continuationNotice" w:id="1">
    <w:p w:rsidR="0070183E" w:rsidRDefault="0070183E" w14:paraId="0353F99A" w14:textId="77777777"/>
  </w:footnote>
</w:footnotes>
</file>

<file path=word/intelligence2.xml><?xml version="1.0" encoding="utf-8"?>
<int2:intelligence xmlns:int2="http://schemas.microsoft.com/office/intelligence/2020/intelligence">
  <int2:observations>
    <int2:textHash int2:hashCode="guEVbG2bUMwqIH" int2:id="AnEFpa5A">
      <int2:state int2:type="LegacyProofing" int2:value="Rejected"/>
    </int2:textHash>
    <int2:textHash int2:hashCode="opvkV9t9N7Ec7c" int2:id="k2toCorV">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7FBB"/>
    <w:multiLevelType w:val="hybridMultilevel"/>
    <w:tmpl w:val="E0384E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9444C6B"/>
    <w:multiLevelType w:val="hybridMultilevel"/>
    <w:tmpl w:val="23F4B932"/>
    <w:lvl w:ilvl="0" w:tplc="04090001">
      <w:start w:val="1"/>
      <w:numFmt w:val="bullet"/>
      <w:lvlText w:val=""/>
      <w:lvlJc w:val="left"/>
      <w:pPr>
        <w:ind w:left="720" w:hanging="360"/>
      </w:pPr>
      <w:rPr>
        <w:rFonts w:hint="default" w:ascii="Symbol" w:hAnsi="Symbol" w:eastAsia="Times New Roman" w:cs="Times New Roman"/>
      </w:rPr>
    </w:lvl>
    <w:lvl w:ilvl="1" w:tplc="8E7483D2">
      <w:start w:val="2"/>
      <w:numFmt w:val="bullet"/>
      <w:lvlText w:val="-"/>
      <w:lvlJc w:val="left"/>
      <w:pPr>
        <w:ind w:left="1440" w:hanging="360"/>
      </w:pPr>
      <w:rPr>
        <w:rFonts w:hint="default" w:ascii="Calibri" w:hAnsi="Calibri" w:cs="Calibri" w:eastAsiaTheme="minorHAnsi"/>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0BE147C"/>
    <w:multiLevelType w:val="hybridMultilevel"/>
    <w:tmpl w:val="04A44F86"/>
    <w:lvl w:ilvl="0" w:tplc="FFFFFFFF">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1DC5C53"/>
    <w:multiLevelType w:val="hybridMultilevel"/>
    <w:tmpl w:val="50F64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867A3"/>
    <w:multiLevelType w:val="hybridMultilevel"/>
    <w:tmpl w:val="37E4B7A0"/>
    <w:lvl w:ilvl="0" w:tplc="8F02CD94">
      <w:start w:val="1"/>
      <w:numFmt w:val="bullet"/>
      <w:lvlText w:val=""/>
      <w:lvlJc w:val="left"/>
      <w:pPr>
        <w:tabs>
          <w:tab w:val="num" w:pos="720"/>
        </w:tabs>
        <w:ind w:left="720" w:hanging="360"/>
      </w:pPr>
      <w:rPr>
        <w:rFonts w:hint="default" w:ascii="Symbol" w:hAnsi="Symbol"/>
        <w:sz w:val="20"/>
      </w:rPr>
    </w:lvl>
    <w:lvl w:ilvl="1" w:tplc="2BB8B18E">
      <w:start w:val="1"/>
      <w:numFmt w:val="bullet"/>
      <w:lvlText w:val="o"/>
      <w:lvlJc w:val="left"/>
      <w:pPr>
        <w:tabs>
          <w:tab w:val="num" w:pos="1440"/>
        </w:tabs>
        <w:ind w:left="1440" w:hanging="360"/>
      </w:pPr>
      <w:rPr>
        <w:rFonts w:hint="default" w:ascii="Courier New" w:hAnsi="Courier New" w:cs="Times New Roman"/>
        <w:sz w:val="20"/>
      </w:rPr>
    </w:lvl>
    <w:lvl w:ilvl="2" w:tplc="464AF4DC">
      <w:start w:val="1"/>
      <w:numFmt w:val="bullet"/>
      <w:lvlText w:val=""/>
      <w:lvlJc w:val="left"/>
      <w:pPr>
        <w:tabs>
          <w:tab w:val="num" w:pos="2160"/>
        </w:tabs>
        <w:ind w:left="2160" w:hanging="360"/>
      </w:pPr>
      <w:rPr>
        <w:rFonts w:hint="default" w:ascii="Symbol" w:hAnsi="Symbol"/>
        <w:sz w:val="20"/>
      </w:rPr>
    </w:lvl>
    <w:lvl w:ilvl="3" w:tplc="2F28620E">
      <w:start w:val="1"/>
      <w:numFmt w:val="bullet"/>
      <w:lvlText w:val=""/>
      <w:lvlJc w:val="left"/>
      <w:pPr>
        <w:tabs>
          <w:tab w:val="num" w:pos="2880"/>
        </w:tabs>
        <w:ind w:left="2880" w:hanging="360"/>
      </w:pPr>
      <w:rPr>
        <w:rFonts w:hint="default" w:ascii="Symbol" w:hAnsi="Symbol"/>
        <w:sz w:val="20"/>
      </w:rPr>
    </w:lvl>
    <w:lvl w:ilvl="4" w:tplc="3A08C608">
      <w:start w:val="1"/>
      <w:numFmt w:val="bullet"/>
      <w:lvlText w:val=""/>
      <w:lvlJc w:val="left"/>
      <w:pPr>
        <w:tabs>
          <w:tab w:val="num" w:pos="3600"/>
        </w:tabs>
        <w:ind w:left="3600" w:hanging="360"/>
      </w:pPr>
      <w:rPr>
        <w:rFonts w:hint="default" w:ascii="Symbol" w:hAnsi="Symbol"/>
        <w:sz w:val="20"/>
      </w:rPr>
    </w:lvl>
    <w:lvl w:ilvl="5" w:tplc="C6486B0A">
      <w:start w:val="1"/>
      <w:numFmt w:val="bullet"/>
      <w:lvlText w:val=""/>
      <w:lvlJc w:val="left"/>
      <w:pPr>
        <w:tabs>
          <w:tab w:val="num" w:pos="4320"/>
        </w:tabs>
        <w:ind w:left="4320" w:hanging="360"/>
      </w:pPr>
      <w:rPr>
        <w:rFonts w:hint="default" w:ascii="Symbol" w:hAnsi="Symbol"/>
        <w:sz w:val="20"/>
      </w:rPr>
    </w:lvl>
    <w:lvl w:ilvl="6" w:tplc="FAB81F02">
      <w:start w:val="1"/>
      <w:numFmt w:val="bullet"/>
      <w:lvlText w:val=""/>
      <w:lvlJc w:val="left"/>
      <w:pPr>
        <w:tabs>
          <w:tab w:val="num" w:pos="5040"/>
        </w:tabs>
        <w:ind w:left="5040" w:hanging="360"/>
      </w:pPr>
      <w:rPr>
        <w:rFonts w:hint="default" w:ascii="Symbol" w:hAnsi="Symbol"/>
        <w:sz w:val="20"/>
      </w:rPr>
    </w:lvl>
    <w:lvl w:ilvl="7" w:tplc="CF5A2CB0">
      <w:start w:val="1"/>
      <w:numFmt w:val="bullet"/>
      <w:lvlText w:val=""/>
      <w:lvlJc w:val="left"/>
      <w:pPr>
        <w:tabs>
          <w:tab w:val="num" w:pos="5760"/>
        </w:tabs>
        <w:ind w:left="5760" w:hanging="360"/>
      </w:pPr>
      <w:rPr>
        <w:rFonts w:hint="default" w:ascii="Symbol" w:hAnsi="Symbol"/>
        <w:sz w:val="20"/>
      </w:rPr>
    </w:lvl>
    <w:lvl w:ilvl="8" w:tplc="A7807522">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4BE96CEE"/>
    <w:multiLevelType w:val="hybridMultilevel"/>
    <w:tmpl w:val="EE84D74C"/>
    <w:lvl w:ilvl="0" w:tplc="063EB6C4">
      <w:start w:val="2"/>
      <w:numFmt w:val="bullet"/>
      <w:lvlText w:val=""/>
      <w:lvlJc w:val="left"/>
      <w:pPr>
        <w:ind w:left="720" w:hanging="360"/>
      </w:pPr>
      <w:rPr>
        <w:rFonts w:hint="default" w:ascii="Symbol" w:hAnsi="Symbol"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45E557E"/>
    <w:multiLevelType w:val="hybridMultilevel"/>
    <w:tmpl w:val="8918090C"/>
    <w:lvl w:ilvl="0" w:tplc="B9DCCCB2">
      <w:start w:val="866"/>
      <w:numFmt w:val="bullet"/>
      <w:lvlText w:val=""/>
      <w:lvlJc w:val="left"/>
      <w:pPr>
        <w:ind w:left="720" w:hanging="360"/>
      </w:pPr>
      <w:rPr>
        <w:rFonts w:hint="default" w:ascii="Symbol" w:hAnsi="Symbol" w:eastAsia="Times New Roman" w:cstheme="minorHAnsi"/>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8EA5C7D"/>
    <w:multiLevelType w:val="hybridMultilevel"/>
    <w:tmpl w:val="2696B40E"/>
    <w:lvl w:ilvl="0" w:tplc="D9E60ED4">
      <w:numFmt w:val="bullet"/>
      <w:lvlText w:val=""/>
      <w:lvlJc w:val="left"/>
      <w:pPr>
        <w:ind w:left="1080" w:hanging="360"/>
      </w:pPr>
      <w:rPr>
        <w:rFonts w:hint="default" w:ascii="Symbol" w:hAnsi="Symbol" w:eastAsia="Times New Roman" w:cstheme="minorBid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5CFE4B8A"/>
    <w:multiLevelType w:val="hybridMultilevel"/>
    <w:tmpl w:val="8528BDB8"/>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18330EF"/>
    <w:multiLevelType w:val="hybridMultilevel"/>
    <w:tmpl w:val="71D4470E"/>
    <w:lvl w:ilvl="0" w:tplc="DED8C3A6">
      <w:start w:val="1"/>
      <w:numFmt w:val="bullet"/>
      <w:lvlText w:val="-"/>
      <w:lvlJc w:val="left"/>
      <w:pPr>
        <w:ind w:left="405" w:hanging="360"/>
      </w:pPr>
      <w:rPr>
        <w:rFonts w:hint="default" w:ascii="Calibri" w:hAnsi="Calibri" w:eastAsia="Times New Roman" w:cstheme="minorHAnsi"/>
      </w:rPr>
    </w:lvl>
    <w:lvl w:ilvl="1" w:tplc="04090003" w:tentative="1">
      <w:start w:val="1"/>
      <w:numFmt w:val="bullet"/>
      <w:lvlText w:val="o"/>
      <w:lvlJc w:val="left"/>
      <w:pPr>
        <w:ind w:left="1125" w:hanging="360"/>
      </w:pPr>
      <w:rPr>
        <w:rFonts w:hint="default" w:ascii="Courier New" w:hAnsi="Courier New" w:cs="Courier New"/>
      </w:rPr>
    </w:lvl>
    <w:lvl w:ilvl="2" w:tplc="04090005" w:tentative="1">
      <w:start w:val="1"/>
      <w:numFmt w:val="bullet"/>
      <w:lvlText w:val=""/>
      <w:lvlJc w:val="left"/>
      <w:pPr>
        <w:ind w:left="1845" w:hanging="360"/>
      </w:pPr>
      <w:rPr>
        <w:rFonts w:hint="default" w:ascii="Wingdings" w:hAnsi="Wingdings"/>
      </w:rPr>
    </w:lvl>
    <w:lvl w:ilvl="3" w:tplc="04090001" w:tentative="1">
      <w:start w:val="1"/>
      <w:numFmt w:val="bullet"/>
      <w:lvlText w:val=""/>
      <w:lvlJc w:val="left"/>
      <w:pPr>
        <w:ind w:left="2565" w:hanging="360"/>
      </w:pPr>
      <w:rPr>
        <w:rFonts w:hint="default" w:ascii="Symbol" w:hAnsi="Symbol"/>
      </w:rPr>
    </w:lvl>
    <w:lvl w:ilvl="4" w:tplc="04090003" w:tentative="1">
      <w:start w:val="1"/>
      <w:numFmt w:val="bullet"/>
      <w:lvlText w:val="o"/>
      <w:lvlJc w:val="left"/>
      <w:pPr>
        <w:ind w:left="3285" w:hanging="360"/>
      </w:pPr>
      <w:rPr>
        <w:rFonts w:hint="default" w:ascii="Courier New" w:hAnsi="Courier New" w:cs="Courier New"/>
      </w:rPr>
    </w:lvl>
    <w:lvl w:ilvl="5" w:tplc="04090005" w:tentative="1">
      <w:start w:val="1"/>
      <w:numFmt w:val="bullet"/>
      <w:lvlText w:val=""/>
      <w:lvlJc w:val="left"/>
      <w:pPr>
        <w:ind w:left="4005" w:hanging="360"/>
      </w:pPr>
      <w:rPr>
        <w:rFonts w:hint="default" w:ascii="Wingdings" w:hAnsi="Wingdings"/>
      </w:rPr>
    </w:lvl>
    <w:lvl w:ilvl="6" w:tplc="04090001" w:tentative="1">
      <w:start w:val="1"/>
      <w:numFmt w:val="bullet"/>
      <w:lvlText w:val=""/>
      <w:lvlJc w:val="left"/>
      <w:pPr>
        <w:ind w:left="4725" w:hanging="360"/>
      </w:pPr>
      <w:rPr>
        <w:rFonts w:hint="default" w:ascii="Symbol" w:hAnsi="Symbol"/>
      </w:rPr>
    </w:lvl>
    <w:lvl w:ilvl="7" w:tplc="04090003" w:tentative="1">
      <w:start w:val="1"/>
      <w:numFmt w:val="bullet"/>
      <w:lvlText w:val="o"/>
      <w:lvlJc w:val="left"/>
      <w:pPr>
        <w:ind w:left="5445" w:hanging="360"/>
      </w:pPr>
      <w:rPr>
        <w:rFonts w:hint="default" w:ascii="Courier New" w:hAnsi="Courier New" w:cs="Courier New"/>
      </w:rPr>
    </w:lvl>
    <w:lvl w:ilvl="8" w:tplc="04090005" w:tentative="1">
      <w:start w:val="1"/>
      <w:numFmt w:val="bullet"/>
      <w:lvlText w:val=""/>
      <w:lvlJc w:val="left"/>
      <w:pPr>
        <w:ind w:left="6165" w:hanging="360"/>
      </w:pPr>
      <w:rPr>
        <w:rFonts w:hint="default" w:ascii="Wingdings" w:hAnsi="Wingdings"/>
      </w:rPr>
    </w:lvl>
  </w:abstractNum>
  <w:abstractNum w:abstractNumId="10" w15:restartNumberingAfterBreak="0">
    <w:nsid w:val="7C2C6C97"/>
    <w:multiLevelType w:val="hybridMultilevel"/>
    <w:tmpl w:val="E480835E"/>
    <w:lvl w:ilvl="0" w:tplc="E24406C4">
      <w:numFmt w:val="bullet"/>
      <w:lvlText w:val=""/>
      <w:lvlJc w:val="left"/>
      <w:pPr>
        <w:ind w:left="720" w:hanging="360"/>
      </w:pPr>
      <w:rPr>
        <w:rFonts w:hint="default" w:ascii="Symbol" w:hAnsi="Symbol"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442016">
    <w:abstractNumId w:val="5"/>
  </w:num>
  <w:num w:numId="2" w16cid:durableId="648753232">
    <w:abstractNumId w:val="1"/>
  </w:num>
  <w:num w:numId="3" w16cid:durableId="1441334515">
    <w:abstractNumId w:val="2"/>
  </w:num>
  <w:num w:numId="4" w16cid:durableId="1018658216">
    <w:abstractNumId w:val="6"/>
  </w:num>
  <w:num w:numId="5" w16cid:durableId="1696885076">
    <w:abstractNumId w:val="8"/>
  </w:num>
  <w:num w:numId="6" w16cid:durableId="485049706">
    <w:abstractNumId w:val="3"/>
  </w:num>
  <w:num w:numId="7" w16cid:durableId="607854147">
    <w:abstractNumId w:val="4"/>
  </w:num>
  <w:num w:numId="8" w16cid:durableId="241260033">
    <w:abstractNumId w:val="10"/>
  </w:num>
  <w:num w:numId="9" w16cid:durableId="1519152163">
    <w:abstractNumId w:val="7"/>
  </w:num>
  <w:num w:numId="10" w16cid:durableId="1723214956">
    <w:abstractNumId w:val="0"/>
  </w:num>
  <w:num w:numId="11" w16cid:durableId="912478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01C5C"/>
    <w:rsid w:val="000029E9"/>
    <w:rsid w:val="000248F2"/>
    <w:rsid w:val="00025024"/>
    <w:rsid w:val="0003014F"/>
    <w:rsid w:val="00031282"/>
    <w:rsid w:val="0003458C"/>
    <w:rsid w:val="000364E0"/>
    <w:rsid w:val="000403A1"/>
    <w:rsid w:val="00040470"/>
    <w:rsid w:val="00041D56"/>
    <w:rsid w:val="00056308"/>
    <w:rsid w:val="00057E43"/>
    <w:rsid w:val="00066736"/>
    <w:rsid w:val="00067857"/>
    <w:rsid w:val="00071FCE"/>
    <w:rsid w:val="000753ED"/>
    <w:rsid w:val="00075B07"/>
    <w:rsid w:val="00080AF8"/>
    <w:rsid w:val="00083476"/>
    <w:rsid w:val="0008372D"/>
    <w:rsid w:val="00085E64"/>
    <w:rsid w:val="00090363"/>
    <w:rsid w:val="00093959"/>
    <w:rsid w:val="000A1B54"/>
    <w:rsid w:val="000A5BBF"/>
    <w:rsid w:val="000B263C"/>
    <w:rsid w:val="000B5B30"/>
    <w:rsid w:val="000B7A5A"/>
    <w:rsid w:val="000D4782"/>
    <w:rsid w:val="000E1B0F"/>
    <w:rsid w:val="000E3211"/>
    <w:rsid w:val="000E3B03"/>
    <w:rsid w:val="000F0D48"/>
    <w:rsid w:val="000F28E8"/>
    <w:rsid w:val="000F37F4"/>
    <w:rsid w:val="000F59F9"/>
    <w:rsid w:val="000F7E0D"/>
    <w:rsid w:val="00101715"/>
    <w:rsid w:val="0010181C"/>
    <w:rsid w:val="001034DF"/>
    <w:rsid w:val="001067A2"/>
    <w:rsid w:val="00107123"/>
    <w:rsid w:val="00111EF2"/>
    <w:rsid w:val="001218C7"/>
    <w:rsid w:val="00135399"/>
    <w:rsid w:val="0013604C"/>
    <w:rsid w:val="0013632B"/>
    <w:rsid w:val="00140F4C"/>
    <w:rsid w:val="001413EC"/>
    <w:rsid w:val="0014445C"/>
    <w:rsid w:val="00146D3D"/>
    <w:rsid w:val="00147786"/>
    <w:rsid w:val="00151E68"/>
    <w:rsid w:val="001530F5"/>
    <w:rsid w:val="001556B7"/>
    <w:rsid w:val="001579CD"/>
    <w:rsid w:val="00161DAB"/>
    <w:rsid w:val="001666DE"/>
    <w:rsid w:val="00173855"/>
    <w:rsid w:val="001739AC"/>
    <w:rsid w:val="001745FF"/>
    <w:rsid w:val="0018018C"/>
    <w:rsid w:val="00185CCD"/>
    <w:rsid w:val="0018696A"/>
    <w:rsid w:val="00190B4D"/>
    <w:rsid w:val="00191266"/>
    <w:rsid w:val="00191B47"/>
    <w:rsid w:val="00194067"/>
    <w:rsid w:val="001B40AA"/>
    <w:rsid w:val="001B6B47"/>
    <w:rsid w:val="001C5176"/>
    <w:rsid w:val="001C54D9"/>
    <w:rsid w:val="001C6D01"/>
    <w:rsid w:val="001D4C14"/>
    <w:rsid w:val="001D73F9"/>
    <w:rsid w:val="001E09A1"/>
    <w:rsid w:val="001E12E2"/>
    <w:rsid w:val="001E7C1C"/>
    <w:rsid w:val="001F305B"/>
    <w:rsid w:val="001F426B"/>
    <w:rsid w:val="001F5697"/>
    <w:rsid w:val="00202011"/>
    <w:rsid w:val="00217F55"/>
    <w:rsid w:val="00220289"/>
    <w:rsid w:val="0022396F"/>
    <w:rsid w:val="00224AF0"/>
    <w:rsid w:val="002308EF"/>
    <w:rsid w:val="00233EF0"/>
    <w:rsid w:val="00246FEE"/>
    <w:rsid w:val="0024745E"/>
    <w:rsid w:val="00247A0A"/>
    <w:rsid w:val="00252C54"/>
    <w:rsid w:val="00254860"/>
    <w:rsid w:val="002575A1"/>
    <w:rsid w:val="00266DAC"/>
    <w:rsid w:val="00266F32"/>
    <w:rsid w:val="0027012F"/>
    <w:rsid w:val="0027530F"/>
    <w:rsid w:val="002802A0"/>
    <w:rsid w:val="00282387"/>
    <w:rsid w:val="002833A5"/>
    <w:rsid w:val="002836E1"/>
    <w:rsid w:val="00284C0B"/>
    <w:rsid w:val="0029035E"/>
    <w:rsid w:val="00290A57"/>
    <w:rsid w:val="00293116"/>
    <w:rsid w:val="00296A99"/>
    <w:rsid w:val="002A4345"/>
    <w:rsid w:val="002B775B"/>
    <w:rsid w:val="002D10EA"/>
    <w:rsid w:val="002E660F"/>
    <w:rsid w:val="002E7E92"/>
    <w:rsid w:val="002F39DF"/>
    <w:rsid w:val="00303747"/>
    <w:rsid w:val="00316034"/>
    <w:rsid w:val="00327F9B"/>
    <w:rsid w:val="00331AEB"/>
    <w:rsid w:val="00333F2A"/>
    <w:rsid w:val="003422AA"/>
    <w:rsid w:val="003514DE"/>
    <w:rsid w:val="00351CAD"/>
    <w:rsid w:val="00354EBA"/>
    <w:rsid w:val="003610A0"/>
    <w:rsid w:val="00365048"/>
    <w:rsid w:val="0037151D"/>
    <w:rsid w:val="0038686E"/>
    <w:rsid w:val="00387971"/>
    <w:rsid w:val="0039191A"/>
    <w:rsid w:val="00392F52"/>
    <w:rsid w:val="0039301C"/>
    <w:rsid w:val="003942B8"/>
    <w:rsid w:val="003949A3"/>
    <w:rsid w:val="00397BE5"/>
    <w:rsid w:val="003B29B1"/>
    <w:rsid w:val="003C077F"/>
    <w:rsid w:val="003C3048"/>
    <w:rsid w:val="003C3C73"/>
    <w:rsid w:val="003C5430"/>
    <w:rsid w:val="003C6F05"/>
    <w:rsid w:val="003D3ADA"/>
    <w:rsid w:val="003E07AA"/>
    <w:rsid w:val="003E2449"/>
    <w:rsid w:val="003E3C86"/>
    <w:rsid w:val="003E7DA8"/>
    <w:rsid w:val="003E7FF6"/>
    <w:rsid w:val="004059CA"/>
    <w:rsid w:val="00406C49"/>
    <w:rsid w:val="004071D3"/>
    <w:rsid w:val="00414A2E"/>
    <w:rsid w:val="00416918"/>
    <w:rsid w:val="00420285"/>
    <w:rsid w:val="00420432"/>
    <w:rsid w:val="00426A28"/>
    <w:rsid w:val="004401B7"/>
    <w:rsid w:val="00446F8C"/>
    <w:rsid w:val="0045243E"/>
    <w:rsid w:val="00462289"/>
    <w:rsid w:val="00464CC0"/>
    <w:rsid w:val="00471546"/>
    <w:rsid w:val="00481AD9"/>
    <w:rsid w:val="00483A9E"/>
    <w:rsid w:val="004977CF"/>
    <w:rsid w:val="00497DA0"/>
    <w:rsid w:val="004A611E"/>
    <w:rsid w:val="004B77BD"/>
    <w:rsid w:val="004C2B6A"/>
    <w:rsid w:val="004C3A5A"/>
    <w:rsid w:val="004C41EC"/>
    <w:rsid w:val="004C65AE"/>
    <w:rsid w:val="004D6D3A"/>
    <w:rsid w:val="004E052D"/>
    <w:rsid w:val="004E0C46"/>
    <w:rsid w:val="004E2116"/>
    <w:rsid w:val="004F2C1A"/>
    <w:rsid w:val="004F76F5"/>
    <w:rsid w:val="0050186F"/>
    <w:rsid w:val="00503E59"/>
    <w:rsid w:val="005051B5"/>
    <w:rsid w:val="00505AB9"/>
    <w:rsid w:val="00505ACD"/>
    <w:rsid w:val="00505EB5"/>
    <w:rsid w:val="00510BD7"/>
    <w:rsid w:val="00511B02"/>
    <w:rsid w:val="005150E7"/>
    <w:rsid w:val="00520497"/>
    <w:rsid w:val="00523340"/>
    <w:rsid w:val="005413A9"/>
    <w:rsid w:val="00541D2B"/>
    <w:rsid w:val="00545A57"/>
    <w:rsid w:val="005470B5"/>
    <w:rsid w:val="00563735"/>
    <w:rsid w:val="00570B7C"/>
    <w:rsid w:val="00571B2B"/>
    <w:rsid w:val="00583487"/>
    <w:rsid w:val="005866DB"/>
    <w:rsid w:val="00587336"/>
    <w:rsid w:val="005944EB"/>
    <w:rsid w:val="00594728"/>
    <w:rsid w:val="005A1E3A"/>
    <w:rsid w:val="005A55DA"/>
    <w:rsid w:val="005B0DD7"/>
    <w:rsid w:val="005B2E9C"/>
    <w:rsid w:val="005B6186"/>
    <w:rsid w:val="005C7DD0"/>
    <w:rsid w:val="005D63A0"/>
    <w:rsid w:val="005E16B9"/>
    <w:rsid w:val="005E42A6"/>
    <w:rsid w:val="005E4643"/>
    <w:rsid w:val="005E6E01"/>
    <w:rsid w:val="005F38CE"/>
    <w:rsid w:val="005F3B87"/>
    <w:rsid w:val="006103BF"/>
    <w:rsid w:val="00610E3A"/>
    <w:rsid w:val="00623532"/>
    <w:rsid w:val="006359E7"/>
    <w:rsid w:val="00636012"/>
    <w:rsid w:val="00636BAE"/>
    <w:rsid w:val="00643571"/>
    <w:rsid w:val="006471E3"/>
    <w:rsid w:val="00651C41"/>
    <w:rsid w:val="00670B51"/>
    <w:rsid w:val="006720D7"/>
    <w:rsid w:val="00680034"/>
    <w:rsid w:val="0069024E"/>
    <w:rsid w:val="0069077D"/>
    <w:rsid w:val="00690FF2"/>
    <w:rsid w:val="006966E3"/>
    <w:rsid w:val="006A0956"/>
    <w:rsid w:val="006A30C3"/>
    <w:rsid w:val="006B06EF"/>
    <w:rsid w:val="006B32DB"/>
    <w:rsid w:val="006B44AB"/>
    <w:rsid w:val="006B5352"/>
    <w:rsid w:val="006C06CD"/>
    <w:rsid w:val="006C1D12"/>
    <w:rsid w:val="006C2012"/>
    <w:rsid w:val="006C2836"/>
    <w:rsid w:val="006C5457"/>
    <w:rsid w:val="006E1372"/>
    <w:rsid w:val="006E2632"/>
    <w:rsid w:val="006E402D"/>
    <w:rsid w:val="006F0FE3"/>
    <w:rsid w:val="0070183E"/>
    <w:rsid w:val="0070521D"/>
    <w:rsid w:val="007078D5"/>
    <w:rsid w:val="00707F1A"/>
    <w:rsid w:val="00710536"/>
    <w:rsid w:val="00714A97"/>
    <w:rsid w:val="00717321"/>
    <w:rsid w:val="007244E1"/>
    <w:rsid w:val="00735A85"/>
    <w:rsid w:val="00746473"/>
    <w:rsid w:val="0075553D"/>
    <w:rsid w:val="007576A6"/>
    <w:rsid w:val="00762635"/>
    <w:rsid w:val="00762A22"/>
    <w:rsid w:val="00762C80"/>
    <w:rsid w:val="00767858"/>
    <w:rsid w:val="007679D2"/>
    <w:rsid w:val="00767D13"/>
    <w:rsid w:val="00777EE7"/>
    <w:rsid w:val="007951CD"/>
    <w:rsid w:val="00795CDF"/>
    <w:rsid w:val="007A2241"/>
    <w:rsid w:val="007A4FF8"/>
    <w:rsid w:val="007B1460"/>
    <w:rsid w:val="007B2BE2"/>
    <w:rsid w:val="007B3762"/>
    <w:rsid w:val="007C486B"/>
    <w:rsid w:val="007D65C5"/>
    <w:rsid w:val="007E0F0A"/>
    <w:rsid w:val="007E3944"/>
    <w:rsid w:val="007E7B09"/>
    <w:rsid w:val="007F32CF"/>
    <w:rsid w:val="007F559D"/>
    <w:rsid w:val="007F5A3F"/>
    <w:rsid w:val="007F692F"/>
    <w:rsid w:val="007F6F43"/>
    <w:rsid w:val="00801370"/>
    <w:rsid w:val="00815892"/>
    <w:rsid w:val="008344A0"/>
    <w:rsid w:val="0083677E"/>
    <w:rsid w:val="008412B2"/>
    <w:rsid w:val="008448B5"/>
    <w:rsid w:val="008564B5"/>
    <w:rsid w:val="0086146C"/>
    <w:rsid w:val="00862803"/>
    <w:rsid w:val="008629D5"/>
    <w:rsid w:val="00862EA2"/>
    <w:rsid w:val="00866B10"/>
    <w:rsid w:val="008751E7"/>
    <w:rsid w:val="008765C3"/>
    <w:rsid w:val="00882332"/>
    <w:rsid w:val="0088241A"/>
    <w:rsid w:val="00885BD8"/>
    <w:rsid w:val="00890FB6"/>
    <w:rsid w:val="008B7BA9"/>
    <w:rsid w:val="008C4311"/>
    <w:rsid w:val="008D178C"/>
    <w:rsid w:val="008D29A9"/>
    <w:rsid w:val="008E765B"/>
    <w:rsid w:val="008F5953"/>
    <w:rsid w:val="008F5984"/>
    <w:rsid w:val="009032B9"/>
    <w:rsid w:val="00903AD5"/>
    <w:rsid w:val="00905117"/>
    <w:rsid w:val="00921DA4"/>
    <w:rsid w:val="00922606"/>
    <w:rsid w:val="00924C3F"/>
    <w:rsid w:val="00926570"/>
    <w:rsid w:val="0092685C"/>
    <w:rsid w:val="00927A18"/>
    <w:rsid w:val="009315F3"/>
    <w:rsid w:val="00943457"/>
    <w:rsid w:val="009528C9"/>
    <w:rsid w:val="009553ED"/>
    <w:rsid w:val="0095722A"/>
    <w:rsid w:val="00964869"/>
    <w:rsid w:val="0097573D"/>
    <w:rsid w:val="0098466A"/>
    <w:rsid w:val="00984ED7"/>
    <w:rsid w:val="0099120E"/>
    <w:rsid w:val="00991F48"/>
    <w:rsid w:val="0099768D"/>
    <w:rsid w:val="009B251B"/>
    <w:rsid w:val="009B40FB"/>
    <w:rsid w:val="009B464C"/>
    <w:rsid w:val="009B593C"/>
    <w:rsid w:val="009C4B6C"/>
    <w:rsid w:val="009D0CF8"/>
    <w:rsid w:val="009D14DE"/>
    <w:rsid w:val="009D5DE3"/>
    <w:rsid w:val="009E4759"/>
    <w:rsid w:val="009F1209"/>
    <w:rsid w:val="009F22F3"/>
    <w:rsid w:val="009F2AB0"/>
    <w:rsid w:val="009F6002"/>
    <w:rsid w:val="00A04003"/>
    <w:rsid w:val="00A06F23"/>
    <w:rsid w:val="00A1784F"/>
    <w:rsid w:val="00A20060"/>
    <w:rsid w:val="00A2595C"/>
    <w:rsid w:val="00A26D58"/>
    <w:rsid w:val="00A3750E"/>
    <w:rsid w:val="00A51118"/>
    <w:rsid w:val="00A530E5"/>
    <w:rsid w:val="00A56826"/>
    <w:rsid w:val="00A61E49"/>
    <w:rsid w:val="00A61EEC"/>
    <w:rsid w:val="00A646BE"/>
    <w:rsid w:val="00A76C82"/>
    <w:rsid w:val="00A77EEA"/>
    <w:rsid w:val="00AA2ED3"/>
    <w:rsid w:val="00AA7F26"/>
    <w:rsid w:val="00AB0A7B"/>
    <w:rsid w:val="00AB5066"/>
    <w:rsid w:val="00AD3623"/>
    <w:rsid w:val="00AE20CF"/>
    <w:rsid w:val="00AF2661"/>
    <w:rsid w:val="00B11B2F"/>
    <w:rsid w:val="00B319D7"/>
    <w:rsid w:val="00B34126"/>
    <w:rsid w:val="00B565FF"/>
    <w:rsid w:val="00B61D1A"/>
    <w:rsid w:val="00B67745"/>
    <w:rsid w:val="00B72F85"/>
    <w:rsid w:val="00B76C68"/>
    <w:rsid w:val="00B87D13"/>
    <w:rsid w:val="00B90B87"/>
    <w:rsid w:val="00BA4012"/>
    <w:rsid w:val="00BA59DE"/>
    <w:rsid w:val="00BA5CA4"/>
    <w:rsid w:val="00BC50F0"/>
    <w:rsid w:val="00BD6F51"/>
    <w:rsid w:val="00BE66E5"/>
    <w:rsid w:val="00BE71CA"/>
    <w:rsid w:val="00BF52BC"/>
    <w:rsid w:val="00C0106E"/>
    <w:rsid w:val="00C0411F"/>
    <w:rsid w:val="00C04A1A"/>
    <w:rsid w:val="00C05A9B"/>
    <w:rsid w:val="00C06F8D"/>
    <w:rsid w:val="00C14DAC"/>
    <w:rsid w:val="00C24513"/>
    <w:rsid w:val="00C34AA5"/>
    <w:rsid w:val="00C36D3E"/>
    <w:rsid w:val="00C41D04"/>
    <w:rsid w:val="00C47570"/>
    <w:rsid w:val="00C568F9"/>
    <w:rsid w:val="00C62EC9"/>
    <w:rsid w:val="00C66561"/>
    <w:rsid w:val="00C70CFE"/>
    <w:rsid w:val="00C71C95"/>
    <w:rsid w:val="00C74635"/>
    <w:rsid w:val="00C765AD"/>
    <w:rsid w:val="00C87F8B"/>
    <w:rsid w:val="00C918FA"/>
    <w:rsid w:val="00C937A0"/>
    <w:rsid w:val="00C93E91"/>
    <w:rsid w:val="00C9784C"/>
    <w:rsid w:val="00CA0386"/>
    <w:rsid w:val="00CA10A7"/>
    <w:rsid w:val="00CA15E5"/>
    <w:rsid w:val="00CA7498"/>
    <w:rsid w:val="00CA7D15"/>
    <w:rsid w:val="00CB0963"/>
    <w:rsid w:val="00CB211D"/>
    <w:rsid w:val="00CB392D"/>
    <w:rsid w:val="00CC1F80"/>
    <w:rsid w:val="00CD02E2"/>
    <w:rsid w:val="00CE54A6"/>
    <w:rsid w:val="00CE6352"/>
    <w:rsid w:val="00CE6409"/>
    <w:rsid w:val="00D00A3B"/>
    <w:rsid w:val="00D03A3E"/>
    <w:rsid w:val="00D11621"/>
    <w:rsid w:val="00D1654F"/>
    <w:rsid w:val="00D3238A"/>
    <w:rsid w:val="00D3767B"/>
    <w:rsid w:val="00D37BD0"/>
    <w:rsid w:val="00D477DD"/>
    <w:rsid w:val="00D62E13"/>
    <w:rsid w:val="00D67CAB"/>
    <w:rsid w:val="00D91702"/>
    <w:rsid w:val="00D9639E"/>
    <w:rsid w:val="00DA037D"/>
    <w:rsid w:val="00DA7FB5"/>
    <w:rsid w:val="00DB42AF"/>
    <w:rsid w:val="00DB5281"/>
    <w:rsid w:val="00DC0E59"/>
    <w:rsid w:val="00DC7F57"/>
    <w:rsid w:val="00DE3CE2"/>
    <w:rsid w:val="00DE5102"/>
    <w:rsid w:val="00DE568E"/>
    <w:rsid w:val="00DE7DAD"/>
    <w:rsid w:val="00DF17D2"/>
    <w:rsid w:val="00DF19AD"/>
    <w:rsid w:val="00DF51FD"/>
    <w:rsid w:val="00DF71C1"/>
    <w:rsid w:val="00E05ED6"/>
    <w:rsid w:val="00E10EFA"/>
    <w:rsid w:val="00E1489F"/>
    <w:rsid w:val="00E166F2"/>
    <w:rsid w:val="00E17A87"/>
    <w:rsid w:val="00E17B1E"/>
    <w:rsid w:val="00E23431"/>
    <w:rsid w:val="00E26224"/>
    <w:rsid w:val="00E26390"/>
    <w:rsid w:val="00E30907"/>
    <w:rsid w:val="00E30A0A"/>
    <w:rsid w:val="00E31161"/>
    <w:rsid w:val="00E32EEC"/>
    <w:rsid w:val="00E33873"/>
    <w:rsid w:val="00E410AD"/>
    <w:rsid w:val="00E47EAC"/>
    <w:rsid w:val="00E554A6"/>
    <w:rsid w:val="00E57A02"/>
    <w:rsid w:val="00E74788"/>
    <w:rsid w:val="00E75923"/>
    <w:rsid w:val="00E82036"/>
    <w:rsid w:val="00E820B7"/>
    <w:rsid w:val="00EA4B9F"/>
    <w:rsid w:val="00EA763A"/>
    <w:rsid w:val="00EB08A3"/>
    <w:rsid w:val="00EB1671"/>
    <w:rsid w:val="00EB6BEB"/>
    <w:rsid w:val="00EC271C"/>
    <w:rsid w:val="00EE0AE1"/>
    <w:rsid w:val="00EE56A4"/>
    <w:rsid w:val="00EE70F8"/>
    <w:rsid w:val="00F027EC"/>
    <w:rsid w:val="00F05B42"/>
    <w:rsid w:val="00F073FF"/>
    <w:rsid w:val="00F13329"/>
    <w:rsid w:val="00F16C02"/>
    <w:rsid w:val="00F21648"/>
    <w:rsid w:val="00F2748D"/>
    <w:rsid w:val="00F3497C"/>
    <w:rsid w:val="00F35F83"/>
    <w:rsid w:val="00F37657"/>
    <w:rsid w:val="00F43C47"/>
    <w:rsid w:val="00F53576"/>
    <w:rsid w:val="00F605FF"/>
    <w:rsid w:val="00F91D68"/>
    <w:rsid w:val="00FB2392"/>
    <w:rsid w:val="00FB58EC"/>
    <w:rsid w:val="00FC08FE"/>
    <w:rsid w:val="00FC0DE4"/>
    <w:rsid w:val="00FC16B7"/>
    <w:rsid w:val="00FC594C"/>
    <w:rsid w:val="00FC5F34"/>
    <w:rsid w:val="00FC6A27"/>
    <w:rsid w:val="00FD0E21"/>
    <w:rsid w:val="00FE1E63"/>
    <w:rsid w:val="00FE3AB6"/>
    <w:rsid w:val="00FE45ED"/>
    <w:rsid w:val="01BE7C75"/>
    <w:rsid w:val="02D7C2C5"/>
    <w:rsid w:val="09E2FA26"/>
    <w:rsid w:val="0A3FEA82"/>
    <w:rsid w:val="0A3FEA82"/>
    <w:rsid w:val="0B4A655E"/>
    <w:rsid w:val="0C907757"/>
    <w:rsid w:val="0F11A115"/>
    <w:rsid w:val="1705452D"/>
    <w:rsid w:val="1879A134"/>
    <w:rsid w:val="198AAE53"/>
    <w:rsid w:val="1A5044D4"/>
    <w:rsid w:val="1A5044D4"/>
    <w:rsid w:val="1C5E31DF"/>
    <w:rsid w:val="1CB30D77"/>
    <w:rsid w:val="1CB30D77"/>
    <w:rsid w:val="1EDDC2E9"/>
    <w:rsid w:val="1EDDC2E9"/>
    <w:rsid w:val="1F978CF9"/>
    <w:rsid w:val="2AC2F453"/>
    <w:rsid w:val="2AC2F453"/>
    <w:rsid w:val="2B7E9A78"/>
    <w:rsid w:val="2F243E34"/>
    <w:rsid w:val="30C00E95"/>
    <w:rsid w:val="34A7AA4B"/>
    <w:rsid w:val="356FA8FE"/>
    <w:rsid w:val="37924CEE"/>
    <w:rsid w:val="37E76F4F"/>
    <w:rsid w:val="39241F5F"/>
    <w:rsid w:val="3CE10D26"/>
    <w:rsid w:val="3E356434"/>
    <w:rsid w:val="428FBDA9"/>
    <w:rsid w:val="445E44E4"/>
    <w:rsid w:val="499374DF"/>
    <w:rsid w:val="499374DF"/>
    <w:rsid w:val="4B2F4540"/>
    <w:rsid w:val="4B2F4540"/>
    <w:rsid w:val="4B57AF3B"/>
    <w:rsid w:val="4E4BECA5"/>
    <w:rsid w:val="4E8F4FFD"/>
    <w:rsid w:val="503938D9"/>
    <w:rsid w:val="50841F43"/>
    <w:rsid w:val="50B0E057"/>
    <w:rsid w:val="51292DBC"/>
    <w:rsid w:val="51838D67"/>
    <w:rsid w:val="57DEE203"/>
    <w:rsid w:val="5AAAD36A"/>
    <w:rsid w:val="5E907E53"/>
    <w:rsid w:val="5FCB5BA4"/>
    <w:rsid w:val="603A337F"/>
    <w:rsid w:val="616E5E37"/>
    <w:rsid w:val="618E0600"/>
    <w:rsid w:val="61E5020F"/>
    <w:rsid w:val="65A2D990"/>
    <w:rsid w:val="660B3553"/>
    <w:rsid w:val="6650A0F3"/>
    <w:rsid w:val="6650A0F3"/>
    <w:rsid w:val="6810E03B"/>
    <w:rsid w:val="68AF726D"/>
    <w:rsid w:val="69F2499B"/>
    <w:rsid w:val="6C02B72F"/>
    <w:rsid w:val="6CFF8E2A"/>
    <w:rsid w:val="6E01988A"/>
    <w:rsid w:val="70049AC3"/>
    <w:rsid w:val="7139F00E"/>
    <w:rsid w:val="73B797D7"/>
    <w:rsid w:val="73DCF3E0"/>
    <w:rsid w:val="73DCF3E0"/>
    <w:rsid w:val="7A0ACA4A"/>
    <w:rsid w:val="7CD7E030"/>
    <w:rsid w:val="7DD50F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9046"/>
  <w15:docId w15:val="{CA33551D-F41D-4E5A-B8D9-787C4D87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styleId="BalloonTextChar" w:customStyle="1">
    <w:name w:val="Balloon Text Char"/>
    <w:basedOn w:val="DefaultParagraphFont"/>
    <w:link w:val="BalloonText"/>
    <w:uiPriority w:val="99"/>
    <w:semiHidden/>
    <w:rsid w:val="0069077D"/>
    <w:rPr>
      <w:rFonts w:ascii="Tahoma" w:hAnsi="Tahoma" w:cs="Tahoma"/>
      <w:sz w:val="16"/>
      <w:szCs w:val="16"/>
    </w:rPr>
  </w:style>
  <w:style w:type="character" w:styleId="Heading1Char" w:customStyle="1">
    <w:name w:val="Heading 1 Char"/>
    <w:basedOn w:val="DefaultParagraphFont"/>
    <w:link w:val="Heading1"/>
    <w:uiPriority w:val="9"/>
    <w:rsid w:val="00A20060"/>
    <w:rPr>
      <w:rFonts w:asciiTheme="majorHAnsi" w:hAnsiTheme="majorHAnsi"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color="4F81BD" w:themeColor="accent1" w:sz="8" w:space="4"/>
      </w:pBdr>
      <w:spacing w:after="300"/>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A20060"/>
    <w:rPr>
      <w:rFonts w:asciiTheme="majorHAnsi" w:hAnsiTheme="majorHAnsi"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styleId="HeaderChar" w:customStyle="1">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styleId="FooterChar" w:customStyle="1">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styleId="NoSpacingChar" w:customStyle="1">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2308EF"/>
    <w:pPr>
      <w:tabs>
        <w:tab w:val="right" w:leader="dot" w:pos="9350"/>
      </w:tabs>
      <w:spacing w:after="100" w:line="360" w:lineRule="auto"/>
    </w:pPr>
  </w:style>
  <w:style w:type="character" w:styleId="Hyperlink">
    <w:name w:val="Hyperlink"/>
    <w:basedOn w:val="DefaultParagraphFont"/>
    <w:uiPriority w:val="99"/>
    <w:unhideWhenUsed/>
    <w:rsid w:val="00C70CFE"/>
    <w:rPr>
      <w:color w:val="0000FF" w:themeColor="hyperlink"/>
      <w:u w:val="single"/>
    </w:rPr>
  </w:style>
  <w:style w:type="character" w:styleId="Heading4Char" w:customStyle="1">
    <w:name w:val="Heading 4 Char"/>
    <w:basedOn w:val="DefaultParagraphFont"/>
    <w:link w:val="Heading4"/>
    <w:uiPriority w:val="9"/>
    <w:rsid w:val="00BA5CA4"/>
    <w:rPr>
      <w:rFonts w:asciiTheme="majorHAnsi" w:hAnsiTheme="majorHAnsi" w:eastAsiaTheme="majorEastAsia"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styleId="Heading3Char" w:customStyle="1">
    <w:name w:val="Heading 3 Char"/>
    <w:basedOn w:val="DefaultParagraphFont"/>
    <w:link w:val="Heading3"/>
    <w:uiPriority w:val="9"/>
    <w:rsid w:val="007244E1"/>
    <w:rPr>
      <w:rFonts w:asciiTheme="majorHAnsi" w:hAnsiTheme="majorHAnsi" w:eastAsiaTheme="majorEastAsia"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E17B1E"/>
    <w:pPr>
      <w:spacing w:after="100"/>
      <w:ind w:left="240"/>
    </w:pPr>
  </w:style>
  <w:style w:type="character" w:styleId="Heading2Char" w:customStyle="1">
    <w:name w:val="Heading 2 Char"/>
    <w:basedOn w:val="DefaultParagraphFont"/>
    <w:link w:val="Heading2"/>
    <w:uiPriority w:val="9"/>
    <w:rsid w:val="007244E1"/>
    <w:rPr>
      <w:rFonts w:asciiTheme="majorHAnsi" w:hAnsiTheme="majorHAnsi" w:eastAsiaTheme="majorEastAsia" w:cstheme="majorBidi"/>
      <w:b/>
      <w:bCs/>
      <w:color w:val="4F81BD" w:themeColor="accent1"/>
      <w:sz w:val="26"/>
      <w:szCs w:val="26"/>
    </w:rPr>
  </w:style>
  <w:style w:type="character" w:styleId="UnresolvedMention">
    <w:name w:val="Unresolved Mention"/>
    <w:basedOn w:val="DefaultParagraphFont"/>
    <w:uiPriority w:val="99"/>
    <w:semiHidden/>
    <w:unhideWhenUsed/>
    <w:rsid w:val="00F605FF"/>
    <w:rPr>
      <w:color w:val="808080"/>
      <w:shd w:val="clear" w:color="auto" w:fill="E6E6E6"/>
    </w:rPr>
  </w:style>
  <w:style w:type="paragraph" w:styleId="xmsolistparagraph" w:customStyle="1">
    <w:name w:val="x_msolistparagraph"/>
    <w:basedOn w:val="Normal"/>
    <w:rsid w:val="008629D5"/>
    <w:pPr>
      <w:ind w:left="720"/>
      <w:contextualSpacing w:val="0"/>
    </w:pPr>
    <w:rPr>
      <w:rFonts w:ascii="Calibri" w:hAnsi="Calibri" w:cs="Calibri" w:eastAsiaTheme="minorHAnsi"/>
      <w:szCs w:val="22"/>
    </w:rPr>
  </w:style>
  <w:style w:type="character" w:styleId="FollowedHyperlink">
    <w:name w:val="FollowedHyperlink"/>
    <w:basedOn w:val="DefaultParagraphFont"/>
    <w:uiPriority w:val="99"/>
    <w:semiHidden/>
    <w:unhideWhenUsed/>
    <w:rsid w:val="00E47EAC"/>
    <w:rPr>
      <w:color w:val="800080" w:themeColor="followedHyperlink"/>
      <w:u w:val="single"/>
    </w:rPr>
  </w:style>
  <w:style w:type="character" w:styleId="h2" w:customStyle="1">
    <w:name w:val="h2"/>
    <w:basedOn w:val="DefaultParagraphFont"/>
    <w:rsid w:val="00093959"/>
  </w:style>
  <w:style w:type="character" w:styleId="Strong">
    <w:name w:val="Strong"/>
    <w:basedOn w:val="DefaultParagraphFont"/>
    <w:uiPriority w:val="22"/>
    <w:qFormat/>
    <w:rsid w:val="000939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336533">
      <w:bodyDiv w:val="1"/>
      <w:marLeft w:val="0"/>
      <w:marRight w:val="0"/>
      <w:marTop w:val="0"/>
      <w:marBottom w:val="0"/>
      <w:divBdr>
        <w:top w:val="none" w:sz="0" w:space="0" w:color="auto"/>
        <w:left w:val="none" w:sz="0" w:space="0" w:color="auto"/>
        <w:bottom w:val="none" w:sz="0" w:space="0" w:color="auto"/>
        <w:right w:val="none" w:sz="0" w:space="0" w:color="auto"/>
      </w:divBdr>
    </w:div>
    <w:div w:id="377900579">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795873250">
      <w:bodyDiv w:val="1"/>
      <w:marLeft w:val="0"/>
      <w:marRight w:val="0"/>
      <w:marTop w:val="0"/>
      <w:marBottom w:val="0"/>
      <w:divBdr>
        <w:top w:val="none" w:sz="0" w:space="0" w:color="auto"/>
        <w:left w:val="none" w:sz="0" w:space="0" w:color="auto"/>
        <w:bottom w:val="none" w:sz="0" w:space="0" w:color="auto"/>
        <w:right w:val="none" w:sz="0" w:space="0" w:color="auto"/>
      </w:divBdr>
      <w:divsChild>
        <w:div w:id="224461735">
          <w:marLeft w:val="600"/>
          <w:marRight w:val="0"/>
          <w:marTop w:val="0"/>
          <w:marBottom w:val="0"/>
          <w:divBdr>
            <w:top w:val="none" w:sz="0" w:space="0" w:color="auto"/>
            <w:left w:val="none" w:sz="0" w:space="0" w:color="auto"/>
            <w:bottom w:val="none" w:sz="0" w:space="0" w:color="auto"/>
            <w:right w:val="none" w:sz="0" w:space="0" w:color="auto"/>
          </w:divBdr>
        </w:div>
      </w:divsChild>
    </w:div>
    <w:div w:id="1116485974">
      <w:bodyDiv w:val="1"/>
      <w:marLeft w:val="0"/>
      <w:marRight w:val="0"/>
      <w:marTop w:val="0"/>
      <w:marBottom w:val="0"/>
      <w:divBdr>
        <w:top w:val="none" w:sz="0" w:space="0" w:color="auto"/>
        <w:left w:val="none" w:sz="0" w:space="0" w:color="auto"/>
        <w:bottom w:val="none" w:sz="0" w:space="0" w:color="auto"/>
        <w:right w:val="none" w:sz="0" w:space="0" w:color="auto"/>
      </w:divBdr>
      <w:divsChild>
        <w:div w:id="1284072356">
          <w:marLeft w:val="600"/>
          <w:marRight w:val="0"/>
          <w:marTop w:val="0"/>
          <w:marBottom w:val="0"/>
          <w:divBdr>
            <w:top w:val="none" w:sz="0" w:space="0" w:color="auto"/>
            <w:left w:val="none" w:sz="0" w:space="0" w:color="auto"/>
            <w:bottom w:val="none" w:sz="0" w:space="0" w:color="auto"/>
            <w:right w:val="none" w:sz="0" w:space="0" w:color="auto"/>
          </w:divBdr>
        </w:div>
      </w:divsChild>
    </w:div>
    <w:div w:id="1475565540">
      <w:bodyDiv w:val="1"/>
      <w:marLeft w:val="0"/>
      <w:marRight w:val="0"/>
      <w:marTop w:val="0"/>
      <w:marBottom w:val="0"/>
      <w:divBdr>
        <w:top w:val="none" w:sz="0" w:space="0" w:color="auto"/>
        <w:left w:val="none" w:sz="0" w:space="0" w:color="auto"/>
        <w:bottom w:val="none" w:sz="0" w:space="0" w:color="auto"/>
        <w:right w:val="none" w:sz="0" w:space="0" w:color="auto"/>
      </w:divBdr>
      <w:divsChild>
        <w:div w:id="442573241">
          <w:marLeft w:val="600"/>
          <w:marRight w:val="0"/>
          <w:marTop w:val="0"/>
          <w:marBottom w:val="0"/>
          <w:divBdr>
            <w:top w:val="none" w:sz="0" w:space="0" w:color="auto"/>
            <w:left w:val="none" w:sz="0" w:space="0" w:color="auto"/>
            <w:bottom w:val="none" w:sz="0" w:space="0" w:color="auto"/>
            <w:right w:val="none" w:sz="0" w:space="0" w:color="auto"/>
          </w:divBdr>
        </w:div>
      </w:divsChild>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947494527">
      <w:bodyDiv w:val="1"/>
      <w:marLeft w:val="0"/>
      <w:marRight w:val="0"/>
      <w:marTop w:val="0"/>
      <w:marBottom w:val="0"/>
      <w:divBdr>
        <w:top w:val="none" w:sz="0" w:space="0" w:color="auto"/>
        <w:left w:val="none" w:sz="0" w:space="0" w:color="auto"/>
        <w:bottom w:val="none" w:sz="0" w:space="0" w:color="auto"/>
        <w:right w:val="none" w:sz="0" w:space="0" w:color="auto"/>
      </w:divBdr>
    </w:div>
    <w:div w:id="2005738039">
      <w:bodyDiv w:val="1"/>
      <w:marLeft w:val="0"/>
      <w:marRight w:val="0"/>
      <w:marTop w:val="0"/>
      <w:marBottom w:val="0"/>
      <w:divBdr>
        <w:top w:val="none" w:sz="0" w:space="0" w:color="auto"/>
        <w:left w:val="none" w:sz="0" w:space="0" w:color="auto"/>
        <w:bottom w:val="none" w:sz="0" w:space="0" w:color="auto"/>
        <w:right w:val="none" w:sz="0" w:space="0" w:color="auto"/>
      </w:divBdr>
    </w:div>
    <w:div w:id="202192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bocada-support.force.com"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support@bocada.com" TargetMode="External" Id="rId14" /><Relationship Type="http://schemas.openxmlformats.org/officeDocument/2006/relationships/image" Target="/media/image4.png" Id="R3674891fe5aa4229" /><Relationship Type="http://schemas.openxmlformats.org/officeDocument/2006/relationships/image" Target="/media/image5.png" Id="R7556834fd0ce494a" /><Relationship Type="http://schemas.openxmlformats.org/officeDocument/2006/relationships/image" Target="/media/image6.png" Id="R2e23c09499144e8f" /><Relationship Type="http://schemas.openxmlformats.org/officeDocument/2006/relationships/glossaryDocument" Target="glossary/document.xml" Id="R764828ce3b6d4adf" /><Relationship Type="http://schemas.microsoft.com/office/2020/10/relationships/intelligence" Target="intelligence2.xml" Id="Rdfec34a19b444cd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53269c0-a318-4014-9a54-e8ea99f63d21}"/>
      </w:docPartPr>
      <w:docPartBody>
        <w:p w14:paraId="65070A6C">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B1EB64-C7B3-4D11-B50C-A57CC2E28B11}">
  <ds:schemaRefs>
    <ds:schemaRef ds:uri="http://schemas.openxmlformats.org/officeDocument/2006/bibliography"/>
  </ds:schemaRefs>
</ds:datastoreItem>
</file>

<file path=customXml/itemProps2.xml><?xml version="1.0" encoding="utf-8"?>
<ds:datastoreItem xmlns:ds="http://schemas.openxmlformats.org/officeDocument/2006/customXml" ds:itemID="{D2FB3BF1-6436-439D-B6E9-B57DBC7CF491}">
  <ds:schemaRefs>
    <ds:schemaRef ds:uri="http://schemas.microsoft.com/office/2006/metadata/properties"/>
  </ds:schemaRefs>
</ds:datastoreItem>
</file>

<file path=customXml/itemProps3.xml><?xml version="1.0" encoding="utf-8"?>
<ds:datastoreItem xmlns:ds="http://schemas.openxmlformats.org/officeDocument/2006/customXml" ds:itemID="{34B1A757-F2DA-44D1-9330-EEBFFFF52EDF}"/>
</file>

<file path=customXml/itemProps4.xml><?xml version="1.0" encoding="utf-8"?>
<ds:datastoreItem xmlns:ds="http://schemas.openxmlformats.org/officeDocument/2006/customXml" ds:itemID="{0AD00198-2BBC-4218-B058-482C371F8DC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McDonnell</dc:creator>
  <cp:keywords/>
  <cp:lastModifiedBy>Roman Gusar</cp:lastModifiedBy>
  <cp:revision>46</cp:revision>
  <cp:lastPrinted>2022-02-01T22:49:00Z</cp:lastPrinted>
  <dcterms:created xsi:type="dcterms:W3CDTF">2021-08-31T23:55:00Z</dcterms:created>
  <dcterms:modified xsi:type="dcterms:W3CDTF">2022-05-20T20:43:17Z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