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DFD5" w14:textId="150264A8" w:rsidR="009D0CF8" w:rsidRPr="004F5AAC" w:rsidRDefault="009D0CF8" w:rsidP="004F5AAC">
      <w:pPr>
        <w:rPr>
          <w:rFonts w:cstheme="minorHAnsi"/>
        </w:rPr>
      </w:pPr>
      <w:r>
        <w:rPr>
          <w:noProof/>
        </w:rPr>
        <w:drawing>
          <wp:inline distT="0" distB="0" distL="0" distR="0" wp14:anchorId="2862AC29" wp14:editId="3DF9A470">
            <wp:extent cx="2209800" cy="457200"/>
            <wp:effectExtent l="0" t="0" r="0" b="0"/>
            <wp:docPr id="1367140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2DB9315E" w:rsidR="009D0CF8" w:rsidRPr="008E4E1C" w:rsidRDefault="009D0CF8" w:rsidP="005944EB">
      <w:pPr>
        <w:pStyle w:val="Title"/>
        <w:jc w:val="right"/>
      </w:pPr>
    </w:p>
    <w:p w14:paraId="330CF240" w14:textId="787F812B" w:rsidR="405F9AD8" w:rsidRDefault="00D13184" w:rsidP="58C6119D">
      <w:pPr>
        <w:spacing w:line="259" w:lineRule="auto"/>
        <w:jc w:val="right"/>
      </w:pPr>
      <w:r>
        <w:rPr>
          <w:rFonts w:cstheme="minorBidi"/>
          <w:b/>
          <w:bCs/>
          <w:sz w:val="40"/>
          <w:szCs w:val="40"/>
        </w:rPr>
        <w:t xml:space="preserve">Veeam Backup </w:t>
      </w:r>
      <w:r w:rsidR="00F66BB6">
        <w:rPr>
          <w:rFonts w:cstheme="minorBidi"/>
          <w:b/>
          <w:bCs/>
          <w:sz w:val="40"/>
          <w:szCs w:val="40"/>
        </w:rPr>
        <w:t xml:space="preserve">for </w:t>
      </w:r>
      <w:r>
        <w:rPr>
          <w:rFonts w:cstheme="minorBidi"/>
          <w:b/>
          <w:bCs/>
          <w:sz w:val="40"/>
          <w:szCs w:val="40"/>
        </w:rPr>
        <w:t>O</w:t>
      </w:r>
      <w:r w:rsidR="00F66BB6">
        <w:rPr>
          <w:rFonts w:cstheme="minorBidi"/>
          <w:b/>
          <w:bCs/>
          <w:sz w:val="40"/>
          <w:szCs w:val="40"/>
        </w:rPr>
        <w:t xml:space="preserve">ffice </w:t>
      </w:r>
      <w:r>
        <w:rPr>
          <w:rFonts w:cstheme="minorBidi"/>
          <w:b/>
          <w:bCs/>
          <w:sz w:val="40"/>
          <w:szCs w:val="40"/>
        </w:rPr>
        <w:t>365</w:t>
      </w:r>
    </w:p>
    <w:p w14:paraId="7D6E4D30" w14:textId="476DE0BE"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77777777" w:rsidR="009D0CF8" w:rsidRDefault="009D0CF8" w:rsidP="005944EB">
      <w:pPr>
        <w:rPr>
          <w:rFonts w:ascii="Calibri" w:hAnsi="Calibri" w:cs="Calibri"/>
          <w:b/>
          <w:bCs/>
        </w:rPr>
      </w:pPr>
    </w:p>
    <w:p w14:paraId="1CA1ADCE" w14:textId="77777777" w:rsidR="009D0CF8" w:rsidRDefault="009D0CF8" w:rsidP="005944EB">
      <w:pPr>
        <w:rPr>
          <w:rFonts w:ascii="Calibri" w:hAnsi="Calibri" w:cs="Calibri"/>
          <w:b/>
          <w:bCs/>
        </w:rPr>
      </w:pPr>
    </w:p>
    <w:p w14:paraId="01957116" w14:textId="77777777" w:rsidR="009D0CF8" w:rsidRDefault="009D0CF8" w:rsidP="005944EB">
      <w:pPr>
        <w:rPr>
          <w:rFonts w:ascii="Calibri" w:hAnsi="Calibri" w:cs="Calibri"/>
          <w:b/>
          <w:bCs/>
        </w:rPr>
      </w:pPr>
    </w:p>
    <w:p w14:paraId="5D2003C6" w14:textId="77777777" w:rsidR="009D0CF8" w:rsidRDefault="009D0CF8" w:rsidP="005944EB">
      <w:pPr>
        <w:rPr>
          <w:rFonts w:ascii="Calibri" w:hAnsi="Calibri" w:cs="Calibri"/>
          <w:b/>
          <w:bCs/>
        </w:rPr>
      </w:pPr>
    </w:p>
    <w:p w14:paraId="303DB845" w14:textId="77777777" w:rsidR="009D0CF8" w:rsidRDefault="009D0CF8" w:rsidP="005944EB">
      <w:pPr>
        <w:rPr>
          <w:rFonts w:ascii="Calibri" w:hAnsi="Calibri" w:cs="Calibri"/>
          <w:b/>
          <w:bCs/>
        </w:rPr>
      </w:pPr>
    </w:p>
    <w:p w14:paraId="4AD2FF3D" w14:textId="77777777" w:rsidR="009D0CF8" w:rsidRDefault="009D0CF8" w:rsidP="005944EB">
      <w:pPr>
        <w:rPr>
          <w:rFonts w:ascii="Calibri" w:hAnsi="Calibri" w:cs="Calibri"/>
          <w:b/>
          <w:bCs/>
        </w:rPr>
      </w:pPr>
    </w:p>
    <w:p w14:paraId="1B96AEA4" w14:textId="77777777" w:rsidR="009D0CF8" w:rsidRDefault="009D0CF8" w:rsidP="005944EB">
      <w:pPr>
        <w:rPr>
          <w:rFonts w:ascii="Calibri" w:hAnsi="Calibri" w:cs="Calibri"/>
          <w:b/>
          <w:bCs/>
        </w:rPr>
      </w:pPr>
    </w:p>
    <w:p w14:paraId="7EB67722" w14:textId="77777777" w:rsidR="009D0CF8" w:rsidRDefault="009D0CF8" w:rsidP="005944EB">
      <w:pPr>
        <w:rPr>
          <w:rFonts w:ascii="Calibri" w:hAnsi="Calibri" w:cs="Calibri"/>
          <w:b/>
          <w:bCs/>
        </w:rPr>
      </w:pPr>
    </w:p>
    <w:p w14:paraId="39053DFA" w14:textId="77777777" w:rsidR="009D0CF8" w:rsidRDefault="009D0CF8" w:rsidP="005944EB">
      <w:pPr>
        <w:rPr>
          <w:rFonts w:ascii="Calibri" w:hAnsi="Calibri" w:cs="Calibri"/>
          <w:b/>
          <w:bCs/>
        </w:rPr>
      </w:pPr>
    </w:p>
    <w:p w14:paraId="17FDB4FB" w14:textId="14E9AB03" w:rsidR="000A3185" w:rsidRDefault="000A3185" w:rsidP="005944EB">
      <w:pPr>
        <w:rPr>
          <w:rFonts w:ascii="Calibri" w:hAnsi="Calibri" w:cs="Calibri"/>
          <w:b/>
          <w:bCs/>
        </w:rPr>
      </w:pPr>
    </w:p>
    <w:bookmarkStart w:id="0" w:name="_Toc364328932" w:displacedByCustomXml="next"/>
    <w:bookmarkStart w:id="1" w:name="_Toc364328421" w:displacedByCustomXml="next"/>
    <w:sdt>
      <w:sdtPr>
        <w:rPr>
          <w:rFonts w:ascii="Times New Roman" w:hAnsi="Times New Roman"/>
          <w:sz w:val="24"/>
        </w:rPr>
        <w:id w:val="408118872"/>
        <w:docPartObj>
          <w:docPartGallery w:val="Table of Contents"/>
          <w:docPartUnique/>
        </w:docPartObj>
      </w:sdtPr>
      <w:sdtEndPr>
        <w:rPr>
          <w:rFonts w:asciiTheme="minorHAnsi" w:hAnsiTheme="minorHAnsi"/>
          <w:noProof/>
          <w:sz w:val="22"/>
        </w:rPr>
      </w:sdtEndPr>
      <w:sdtContent>
        <w:p w14:paraId="7DAA5ABD" w14:textId="3FD9438C" w:rsidR="4A9F5176" w:rsidRDefault="4A9F5176" w:rsidP="4A9F5176">
          <w:pPr>
            <w:rPr>
              <w:rFonts w:ascii="Calibri" w:hAnsi="Calibri" w:cs="Calibri"/>
            </w:rPr>
          </w:pPr>
        </w:p>
        <w:p w14:paraId="05D03A5D" w14:textId="285D5AD8" w:rsidR="009D0CF8" w:rsidRPr="00A61E49" w:rsidRDefault="00A61E49" w:rsidP="005944EB">
          <w:pPr>
            <w:pStyle w:val="TOCHeading"/>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721AB433">
          <w:pPr>
            <w:rPr>
              <w:rFonts w:cstheme="minorBidi"/>
              <w:lang w:eastAsia="ja-JP"/>
            </w:rPr>
          </w:pPr>
        </w:p>
        <w:p w14:paraId="63E98ED7" w14:textId="53635323" w:rsidR="00A148C2" w:rsidRDefault="009D0CF8">
          <w:pPr>
            <w:pStyle w:val="TOC1"/>
            <w:tabs>
              <w:tab w:val="right" w:leader="dot" w:pos="9350"/>
            </w:tabs>
            <w:rPr>
              <w:rFonts w:eastAsiaTheme="minorEastAsia" w:cstheme="minorBidi"/>
              <w:noProof/>
              <w:szCs w:val="22"/>
            </w:rPr>
          </w:pPr>
          <w:r w:rsidRPr="721AB433">
            <w:rPr>
              <w:rFonts w:cstheme="minorBidi"/>
            </w:rPr>
            <w:fldChar w:fldCharType="begin"/>
          </w:r>
          <w:r w:rsidRPr="721AB433">
            <w:rPr>
              <w:rFonts w:cstheme="minorBidi"/>
            </w:rPr>
            <w:instrText xml:space="preserve"> TOC \o "1-3" \h \z \u </w:instrText>
          </w:r>
          <w:r w:rsidRPr="721AB433">
            <w:rPr>
              <w:rFonts w:cstheme="minorBidi"/>
            </w:rPr>
            <w:fldChar w:fldCharType="separate"/>
          </w:r>
          <w:hyperlink w:anchor="_Toc53586818" w:history="1">
            <w:r w:rsidR="00A148C2" w:rsidRPr="0009791A">
              <w:rPr>
                <w:rStyle w:val="Hyperlink"/>
                <w:noProof/>
              </w:rPr>
              <w:t>Supported Collection Types</w:t>
            </w:r>
            <w:r w:rsidR="00A148C2">
              <w:rPr>
                <w:noProof/>
                <w:webHidden/>
              </w:rPr>
              <w:tab/>
            </w:r>
            <w:r w:rsidR="00A148C2">
              <w:rPr>
                <w:noProof/>
                <w:webHidden/>
              </w:rPr>
              <w:fldChar w:fldCharType="begin"/>
            </w:r>
            <w:r w:rsidR="00A148C2">
              <w:rPr>
                <w:noProof/>
                <w:webHidden/>
              </w:rPr>
              <w:instrText xml:space="preserve"> PAGEREF _Toc53586818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1219B1B0" w14:textId="485EE1E2" w:rsidR="00A148C2" w:rsidRDefault="00A15950">
          <w:pPr>
            <w:pStyle w:val="TOC1"/>
            <w:tabs>
              <w:tab w:val="right" w:leader="dot" w:pos="9350"/>
            </w:tabs>
            <w:rPr>
              <w:rFonts w:eastAsiaTheme="minorEastAsia" w:cstheme="minorBidi"/>
              <w:noProof/>
              <w:szCs w:val="22"/>
            </w:rPr>
          </w:pPr>
          <w:hyperlink w:anchor="_Toc53586819" w:history="1">
            <w:r w:rsidR="00A148C2" w:rsidRPr="0009791A">
              <w:rPr>
                <w:rStyle w:val="Hyperlink"/>
                <w:noProof/>
              </w:rPr>
              <w:t>Data Sources</w:t>
            </w:r>
            <w:r w:rsidR="00A148C2">
              <w:rPr>
                <w:noProof/>
                <w:webHidden/>
              </w:rPr>
              <w:tab/>
            </w:r>
            <w:r w:rsidR="00A148C2">
              <w:rPr>
                <w:noProof/>
                <w:webHidden/>
              </w:rPr>
              <w:fldChar w:fldCharType="begin"/>
            </w:r>
            <w:r w:rsidR="00A148C2">
              <w:rPr>
                <w:noProof/>
                <w:webHidden/>
              </w:rPr>
              <w:instrText xml:space="preserve"> PAGEREF _Toc53586819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7EC26FC5" w14:textId="25822F29" w:rsidR="00A148C2" w:rsidRDefault="00A15950">
          <w:pPr>
            <w:pStyle w:val="TOC1"/>
            <w:tabs>
              <w:tab w:val="right" w:leader="dot" w:pos="9350"/>
            </w:tabs>
            <w:rPr>
              <w:rFonts w:eastAsiaTheme="minorEastAsia" w:cstheme="minorBidi"/>
              <w:noProof/>
              <w:szCs w:val="22"/>
            </w:rPr>
          </w:pPr>
          <w:hyperlink w:anchor="_Toc53586820" w:history="1">
            <w:r w:rsidR="00A148C2" w:rsidRPr="0009791A">
              <w:rPr>
                <w:rStyle w:val="Hyperlink"/>
                <w:noProof/>
              </w:rPr>
              <w:t>Requirements</w:t>
            </w:r>
            <w:r w:rsidR="00A148C2">
              <w:rPr>
                <w:noProof/>
                <w:webHidden/>
              </w:rPr>
              <w:tab/>
            </w:r>
            <w:r w:rsidR="00A148C2">
              <w:rPr>
                <w:noProof/>
                <w:webHidden/>
              </w:rPr>
              <w:fldChar w:fldCharType="begin"/>
            </w:r>
            <w:r w:rsidR="00A148C2">
              <w:rPr>
                <w:noProof/>
                <w:webHidden/>
              </w:rPr>
              <w:instrText xml:space="preserve"> PAGEREF _Toc53586820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0446D9AC" w14:textId="5F0CE040" w:rsidR="00A148C2" w:rsidRDefault="00A15950">
          <w:pPr>
            <w:pStyle w:val="TOC3"/>
            <w:tabs>
              <w:tab w:val="right" w:leader="dot" w:pos="9350"/>
            </w:tabs>
            <w:rPr>
              <w:rFonts w:eastAsiaTheme="minorEastAsia" w:cstheme="minorBidi"/>
              <w:noProof/>
              <w:szCs w:val="22"/>
            </w:rPr>
          </w:pPr>
          <w:hyperlink w:anchor="_Toc53586821" w:history="1">
            <w:r w:rsidR="00A148C2" w:rsidRPr="0009791A">
              <w:rPr>
                <w:rStyle w:val="Hyperlink"/>
                <w:noProof/>
              </w:rPr>
              <w:t>Network Ports</w:t>
            </w:r>
            <w:r w:rsidR="00A148C2">
              <w:rPr>
                <w:noProof/>
                <w:webHidden/>
              </w:rPr>
              <w:tab/>
            </w:r>
            <w:r w:rsidR="00A148C2">
              <w:rPr>
                <w:noProof/>
                <w:webHidden/>
              </w:rPr>
              <w:fldChar w:fldCharType="begin"/>
            </w:r>
            <w:r w:rsidR="00A148C2">
              <w:rPr>
                <w:noProof/>
                <w:webHidden/>
              </w:rPr>
              <w:instrText xml:space="preserve"> PAGEREF _Toc53586821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2D194DC3" w14:textId="0AE360BC" w:rsidR="00A148C2" w:rsidRDefault="00A15950">
          <w:pPr>
            <w:pStyle w:val="TOC1"/>
            <w:tabs>
              <w:tab w:val="right" w:leader="dot" w:pos="9350"/>
            </w:tabs>
            <w:rPr>
              <w:rFonts w:eastAsiaTheme="minorEastAsia" w:cstheme="minorBidi"/>
              <w:noProof/>
              <w:szCs w:val="22"/>
            </w:rPr>
          </w:pPr>
          <w:hyperlink w:anchor="_Toc53586822" w:history="1">
            <w:r w:rsidR="00A148C2" w:rsidRPr="0009791A">
              <w:rPr>
                <w:rStyle w:val="Hyperlink"/>
                <w:noProof/>
              </w:rPr>
              <w:t>Veeam Backup O365 Configuration Checklist</w:t>
            </w:r>
            <w:r w:rsidR="00A148C2">
              <w:rPr>
                <w:noProof/>
                <w:webHidden/>
              </w:rPr>
              <w:tab/>
            </w:r>
            <w:r w:rsidR="00A148C2">
              <w:rPr>
                <w:noProof/>
                <w:webHidden/>
              </w:rPr>
              <w:fldChar w:fldCharType="begin"/>
            </w:r>
            <w:r w:rsidR="00A148C2">
              <w:rPr>
                <w:noProof/>
                <w:webHidden/>
              </w:rPr>
              <w:instrText xml:space="preserve"> PAGEREF _Toc53586822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3EC9071C" w14:textId="171EC29A" w:rsidR="00A148C2" w:rsidRDefault="00A15950">
          <w:pPr>
            <w:pStyle w:val="TOC3"/>
            <w:tabs>
              <w:tab w:val="right" w:leader="dot" w:pos="9350"/>
            </w:tabs>
            <w:rPr>
              <w:rFonts w:eastAsiaTheme="minorEastAsia" w:cstheme="minorBidi"/>
              <w:noProof/>
              <w:szCs w:val="22"/>
            </w:rPr>
          </w:pPr>
          <w:hyperlink w:anchor="_Toc53586823" w:history="1">
            <w:r w:rsidR="00A148C2" w:rsidRPr="0009791A">
              <w:rPr>
                <w:rStyle w:val="Hyperlink"/>
                <w:noProof/>
              </w:rPr>
              <w:t>User Configuration &amp; Bocada Setup</w:t>
            </w:r>
            <w:r w:rsidR="00A148C2">
              <w:rPr>
                <w:noProof/>
                <w:webHidden/>
              </w:rPr>
              <w:tab/>
            </w:r>
            <w:r w:rsidR="00A148C2">
              <w:rPr>
                <w:noProof/>
                <w:webHidden/>
              </w:rPr>
              <w:fldChar w:fldCharType="begin"/>
            </w:r>
            <w:r w:rsidR="00A148C2">
              <w:rPr>
                <w:noProof/>
                <w:webHidden/>
              </w:rPr>
              <w:instrText xml:space="preserve"> PAGEREF _Toc53586823 \h </w:instrText>
            </w:r>
            <w:r w:rsidR="00A148C2">
              <w:rPr>
                <w:noProof/>
                <w:webHidden/>
              </w:rPr>
            </w:r>
            <w:r w:rsidR="00A148C2">
              <w:rPr>
                <w:noProof/>
                <w:webHidden/>
              </w:rPr>
              <w:fldChar w:fldCharType="separate"/>
            </w:r>
            <w:r w:rsidR="0097192D">
              <w:rPr>
                <w:noProof/>
                <w:webHidden/>
              </w:rPr>
              <w:t>2</w:t>
            </w:r>
            <w:r w:rsidR="00A148C2">
              <w:rPr>
                <w:noProof/>
                <w:webHidden/>
              </w:rPr>
              <w:fldChar w:fldCharType="end"/>
            </w:r>
          </w:hyperlink>
        </w:p>
        <w:p w14:paraId="41228BC6" w14:textId="61685982" w:rsidR="00A148C2" w:rsidRDefault="00A15950">
          <w:pPr>
            <w:pStyle w:val="TOC1"/>
            <w:tabs>
              <w:tab w:val="right" w:leader="dot" w:pos="9350"/>
            </w:tabs>
            <w:rPr>
              <w:rFonts w:eastAsiaTheme="minorEastAsia" w:cstheme="minorBidi"/>
              <w:noProof/>
              <w:szCs w:val="22"/>
            </w:rPr>
          </w:pPr>
          <w:hyperlink w:anchor="_Toc53586824" w:history="1">
            <w:r w:rsidR="00A148C2" w:rsidRPr="0009791A">
              <w:rPr>
                <w:rStyle w:val="Hyperlink"/>
                <w:noProof/>
              </w:rPr>
              <w:t>Bocada Setup</w:t>
            </w:r>
            <w:r w:rsidR="00A148C2">
              <w:rPr>
                <w:noProof/>
                <w:webHidden/>
              </w:rPr>
              <w:tab/>
            </w:r>
            <w:r w:rsidR="00A148C2">
              <w:rPr>
                <w:noProof/>
                <w:webHidden/>
              </w:rPr>
              <w:fldChar w:fldCharType="begin"/>
            </w:r>
            <w:r w:rsidR="00A148C2">
              <w:rPr>
                <w:noProof/>
                <w:webHidden/>
              </w:rPr>
              <w:instrText xml:space="preserve"> PAGEREF _Toc53586824 \h </w:instrText>
            </w:r>
            <w:r w:rsidR="00A148C2">
              <w:rPr>
                <w:noProof/>
                <w:webHidden/>
              </w:rPr>
            </w:r>
            <w:r w:rsidR="00A148C2">
              <w:rPr>
                <w:noProof/>
                <w:webHidden/>
              </w:rPr>
              <w:fldChar w:fldCharType="separate"/>
            </w:r>
            <w:r w:rsidR="0097192D">
              <w:rPr>
                <w:noProof/>
                <w:webHidden/>
              </w:rPr>
              <w:t>3</w:t>
            </w:r>
            <w:r w:rsidR="00A148C2">
              <w:rPr>
                <w:noProof/>
                <w:webHidden/>
              </w:rPr>
              <w:fldChar w:fldCharType="end"/>
            </w:r>
          </w:hyperlink>
        </w:p>
        <w:p w14:paraId="6558F329" w14:textId="2FFD899B" w:rsidR="00A148C2" w:rsidRDefault="00A15950">
          <w:pPr>
            <w:pStyle w:val="TOC3"/>
            <w:tabs>
              <w:tab w:val="right" w:leader="dot" w:pos="9350"/>
            </w:tabs>
            <w:rPr>
              <w:rFonts w:eastAsiaTheme="minorEastAsia" w:cstheme="minorBidi"/>
              <w:noProof/>
              <w:szCs w:val="22"/>
            </w:rPr>
          </w:pPr>
          <w:hyperlink w:anchor="_Toc53586825" w:history="1">
            <w:r w:rsidR="00A148C2" w:rsidRPr="0009791A">
              <w:rPr>
                <w:rStyle w:val="Hyperlink"/>
                <w:noProof/>
              </w:rPr>
              <w:t>Server Properties</w:t>
            </w:r>
            <w:r w:rsidR="00A148C2">
              <w:rPr>
                <w:noProof/>
                <w:webHidden/>
              </w:rPr>
              <w:tab/>
            </w:r>
            <w:r w:rsidR="00A148C2">
              <w:rPr>
                <w:noProof/>
                <w:webHidden/>
              </w:rPr>
              <w:fldChar w:fldCharType="begin"/>
            </w:r>
            <w:r w:rsidR="00A148C2">
              <w:rPr>
                <w:noProof/>
                <w:webHidden/>
              </w:rPr>
              <w:instrText xml:space="preserve"> PAGEREF _Toc53586825 \h </w:instrText>
            </w:r>
            <w:r w:rsidR="00A148C2">
              <w:rPr>
                <w:noProof/>
                <w:webHidden/>
              </w:rPr>
            </w:r>
            <w:r w:rsidR="00A148C2">
              <w:rPr>
                <w:noProof/>
                <w:webHidden/>
              </w:rPr>
              <w:fldChar w:fldCharType="separate"/>
            </w:r>
            <w:r w:rsidR="0097192D">
              <w:rPr>
                <w:noProof/>
                <w:webHidden/>
              </w:rPr>
              <w:t>3</w:t>
            </w:r>
            <w:r w:rsidR="00A148C2">
              <w:rPr>
                <w:noProof/>
                <w:webHidden/>
              </w:rPr>
              <w:fldChar w:fldCharType="end"/>
            </w:r>
          </w:hyperlink>
        </w:p>
        <w:p w14:paraId="207549A2" w14:textId="6292788C" w:rsidR="00A148C2" w:rsidRDefault="00A15950">
          <w:pPr>
            <w:pStyle w:val="TOC3"/>
            <w:tabs>
              <w:tab w:val="right" w:leader="dot" w:pos="9350"/>
            </w:tabs>
            <w:rPr>
              <w:rFonts w:eastAsiaTheme="minorEastAsia" w:cstheme="minorBidi"/>
              <w:noProof/>
              <w:szCs w:val="22"/>
            </w:rPr>
          </w:pPr>
          <w:hyperlink w:anchor="_Toc53586826" w:history="1">
            <w:r w:rsidR="00A148C2" w:rsidRPr="0009791A">
              <w:rPr>
                <w:rStyle w:val="Hyperlink"/>
                <w:noProof/>
              </w:rPr>
              <w:t>Field Definitions</w:t>
            </w:r>
            <w:r w:rsidR="00A148C2">
              <w:rPr>
                <w:noProof/>
                <w:webHidden/>
              </w:rPr>
              <w:tab/>
            </w:r>
            <w:r w:rsidR="00A148C2">
              <w:rPr>
                <w:noProof/>
                <w:webHidden/>
              </w:rPr>
              <w:fldChar w:fldCharType="begin"/>
            </w:r>
            <w:r w:rsidR="00A148C2">
              <w:rPr>
                <w:noProof/>
                <w:webHidden/>
              </w:rPr>
              <w:instrText xml:space="preserve"> PAGEREF _Toc53586826 \h </w:instrText>
            </w:r>
            <w:r w:rsidR="00A148C2">
              <w:rPr>
                <w:noProof/>
                <w:webHidden/>
              </w:rPr>
            </w:r>
            <w:r w:rsidR="00A148C2">
              <w:rPr>
                <w:noProof/>
                <w:webHidden/>
              </w:rPr>
              <w:fldChar w:fldCharType="separate"/>
            </w:r>
            <w:r w:rsidR="0097192D">
              <w:rPr>
                <w:noProof/>
                <w:webHidden/>
              </w:rPr>
              <w:t>3</w:t>
            </w:r>
            <w:r w:rsidR="00A148C2">
              <w:rPr>
                <w:noProof/>
                <w:webHidden/>
              </w:rPr>
              <w:fldChar w:fldCharType="end"/>
            </w:r>
          </w:hyperlink>
        </w:p>
        <w:p w14:paraId="4E96883E" w14:textId="0F1F770F" w:rsidR="00A148C2" w:rsidRDefault="00A15950">
          <w:pPr>
            <w:pStyle w:val="TOC1"/>
            <w:tabs>
              <w:tab w:val="right" w:leader="dot" w:pos="9350"/>
            </w:tabs>
            <w:rPr>
              <w:rFonts w:eastAsiaTheme="minorEastAsia" w:cstheme="minorBidi"/>
              <w:noProof/>
              <w:szCs w:val="22"/>
            </w:rPr>
          </w:pPr>
          <w:hyperlink w:anchor="_Toc53586827" w:history="1">
            <w:r w:rsidR="00A148C2" w:rsidRPr="0009791A">
              <w:rPr>
                <w:rStyle w:val="Hyperlink"/>
                <w:noProof/>
              </w:rPr>
              <w:t>Reporting Notes</w:t>
            </w:r>
            <w:r w:rsidR="00A148C2">
              <w:rPr>
                <w:noProof/>
                <w:webHidden/>
              </w:rPr>
              <w:tab/>
            </w:r>
            <w:r w:rsidR="00A148C2">
              <w:rPr>
                <w:noProof/>
                <w:webHidden/>
              </w:rPr>
              <w:fldChar w:fldCharType="begin"/>
            </w:r>
            <w:r w:rsidR="00A148C2">
              <w:rPr>
                <w:noProof/>
                <w:webHidden/>
              </w:rPr>
              <w:instrText xml:space="preserve"> PAGEREF _Toc53586827 \h </w:instrText>
            </w:r>
            <w:r w:rsidR="00A148C2">
              <w:rPr>
                <w:noProof/>
                <w:webHidden/>
              </w:rPr>
            </w:r>
            <w:r w:rsidR="00A148C2">
              <w:rPr>
                <w:noProof/>
                <w:webHidden/>
              </w:rPr>
              <w:fldChar w:fldCharType="separate"/>
            </w:r>
            <w:r w:rsidR="0097192D">
              <w:rPr>
                <w:noProof/>
                <w:webHidden/>
              </w:rPr>
              <w:t>4</w:t>
            </w:r>
            <w:r w:rsidR="00A148C2">
              <w:rPr>
                <w:noProof/>
                <w:webHidden/>
              </w:rPr>
              <w:fldChar w:fldCharType="end"/>
            </w:r>
          </w:hyperlink>
        </w:p>
        <w:p w14:paraId="7FF59BCB" w14:textId="0D641464" w:rsidR="00A148C2" w:rsidRDefault="00A15950">
          <w:pPr>
            <w:pStyle w:val="TOC1"/>
            <w:tabs>
              <w:tab w:val="right" w:leader="dot" w:pos="9350"/>
            </w:tabs>
            <w:rPr>
              <w:rFonts w:eastAsiaTheme="minorEastAsia" w:cstheme="minorBidi"/>
              <w:noProof/>
              <w:szCs w:val="22"/>
            </w:rPr>
          </w:pPr>
          <w:hyperlink w:anchor="_Toc53586828" w:history="1">
            <w:r w:rsidR="00A148C2" w:rsidRPr="0009791A">
              <w:rPr>
                <w:rStyle w:val="Hyperlink"/>
                <w:noProof/>
              </w:rPr>
              <w:t>Technical Support</w:t>
            </w:r>
            <w:r w:rsidR="00A148C2">
              <w:rPr>
                <w:noProof/>
                <w:webHidden/>
              </w:rPr>
              <w:tab/>
            </w:r>
            <w:r w:rsidR="00A148C2">
              <w:rPr>
                <w:noProof/>
                <w:webHidden/>
              </w:rPr>
              <w:fldChar w:fldCharType="begin"/>
            </w:r>
            <w:r w:rsidR="00A148C2">
              <w:rPr>
                <w:noProof/>
                <w:webHidden/>
              </w:rPr>
              <w:instrText xml:space="preserve"> PAGEREF _Toc53586828 \h </w:instrText>
            </w:r>
            <w:r w:rsidR="00A148C2">
              <w:rPr>
                <w:noProof/>
                <w:webHidden/>
              </w:rPr>
            </w:r>
            <w:r w:rsidR="00A148C2">
              <w:rPr>
                <w:noProof/>
                <w:webHidden/>
              </w:rPr>
              <w:fldChar w:fldCharType="separate"/>
            </w:r>
            <w:r w:rsidR="0097192D">
              <w:rPr>
                <w:noProof/>
                <w:webHidden/>
              </w:rPr>
              <w:t>4</w:t>
            </w:r>
            <w:r w:rsidR="00A148C2">
              <w:rPr>
                <w:noProof/>
                <w:webHidden/>
              </w:rPr>
              <w:fldChar w:fldCharType="end"/>
            </w:r>
          </w:hyperlink>
        </w:p>
        <w:p w14:paraId="5ECA715D" w14:textId="0C66C2D2" w:rsidR="00016B7E" w:rsidRDefault="009D0CF8" w:rsidP="000F2173">
          <w:pPr>
            <w:spacing w:line="360" w:lineRule="auto"/>
            <w:rPr>
              <w:noProof/>
            </w:rPr>
          </w:pPr>
          <w:r w:rsidRPr="721AB433">
            <w:rPr>
              <w:rFonts w:cstheme="minorBidi"/>
              <w:b/>
              <w:bCs/>
              <w:noProof/>
            </w:rPr>
            <w:fldChar w:fldCharType="end"/>
          </w:r>
        </w:p>
      </w:sdtContent>
    </w:sdt>
    <w:p w14:paraId="62D63FC8" w14:textId="1206818E" w:rsidR="00016B7E" w:rsidRDefault="00016B7E">
      <w:pPr>
        <w:spacing w:after="200"/>
        <w:contextualSpacing w:val="0"/>
        <w:rPr>
          <w:noProof/>
        </w:rPr>
      </w:pPr>
      <w:r>
        <w:rPr>
          <w:noProof/>
        </w:rPr>
        <w:br w:type="page"/>
      </w:r>
    </w:p>
    <w:p w14:paraId="7BC23313" w14:textId="45148826" w:rsidR="005944EB" w:rsidRDefault="00C3697D" w:rsidP="005944EB">
      <w:pPr>
        <w:pStyle w:val="Heading1"/>
      </w:pPr>
      <w:bookmarkStart w:id="2" w:name="_Toc53586818"/>
      <w:bookmarkEnd w:id="1"/>
      <w:bookmarkEnd w:id="0"/>
      <w:r>
        <w:lastRenderedPageBreak/>
        <w:t>S</w:t>
      </w:r>
      <w:r w:rsidR="005944EB">
        <w:t>upported Collection Types</w:t>
      </w:r>
      <w:bookmarkEnd w:id="2"/>
    </w:p>
    <w:p w14:paraId="60389EA1" w14:textId="77777777" w:rsidR="005944EB" w:rsidRPr="005944EB" w:rsidRDefault="005944EB" w:rsidP="005944EB"/>
    <w:p w14:paraId="79165CE5" w14:textId="4EBF8A62" w:rsidR="008E765B" w:rsidRDefault="005944EB" w:rsidP="199F645B">
      <w:pPr>
        <w:spacing w:line="276" w:lineRule="auto"/>
        <w:rPr>
          <w:rFonts w:cstheme="minorBidi"/>
        </w:rPr>
      </w:pPr>
      <w:r w:rsidRPr="199F645B">
        <w:rPr>
          <w:rFonts w:cstheme="minorBidi"/>
        </w:rPr>
        <w:t xml:space="preserve">The plugin currently supports the following collection types from </w:t>
      </w:r>
      <w:r w:rsidR="00D13184">
        <w:rPr>
          <w:rFonts w:cstheme="minorBidi"/>
        </w:rPr>
        <w:t>Veeam Backup for Microsoft Office 365</w:t>
      </w:r>
      <w:r w:rsidR="11D82CB8" w:rsidRPr="199F645B">
        <w:rPr>
          <w:rFonts w:cstheme="minorBidi"/>
        </w:rPr>
        <w:t xml:space="preserve"> </w:t>
      </w:r>
      <w:r w:rsidRPr="199F645B">
        <w:rPr>
          <w:rFonts w:cstheme="minorBidi"/>
        </w:rPr>
        <w:t>servers:</w:t>
      </w:r>
      <w:r w:rsidR="008E765B" w:rsidRPr="199F645B">
        <w:rPr>
          <w:rFonts w:cstheme="minorBidi"/>
        </w:rPr>
        <w:t xml:space="preserve"> </w:t>
      </w:r>
    </w:p>
    <w:tbl>
      <w:tblPr>
        <w:tblW w:w="9617" w:type="dxa"/>
        <w:tblInd w:w="93" w:type="dxa"/>
        <w:tblLook w:val="04A0" w:firstRow="1" w:lastRow="0" w:firstColumn="1" w:lastColumn="0" w:noHBand="0" w:noVBand="1"/>
      </w:tblPr>
      <w:tblGrid>
        <w:gridCol w:w="1193"/>
        <w:gridCol w:w="1176"/>
        <w:gridCol w:w="7248"/>
      </w:tblGrid>
      <w:tr w:rsidR="008E765B" w:rsidRPr="005944EB" w14:paraId="169EEFB3" w14:textId="77777777" w:rsidTr="3C8B6559">
        <w:trPr>
          <w:trHeight w:val="330"/>
        </w:trPr>
        <w:tc>
          <w:tcPr>
            <w:tcW w:w="11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Supported</w:t>
            </w:r>
          </w:p>
        </w:tc>
        <w:tc>
          <w:tcPr>
            <w:tcW w:w="7248"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3C8B6559">
        <w:trPr>
          <w:trHeight w:val="772"/>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15337EE5" w:rsidR="008E765B" w:rsidRPr="005944EB" w:rsidRDefault="008E765B" w:rsidP="00423B6F">
            <w:pPr>
              <w:rPr>
                <w:rFonts w:ascii="Calibri" w:hAnsi="Calibri" w:cs="Calibri"/>
                <w:color w:val="000000"/>
                <w:szCs w:val="22"/>
              </w:rPr>
            </w:pPr>
            <w:r w:rsidRPr="005944EB">
              <w:rPr>
                <w:rFonts w:ascii="Calibri" w:hAnsi="Calibri" w:cs="Calibri"/>
                <w:color w:val="000000"/>
                <w:szCs w:val="22"/>
              </w:rPr>
              <w:t>Backup</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45998961" w:rsidR="008E765B" w:rsidRPr="00A222A5" w:rsidRDefault="008E765B" w:rsidP="00423B6F">
            <w:pPr>
              <w:rPr>
                <w:rFonts w:ascii="Calibri" w:hAnsi="Calibri" w:cs="Calibri"/>
                <w:color w:val="000000"/>
                <w:sz w:val="20"/>
                <w:szCs w:val="20"/>
              </w:rPr>
            </w:pPr>
            <w:r w:rsidRPr="00A222A5">
              <w:rPr>
                <w:rFonts w:ascii="Calibri" w:hAnsi="Calibri" w:cs="Calibri"/>
                <w:color w:val="000000"/>
                <w:sz w:val="20"/>
                <w:szCs w:val="20"/>
              </w:rPr>
              <w:t xml:space="preserve">Collects transactional details about </w:t>
            </w:r>
            <w:r w:rsidR="0054483C">
              <w:rPr>
                <w:rFonts w:ascii="Calibri" w:hAnsi="Calibri" w:cs="Calibri"/>
                <w:color w:val="000000"/>
                <w:sz w:val="20"/>
                <w:szCs w:val="20"/>
              </w:rPr>
              <w:t>backup</w:t>
            </w:r>
            <w:r w:rsidRPr="00A222A5">
              <w:rPr>
                <w:rFonts w:ascii="Calibri" w:hAnsi="Calibri" w:cs="Calibri"/>
                <w:color w:val="000000"/>
                <w:sz w:val="20"/>
                <w:szCs w:val="20"/>
              </w:rPr>
              <w:t xml:space="preserve"> jobs. Example metrics include, start times, durations, bytes, files, errors etc.</w:t>
            </w:r>
          </w:p>
        </w:tc>
      </w:tr>
      <w:tr w:rsidR="008E765B" w:rsidRPr="005944EB" w14:paraId="702D97F3"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7E8C5BB8" w:rsidR="008E765B" w:rsidRPr="005944EB" w:rsidRDefault="0C796FD7" w:rsidP="65CE36DC">
            <w:pPr>
              <w:rPr>
                <w:rFonts w:ascii="Calibri" w:hAnsi="Calibri" w:cs="Calibri"/>
                <w:color w:val="000000"/>
              </w:rPr>
            </w:pPr>
            <w:r w:rsidRPr="65CE36DC">
              <w:rPr>
                <w:rFonts w:ascii="Calibri" w:hAnsi="Calibri" w:cs="Calibri"/>
                <w:color w:val="000000" w:themeColor="text1"/>
              </w:rPr>
              <w:t>Storage</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77777777" w:rsidR="008E765B" w:rsidRPr="005944EB" w:rsidRDefault="008E765B" w:rsidP="00423B6F">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717BC181" w:rsidR="008E765B" w:rsidRPr="00A222A5" w:rsidRDefault="008E765B" w:rsidP="00423B6F">
            <w:pPr>
              <w:rPr>
                <w:rFonts w:ascii="Calibri" w:hAnsi="Calibri" w:cs="Calibri"/>
                <w:color w:val="000000"/>
                <w:sz w:val="20"/>
                <w:szCs w:val="20"/>
              </w:rPr>
            </w:pPr>
            <w:r w:rsidRPr="3C8B6559">
              <w:rPr>
                <w:rFonts w:ascii="Calibri" w:hAnsi="Calibri" w:cs="Calibri"/>
                <w:color w:val="000000" w:themeColor="text1"/>
                <w:sz w:val="20"/>
                <w:szCs w:val="20"/>
              </w:rPr>
              <w:t xml:space="preserve">Collects </w:t>
            </w:r>
            <w:r w:rsidR="00D36BE2" w:rsidRPr="3C8B6559">
              <w:rPr>
                <w:rFonts w:ascii="Calibri" w:hAnsi="Calibri" w:cs="Calibri"/>
                <w:color w:val="000000" w:themeColor="text1"/>
                <w:sz w:val="20"/>
                <w:szCs w:val="20"/>
              </w:rPr>
              <w:t xml:space="preserve">point-in-time </w:t>
            </w:r>
            <w:r w:rsidRPr="3C8B6559">
              <w:rPr>
                <w:rFonts w:ascii="Calibri" w:hAnsi="Calibri" w:cs="Calibri"/>
                <w:color w:val="000000" w:themeColor="text1"/>
                <w:sz w:val="20"/>
                <w:szCs w:val="20"/>
              </w:rPr>
              <w:t>inventory information. Example metrics include, total recoverable gigabytes (</w:t>
            </w:r>
            <w:r w:rsidR="3C621826" w:rsidRPr="3C8B6559">
              <w:rPr>
                <w:rFonts w:ascii="Calibri" w:hAnsi="Calibri" w:cs="Calibri"/>
                <w:color w:val="000000" w:themeColor="text1"/>
                <w:sz w:val="20"/>
                <w:szCs w:val="20"/>
              </w:rPr>
              <w:t>storage</w:t>
            </w:r>
            <w:r w:rsidRPr="3C8B6559">
              <w:rPr>
                <w:rFonts w:ascii="Calibri" w:hAnsi="Calibri" w:cs="Calibri"/>
                <w:color w:val="000000" w:themeColor="text1"/>
                <w:sz w:val="20"/>
                <w:szCs w:val="20"/>
              </w:rPr>
              <w:t>), media volume count, media volume status, etc.</w:t>
            </w:r>
          </w:p>
        </w:tc>
      </w:tr>
      <w:tr w:rsidR="199F645B" w14:paraId="410F3D70"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E8C0FE7" w14:textId="39A5EC23" w:rsidR="7C25ADD5" w:rsidRDefault="4481B81B" w:rsidP="199F645B">
            <w:r w:rsidRPr="05D79859">
              <w:rPr>
                <w:rFonts w:ascii="Calibri" w:eastAsia="Calibri" w:hAnsi="Calibri" w:cs="Calibri"/>
                <w:color w:val="000000" w:themeColor="text1"/>
              </w:rPr>
              <w:t>Policy</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32F319CE" w14:textId="36D0EE58" w:rsidR="199F645B" w:rsidRDefault="199F645B" w:rsidP="199F645B">
            <w:pPr>
              <w:jc w:val="center"/>
              <w:rPr>
                <w:rFonts w:ascii="MS Gothic" w:eastAsia="MS Gothic" w:hAnsi="MS Gothic" w:cs="MS Gothic"/>
                <w:color w:val="000000" w:themeColor="text1"/>
                <w:sz w:val="36"/>
                <w:szCs w:val="36"/>
              </w:rPr>
            </w:pP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4698859A" w14:textId="166E0A91" w:rsidR="7C25ADD5" w:rsidRDefault="7C25ADD5" w:rsidP="199F645B">
            <w:pPr>
              <w:rPr>
                <w:rFonts w:ascii="Calibri" w:eastAsia="Calibri" w:hAnsi="Calibri" w:cs="Calibri"/>
                <w:szCs w:val="22"/>
              </w:rPr>
            </w:pPr>
            <w:r w:rsidRPr="199F645B">
              <w:rPr>
                <w:rFonts w:ascii="Calibri" w:eastAsia="Calibri" w:hAnsi="Calibri" w:cs="Calibri"/>
                <w:color w:val="000000" w:themeColor="text1"/>
                <w:szCs w:val="22"/>
              </w:rPr>
              <w:t>Collects and stores information on policy attributes, schedules, storage units, storage groups, storage lifecycle policies and clients.</w:t>
            </w:r>
          </w:p>
        </w:tc>
      </w:tr>
    </w:tbl>
    <w:p w14:paraId="336B2BD6" w14:textId="029B6A95" w:rsidR="00FC0DE4" w:rsidRPr="00FC0DE4" w:rsidRDefault="005944EB" w:rsidP="00FC0DE4">
      <w:pPr>
        <w:pStyle w:val="Heading1"/>
      </w:pPr>
      <w:bookmarkStart w:id="3" w:name="_Toc53586819"/>
      <w:bookmarkStart w:id="4" w:name="_Hlk6479115"/>
      <w:r>
        <w:t>Data Sources</w:t>
      </w:r>
      <w:bookmarkEnd w:id="3"/>
    </w:p>
    <w:p w14:paraId="104905DB" w14:textId="3A023731" w:rsidR="00071FCE" w:rsidRDefault="00071FCE" w:rsidP="199F645B">
      <w:pPr>
        <w:widowControl w:val="0"/>
        <w:autoSpaceDE w:val="0"/>
        <w:autoSpaceDN w:val="0"/>
        <w:adjustRightInd w:val="0"/>
        <w:ind w:right="-20"/>
        <w:rPr>
          <w:rFonts w:cstheme="minorBidi"/>
        </w:rPr>
      </w:pPr>
      <w:r w:rsidRPr="199F645B">
        <w:rPr>
          <w:rFonts w:cstheme="minorBidi"/>
        </w:rPr>
        <w:t xml:space="preserve">The plugin relies on the following </w:t>
      </w:r>
      <w:r w:rsidR="00D13184">
        <w:rPr>
          <w:rFonts w:cstheme="minorBidi"/>
        </w:rPr>
        <w:t>Veeam Backup O365</w:t>
      </w:r>
      <w:r w:rsidR="007B47E9" w:rsidRPr="199F645B">
        <w:rPr>
          <w:rFonts w:cstheme="minorBidi"/>
        </w:rPr>
        <w:t xml:space="preserve"> </w:t>
      </w:r>
      <w:r w:rsidRPr="199F645B">
        <w:rPr>
          <w:rFonts w:cstheme="minorBidi"/>
        </w:rPr>
        <w:t>data sources:</w:t>
      </w:r>
    </w:p>
    <w:p w14:paraId="4ABFBAE9" w14:textId="296528ED" w:rsidR="000F2173" w:rsidRDefault="00214EE0" w:rsidP="004A681F">
      <w:pPr>
        <w:pStyle w:val="ListParagraph"/>
        <w:numPr>
          <w:ilvl w:val="0"/>
          <w:numId w:val="3"/>
        </w:numPr>
      </w:pPr>
      <w:r>
        <w:t>REST API</w:t>
      </w:r>
    </w:p>
    <w:p w14:paraId="7132166D" w14:textId="566628E4" w:rsidR="005944EB" w:rsidRPr="007244E1" w:rsidRDefault="005944EB" w:rsidP="007244E1">
      <w:pPr>
        <w:pStyle w:val="Heading1"/>
      </w:pPr>
      <w:bookmarkStart w:id="5" w:name="_Toc53586820"/>
      <w:r w:rsidRPr="007244E1">
        <w:t>Requirements</w:t>
      </w:r>
      <w:bookmarkEnd w:id="5"/>
    </w:p>
    <w:p w14:paraId="0ADB5ABC" w14:textId="566A09C4" w:rsidR="006A5DBB" w:rsidRPr="006A5DBB" w:rsidRDefault="006A5DBB" w:rsidP="00387EF7">
      <w:pPr>
        <w:widowControl w:val="0"/>
        <w:autoSpaceDE w:val="0"/>
        <w:autoSpaceDN w:val="0"/>
        <w:adjustRightInd w:val="0"/>
        <w:spacing w:before="19" w:line="243" w:lineRule="auto"/>
        <w:ind w:right="243"/>
      </w:pPr>
      <w:r w:rsidRPr="3DF9A470">
        <w:rPr>
          <w:rFonts w:ascii="Calibri" w:hAnsi="Calibri" w:cs="Calibri"/>
          <w:color w:val="000000" w:themeColor="text1"/>
        </w:rPr>
        <w:t xml:space="preserve">The Bocada Data Collection Server must be able to connect to the </w:t>
      </w:r>
      <w:r w:rsidR="00D13184" w:rsidRPr="3DF9A470">
        <w:rPr>
          <w:rFonts w:cstheme="minorBidi"/>
        </w:rPr>
        <w:t>Veeam Backup O365</w:t>
      </w:r>
      <w:r w:rsidR="276FEC52" w:rsidRPr="3DF9A470">
        <w:rPr>
          <w:rFonts w:ascii="Calibri" w:hAnsi="Calibri" w:cs="Calibri"/>
          <w:color w:val="000000" w:themeColor="text1"/>
        </w:rPr>
        <w:t xml:space="preserve"> </w:t>
      </w:r>
      <w:r w:rsidRPr="3DF9A470">
        <w:rPr>
          <w:rFonts w:ascii="Calibri" w:hAnsi="Calibri" w:cs="Calibri"/>
          <w:color w:val="000000" w:themeColor="text1"/>
        </w:rPr>
        <w:t xml:space="preserve">Server on the port(s) listed in the table below. </w:t>
      </w:r>
      <w:r w:rsidR="00F52DA9">
        <w:rPr>
          <w:rFonts w:ascii="Calibri" w:hAnsi="Calibri" w:cs="Calibri"/>
          <w:color w:val="000000" w:themeColor="text1"/>
        </w:rPr>
        <w:t>It should be</w:t>
      </w:r>
      <w:r w:rsidR="4DFACC8A" w:rsidRPr="3DF9A470">
        <w:rPr>
          <w:rFonts w:ascii="Calibri" w:hAnsi="Calibri" w:cs="Calibri"/>
          <w:color w:val="000000" w:themeColor="text1"/>
        </w:rPr>
        <w:t xml:space="preserve"> open for “</w:t>
      </w:r>
      <w:r w:rsidR="57CC11E6" w:rsidRPr="3DF9A470">
        <w:rPr>
          <w:rFonts w:ascii="Calibri" w:hAnsi="Calibri" w:cs="Calibri"/>
          <w:color w:val="000000" w:themeColor="text1"/>
        </w:rPr>
        <w:t>O</w:t>
      </w:r>
      <w:r w:rsidR="4DFACC8A" w:rsidRPr="3DF9A470">
        <w:rPr>
          <w:rFonts w:ascii="Calibri" w:hAnsi="Calibri" w:cs="Calibri"/>
          <w:color w:val="000000" w:themeColor="text1"/>
        </w:rPr>
        <w:t>utbound”</w:t>
      </w:r>
      <w:r w:rsidR="6F9B54BD" w:rsidRPr="3DF9A470">
        <w:rPr>
          <w:rFonts w:ascii="Calibri" w:hAnsi="Calibri" w:cs="Calibri"/>
          <w:color w:val="000000" w:themeColor="text1"/>
        </w:rPr>
        <w:t xml:space="preserve"> </w:t>
      </w:r>
      <w:r w:rsidR="00DB3F03">
        <w:rPr>
          <w:rFonts w:ascii="Calibri" w:hAnsi="Calibri" w:cs="Calibri"/>
          <w:color w:val="000000" w:themeColor="text1"/>
        </w:rPr>
        <w:t xml:space="preserve">communication </w:t>
      </w:r>
      <w:r w:rsidR="6F9B54BD" w:rsidRPr="3DF9A470">
        <w:rPr>
          <w:rFonts w:ascii="Calibri" w:hAnsi="Calibri" w:cs="Calibri"/>
          <w:color w:val="000000" w:themeColor="text1"/>
        </w:rPr>
        <w:t>on Bocada DCS side and for “Inbound” on Veeam</w:t>
      </w:r>
      <w:r w:rsidR="00B07FE8">
        <w:rPr>
          <w:rFonts w:ascii="Calibri" w:hAnsi="Calibri" w:cs="Calibri"/>
          <w:color w:val="000000" w:themeColor="text1"/>
        </w:rPr>
        <w:t>O</w:t>
      </w:r>
      <w:r w:rsidR="6F9B54BD" w:rsidRPr="3DF9A470">
        <w:rPr>
          <w:rFonts w:ascii="Calibri" w:hAnsi="Calibri" w:cs="Calibri"/>
          <w:color w:val="000000" w:themeColor="text1"/>
        </w:rPr>
        <w:t>365 side.</w:t>
      </w:r>
      <w:r w:rsidRPr="3DF9A470">
        <w:rPr>
          <w:rFonts w:ascii="Calibri" w:hAnsi="Calibri" w:cs="Calibri"/>
          <w:color w:val="000000" w:themeColor="text1"/>
        </w:rPr>
        <w:t xml:space="preserve"> </w:t>
      </w:r>
    </w:p>
    <w:p w14:paraId="7AF07AF2" w14:textId="70DB865A" w:rsidR="00AC138B" w:rsidRDefault="00A33773" w:rsidP="00AC138B">
      <w:pPr>
        <w:pStyle w:val="Heading3"/>
      </w:pPr>
      <w:bookmarkStart w:id="6" w:name="_Toc53586821"/>
      <w:r>
        <w:rPr>
          <w:rStyle w:val="Heading3Char"/>
          <w:b/>
          <w:bCs/>
          <w:sz w:val="22"/>
        </w:rPr>
        <w:t xml:space="preserve">Network </w:t>
      </w:r>
      <w:r w:rsidR="00AC138B">
        <w:rPr>
          <w:rStyle w:val="Heading3Char"/>
          <w:b/>
          <w:bCs/>
          <w:sz w:val="22"/>
        </w:rPr>
        <w:t>Port</w:t>
      </w:r>
      <w:r>
        <w:rPr>
          <w:rStyle w:val="Heading3Char"/>
          <w:b/>
          <w:bCs/>
          <w:sz w:val="22"/>
        </w:rPr>
        <w:t>s</w:t>
      </w:r>
      <w:bookmarkEnd w:id="6"/>
    </w:p>
    <w:tbl>
      <w:tblPr>
        <w:tblW w:w="8029" w:type="dxa"/>
        <w:tblInd w:w="-5" w:type="dxa"/>
        <w:tblLook w:val="04A0" w:firstRow="1" w:lastRow="0" w:firstColumn="1" w:lastColumn="0" w:noHBand="0" w:noVBand="1"/>
      </w:tblPr>
      <w:tblGrid>
        <w:gridCol w:w="2481"/>
        <w:gridCol w:w="1618"/>
        <w:gridCol w:w="3930"/>
      </w:tblGrid>
      <w:tr w:rsidR="00423D5F" w:rsidRPr="00846B95" w14:paraId="68079CD6" w14:textId="77777777" w:rsidTr="05D79859">
        <w:trPr>
          <w:trHeight w:val="300"/>
        </w:trPr>
        <w:tc>
          <w:tcPr>
            <w:tcW w:w="2481"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76A98568" w14:textId="77777777" w:rsidR="00423D5F" w:rsidRPr="00846B95" w:rsidRDefault="00423D5F" w:rsidP="004E61C4">
            <w:pPr>
              <w:contextualSpacing w:val="0"/>
              <w:jc w:val="center"/>
              <w:rPr>
                <w:b/>
                <w:bCs/>
                <w:color w:val="000000"/>
              </w:rPr>
            </w:pPr>
            <w:bookmarkStart w:id="7" w:name="_Hlk534963823"/>
            <w:r w:rsidRPr="00846B95">
              <w:rPr>
                <w:b/>
                <w:bCs/>
                <w:color w:val="000000"/>
              </w:rPr>
              <w:t>Service</w:t>
            </w:r>
          </w:p>
        </w:tc>
        <w:tc>
          <w:tcPr>
            <w:tcW w:w="1618" w:type="dxa"/>
            <w:tcBorders>
              <w:top w:val="single" w:sz="4" w:space="0" w:color="auto"/>
              <w:left w:val="nil"/>
              <w:bottom w:val="single" w:sz="4" w:space="0" w:color="auto"/>
              <w:right w:val="single" w:sz="4" w:space="0" w:color="auto"/>
            </w:tcBorders>
            <w:shd w:val="clear" w:color="auto" w:fill="9BC2E6"/>
            <w:vAlign w:val="center"/>
            <w:hideMark/>
          </w:tcPr>
          <w:p w14:paraId="606FCB69" w14:textId="77777777" w:rsidR="00423D5F" w:rsidRPr="00846B95" w:rsidRDefault="00423D5F" w:rsidP="004E61C4">
            <w:pPr>
              <w:contextualSpacing w:val="0"/>
              <w:jc w:val="center"/>
              <w:rPr>
                <w:b/>
                <w:bCs/>
                <w:color w:val="000000"/>
              </w:rPr>
            </w:pPr>
            <w:r w:rsidRPr="00846B95">
              <w:rPr>
                <w:b/>
                <w:bCs/>
                <w:color w:val="000000"/>
              </w:rPr>
              <w:t xml:space="preserve">Default Port </w:t>
            </w:r>
          </w:p>
        </w:tc>
        <w:tc>
          <w:tcPr>
            <w:tcW w:w="393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3BDB52E3" w14:textId="0AFD38E2" w:rsidR="00423D5F" w:rsidRPr="00846B95" w:rsidRDefault="00423D5F" w:rsidP="004E61C4">
            <w:pPr>
              <w:contextualSpacing w:val="0"/>
              <w:jc w:val="center"/>
              <w:rPr>
                <w:b/>
                <w:bCs/>
                <w:color w:val="000000"/>
              </w:rPr>
            </w:pPr>
            <w:r w:rsidRPr="00846B95">
              <w:rPr>
                <w:b/>
                <w:bCs/>
                <w:color w:val="000000"/>
              </w:rPr>
              <w:t xml:space="preserve">Note </w:t>
            </w:r>
          </w:p>
        </w:tc>
      </w:tr>
      <w:tr w:rsidR="00423D5F" w:rsidRPr="00846B95" w14:paraId="570B5441" w14:textId="77777777" w:rsidTr="05D79859">
        <w:trPr>
          <w:cantSplit/>
          <w:trHeight w:val="300"/>
        </w:trPr>
        <w:tc>
          <w:tcPr>
            <w:tcW w:w="2481" w:type="dxa"/>
            <w:tcBorders>
              <w:top w:val="nil"/>
              <w:left w:val="single" w:sz="4" w:space="0" w:color="auto"/>
              <w:bottom w:val="single" w:sz="4" w:space="0" w:color="auto"/>
              <w:right w:val="single" w:sz="4" w:space="0" w:color="auto"/>
            </w:tcBorders>
            <w:shd w:val="clear" w:color="auto" w:fill="auto"/>
            <w:noWrap/>
            <w:vAlign w:val="center"/>
          </w:tcPr>
          <w:p w14:paraId="5F9CBF98" w14:textId="6A04AF21" w:rsidR="00423D5F" w:rsidRDefault="00423D5F" w:rsidP="199F645B">
            <w:pPr>
              <w:contextualSpacing w:val="0"/>
              <w:jc w:val="center"/>
              <w:rPr>
                <w:rFonts w:ascii="Calibri" w:eastAsia="Calibri" w:hAnsi="Calibri" w:cs="Calibri"/>
                <w:szCs w:val="22"/>
              </w:rPr>
            </w:pPr>
            <w:r>
              <w:rPr>
                <w:i/>
                <w:iCs/>
              </w:rPr>
              <w:softHyphen/>
            </w:r>
            <w:r>
              <w:rPr>
                <w:i/>
                <w:iCs/>
              </w:rPr>
              <w:softHyphen/>
            </w:r>
            <w:r w:rsidR="7DF15710" w:rsidRPr="05D79859">
              <w:rPr>
                <w:rFonts w:ascii="Calibri" w:eastAsia="Calibri" w:hAnsi="Calibri" w:cs="Calibri"/>
                <w:i/>
                <w:iCs/>
              </w:rPr>
              <w:t>HTTPS</w:t>
            </w:r>
          </w:p>
        </w:tc>
        <w:tc>
          <w:tcPr>
            <w:tcW w:w="1618" w:type="dxa"/>
            <w:tcBorders>
              <w:top w:val="nil"/>
              <w:left w:val="nil"/>
              <w:bottom w:val="single" w:sz="4" w:space="0" w:color="auto"/>
              <w:right w:val="single" w:sz="4" w:space="0" w:color="auto"/>
            </w:tcBorders>
            <w:shd w:val="clear" w:color="auto" w:fill="auto"/>
            <w:vAlign w:val="center"/>
          </w:tcPr>
          <w:p w14:paraId="1B6F1418" w14:textId="4CFA0375" w:rsidR="00423D5F" w:rsidRDefault="0054483C" w:rsidP="00A33773">
            <w:pPr>
              <w:contextualSpacing w:val="0"/>
              <w:jc w:val="center"/>
              <w:rPr>
                <w:color w:val="000000"/>
              </w:rPr>
            </w:pPr>
            <w:r>
              <w:rPr>
                <w:color w:val="000000"/>
              </w:rPr>
              <w:t>4</w:t>
            </w:r>
            <w:r w:rsidR="00DF417D">
              <w:rPr>
                <w:color w:val="000000"/>
              </w:rPr>
              <w:t>443</w:t>
            </w:r>
          </w:p>
        </w:tc>
        <w:tc>
          <w:tcPr>
            <w:tcW w:w="3930" w:type="dxa"/>
            <w:tcBorders>
              <w:top w:val="nil"/>
              <w:left w:val="single" w:sz="4" w:space="0" w:color="auto"/>
              <w:bottom w:val="single" w:sz="4" w:space="0" w:color="auto"/>
              <w:right w:val="single" w:sz="4" w:space="0" w:color="auto"/>
            </w:tcBorders>
            <w:shd w:val="clear" w:color="auto" w:fill="auto"/>
            <w:vAlign w:val="center"/>
          </w:tcPr>
          <w:p w14:paraId="0F62A973" w14:textId="47C90E88" w:rsidR="00423D5F" w:rsidRDefault="1C640BD1" w:rsidP="199F645B">
            <w:pPr>
              <w:contextualSpacing w:val="0"/>
              <w:jc w:val="center"/>
              <w:rPr>
                <w:rFonts w:ascii="Calibri" w:eastAsia="Calibri" w:hAnsi="Calibri" w:cs="Calibri"/>
                <w:szCs w:val="22"/>
              </w:rPr>
            </w:pPr>
            <w:r w:rsidRPr="05D79859">
              <w:rPr>
                <w:rFonts w:ascii="Calibri" w:eastAsia="Calibri" w:hAnsi="Calibri" w:cs="Calibri"/>
                <w:color w:val="000000" w:themeColor="text1"/>
              </w:rPr>
              <w:t>REST API connection through HTTPS</w:t>
            </w:r>
          </w:p>
        </w:tc>
      </w:tr>
    </w:tbl>
    <w:bookmarkEnd w:id="7"/>
    <w:p w14:paraId="0C22ABA2" w14:textId="24C33C14" w:rsidR="00804E59" w:rsidRPr="004F7F2A" w:rsidRDefault="004F7F2A">
      <w:pPr>
        <w:spacing w:after="200"/>
        <w:contextualSpacing w:val="0"/>
        <w:rPr>
          <w:sz w:val="18"/>
          <w:szCs w:val="20"/>
        </w:rPr>
      </w:pPr>
      <w:r w:rsidRPr="004F7F2A">
        <w:rPr>
          <w:rFonts w:ascii="Calibri" w:hAnsi="Calibri" w:cs="Calibri"/>
          <w:color w:val="000000" w:themeColor="text1"/>
          <w:sz w:val="18"/>
          <w:szCs w:val="20"/>
        </w:rPr>
        <w:t>Note: the port i</w:t>
      </w:r>
      <w:r>
        <w:rPr>
          <w:rFonts w:ascii="Calibri" w:hAnsi="Calibri" w:cs="Calibri"/>
          <w:color w:val="000000" w:themeColor="text1"/>
          <w:sz w:val="18"/>
          <w:szCs w:val="20"/>
        </w:rPr>
        <w:t>s</w:t>
      </w:r>
      <w:r w:rsidRPr="004F7F2A">
        <w:rPr>
          <w:rFonts w:ascii="Calibri" w:hAnsi="Calibri" w:cs="Calibri"/>
          <w:color w:val="000000" w:themeColor="text1"/>
          <w:sz w:val="18"/>
          <w:szCs w:val="20"/>
        </w:rPr>
        <w:t xml:space="preserve"> 4443[sic] not the default HTTPS port of 443.</w:t>
      </w:r>
    </w:p>
    <w:p w14:paraId="3DC2D827" w14:textId="307527A2" w:rsidR="002D4B02" w:rsidRDefault="00D13184" w:rsidP="002D4B02">
      <w:pPr>
        <w:pStyle w:val="Heading1"/>
      </w:pPr>
      <w:bookmarkStart w:id="8" w:name="_Toc509319667"/>
      <w:bookmarkStart w:id="9" w:name="_Toc509389750"/>
      <w:bookmarkStart w:id="10" w:name="_Toc509395265"/>
      <w:bookmarkStart w:id="11" w:name="_Toc510015562"/>
      <w:bookmarkStart w:id="12" w:name="_Toc510086337"/>
      <w:bookmarkStart w:id="13" w:name="_Toc53586822"/>
      <w:bookmarkStart w:id="14" w:name="_Hlk502658841"/>
      <w:bookmarkEnd w:id="4"/>
      <w:r>
        <w:rPr>
          <w:rFonts w:cstheme="minorBidi"/>
        </w:rPr>
        <w:t>Veeam Backup O365</w:t>
      </w:r>
      <w:r w:rsidR="35B56F13" w:rsidRPr="199F645B">
        <w:rPr>
          <w:rFonts w:cstheme="minorBidi"/>
        </w:rPr>
        <w:t xml:space="preserve"> </w:t>
      </w:r>
      <w:r w:rsidR="002D4B02">
        <w:t>Configuration Checklist</w:t>
      </w:r>
      <w:bookmarkEnd w:id="8"/>
      <w:bookmarkEnd w:id="9"/>
      <w:bookmarkEnd w:id="10"/>
      <w:bookmarkEnd w:id="11"/>
      <w:bookmarkEnd w:id="12"/>
      <w:bookmarkEnd w:id="13"/>
    </w:p>
    <w:p w14:paraId="3638E617" w14:textId="7D9255B8" w:rsidR="002D4B02" w:rsidRPr="00D25EE4" w:rsidRDefault="002D4B02" w:rsidP="002D4B02">
      <w:r>
        <w:t xml:space="preserve">While detailed steps are included below, this is an overview of the steps to configure </w:t>
      </w:r>
      <w:r w:rsidR="00D13184">
        <w:rPr>
          <w:rFonts w:cstheme="minorBidi"/>
        </w:rPr>
        <w:t>Veeam Backup O365</w:t>
      </w:r>
      <w:r w:rsidR="2A709F69">
        <w:t xml:space="preserve"> collections</w:t>
      </w:r>
      <w:r>
        <w:t xml:space="preserve"> on your Bocada Data Collection Server:</w:t>
      </w:r>
    </w:p>
    <w:p w14:paraId="08249476" w14:textId="77777777" w:rsidR="002D4B02" w:rsidRPr="004A681F" w:rsidRDefault="002D4B02" w:rsidP="002D4B02">
      <w:pPr>
        <w:pStyle w:val="ListParagraph"/>
        <w:numPr>
          <w:ilvl w:val="0"/>
          <w:numId w:val="14"/>
        </w:numPr>
        <w:rPr>
          <w:szCs w:val="22"/>
        </w:rPr>
      </w:pPr>
      <w:r>
        <w:rPr>
          <w:szCs w:val="22"/>
        </w:rPr>
        <w:t>Credentials for users with the required permissions have been obtained</w:t>
      </w:r>
    </w:p>
    <w:p w14:paraId="3000AE79" w14:textId="682DEA56" w:rsidR="00804E59" w:rsidRDefault="00804E59" w:rsidP="00804E59">
      <w:pPr>
        <w:pStyle w:val="Heading3"/>
      </w:pPr>
      <w:bookmarkStart w:id="15" w:name="_User_Configuration_&amp;"/>
      <w:bookmarkStart w:id="16" w:name="_Toc53586823"/>
      <w:bookmarkEnd w:id="15"/>
      <w:r>
        <w:t xml:space="preserve">User Configuration </w:t>
      </w:r>
      <w:r w:rsidR="00DD00E9">
        <w:t xml:space="preserve">&amp; Bocada </w:t>
      </w:r>
      <w:r w:rsidR="008D1958">
        <w:t>Setup</w:t>
      </w:r>
      <w:bookmarkEnd w:id="16"/>
    </w:p>
    <w:p w14:paraId="15E7B24D" w14:textId="66BD1C29" w:rsidR="00D13184" w:rsidRPr="00D25EE4" w:rsidRDefault="00037292" w:rsidP="00E070A6">
      <w:pPr>
        <w:rPr>
          <w:rFonts w:cstheme="minorHAnsi"/>
          <w:szCs w:val="22"/>
        </w:rPr>
      </w:pPr>
      <w:r w:rsidRPr="00D25EE4">
        <w:rPr>
          <w:rFonts w:cstheme="minorHAnsi"/>
          <w:szCs w:val="22"/>
        </w:rPr>
        <w:t xml:space="preserve">Bocada collects all data for which the supplied user credentials have access. </w:t>
      </w:r>
      <w:r w:rsidR="000C3B6E" w:rsidRPr="00D25EE4">
        <w:rPr>
          <w:rFonts w:cstheme="minorHAnsi"/>
          <w:szCs w:val="22"/>
        </w:rPr>
        <w:t xml:space="preserve">Users </w:t>
      </w:r>
      <w:r w:rsidR="00D13184" w:rsidRPr="00D25EE4">
        <w:rPr>
          <w:rFonts w:cstheme="minorHAnsi"/>
          <w:szCs w:val="22"/>
        </w:rPr>
        <w:t>must</w:t>
      </w:r>
      <w:r w:rsidR="000C3B6E" w:rsidRPr="00D25EE4">
        <w:rPr>
          <w:rFonts w:cstheme="minorHAnsi"/>
          <w:szCs w:val="22"/>
        </w:rPr>
        <w:t xml:space="preserve"> be configured in </w:t>
      </w:r>
      <w:r w:rsidR="00D13184" w:rsidRPr="00D25EE4">
        <w:rPr>
          <w:rFonts w:cstheme="minorHAnsi"/>
          <w:szCs w:val="22"/>
        </w:rPr>
        <w:t>administrator</w:t>
      </w:r>
      <w:r w:rsidR="00950DBD" w:rsidRPr="00D25EE4">
        <w:rPr>
          <w:rFonts w:cstheme="minorHAnsi"/>
          <w:szCs w:val="22"/>
        </w:rPr>
        <w:t xml:space="preserve"> data access.</w:t>
      </w:r>
      <w:bookmarkStart w:id="17" w:name="_Customer-ViewOnly"/>
      <w:bookmarkEnd w:id="14"/>
      <w:bookmarkEnd w:id="17"/>
      <w:r w:rsidR="0054483C" w:rsidRPr="00D25EE4">
        <w:rPr>
          <w:rFonts w:cstheme="minorHAnsi"/>
          <w:szCs w:val="22"/>
        </w:rPr>
        <w:t xml:space="preserve"> Enable </w:t>
      </w:r>
      <w:r w:rsidR="00D807B4" w:rsidRPr="00D25EE4">
        <w:rPr>
          <w:rFonts w:cstheme="minorHAnsi"/>
          <w:szCs w:val="22"/>
        </w:rPr>
        <w:t>R</w:t>
      </w:r>
      <w:r w:rsidR="0054483C" w:rsidRPr="00D25EE4">
        <w:rPr>
          <w:rFonts w:cstheme="minorHAnsi"/>
          <w:szCs w:val="22"/>
        </w:rPr>
        <w:t xml:space="preserve">ESTful API Service, </w:t>
      </w:r>
      <w:r w:rsidR="0054483C" w:rsidRPr="00D25EE4">
        <w:rPr>
          <w:rFonts w:cstheme="minorHAnsi"/>
          <w:color w:val="232323"/>
          <w:szCs w:val="22"/>
          <w:shd w:val="clear" w:color="auto" w:fill="FFFFFF"/>
        </w:rPr>
        <w:t>as described in th</w:t>
      </w:r>
      <w:r w:rsidR="00D25EE4" w:rsidRPr="00D25EE4">
        <w:rPr>
          <w:rFonts w:cstheme="minorHAnsi"/>
          <w:color w:val="232323"/>
          <w:szCs w:val="22"/>
          <w:shd w:val="clear" w:color="auto" w:fill="FFFFFF"/>
        </w:rPr>
        <w:t>is Veeam document:</w:t>
      </w:r>
    </w:p>
    <w:p w14:paraId="19FEA795" w14:textId="77777777" w:rsidR="00D13184" w:rsidRDefault="00D13184" w:rsidP="00E070A6"/>
    <w:p w14:paraId="3A470627" w14:textId="4000DF03" w:rsidR="00E82070" w:rsidRDefault="00A15950" w:rsidP="00E070A6">
      <w:hyperlink r:id="rId12" w:history="1">
        <w:r w:rsidR="00D13184">
          <w:rPr>
            <w:rStyle w:val="Hyperlink"/>
          </w:rPr>
          <w:t>https://helpcenter.veeam.com/docs/vbo365/guide/vbo_rest_api_settings.html?ver=40</w:t>
        </w:r>
      </w:hyperlink>
      <w:r w:rsidR="00E82070">
        <w:br w:type="page"/>
      </w:r>
    </w:p>
    <w:p w14:paraId="4A4D2112" w14:textId="5070B929" w:rsidR="000364E0" w:rsidRDefault="00A33773" w:rsidP="00DD0601">
      <w:pPr>
        <w:pStyle w:val="Heading1"/>
      </w:pPr>
      <w:bookmarkStart w:id="18" w:name="_Toc53586824"/>
      <w:r>
        <w:t xml:space="preserve">Bocada </w:t>
      </w:r>
      <w:r w:rsidR="000364E0">
        <w:t>Setup</w:t>
      </w:r>
      <w:bookmarkEnd w:id="18"/>
    </w:p>
    <w:p w14:paraId="249AA9BE" w14:textId="77777777" w:rsidR="000364E0" w:rsidRPr="00F65AA0" w:rsidRDefault="000364E0" w:rsidP="000364E0">
      <w:pPr>
        <w:pStyle w:val="Heading3"/>
      </w:pPr>
      <w:bookmarkStart w:id="19" w:name="_Toc352859759"/>
      <w:bookmarkStart w:id="20" w:name="_Toc366510043"/>
      <w:bookmarkStart w:id="21" w:name="_Toc53586825"/>
      <w:r w:rsidRPr="00F65AA0">
        <w:t>Server Properties</w:t>
      </w:r>
      <w:bookmarkEnd w:id="19"/>
      <w:bookmarkEnd w:id="20"/>
      <w:bookmarkEnd w:id="21"/>
    </w:p>
    <w:p w14:paraId="7A452944" w14:textId="152CB500" w:rsidR="005944EB" w:rsidRPr="009320DA" w:rsidRDefault="0079140E" w:rsidP="009320DA">
      <w:pPr>
        <w:widowControl w:val="0"/>
        <w:autoSpaceDE w:val="0"/>
        <w:autoSpaceDN w:val="0"/>
        <w:adjustRightInd w:val="0"/>
        <w:spacing w:line="243" w:lineRule="auto"/>
        <w:ind w:right="47"/>
        <w:rPr>
          <w:rFonts w:eastAsia="MS PGothic" w:cstheme="minorBidi"/>
          <w:color w:val="000000"/>
        </w:rPr>
      </w:pPr>
      <w:r w:rsidRPr="006220E1">
        <w:rPr>
          <w:rFonts w:eastAsia="MS PGothic" w:cstheme="minorBidi"/>
          <w:color w:val="000000" w:themeColor="text1"/>
        </w:rPr>
        <w:t xml:space="preserve">Backup Server Properties determine how the plugin will interface with the </w:t>
      </w:r>
      <w:r w:rsidR="00D13184">
        <w:rPr>
          <w:rFonts w:cstheme="minorBidi"/>
        </w:rPr>
        <w:t>Veeam Backup O365</w:t>
      </w:r>
      <w:r w:rsidRPr="006220E1">
        <w:rPr>
          <w:rFonts w:eastAsia="MS PGothic" w:cstheme="minorBidi"/>
          <w:color w:val="000000" w:themeColor="text1"/>
        </w:rPr>
        <w:t xml:space="preserve"> </w:t>
      </w:r>
      <w:r>
        <w:rPr>
          <w:rFonts w:eastAsia="MS PGothic" w:cstheme="minorBidi"/>
          <w:color w:val="000000" w:themeColor="text1"/>
        </w:rPr>
        <w:t xml:space="preserve">server </w:t>
      </w:r>
      <w:r w:rsidRPr="006220E1">
        <w:rPr>
          <w:rFonts w:eastAsia="MS PGothic" w:cstheme="minorBidi"/>
          <w:color w:val="000000" w:themeColor="text1"/>
        </w:rPr>
        <w:t>and are managed through the Backup Servers view.</w:t>
      </w:r>
    </w:p>
    <w:p w14:paraId="56294643" w14:textId="79F67733" w:rsidR="009320DA" w:rsidRDefault="00B056E7" w:rsidP="009320DA">
      <w:pPr>
        <w:spacing w:after="200"/>
      </w:pPr>
      <w:bookmarkStart w:id="22" w:name="_Toc366585565"/>
      <w:r>
        <w:rPr>
          <w:noProof/>
        </w:rPr>
        <w:drawing>
          <wp:inline distT="0" distB="0" distL="0" distR="0" wp14:anchorId="7F47E3B3" wp14:editId="12579479">
            <wp:extent cx="5943600" cy="4123055"/>
            <wp:effectExtent l="114300" t="114300" r="114300" b="106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3055"/>
                    </a:xfrm>
                    <a:prstGeom prst="rect">
                      <a:avLst/>
                    </a:prstGeom>
                    <a:effectLst>
                      <a:outerShdw blurRad="63500" sx="102000" sy="102000" algn="ctr" rotWithShape="0">
                        <a:prstClr val="black">
                          <a:alpha val="40000"/>
                        </a:prstClr>
                      </a:outerShdw>
                    </a:effectLst>
                  </pic:spPr>
                </pic:pic>
              </a:graphicData>
            </a:graphic>
          </wp:inline>
        </w:drawing>
      </w:r>
    </w:p>
    <w:p w14:paraId="3FEE3E3C" w14:textId="1EAD151E" w:rsidR="00BE45EE" w:rsidRDefault="00AF2661" w:rsidP="009320DA">
      <w:pPr>
        <w:pStyle w:val="Heading3"/>
      </w:pPr>
      <w:bookmarkStart w:id="23" w:name="_Toc53586826"/>
      <w:r w:rsidRPr="00440FD0">
        <w:t>Field Definitions</w:t>
      </w:r>
      <w:bookmarkEnd w:id="22"/>
      <w:bookmarkEnd w:id="23"/>
    </w:p>
    <w:p w14:paraId="5EFBCF89" w14:textId="55121E6C" w:rsidR="00AF2661" w:rsidRPr="00F65AA0" w:rsidRDefault="00DE2078" w:rsidP="00AF2661">
      <w:pPr>
        <w:pStyle w:val="Heading4"/>
        <w:rPr>
          <w:rFonts w:eastAsia="MS Mincho"/>
        </w:rPr>
      </w:pPr>
      <w:bookmarkStart w:id="24" w:name="_User_Name_&amp;"/>
      <w:bookmarkEnd w:id="24"/>
      <w:r>
        <w:rPr>
          <w:rFonts w:eastAsia="MS Mincho"/>
        </w:rPr>
        <w:t>User</w:t>
      </w:r>
      <w:r w:rsidR="00D47236">
        <w:rPr>
          <w:rFonts w:eastAsia="MS Mincho"/>
        </w:rPr>
        <w:t>n</w:t>
      </w:r>
      <w:r w:rsidR="00D23FB6">
        <w:rPr>
          <w:rFonts w:eastAsia="MS Mincho"/>
        </w:rPr>
        <w:t>ame</w:t>
      </w:r>
      <w:r w:rsidR="00AF2661" w:rsidRPr="00F65AA0">
        <w:rPr>
          <w:rFonts w:eastAsia="MS Mincho"/>
        </w:rPr>
        <w:t xml:space="preserve"> &amp; </w:t>
      </w:r>
      <w:r w:rsidR="00AF2661" w:rsidRPr="00F65AA0">
        <w:t>Password</w:t>
      </w:r>
    </w:p>
    <w:p w14:paraId="0B4264F0" w14:textId="7CFDEA04" w:rsidR="000F2173" w:rsidRPr="006E7779" w:rsidRDefault="00DE2078" w:rsidP="4A9F5176">
      <w:pPr>
        <w:widowControl w:val="0"/>
        <w:autoSpaceDE w:val="0"/>
        <w:autoSpaceDN w:val="0"/>
        <w:adjustRightInd w:val="0"/>
        <w:spacing w:before="24"/>
        <w:ind w:right="-20"/>
        <w:rPr>
          <w:rFonts w:eastAsia="MS Mincho" w:cstheme="minorBidi"/>
          <w:color w:val="000000"/>
        </w:rPr>
      </w:pPr>
      <w:r w:rsidRPr="4A9F5176">
        <w:rPr>
          <w:rFonts w:eastAsia="MS Mincho" w:cstheme="minorBidi"/>
          <w:color w:val="000000" w:themeColor="text1"/>
        </w:rPr>
        <w:t xml:space="preserve">Enter the name and password for a </w:t>
      </w:r>
      <w:r w:rsidR="00D13184">
        <w:rPr>
          <w:rFonts w:cstheme="minorBidi"/>
        </w:rPr>
        <w:t>Veeam Backup O365</w:t>
      </w:r>
      <w:r w:rsidR="244D8CA9" w:rsidRPr="4A9F5176">
        <w:rPr>
          <w:rFonts w:eastAsia="MS Mincho" w:cstheme="minorBidi"/>
          <w:color w:val="000000" w:themeColor="text1"/>
        </w:rPr>
        <w:t xml:space="preserve"> </w:t>
      </w:r>
      <w:r w:rsidR="00BD0583" w:rsidRPr="4A9F5176">
        <w:rPr>
          <w:rFonts w:eastAsia="MS Mincho" w:cstheme="minorBidi"/>
          <w:color w:val="000000" w:themeColor="text1"/>
        </w:rPr>
        <w:t>user</w:t>
      </w:r>
      <w:r w:rsidR="00090C84">
        <w:rPr>
          <w:rFonts w:eastAsia="MS Mincho" w:cstheme="minorBidi"/>
          <w:color w:val="000000" w:themeColor="text1"/>
        </w:rPr>
        <w:t>.</w:t>
      </w:r>
    </w:p>
    <w:p w14:paraId="41984D02" w14:textId="77777777" w:rsidR="00505EB5" w:rsidRPr="00734393" w:rsidRDefault="00505EB5" w:rsidP="00505EB5">
      <w:pPr>
        <w:pStyle w:val="Heading4"/>
        <w:rPr>
          <w:rFonts w:eastAsia="MS Mincho"/>
        </w:rPr>
      </w:pPr>
      <w:r w:rsidRPr="00734393">
        <w:rPr>
          <w:rFonts w:eastAsia="MS Mincho"/>
        </w:rPr>
        <w:t>Time Zone</w:t>
      </w:r>
    </w:p>
    <w:p w14:paraId="4C690C39" w14:textId="17F1B1D6" w:rsidR="00085345" w:rsidRDefault="00505EB5" w:rsidP="199F645B">
      <w:pPr>
        <w:widowControl w:val="0"/>
        <w:autoSpaceDE w:val="0"/>
        <w:autoSpaceDN w:val="0"/>
        <w:adjustRightInd w:val="0"/>
        <w:ind w:right="-20"/>
        <w:rPr>
          <w:rFonts w:cstheme="minorBidi"/>
        </w:rPr>
      </w:pPr>
      <w:r w:rsidRPr="199F645B">
        <w:rPr>
          <w:rFonts w:cstheme="minorBidi"/>
        </w:rPr>
        <w:t xml:space="preserve">Select the time zone where </w:t>
      </w:r>
      <w:r w:rsidR="00D13184">
        <w:rPr>
          <w:rFonts w:cstheme="minorBidi"/>
        </w:rPr>
        <w:t>Veeam Backup O365</w:t>
      </w:r>
      <w:r w:rsidR="66D0393B" w:rsidRPr="199F645B">
        <w:rPr>
          <w:rFonts w:cstheme="minorBidi"/>
        </w:rPr>
        <w:t xml:space="preserve"> </w:t>
      </w:r>
      <w:r w:rsidRPr="199F645B">
        <w:rPr>
          <w:rFonts w:cstheme="minorBidi"/>
        </w:rPr>
        <w:t xml:space="preserve">server resides. This setting </w:t>
      </w:r>
      <w:r w:rsidR="0090236D">
        <w:rPr>
          <w:rFonts w:cstheme="minorBidi"/>
        </w:rPr>
        <w:t>defines how job times will be shifted when reporting across different t</w:t>
      </w:r>
      <w:r w:rsidR="00BB1342">
        <w:rPr>
          <w:rFonts w:cstheme="minorBidi"/>
        </w:rPr>
        <w:t>ime zones</w:t>
      </w:r>
      <w:r w:rsidR="00A274DE" w:rsidRPr="199F645B">
        <w:rPr>
          <w:rFonts w:cstheme="minorBidi"/>
        </w:rPr>
        <w:t>.</w:t>
      </w:r>
      <w:bookmarkStart w:id="25" w:name="_Toc413650177"/>
      <w:bookmarkStart w:id="26" w:name="_Toc413414214"/>
      <w:bookmarkStart w:id="27" w:name="_Toc366501544"/>
    </w:p>
    <w:p w14:paraId="2E402879" w14:textId="77777777" w:rsidR="00085345" w:rsidRDefault="00085345">
      <w:pPr>
        <w:spacing w:after="200"/>
        <w:contextualSpacing w:val="0"/>
        <w:rPr>
          <w:rFonts w:cstheme="minorBidi"/>
        </w:rPr>
      </w:pPr>
      <w:r>
        <w:rPr>
          <w:rFonts w:cstheme="minorBidi"/>
        </w:rPr>
        <w:br w:type="page"/>
      </w:r>
    </w:p>
    <w:p w14:paraId="47195846" w14:textId="69F214F1" w:rsidR="00085345" w:rsidRDefault="00B70C3C" w:rsidP="00A148C2">
      <w:pPr>
        <w:pStyle w:val="Heading1"/>
      </w:pPr>
      <w:bookmarkStart w:id="28" w:name="_Toc53586827"/>
      <w:r>
        <w:t>Reporting Notes</w:t>
      </w:r>
      <w:bookmarkEnd w:id="28"/>
    </w:p>
    <w:p w14:paraId="48D0D4F2" w14:textId="1985EEC6" w:rsidR="00103DDE" w:rsidRDefault="00616DA3" w:rsidP="00616DA3">
      <w:r>
        <w:t xml:space="preserve">The following is how </w:t>
      </w:r>
      <w:r w:rsidR="00103DDE">
        <w:t>data points within Veeam are normalized and reported in Bocada.</w:t>
      </w:r>
    </w:p>
    <w:p w14:paraId="4225DF99" w14:textId="77777777" w:rsidR="00B74DB7" w:rsidRDefault="00B74DB7" w:rsidP="00B74DB7">
      <w:pPr>
        <w:jc w:val="center"/>
      </w:pPr>
    </w:p>
    <w:tbl>
      <w:tblPr>
        <w:tblW w:w="8320" w:type="dxa"/>
        <w:tblLook w:val="04A0" w:firstRow="1" w:lastRow="0" w:firstColumn="1" w:lastColumn="0" w:noHBand="0" w:noVBand="1"/>
      </w:tblPr>
      <w:tblGrid>
        <w:gridCol w:w="4160"/>
        <w:gridCol w:w="4160"/>
      </w:tblGrid>
      <w:tr w:rsidR="005F679F" w:rsidRPr="005F679F" w14:paraId="578F6183" w14:textId="77777777" w:rsidTr="005F679F">
        <w:trPr>
          <w:trHeight w:val="315"/>
        </w:trPr>
        <w:tc>
          <w:tcPr>
            <w:tcW w:w="416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21FDB184" w14:textId="77777777" w:rsidR="005F679F" w:rsidRPr="005F679F" w:rsidRDefault="005F679F" w:rsidP="00B74DB7">
            <w:pPr>
              <w:contextualSpacing w:val="0"/>
              <w:jc w:val="center"/>
              <w:rPr>
                <w:rFonts w:ascii="Calibri" w:hAnsi="Calibri" w:cs="Calibri"/>
                <w:b/>
                <w:bCs/>
                <w:color w:val="000000"/>
                <w:szCs w:val="22"/>
              </w:rPr>
            </w:pPr>
            <w:r w:rsidRPr="005F679F">
              <w:rPr>
                <w:rFonts w:ascii="Calibri" w:hAnsi="Calibri" w:cs="Calibri"/>
                <w:b/>
                <w:bCs/>
                <w:color w:val="000000"/>
                <w:szCs w:val="22"/>
              </w:rPr>
              <w:t>Bocada Data</w:t>
            </w:r>
          </w:p>
        </w:tc>
        <w:tc>
          <w:tcPr>
            <w:tcW w:w="4160" w:type="dxa"/>
            <w:tcBorders>
              <w:top w:val="single" w:sz="4" w:space="0" w:color="auto"/>
              <w:left w:val="nil"/>
              <w:bottom w:val="single" w:sz="4" w:space="0" w:color="auto"/>
              <w:right w:val="single" w:sz="4" w:space="0" w:color="auto"/>
            </w:tcBorders>
            <w:shd w:val="clear" w:color="000000" w:fill="9BC2E6"/>
            <w:vAlign w:val="center"/>
            <w:hideMark/>
          </w:tcPr>
          <w:p w14:paraId="1C8FE6A1" w14:textId="77777777" w:rsidR="005F679F" w:rsidRPr="005F679F" w:rsidRDefault="005F679F" w:rsidP="00B74DB7">
            <w:pPr>
              <w:contextualSpacing w:val="0"/>
              <w:jc w:val="center"/>
              <w:rPr>
                <w:rFonts w:ascii="Calibri" w:hAnsi="Calibri" w:cs="Calibri"/>
                <w:b/>
                <w:bCs/>
                <w:color w:val="000000"/>
                <w:szCs w:val="22"/>
              </w:rPr>
            </w:pPr>
            <w:r w:rsidRPr="005F679F">
              <w:rPr>
                <w:rFonts w:ascii="Calibri" w:hAnsi="Calibri" w:cs="Calibri"/>
                <w:b/>
                <w:bCs/>
                <w:color w:val="000000"/>
                <w:szCs w:val="22"/>
              </w:rPr>
              <w:t>Veeam O365 Data</w:t>
            </w:r>
          </w:p>
        </w:tc>
      </w:tr>
      <w:tr w:rsidR="005F679F" w:rsidRPr="005F679F" w14:paraId="4F4E3C35" w14:textId="77777777" w:rsidTr="005F679F">
        <w:trPr>
          <w:cantSplit/>
          <w:trHeight w:val="315"/>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329CD32E"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Job Group</w:t>
            </w:r>
          </w:p>
        </w:tc>
        <w:tc>
          <w:tcPr>
            <w:tcW w:w="4160" w:type="dxa"/>
            <w:tcBorders>
              <w:top w:val="nil"/>
              <w:left w:val="nil"/>
              <w:bottom w:val="single" w:sz="4" w:space="0" w:color="auto"/>
              <w:right w:val="single" w:sz="4" w:space="0" w:color="auto"/>
            </w:tcBorders>
            <w:shd w:val="clear" w:color="auto" w:fill="auto"/>
            <w:noWrap/>
            <w:vAlign w:val="center"/>
            <w:hideMark/>
          </w:tcPr>
          <w:p w14:paraId="455E5777"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Organization</w:t>
            </w:r>
          </w:p>
        </w:tc>
      </w:tr>
      <w:tr w:rsidR="005F679F" w:rsidRPr="005F679F" w14:paraId="0F42C871" w14:textId="77777777" w:rsidTr="005F679F">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7689E24"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Policy</w:t>
            </w:r>
          </w:p>
        </w:tc>
        <w:tc>
          <w:tcPr>
            <w:tcW w:w="4160" w:type="dxa"/>
            <w:tcBorders>
              <w:top w:val="nil"/>
              <w:left w:val="nil"/>
              <w:bottom w:val="single" w:sz="4" w:space="0" w:color="auto"/>
              <w:right w:val="single" w:sz="4" w:space="0" w:color="auto"/>
            </w:tcBorders>
            <w:shd w:val="clear" w:color="auto" w:fill="auto"/>
            <w:noWrap/>
            <w:vAlign w:val="center"/>
            <w:hideMark/>
          </w:tcPr>
          <w:p w14:paraId="5387793C"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Job Name</w:t>
            </w:r>
          </w:p>
        </w:tc>
      </w:tr>
      <w:tr w:rsidR="005F679F" w:rsidRPr="005F679F" w14:paraId="6802076D" w14:textId="77777777" w:rsidTr="005F679F">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10106222"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Backup Client</w:t>
            </w:r>
          </w:p>
        </w:tc>
        <w:tc>
          <w:tcPr>
            <w:tcW w:w="4160" w:type="dxa"/>
            <w:tcBorders>
              <w:top w:val="nil"/>
              <w:left w:val="nil"/>
              <w:bottom w:val="single" w:sz="4" w:space="0" w:color="auto"/>
              <w:right w:val="single" w:sz="4" w:space="0" w:color="auto"/>
            </w:tcBorders>
            <w:shd w:val="clear" w:color="auto" w:fill="auto"/>
            <w:noWrap/>
            <w:vAlign w:val="center"/>
            <w:hideMark/>
          </w:tcPr>
          <w:p w14:paraId="5F9165FA"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Object primary (</w:t>
            </w:r>
            <w:proofErr w:type="gramStart"/>
            <w:r w:rsidRPr="005F679F">
              <w:rPr>
                <w:rFonts w:ascii="Calibri" w:hAnsi="Calibri" w:cs="Calibri"/>
                <w:color w:val="000000"/>
                <w:szCs w:val="22"/>
              </w:rPr>
              <w:t>user name</w:t>
            </w:r>
            <w:proofErr w:type="gramEnd"/>
            <w:r w:rsidRPr="005F679F">
              <w:rPr>
                <w:rFonts w:ascii="Calibri" w:hAnsi="Calibri" w:cs="Calibri"/>
                <w:color w:val="000000"/>
                <w:szCs w:val="22"/>
              </w:rPr>
              <w:t>)</w:t>
            </w:r>
          </w:p>
        </w:tc>
      </w:tr>
      <w:tr w:rsidR="005F679F" w:rsidRPr="005F679F" w14:paraId="37C26B84" w14:textId="77777777" w:rsidTr="005F679F">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30E3D81C"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Target</w:t>
            </w:r>
          </w:p>
        </w:tc>
        <w:tc>
          <w:tcPr>
            <w:tcW w:w="4160" w:type="dxa"/>
            <w:tcBorders>
              <w:top w:val="nil"/>
              <w:left w:val="nil"/>
              <w:bottom w:val="single" w:sz="4" w:space="0" w:color="auto"/>
              <w:right w:val="single" w:sz="4" w:space="0" w:color="auto"/>
            </w:tcBorders>
            <w:shd w:val="clear" w:color="auto" w:fill="auto"/>
            <w:noWrap/>
            <w:vAlign w:val="center"/>
            <w:hideMark/>
          </w:tcPr>
          <w:p w14:paraId="2FE67926"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Object detail (OneDrive, site, mailbox)</w:t>
            </w:r>
          </w:p>
        </w:tc>
      </w:tr>
      <w:tr w:rsidR="005F679F" w:rsidRPr="005F679F" w14:paraId="03694DA6" w14:textId="77777777" w:rsidTr="005F679F">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38A37015"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Media Type</w:t>
            </w:r>
          </w:p>
        </w:tc>
        <w:tc>
          <w:tcPr>
            <w:tcW w:w="4160" w:type="dxa"/>
            <w:tcBorders>
              <w:top w:val="nil"/>
              <w:left w:val="nil"/>
              <w:bottom w:val="single" w:sz="4" w:space="0" w:color="auto"/>
              <w:right w:val="single" w:sz="4" w:space="0" w:color="auto"/>
            </w:tcBorders>
            <w:shd w:val="clear" w:color="auto" w:fill="auto"/>
            <w:noWrap/>
            <w:vAlign w:val="center"/>
            <w:hideMark/>
          </w:tcPr>
          <w:p w14:paraId="710FBA41" w14:textId="77777777" w:rsidR="005F679F" w:rsidRPr="005F679F" w:rsidRDefault="005F679F" w:rsidP="00B74DB7">
            <w:pPr>
              <w:contextualSpacing w:val="0"/>
              <w:jc w:val="center"/>
              <w:rPr>
                <w:rFonts w:ascii="Calibri" w:hAnsi="Calibri" w:cs="Calibri"/>
                <w:color w:val="000000"/>
                <w:szCs w:val="22"/>
              </w:rPr>
            </w:pPr>
            <w:r w:rsidRPr="005F679F">
              <w:rPr>
                <w:rFonts w:ascii="Calibri" w:hAnsi="Calibri" w:cs="Calibri"/>
                <w:color w:val="000000"/>
                <w:szCs w:val="22"/>
              </w:rPr>
              <w:t>Storage destination type (cloud, disk)</w:t>
            </w:r>
          </w:p>
        </w:tc>
      </w:tr>
    </w:tbl>
    <w:p w14:paraId="551CA804" w14:textId="4EE1BE64" w:rsidR="005F679F" w:rsidRDefault="005F679F" w:rsidP="00B74DB7">
      <w:pPr>
        <w:jc w:val="center"/>
      </w:pPr>
    </w:p>
    <w:p w14:paraId="1CC7E744" w14:textId="11E5E8F2" w:rsidR="00067127" w:rsidRDefault="00067127" w:rsidP="00067127">
      <w:pPr>
        <w:rPr>
          <w:rFonts w:ascii="Calibri" w:eastAsia="Calibri" w:hAnsi="Calibri" w:cs="Calibri"/>
          <w:szCs w:val="22"/>
        </w:rPr>
      </w:pPr>
      <w:r>
        <w:rPr>
          <w:rFonts w:ascii="Calibri" w:eastAsia="Calibri" w:hAnsi="Calibri" w:cs="Calibri"/>
          <w:szCs w:val="22"/>
        </w:rPr>
        <w:t xml:space="preserve">Veeam Backup for Office365 </w:t>
      </w:r>
      <w:r w:rsidR="001E60D1">
        <w:rPr>
          <w:rFonts w:ascii="Calibri" w:eastAsia="Calibri" w:hAnsi="Calibri" w:cs="Calibri"/>
          <w:szCs w:val="22"/>
        </w:rPr>
        <w:t xml:space="preserve">only presents the </w:t>
      </w:r>
      <w:r>
        <w:rPr>
          <w:rFonts w:ascii="Calibri" w:eastAsia="Calibri" w:hAnsi="Calibri" w:cs="Calibri"/>
          <w:szCs w:val="22"/>
        </w:rPr>
        <w:t>b</w:t>
      </w:r>
      <w:r w:rsidR="001E60D1">
        <w:rPr>
          <w:rFonts w:ascii="Calibri" w:eastAsia="Calibri" w:hAnsi="Calibri" w:cs="Calibri"/>
          <w:szCs w:val="22"/>
        </w:rPr>
        <w:t>y</w:t>
      </w:r>
      <w:r>
        <w:rPr>
          <w:rFonts w:ascii="Calibri" w:eastAsia="Calibri" w:hAnsi="Calibri" w:cs="Calibri"/>
          <w:szCs w:val="22"/>
        </w:rPr>
        <w:t>te</w:t>
      </w:r>
      <w:r w:rsidR="001E60D1">
        <w:rPr>
          <w:rFonts w:ascii="Calibri" w:eastAsia="Calibri" w:hAnsi="Calibri" w:cs="Calibri"/>
          <w:szCs w:val="22"/>
        </w:rPr>
        <w:t xml:space="preserve"> </w:t>
      </w:r>
      <w:r>
        <w:rPr>
          <w:rFonts w:ascii="Calibri" w:eastAsia="Calibri" w:hAnsi="Calibri" w:cs="Calibri"/>
          <w:szCs w:val="22"/>
        </w:rPr>
        <w:t>count</w:t>
      </w:r>
      <w:r w:rsidR="001E60D1">
        <w:rPr>
          <w:rFonts w:ascii="Calibri" w:eastAsia="Calibri" w:hAnsi="Calibri" w:cs="Calibri"/>
          <w:szCs w:val="22"/>
        </w:rPr>
        <w:t>s</w:t>
      </w:r>
      <w:r>
        <w:rPr>
          <w:rFonts w:ascii="Calibri" w:eastAsia="Calibri" w:hAnsi="Calibri" w:cs="Calibri"/>
          <w:szCs w:val="22"/>
        </w:rPr>
        <w:t xml:space="preserve"> </w:t>
      </w:r>
      <w:r w:rsidR="001E60D1">
        <w:rPr>
          <w:rFonts w:ascii="Calibri" w:eastAsia="Calibri" w:hAnsi="Calibri" w:cs="Calibri"/>
          <w:szCs w:val="22"/>
        </w:rPr>
        <w:t>of backups at a policy-level</w:t>
      </w:r>
      <w:r w:rsidR="00C00339">
        <w:rPr>
          <w:rFonts w:ascii="Calibri" w:eastAsia="Calibri" w:hAnsi="Calibri" w:cs="Calibri"/>
          <w:szCs w:val="22"/>
        </w:rPr>
        <w:t xml:space="preserve"> rather than at the end-user or resource level.</w:t>
      </w:r>
      <w:r w:rsidR="00574DDE">
        <w:rPr>
          <w:rFonts w:ascii="Calibri" w:eastAsia="Calibri" w:hAnsi="Calibri" w:cs="Calibri"/>
          <w:szCs w:val="22"/>
        </w:rPr>
        <w:t xml:space="preserve"> This result</w:t>
      </w:r>
      <w:r w:rsidR="00A14D4B">
        <w:rPr>
          <w:rFonts w:ascii="Calibri" w:eastAsia="Calibri" w:hAnsi="Calibri" w:cs="Calibri"/>
          <w:szCs w:val="22"/>
        </w:rPr>
        <w:t>s</w:t>
      </w:r>
      <w:r w:rsidR="00574DDE">
        <w:rPr>
          <w:rFonts w:ascii="Calibri" w:eastAsia="Calibri" w:hAnsi="Calibri" w:cs="Calibri"/>
          <w:szCs w:val="22"/>
        </w:rPr>
        <w:t xml:space="preserve"> in </w:t>
      </w:r>
      <w:r w:rsidR="00A14D4B">
        <w:rPr>
          <w:rFonts w:ascii="Calibri" w:eastAsia="Calibri" w:hAnsi="Calibri" w:cs="Calibri"/>
          <w:szCs w:val="22"/>
        </w:rPr>
        <w:t xml:space="preserve">Bocada reporting </w:t>
      </w:r>
      <w:r w:rsidR="00574DDE">
        <w:rPr>
          <w:rFonts w:ascii="Calibri" w:eastAsia="Calibri" w:hAnsi="Calibri" w:cs="Calibri"/>
          <w:szCs w:val="22"/>
        </w:rPr>
        <w:t>a single</w:t>
      </w:r>
      <w:r w:rsidR="00685F9F">
        <w:rPr>
          <w:rFonts w:ascii="Calibri" w:eastAsia="Calibri" w:hAnsi="Calibri" w:cs="Calibri"/>
          <w:szCs w:val="22"/>
        </w:rPr>
        <w:t xml:space="preserve"> parent</w:t>
      </w:r>
      <w:r w:rsidR="00574DDE">
        <w:rPr>
          <w:rFonts w:ascii="Calibri" w:eastAsia="Calibri" w:hAnsi="Calibri" w:cs="Calibri"/>
          <w:szCs w:val="22"/>
        </w:rPr>
        <w:t xml:space="preserve"> job </w:t>
      </w:r>
      <w:r w:rsidR="00050A0A">
        <w:rPr>
          <w:rFonts w:ascii="Calibri" w:eastAsia="Calibri" w:hAnsi="Calibri" w:cs="Calibri"/>
          <w:szCs w:val="22"/>
        </w:rPr>
        <w:t xml:space="preserve">(client “n/a”) </w:t>
      </w:r>
      <w:r w:rsidR="00D77FA9">
        <w:rPr>
          <w:rFonts w:ascii="Calibri" w:eastAsia="Calibri" w:hAnsi="Calibri" w:cs="Calibri"/>
          <w:szCs w:val="22"/>
        </w:rPr>
        <w:t xml:space="preserve">reporting the byte count </w:t>
      </w:r>
      <w:r w:rsidR="00050A0A">
        <w:rPr>
          <w:rFonts w:ascii="Calibri" w:eastAsia="Calibri" w:hAnsi="Calibri" w:cs="Calibri"/>
          <w:szCs w:val="22"/>
        </w:rPr>
        <w:t xml:space="preserve">of the group </w:t>
      </w:r>
      <w:r w:rsidR="00D77FA9">
        <w:rPr>
          <w:rFonts w:ascii="Calibri" w:eastAsia="Calibri" w:hAnsi="Calibri" w:cs="Calibri"/>
          <w:szCs w:val="22"/>
        </w:rPr>
        <w:t>while the remain</w:t>
      </w:r>
      <w:r w:rsidR="00A92E0D">
        <w:rPr>
          <w:rFonts w:ascii="Calibri" w:eastAsia="Calibri" w:hAnsi="Calibri" w:cs="Calibri"/>
          <w:szCs w:val="22"/>
        </w:rPr>
        <w:t>in</w:t>
      </w:r>
      <w:r w:rsidR="00D77FA9">
        <w:rPr>
          <w:rFonts w:ascii="Calibri" w:eastAsia="Calibri" w:hAnsi="Calibri" w:cs="Calibri"/>
          <w:szCs w:val="22"/>
        </w:rPr>
        <w:t>g jobs report other details like User</w:t>
      </w:r>
      <w:r w:rsidR="00A14D4B">
        <w:rPr>
          <w:rFonts w:ascii="Calibri" w:eastAsia="Calibri" w:hAnsi="Calibri" w:cs="Calibri"/>
          <w:szCs w:val="22"/>
        </w:rPr>
        <w:t xml:space="preserve"> and resource type</w:t>
      </w:r>
      <w:r w:rsidR="00A92E0D">
        <w:rPr>
          <w:rFonts w:ascii="Calibri" w:eastAsia="Calibri" w:hAnsi="Calibri" w:cs="Calibri"/>
          <w:szCs w:val="22"/>
        </w:rPr>
        <w:t xml:space="preserve"> (mailbox, OneDrive, site)</w:t>
      </w:r>
      <w:r w:rsidR="00A14D4B">
        <w:rPr>
          <w:rFonts w:ascii="Calibri" w:eastAsia="Calibri" w:hAnsi="Calibri" w:cs="Calibri"/>
          <w:szCs w:val="22"/>
        </w:rPr>
        <w:t>.</w:t>
      </w:r>
    </w:p>
    <w:p w14:paraId="3C263C2B" w14:textId="21DF1690" w:rsidR="00BF3A2D" w:rsidRDefault="00BF3A2D" w:rsidP="00067127">
      <w:pPr>
        <w:rPr>
          <w:rFonts w:ascii="Calibri" w:eastAsia="Calibri" w:hAnsi="Calibri" w:cs="Calibri"/>
          <w:szCs w:val="22"/>
        </w:rPr>
      </w:pPr>
    </w:p>
    <w:p w14:paraId="06715D18" w14:textId="3148DB1F" w:rsidR="00BF3A2D" w:rsidRDefault="00BF3A2D" w:rsidP="00067127">
      <w:pPr>
        <w:rPr>
          <w:rFonts w:ascii="Calibri" w:eastAsia="Calibri" w:hAnsi="Calibri" w:cs="Calibri"/>
          <w:szCs w:val="22"/>
        </w:rPr>
      </w:pPr>
      <w:r>
        <w:rPr>
          <w:rFonts w:ascii="Calibri" w:eastAsia="Calibri" w:hAnsi="Calibri" w:cs="Calibri"/>
          <w:szCs w:val="22"/>
        </w:rPr>
        <w:t xml:space="preserve">The example below shows </w:t>
      </w:r>
      <w:r w:rsidR="0030745E">
        <w:rPr>
          <w:rFonts w:ascii="Calibri" w:eastAsia="Calibri" w:hAnsi="Calibri" w:cs="Calibri"/>
          <w:szCs w:val="22"/>
        </w:rPr>
        <w:t>all elements of a job and how they are reported under the same Bocada “Policy”, with the n/a parent client containing the byte count of the group.</w:t>
      </w:r>
    </w:p>
    <w:p w14:paraId="3BFFCC55" w14:textId="4EC05F56" w:rsidR="00067127" w:rsidRDefault="00042BD2" w:rsidP="00067127">
      <w:r>
        <w:rPr>
          <w:noProof/>
        </w:rPr>
        <w:drawing>
          <wp:inline distT="0" distB="0" distL="0" distR="0" wp14:anchorId="45164E64" wp14:editId="5DCFC258">
            <wp:extent cx="5632450" cy="3424380"/>
            <wp:effectExtent l="114300" t="114300" r="120650" b="1193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178" cy="3427254"/>
                    </a:xfrm>
                    <a:prstGeom prst="rect">
                      <a:avLst/>
                    </a:prstGeom>
                    <a:effectLst>
                      <a:outerShdw blurRad="63500" sx="102000" sy="102000" algn="ctr" rotWithShape="0">
                        <a:prstClr val="black">
                          <a:alpha val="40000"/>
                        </a:prstClr>
                      </a:outerShdw>
                    </a:effectLst>
                  </pic:spPr>
                </pic:pic>
              </a:graphicData>
            </a:graphic>
          </wp:inline>
        </w:drawing>
      </w:r>
    </w:p>
    <w:p w14:paraId="11723D82" w14:textId="77777777" w:rsidR="00F9746F" w:rsidRDefault="00F9746F" w:rsidP="00276259">
      <w:pPr>
        <w:pStyle w:val="Heading1"/>
        <w:sectPr w:rsidR="00F9746F" w:rsidSect="00943457">
          <w:headerReference w:type="default" r:id="rId15"/>
          <w:footerReference w:type="default" r:id="rId16"/>
          <w:headerReference w:type="first" r:id="rId17"/>
          <w:pgSz w:w="12240" w:h="15840"/>
          <w:pgMar w:top="1440" w:right="1440" w:bottom="1440" w:left="1440" w:header="720" w:footer="720" w:gutter="0"/>
          <w:cols w:space="720"/>
          <w:titlePg/>
          <w:docGrid w:linePitch="360"/>
        </w:sectPr>
      </w:pPr>
      <w:bookmarkStart w:id="29" w:name="_Toc53586828"/>
    </w:p>
    <w:p w14:paraId="7B5D4D5C" w14:textId="77777777" w:rsidR="00F9746F" w:rsidRDefault="00F9746F" w:rsidP="00F9746F">
      <w:pPr>
        <w:pStyle w:val="Heading1"/>
      </w:pPr>
      <w:bookmarkStart w:id="30" w:name="_Technical_Support"/>
      <w:bookmarkEnd w:id="25"/>
      <w:bookmarkEnd w:id="26"/>
      <w:bookmarkEnd w:id="27"/>
      <w:bookmarkEnd w:id="29"/>
      <w:bookmarkEnd w:id="30"/>
      <w:r>
        <w:t>Technical Support</w:t>
      </w:r>
    </w:p>
    <w:p w14:paraId="456DB9DC" w14:textId="77777777" w:rsidR="00F9746F" w:rsidRDefault="00F9746F" w:rsidP="00F9746F">
      <w:pPr>
        <w:rPr>
          <w:rFonts w:cstheme="minorHAnsi"/>
          <w:szCs w:val="22"/>
        </w:rPr>
      </w:pPr>
      <w:r>
        <w:rPr>
          <w:rFonts w:cstheme="minorHAnsi"/>
          <w:szCs w:val="22"/>
        </w:rPr>
        <w:t>For technical support or a copy of our standard support agreement, please contact us.</w:t>
      </w:r>
    </w:p>
    <w:p w14:paraId="1D800C02" w14:textId="77777777" w:rsidR="00F9746F" w:rsidRDefault="00F9746F" w:rsidP="00F9746F">
      <w:pPr>
        <w:rPr>
          <w:rFonts w:cstheme="minorHAnsi"/>
          <w:szCs w:val="22"/>
        </w:rPr>
      </w:pPr>
    </w:p>
    <w:p w14:paraId="54596F75" w14:textId="77777777" w:rsidR="00F9746F" w:rsidRDefault="00F9746F" w:rsidP="00F9746F">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8" w:history="1">
        <w:r>
          <w:rPr>
            <w:rStyle w:val="Hyperlink"/>
            <w:rFonts w:cstheme="minorHAnsi"/>
            <w:szCs w:val="22"/>
          </w:rPr>
          <w:t>support@bocada.com</w:t>
        </w:r>
      </w:hyperlink>
    </w:p>
    <w:p w14:paraId="0615C754" w14:textId="77777777" w:rsidR="00F9746F" w:rsidRDefault="00F9746F" w:rsidP="00F9746F">
      <w:pPr>
        <w:spacing w:line="276" w:lineRule="auto"/>
        <w:rPr>
          <w:rFonts w:cstheme="minorBidi"/>
        </w:rPr>
      </w:pPr>
      <w:r w:rsidRPr="2B5B1ABA">
        <w:rPr>
          <w:rFonts w:cstheme="minorBidi"/>
          <w:b/>
          <w:bCs/>
        </w:rPr>
        <w:t>Support Portal:</w:t>
      </w:r>
      <w:r>
        <w:rPr>
          <w:rFonts w:cstheme="minorHAnsi"/>
          <w:b/>
          <w:szCs w:val="22"/>
        </w:rPr>
        <w:tab/>
      </w:r>
      <w:r>
        <w:rPr>
          <w:rFonts w:cstheme="minorHAnsi"/>
          <w:b/>
          <w:szCs w:val="22"/>
        </w:rPr>
        <w:tab/>
      </w:r>
      <w:r w:rsidRPr="2B5B1ABA">
        <w:rPr>
          <w:rFonts w:cstheme="minorBidi"/>
        </w:rPr>
        <w:t xml:space="preserve">http: </w:t>
      </w:r>
      <w:hyperlink r:id="rId19">
        <w:r w:rsidRPr="2B5B1ABA">
          <w:rPr>
            <w:rStyle w:val="Hyperlink"/>
            <w:rFonts w:ascii="Calibri" w:eastAsia="Calibri" w:hAnsi="Calibri" w:cs="Calibri"/>
            <w:szCs w:val="22"/>
          </w:rPr>
          <w:t>https://bocada-support.force.com/s/</w:t>
        </w:r>
      </w:hyperlink>
    </w:p>
    <w:p w14:paraId="4AD896A8" w14:textId="21CDAC1A" w:rsidR="00846591" w:rsidRPr="00085345" w:rsidRDefault="00F9746F" w:rsidP="00F9746F">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79121A">
        <w:rPr>
          <w:rFonts w:cstheme="minorHAnsi"/>
          <w:szCs w:val="22"/>
        </w:rPr>
        <w:t>+1-425-898-2400</w:t>
      </w:r>
    </w:p>
    <w:sectPr w:rsidR="00846591" w:rsidRPr="00085345" w:rsidSect="00943457">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3EA6F" w14:textId="77777777" w:rsidR="00A15950" w:rsidRDefault="00A15950" w:rsidP="00266DAC">
      <w:r>
        <w:separator/>
      </w:r>
    </w:p>
  </w:endnote>
  <w:endnote w:type="continuationSeparator" w:id="0">
    <w:p w14:paraId="514F70E5" w14:textId="77777777" w:rsidR="00A15950" w:rsidRDefault="00A15950"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9076" w14:textId="0F9A7BA9" w:rsidR="004E61C4" w:rsidRPr="00BC50F0" w:rsidRDefault="00A15950" w:rsidP="00BC50F0">
    <w:pPr>
      <w:pStyle w:val="Footer"/>
      <w:jc w:val="both"/>
    </w:pPr>
    <w:sdt>
      <w:sdtPr>
        <w:id w:val="-229852993"/>
        <w:docPartObj>
          <w:docPartGallery w:val="Page Numbers (Bottom of Page)"/>
          <w:docPartUnique/>
        </w:docPartObj>
      </w:sdtPr>
      <w:sdtEndPr>
        <w:rPr>
          <w:noProof/>
        </w:rPr>
      </w:sdtEndPr>
      <w:sdtContent>
        <w:r w:rsidR="004E61C4" w:rsidRPr="00BC50F0">
          <w:rPr>
            <w:rFonts w:cstheme="minorHAnsi"/>
            <w:sz w:val="18"/>
            <w:szCs w:val="18"/>
          </w:rPr>
          <w:fldChar w:fldCharType="begin"/>
        </w:r>
        <w:r w:rsidR="004E61C4" w:rsidRPr="00BC50F0">
          <w:rPr>
            <w:rFonts w:cstheme="minorHAnsi"/>
            <w:sz w:val="18"/>
            <w:szCs w:val="18"/>
          </w:rPr>
          <w:instrText xml:space="preserve"> PAGE   \* MERGEFORMAT </w:instrText>
        </w:r>
        <w:r w:rsidR="004E61C4" w:rsidRPr="00BC50F0">
          <w:rPr>
            <w:rFonts w:cstheme="minorHAnsi"/>
            <w:sz w:val="18"/>
            <w:szCs w:val="18"/>
          </w:rPr>
          <w:fldChar w:fldCharType="separate"/>
        </w:r>
        <w:r w:rsidR="004F5AAC">
          <w:rPr>
            <w:rFonts w:cstheme="minorHAnsi"/>
            <w:noProof/>
            <w:sz w:val="18"/>
            <w:szCs w:val="18"/>
          </w:rPr>
          <w:t>3</w:t>
        </w:r>
        <w:r w:rsidR="004E61C4" w:rsidRPr="00BC50F0">
          <w:rPr>
            <w:rFonts w:cstheme="minorHAnsi"/>
            <w:noProof/>
            <w:sz w:val="18"/>
            <w:szCs w:val="18"/>
          </w:rPr>
          <w:fldChar w:fldCharType="end"/>
        </w:r>
      </w:sdtContent>
    </w:sdt>
    <w:r w:rsidR="004E61C4">
      <w:tab/>
    </w:r>
    <w:r w:rsidR="004E61C4">
      <w:tab/>
    </w:r>
    <w:r w:rsidR="0054483C">
      <w:rPr>
        <w:rFonts w:cstheme="minorBidi"/>
        <w:i/>
        <w:iCs/>
        <w:sz w:val="18"/>
        <w:szCs w:val="18"/>
      </w:rPr>
      <w:t xml:space="preserve">Veeam Backup </w:t>
    </w:r>
    <w:r w:rsidR="000A06FA">
      <w:rPr>
        <w:rFonts w:cstheme="minorBidi"/>
        <w:i/>
        <w:iCs/>
        <w:sz w:val="18"/>
        <w:szCs w:val="18"/>
      </w:rPr>
      <w:t xml:space="preserve">for </w:t>
    </w:r>
    <w:r w:rsidR="0054483C">
      <w:rPr>
        <w:rFonts w:cstheme="minorBidi"/>
        <w:i/>
        <w:iCs/>
        <w:sz w:val="18"/>
        <w:szCs w:val="18"/>
      </w:rPr>
      <w:t>O</w:t>
    </w:r>
    <w:r w:rsidR="00F66BB6">
      <w:rPr>
        <w:rFonts w:cstheme="minorBidi"/>
        <w:i/>
        <w:iCs/>
        <w:sz w:val="18"/>
        <w:szCs w:val="18"/>
      </w:rPr>
      <w:t xml:space="preserve">ffice </w:t>
    </w:r>
    <w:proofErr w:type="gramStart"/>
    <w:r w:rsidR="0054483C">
      <w:rPr>
        <w:rFonts w:cstheme="minorBidi"/>
        <w:i/>
        <w:iCs/>
        <w:sz w:val="18"/>
        <w:szCs w:val="18"/>
      </w:rPr>
      <w:t>365</w:t>
    </w:r>
    <w:r w:rsidR="199F645B" w:rsidRPr="199F645B">
      <w:rPr>
        <w:rFonts w:cstheme="minorBidi"/>
        <w:i/>
        <w:iCs/>
        <w:sz w:val="18"/>
        <w:szCs w:val="18"/>
      </w:rPr>
      <w:t xml:space="preserve">  Plugin</w:t>
    </w:r>
    <w:proofErr w:type="gramEnd"/>
    <w:r w:rsidR="199F645B" w:rsidRPr="199F645B">
      <w:rPr>
        <w:rFonts w:cstheme="minorBidi"/>
        <w:i/>
        <w:iCs/>
        <w:sz w:val="18"/>
        <w:szCs w:val="18"/>
      </w:rPr>
      <w:t xml:space="preserve">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2B6950" w14:paraId="5E7F3BCC" w14:textId="77777777" w:rsidTr="199F645B">
      <w:tc>
        <w:tcPr>
          <w:tcW w:w="3120" w:type="dxa"/>
        </w:tcPr>
        <w:p w14:paraId="5513D178" w14:textId="77777777" w:rsidR="002B6950" w:rsidRDefault="002B6950" w:rsidP="199F645B">
          <w:pPr>
            <w:pStyle w:val="Header"/>
            <w:ind w:left="-115"/>
          </w:pPr>
        </w:p>
      </w:tc>
      <w:tc>
        <w:tcPr>
          <w:tcW w:w="3120" w:type="dxa"/>
        </w:tcPr>
        <w:p w14:paraId="7457C0A2" w14:textId="77777777" w:rsidR="002B6950" w:rsidRDefault="002B6950" w:rsidP="199F645B">
          <w:pPr>
            <w:pStyle w:val="Header"/>
            <w:jc w:val="center"/>
          </w:pPr>
        </w:p>
      </w:tc>
      <w:tc>
        <w:tcPr>
          <w:tcW w:w="3120" w:type="dxa"/>
        </w:tcPr>
        <w:p w14:paraId="6585F119" w14:textId="77777777" w:rsidR="002B6950" w:rsidRDefault="002B6950" w:rsidP="199F645B">
          <w:pPr>
            <w:pStyle w:val="Header"/>
            <w:ind w:right="-115"/>
            <w:jc w:val="right"/>
          </w:pPr>
        </w:p>
      </w:tc>
    </w:tr>
  </w:tbl>
  <w:p w14:paraId="5225FAA4" w14:textId="764B7867" w:rsidR="002B6950" w:rsidRDefault="002B6950" w:rsidP="002B6950">
    <w:pPr>
      <w:rPr>
        <w:rFonts w:ascii="Calibri" w:hAnsi="Calibri" w:cs="Calibri"/>
      </w:rPr>
    </w:pPr>
    <w:r w:rsidRPr="58C6119D">
      <w:rPr>
        <w:rFonts w:ascii="Calibri" w:hAnsi="Calibri" w:cs="Calibri"/>
        <w:b/>
        <w:bCs/>
      </w:rPr>
      <w:t>Copyright © 202</w:t>
    </w:r>
    <w:r w:rsidR="00BB7DD4">
      <w:rPr>
        <w:rFonts w:ascii="Calibri" w:hAnsi="Calibri" w:cs="Calibri"/>
        <w:b/>
        <w:bCs/>
      </w:rPr>
      <w:t>1</w:t>
    </w:r>
    <w:r w:rsidRPr="58C6119D">
      <w:rPr>
        <w:rFonts w:ascii="Calibri" w:hAnsi="Calibri" w:cs="Calibri"/>
        <w:b/>
        <w:bCs/>
      </w:rPr>
      <w:t xml:space="preserve"> Bocada LLC. </w:t>
    </w:r>
    <w:r w:rsidRPr="58C6119D">
      <w:rPr>
        <w:rFonts w:ascii="Calibri" w:hAnsi="Calibri" w:cs="Calibri"/>
      </w:rPr>
      <w:t xml:space="preserve">All Rights Reserved. Bocada and </w:t>
    </w:r>
    <w:proofErr w:type="spellStart"/>
    <w:r w:rsidRPr="58C6119D">
      <w:rPr>
        <w:rFonts w:ascii="Calibri" w:hAnsi="Calibri" w:cs="Calibri"/>
      </w:rPr>
      <w:t>BackupReport</w:t>
    </w:r>
    <w:proofErr w:type="spellEnd"/>
    <w:r w:rsidRPr="58C6119D">
      <w:rPr>
        <w:rFonts w:ascii="Calibri" w:hAnsi="Calibri" w:cs="Calibri"/>
      </w:rPr>
      <w:t xml:space="preserve"> are registered trademarks of Bocada LLC. Vision, Prism, </w:t>
    </w:r>
    <w:proofErr w:type="spellStart"/>
    <w:r w:rsidRPr="58C6119D">
      <w:rPr>
        <w:rFonts w:ascii="Calibri" w:hAnsi="Calibri" w:cs="Calibri"/>
      </w:rPr>
      <w:t>vpConnect</w:t>
    </w:r>
    <w:proofErr w:type="spellEnd"/>
    <w:r w:rsidRPr="58C6119D">
      <w:rPr>
        <w:rFonts w:ascii="Calibri" w:hAnsi="Calibri" w:cs="Calibri"/>
      </w:rPr>
      <w:t>, and the Bocada logo are trademarks of Bocada LLC. Other product names mentioned herein may be trademarks or registered trademarks of their respective companies.</w:t>
    </w:r>
  </w:p>
  <w:p w14:paraId="160D573F" w14:textId="77777777" w:rsidR="002B6950" w:rsidRDefault="002B6950" w:rsidP="002B6950">
    <w:pPr>
      <w:rPr>
        <w:rFonts w:ascii="Calibri" w:hAnsi="Calibri" w:cs="Calibri"/>
        <w:sz w:val="24"/>
        <w:szCs w:val="22"/>
      </w:rPr>
    </w:pPr>
  </w:p>
  <w:p w14:paraId="18D8D46C" w14:textId="77777777" w:rsidR="002B6950" w:rsidRDefault="002B6950" w:rsidP="002B6950">
    <w:pPr>
      <w:rPr>
        <w:rFonts w:ascii="Calibri" w:hAnsi="Calibri" w:cs="Calibri"/>
        <w:szCs w:val="22"/>
      </w:rPr>
    </w:pPr>
    <w:r>
      <w:rPr>
        <w:rFonts w:ascii="Calibri" w:hAnsi="Calibri" w:cs="Calibri"/>
        <w:szCs w:val="22"/>
      </w:rPr>
      <w:t>Protected by U.S patents 6,640,217; 6,708,188; 6,745,210; 7,457,833; 7,469,269; 7,496,614; 8,407,227</w:t>
    </w:r>
  </w:p>
  <w:p w14:paraId="5159E01E" w14:textId="77777777" w:rsidR="002B6950" w:rsidRDefault="002B6950" w:rsidP="002B6950">
    <w:pPr>
      <w:rPr>
        <w:rFonts w:ascii="Calibri" w:hAnsi="Calibri" w:cs="Calibri"/>
        <w:szCs w:val="22"/>
      </w:rPr>
    </w:pPr>
  </w:p>
  <w:p w14:paraId="7FF7B12B" w14:textId="77777777" w:rsidR="002B6950" w:rsidRDefault="002B6950" w:rsidP="002B6950">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5C54A964" w14:textId="77777777" w:rsidR="002B6950" w:rsidRDefault="002B6950" w:rsidP="002B6950">
    <w:pPr>
      <w:rPr>
        <w:rFonts w:ascii="Calibri" w:hAnsi="Calibri" w:cs="Calibri"/>
        <w:szCs w:val="22"/>
      </w:rPr>
    </w:pPr>
  </w:p>
  <w:p w14:paraId="36F35B63" w14:textId="7B3A42F3" w:rsidR="002B6950" w:rsidRDefault="002B6950" w:rsidP="002B6950">
    <w:pPr>
      <w:rPr>
        <w:rFonts w:ascii="Calibri" w:hAnsi="Calibri" w:cs="Calibri"/>
      </w:rPr>
    </w:pPr>
    <w:r w:rsidRPr="4A9F5176">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sz w:val="20"/>
        <w:szCs w:val="22"/>
      </w:rPr>
      <w:fldChar w:fldCharType="begin"/>
    </w:r>
    <w:r>
      <w:rPr>
        <w:rFonts w:ascii="Calibri" w:hAnsi="Calibri" w:cs="Calibri"/>
        <w:sz w:val="20"/>
        <w:szCs w:val="22"/>
      </w:rPr>
      <w:instrText xml:space="preserve"> SAVEDATE  \@ "yyyy-MM-dd"  \* MERGEFORMAT </w:instrText>
    </w:r>
    <w:r>
      <w:rPr>
        <w:rFonts w:ascii="Calibri" w:hAnsi="Calibri" w:cs="Calibri"/>
        <w:sz w:val="20"/>
        <w:szCs w:val="22"/>
      </w:rPr>
      <w:fldChar w:fldCharType="separate"/>
    </w:r>
    <w:r w:rsidR="0097192D">
      <w:rPr>
        <w:rFonts w:ascii="Calibri" w:hAnsi="Calibri" w:cs="Calibri"/>
        <w:noProof/>
        <w:sz w:val="20"/>
        <w:szCs w:val="22"/>
      </w:rPr>
      <w:t>2021-01-20</w:t>
    </w:r>
    <w:r>
      <w:rPr>
        <w:rFonts w:ascii="Calibri" w:hAnsi="Calibri" w:cs="Calibri"/>
        <w:sz w:val="20"/>
        <w:szCs w:val="22"/>
      </w:rPr>
      <w:fldChar w:fldCharType="end"/>
    </w:r>
  </w:p>
  <w:p w14:paraId="3105BAAF" w14:textId="77777777" w:rsidR="002B6950" w:rsidRDefault="002B6950" w:rsidP="199F6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ABD3C" w14:textId="77777777" w:rsidR="00A15950" w:rsidRDefault="00A15950" w:rsidP="00266DAC">
      <w:r>
        <w:separator/>
      </w:r>
    </w:p>
  </w:footnote>
  <w:footnote w:type="continuationSeparator" w:id="0">
    <w:p w14:paraId="56F0054C" w14:textId="77777777" w:rsidR="00A15950" w:rsidRDefault="00A15950" w:rsidP="0026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AE3C877" w14:textId="77777777" w:rsidTr="199F645B">
      <w:tc>
        <w:tcPr>
          <w:tcW w:w="3120" w:type="dxa"/>
        </w:tcPr>
        <w:p w14:paraId="5DA339DD" w14:textId="26E10F27" w:rsidR="199F645B" w:rsidRDefault="199F645B" w:rsidP="199F645B">
          <w:pPr>
            <w:pStyle w:val="Header"/>
            <w:ind w:left="-115"/>
          </w:pPr>
        </w:p>
      </w:tc>
      <w:tc>
        <w:tcPr>
          <w:tcW w:w="3120" w:type="dxa"/>
        </w:tcPr>
        <w:p w14:paraId="341CE6B1" w14:textId="03F3E039" w:rsidR="199F645B" w:rsidRDefault="199F645B" w:rsidP="199F645B">
          <w:pPr>
            <w:pStyle w:val="Header"/>
            <w:jc w:val="center"/>
          </w:pPr>
        </w:p>
      </w:tc>
      <w:tc>
        <w:tcPr>
          <w:tcW w:w="3120" w:type="dxa"/>
        </w:tcPr>
        <w:p w14:paraId="46D24447" w14:textId="70CF1B29" w:rsidR="199F645B" w:rsidRDefault="199F645B" w:rsidP="199F645B">
          <w:pPr>
            <w:pStyle w:val="Header"/>
            <w:ind w:right="-115"/>
            <w:jc w:val="right"/>
          </w:pPr>
        </w:p>
      </w:tc>
    </w:tr>
  </w:tbl>
  <w:p w14:paraId="2A60647E" w14:textId="6B9AB690" w:rsidR="199F645B" w:rsidRDefault="199F645B" w:rsidP="199F6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5426F57" w14:textId="77777777" w:rsidTr="199F645B">
      <w:tc>
        <w:tcPr>
          <w:tcW w:w="3120" w:type="dxa"/>
        </w:tcPr>
        <w:p w14:paraId="5973FBB1" w14:textId="1FD111EC" w:rsidR="199F645B" w:rsidRDefault="199F645B" w:rsidP="199F645B">
          <w:pPr>
            <w:pStyle w:val="Header"/>
            <w:ind w:left="-115"/>
          </w:pPr>
        </w:p>
      </w:tc>
      <w:tc>
        <w:tcPr>
          <w:tcW w:w="3120" w:type="dxa"/>
        </w:tcPr>
        <w:p w14:paraId="6B71252D" w14:textId="746EE2A3" w:rsidR="199F645B" w:rsidRDefault="199F645B" w:rsidP="199F645B">
          <w:pPr>
            <w:pStyle w:val="Header"/>
            <w:jc w:val="center"/>
          </w:pPr>
        </w:p>
      </w:tc>
      <w:tc>
        <w:tcPr>
          <w:tcW w:w="3120" w:type="dxa"/>
        </w:tcPr>
        <w:p w14:paraId="2CE2E1C7" w14:textId="4091FEE8" w:rsidR="199F645B" w:rsidRDefault="199F645B" w:rsidP="199F645B">
          <w:pPr>
            <w:pStyle w:val="Header"/>
            <w:ind w:right="-115"/>
            <w:jc w:val="right"/>
          </w:pPr>
        </w:p>
      </w:tc>
    </w:tr>
  </w:tbl>
  <w:p w14:paraId="63A9E469" w14:textId="62B1F59B" w:rsidR="199F645B" w:rsidRDefault="199F645B" w:rsidP="199F6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62E3"/>
    <w:multiLevelType w:val="hybridMultilevel"/>
    <w:tmpl w:val="D880370A"/>
    <w:lvl w:ilvl="0" w:tplc="62DE516C">
      <w:start w:val="1"/>
      <w:numFmt w:val="bullet"/>
      <w:lvlText w:val=""/>
      <w:lvlJc w:val="left"/>
      <w:pPr>
        <w:tabs>
          <w:tab w:val="num" w:pos="720"/>
        </w:tabs>
        <w:ind w:left="720" w:hanging="360"/>
      </w:pPr>
      <w:rPr>
        <w:rFonts w:ascii="Symbol" w:hAnsi="Symbol" w:hint="default"/>
        <w:sz w:val="20"/>
      </w:rPr>
    </w:lvl>
    <w:lvl w:ilvl="1" w:tplc="F08A727E" w:tentative="1">
      <w:start w:val="1"/>
      <w:numFmt w:val="bullet"/>
      <w:lvlText w:val=""/>
      <w:lvlJc w:val="left"/>
      <w:pPr>
        <w:tabs>
          <w:tab w:val="num" w:pos="1440"/>
        </w:tabs>
        <w:ind w:left="1440" w:hanging="360"/>
      </w:pPr>
      <w:rPr>
        <w:rFonts w:ascii="Symbol" w:hAnsi="Symbol" w:hint="default"/>
        <w:sz w:val="20"/>
      </w:rPr>
    </w:lvl>
    <w:lvl w:ilvl="2" w:tplc="E52EB4FC" w:tentative="1">
      <w:start w:val="1"/>
      <w:numFmt w:val="bullet"/>
      <w:lvlText w:val=""/>
      <w:lvlJc w:val="left"/>
      <w:pPr>
        <w:tabs>
          <w:tab w:val="num" w:pos="2160"/>
        </w:tabs>
        <w:ind w:left="2160" w:hanging="360"/>
      </w:pPr>
      <w:rPr>
        <w:rFonts w:ascii="Symbol" w:hAnsi="Symbol" w:hint="default"/>
        <w:sz w:val="20"/>
      </w:rPr>
    </w:lvl>
    <w:lvl w:ilvl="3" w:tplc="B39A9A60" w:tentative="1">
      <w:start w:val="1"/>
      <w:numFmt w:val="bullet"/>
      <w:lvlText w:val=""/>
      <w:lvlJc w:val="left"/>
      <w:pPr>
        <w:tabs>
          <w:tab w:val="num" w:pos="2880"/>
        </w:tabs>
        <w:ind w:left="2880" w:hanging="360"/>
      </w:pPr>
      <w:rPr>
        <w:rFonts w:ascii="Symbol" w:hAnsi="Symbol" w:hint="default"/>
        <w:sz w:val="20"/>
      </w:rPr>
    </w:lvl>
    <w:lvl w:ilvl="4" w:tplc="DC80D3EC" w:tentative="1">
      <w:start w:val="1"/>
      <w:numFmt w:val="bullet"/>
      <w:lvlText w:val=""/>
      <w:lvlJc w:val="left"/>
      <w:pPr>
        <w:tabs>
          <w:tab w:val="num" w:pos="3600"/>
        </w:tabs>
        <w:ind w:left="3600" w:hanging="360"/>
      </w:pPr>
      <w:rPr>
        <w:rFonts w:ascii="Symbol" w:hAnsi="Symbol" w:hint="default"/>
        <w:sz w:val="20"/>
      </w:rPr>
    </w:lvl>
    <w:lvl w:ilvl="5" w:tplc="92DEE4D0" w:tentative="1">
      <w:start w:val="1"/>
      <w:numFmt w:val="bullet"/>
      <w:lvlText w:val=""/>
      <w:lvlJc w:val="left"/>
      <w:pPr>
        <w:tabs>
          <w:tab w:val="num" w:pos="4320"/>
        </w:tabs>
        <w:ind w:left="4320" w:hanging="360"/>
      </w:pPr>
      <w:rPr>
        <w:rFonts w:ascii="Symbol" w:hAnsi="Symbol" w:hint="default"/>
        <w:sz w:val="20"/>
      </w:rPr>
    </w:lvl>
    <w:lvl w:ilvl="6" w:tplc="7D84A320" w:tentative="1">
      <w:start w:val="1"/>
      <w:numFmt w:val="bullet"/>
      <w:lvlText w:val=""/>
      <w:lvlJc w:val="left"/>
      <w:pPr>
        <w:tabs>
          <w:tab w:val="num" w:pos="5040"/>
        </w:tabs>
        <w:ind w:left="5040" w:hanging="360"/>
      </w:pPr>
      <w:rPr>
        <w:rFonts w:ascii="Symbol" w:hAnsi="Symbol" w:hint="default"/>
        <w:sz w:val="20"/>
      </w:rPr>
    </w:lvl>
    <w:lvl w:ilvl="7" w:tplc="87F663B2" w:tentative="1">
      <w:start w:val="1"/>
      <w:numFmt w:val="bullet"/>
      <w:lvlText w:val=""/>
      <w:lvlJc w:val="left"/>
      <w:pPr>
        <w:tabs>
          <w:tab w:val="num" w:pos="5760"/>
        </w:tabs>
        <w:ind w:left="5760" w:hanging="360"/>
      </w:pPr>
      <w:rPr>
        <w:rFonts w:ascii="Symbol" w:hAnsi="Symbol" w:hint="default"/>
        <w:sz w:val="20"/>
      </w:rPr>
    </w:lvl>
    <w:lvl w:ilvl="8" w:tplc="1DBC3B2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47C"/>
    <w:multiLevelType w:val="hybridMultilevel"/>
    <w:tmpl w:val="C3C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5313"/>
    <w:multiLevelType w:val="hybridMultilevel"/>
    <w:tmpl w:val="840C63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276B1"/>
    <w:multiLevelType w:val="hybridMultilevel"/>
    <w:tmpl w:val="B79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13"/>
  </w:num>
  <w:num w:numId="5">
    <w:abstractNumId w:val="12"/>
  </w:num>
  <w:num w:numId="6">
    <w:abstractNumId w:val="1"/>
  </w:num>
  <w:num w:numId="7">
    <w:abstractNumId w:val="18"/>
  </w:num>
  <w:num w:numId="8">
    <w:abstractNumId w:val="15"/>
  </w:num>
  <w:num w:numId="9">
    <w:abstractNumId w:val="0"/>
  </w:num>
  <w:num w:numId="10">
    <w:abstractNumId w:val="5"/>
  </w:num>
  <w:num w:numId="11">
    <w:abstractNumId w:val="2"/>
  </w:num>
  <w:num w:numId="12">
    <w:abstractNumId w:val="3"/>
  </w:num>
  <w:num w:numId="13">
    <w:abstractNumId w:val="10"/>
  </w:num>
  <w:num w:numId="14">
    <w:abstractNumId w:val="14"/>
  </w:num>
  <w:num w:numId="15">
    <w:abstractNumId w:val="4"/>
  </w:num>
  <w:num w:numId="16">
    <w:abstractNumId w:val="17"/>
  </w:num>
  <w:num w:numId="17">
    <w:abstractNumId w:val="6"/>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6B7E"/>
    <w:rsid w:val="00034670"/>
    <w:rsid w:val="000364E0"/>
    <w:rsid w:val="00037292"/>
    <w:rsid w:val="00040470"/>
    <w:rsid w:val="00042BD2"/>
    <w:rsid w:val="00050A0A"/>
    <w:rsid w:val="00054E75"/>
    <w:rsid w:val="00067127"/>
    <w:rsid w:val="00071FCE"/>
    <w:rsid w:val="000728B2"/>
    <w:rsid w:val="0007680B"/>
    <w:rsid w:val="00085345"/>
    <w:rsid w:val="00090C84"/>
    <w:rsid w:val="00097D76"/>
    <w:rsid w:val="000A003B"/>
    <w:rsid w:val="000A06FA"/>
    <w:rsid w:val="000A3185"/>
    <w:rsid w:val="000A5432"/>
    <w:rsid w:val="000B242E"/>
    <w:rsid w:val="000C3B6E"/>
    <w:rsid w:val="000F0D48"/>
    <w:rsid w:val="000F182C"/>
    <w:rsid w:val="000F2173"/>
    <w:rsid w:val="00103DDE"/>
    <w:rsid w:val="00104614"/>
    <w:rsid w:val="001067A2"/>
    <w:rsid w:val="00107123"/>
    <w:rsid w:val="00120710"/>
    <w:rsid w:val="001342A6"/>
    <w:rsid w:val="00142177"/>
    <w:rsid w:val="0018696A"/>
    <w:rsid w:val="001A608D"/>
    <w:rsid w:val="001B3AF0"/>
    <w:rsid w:val="001B6AC8"/>
    <w:rsid w:val="001C7502"/>
    <w:rsid w:val="001E3266"/>
    <w:rsid w:val="001E60D1"/>
    <w:rsid w:val="001F0091"/>
    <w:rsid w:val="001F305B"/>
    <w:rsid w:val="001F3794"/>
    <w:rsid w:val="001F59D0"/>
    <w:rsid w:val="00206728"/>
    <w:rsid w:val="002124C9"/>
    <w:rsid w:val="002140D3"/>
    <w:rsid w:val="00214EE0"/>
    <w:rsid w:val="00217F55"/>
    <w:rsid w:val="00220DB2"/>
    <w:rsid w:val="0022579E"/>
    <w:rsid w:val="00231E2D"/>
    <w:rsid w:val="00233406"/>
    <w:rsid w:val="002365FA"/>
    <w:rsid w:val="00246FEE"/>
    <w:rsid w:val="0025104E"/>
    <w:rsid w:val="00260ACD"/>
    <w:rsid w:val="00266DAC"/>
    <w:rsid w:val="002728C8"/>
    <w:rsid w:val="00276259"/>
    <w:rsid w:val="00277822"/>
    <w:rsid w:val="00291F62"/>
    <w:rsid w:val="00297B6B"/>
    <w:rsid w:val="002B38A6"/>
    <w:rsid w:val="002B6950"/>
    <w:rsid w:val="002C177C"/>
    <w:rsid w:val="002D4B02"/>
    <w:rsid w:val="0030745E"/>
    <w:rsid w:val="00320943"/>
    <w:rsid w:val="00331AEB"/>
    <w:rsid w:val="00332CB1"/>
    <w:rsid w:val="00333241"/>
    <w:rsid w:val="003438C7"/>
    <w:rsid w:val="00354EBA"/>
    <w:rsid w:val="00357B96"/>
    <w:rsid w:val="00362468"/>
    <w:rsid w:val="00363100"/>
    <w:rsid w:val="00370B07"/>
    <w:rsid w:val="00372149"/>
    <w:rsid w:val="00377E5F"/>
    <w:rsid w:val="00387EF7"/>
    <w:rsid w:val="003949A3"/>
    <w:rsid w:val="003977EB"/>
    <w:rsid w:val="003B22F4"/>
    <w:rsid w:val="003B5911"/>
    <w:rsid w:val="003D21B2"/>
    <w:rsid w:val="003D3CEC"/>
    <w:rsid w:val="003E3A8E"/>
    <w:rsid w:val="003E5897"/>
    <w:rsid w:val="003F1E2D"/>
    <w:rsid w:val="00423B6F"/>
    <w:rsid w:val="00423D5F"/>
    <w:rsid w:val="00431C34"/>
    <w:rsid w:val="0043584A"/>
    <w:rsid w:val="004404A4"/>
    <w:rsid w:val="004469E9"/>
    <w:rsid w:val="004667F7"/>
    <w:rsid w:val="004A459B"/>
    <w:rsid w:val="004A681F"/>
    <w:rsid w:val="004B2BAB"/>
    <w:rsid w:val="004B3CAE"/>
    <w:rsid w:val="004C3814"/>
    <w:rsid w:val="004E61C4"/>
    <w:rsid w:val="004F5AAC"/>
    <w:rsid w:val="004F5C82"/>
    <w:rsid w:val="004F7F2A"/>
    <w:rsid w:val="00503E59"/>
    <w:rsid w:val="00505ACD"/>
    <w:rsid w:val="00505EB5"/>
    <w:rsid w:val="005134BE"/>
    <w:rsid w:val="00522C25"/>
    <w:rsid w:val="00523340"/>
    <w:rsid w:val="0052369D"/>
    <w:rsid w:val="00534DB3"/>
    <w:rsid w:val="0054483C"/>
    <w:rsid w:val="00545A57"/>
    <w:rsid w:val="00566579"/>
    <w:rsid w:val="00574DDE"/>
    <w:rsid w:val="00583750"/>
    <w:rsid w:val="00584727"/>
    <w:rsid w:val="00584E5D"/>
    <w:rsid w:val="00586A71"/>
    <w:rsid w:val="005944EB"/>
    <w:rsid w:val="00594728"/>
    <w:rsid w:val="00594A04"/>
    <w:rsid w:val="005E53FA"/>
    <w:rsid w:val="005F679F"/>
    <w:rsid w:val="005F6DDF"/>
    <w:rsid w:val="006120DF"/>
    <w:rsid w:val="00616DA3"/>
    <w:rsid w:val="00617AF6"/>
    <w:rsid w:val="006220E1"/>
    <w:rsid w:val="006356A2"/>
    <w:rsid w:val="00636012"/>
    <w:rsid w:val="0063651E"/>
    <w:rsid w:val="00643498"/>
    <w:rsid w:val="00675417"/>
    <w:rsid w:val="00680034"/>
    <w:rsid w:val="00684354"/>
    <w:rsid w:val="00685F9F"/>
    <w:rsid w:val="0069077D"/>
    <w:rsid w:val="006A5DBB"/>
    <w:rsid w:val="006C06CD"/>
    <w:rsid w:val="006D4777"/>
    <w:rsid w:val="006E7779"/>
    <w:rsid w:val="0070521D"/>
    <w:rsid w:val="00712585"/>
    <w:rsid w:val="00712F36"/>
    <w:rsid w:val="00714A97"/>
    <w:rsid w:val="00714D90"/>
    <w:rsid w:val="007244E1"/>
    <w:rsid w:val="0072507E"/>
    <w:rsid w:val="00735E2C"/>
    <w:rsid w:val="0074643A"/>
    <w:rsid w:val="00762F7E"/>
    <w:rsid w:val="007869B7"/>
    <w:rsid w:val="0079121A"/>
    <w:rsid w:val="0079140E"/>
    <w:rsid w:val="00793A2A"/>
    <w:rsid w:val="007A2130"/>
    <w:rsid w:val="007A5F6F"/>
    <w:rsid w:val="007B3762"/>
    <w:rsid w:val="007B47E9"/>
    <w:rsid w:val="007D79F6"/>
    <w:rsid w:val="007E018C"/>
    <w:rsid w:val="007F536C"/>
    <w:rsid w:val="007F5A3F"/>
    <w:rsid w:val="00804E59"/>
    <w:rsid w:val="00816CD9"/>
    <w:rsid w:val="0082466E"/>
    <w:rsid w:val="00836E93"/>
    <w:rsid w:val="008450C7"/>
    <w:rsid w:val="00845D8E"/>
    <w:rsid w:val="00846591"/>
    <w:rsid w:val="00852CCF"/>
    <w:rsid w:val="00860302"/>
    <w:rsid w:val="008754F3"/>
    <w:rsid w:val="00893A53"/>
    <w:rsid w:val="00893C99"/>
    <w:rsid w:val="008B0DA4"/>
    <w:rsid w:val="008C140D"/>
    <w:rsid w:val="008C3A2D"/>
    <w:rsid w:val="008D15D7"/>
    <w:rsid w:val="008D1958"/>
    <w:rsid w:val="008D5F5C"/>
    <w:rsid w:val="008E6BCD"/>
    <w:rsid w:val="008E765B"/>
    <w:rsid w:val="0090236D"/>
    <w:rsid w:val="00903B00"/>
    <w:rsid w:val="009127C3"/>
    <w:rsid w:val="009154BB"/>
    <w:rsid w:val="00917BB0"/>
    <w:rsid w:val="0092795C"/>
    <w:rsid w:val="00927A18"/>
    <w:rsid w:val="0093115F"/>
    <w:rsid w:val="00931A65"/>
    <w:rsid w:val="009320DA"/>
    <w:rsid w:val="00933E99"/>
    <w:rsid w:val="009354F0"/>
    <w:rsid w:val="009378CD"/>
    <w:rsid w:val="00940047"/>
    <w:rsid w:val="00941FD1"/>
    <w:rsid w:val="00943457"/>
    <w:rsid w:val="009451F0"/>
    <w:rsid w:val="00950DBD"/>
    <w:rsid w:val="009517F5"/>
    <w:rsid w:val="00951B52"/>
    <w:rsid w:val="00955272"/>
    <w:rsid w:val="009553ED"/>
    <w:rsid w:val="00964869"/>
    <w:rsid w:val="0097192D"/>
    <w:rsid w:val="009745C3"/>
    <w:rsid w:val="00982739"/>
    <w:rsid w:val="009A43B3"/>
    <w:rsid w:val="009C7810"/>
    <w:rsid w:val="009D03EA"/>
    <w:rsid w:val="009D0CF8"/>
    <w:rsid w:val="009D3117"/>
    <w:rsid w:val="009D6E65"/>
    <w:rsid w:val="009E4553"/>
    <w:rsid w:val="009E6C08"/>
    <w:rsid w:val="009F7E9C"/>
    <w:rsid w:val="00A04003"/>
    <w:rsid w:val="00A060C5"/>
    <w:rsid w:val="00A148C2"/>
    <w:rsid w:val="00A14D4B"/>
    <w:rsid w:val="00A15950"/>
    <w:rsid w:val="00A17E38"/>
    <w:rsid w:val="00A20060"/>
    <w:rsid w:val="00A222A5"/>
    <w:rsid w:val="00A245B8"/>
    <w:rsid w:val="00A274DE"/>
    <w:rsid w:val="00A33773"/>
    <w:rsid w:val="00A343F3"/>
    <w:rsid w:val="00A61E49"/>
    <w:rsid w:val="00A664F9"/>
    <w:rsid w:val="00A72A06"/>
    <w:rsid w:val="00A92E0D"/>
    <w:rsid w:val="00AA03CB"/>
    <w:rsid w:val="00AA31AC"/>
    <w:rsid w:val="00AB2BA7"/>
    <w:rsid w:val="00AB5066"/>
    <w:rsid w:val="00AB6DC3"/>
    <w:rsid w:val="00AC138B"/>
    <w:rsid w:val="00AD1B56"/>
    <w:rsid w:val="00AD2279"/>
    <w:rsid w:val="00AF2661"/>
    <w:rsid w:val="00B03DD5"/>
    <w:rsid w:val="00B056E7"/>
    <w:rsid w:val="00B07FE8"/>
    <w:rsid w:val="00B319D7"/>
    <w:rsid w:val="00B35BF2"/>
    <w:rsid w:val="00B462C0"/>
    <w:rsid w:val="00B574AE"/>
    <w:rsid w:val="00B64BC7"/>
    <w:rsid w:val="00B70C3C"/>
    <w:rsid w:val="00B74DB7"/>
    <w:rsid w:val="00B778D8"/>
    <w:rsid w:val="00B86F9A"/>
    <w:rsid w:val="00B909D4"/>
    <w:rsid w:val="00B95D36"/>
    <w:rsid w:val="00BA5CA4"/>
    <w:rsid w:val="00BB1342"/>
    <w:rsid w:val="00BB2FA8"/>
    <w:rsid w:val="00BB7DD4"/>
    <w:rsid w:val="00BC50F0"/>
    <w:rsid w:val="00BD0583"/>
    <w:rsid w:val="00BE0366"/>
    <w:rsid w:val="00BE45EE"/>
    <w:rsid w:val="00BE71CA"/>
    <w:rsid w:val="00BF3A2D"/>
    <w:rsid w:val="00C00339"/>
    <w:rsid w:val="00C00EE2"/>
    <w:rsid w:val="00C032AF"/>
    <w:rsid w:val="00C03E6D"/>
    <w:rsid w:val="00C047C4"/>
    <w:rsid w:val="00C06F8D"/>
    <w:rsid w:val="00C10820"/>
    <w:rsid w:val="00C149B9"/>
    <w:rsid w:val="00C14DAC"/>
    <w:rsid w:val="00C210A3"/>
    <w:rsid w:val="00C3417B"/>
    <w:rsid w:val="00C3697D"/>
    <w:rsid w:val="00C512E0"/>
    <w:rsid w:val="00C53E55"/>
    <w:rsid w:val="00C57919"/>
    <w:rsid w:val="00C57A7E"/>
    <w:rsid w:val="00C66DC9"/>
    <w:rsid w:val="00C70CFE"/>
    <w:rsid w:val="00C875C4"/>
    <w:rsid w:val="00C93247"/>
    <w:rsid w:val="00CA7D15"/>
    <w:rsid w:val="00CB1538"/>
    <w:rsid w:val="00CB172D"/>
    <w:rsid w:val="00D01601"/>
    <w:rsid w:val="00D017D6"/>
    <w:rsid w:val="00D037B1"/>
    <w:rsid w:val="00D07802"/>
    <w:rsid w:val="00D13184"/>
    <w:rsid w:val="00D1355D"/>
    <w:rsid w:val="00D16907"/>
    <w:rsid w:val="00D22716"/>
    <w:rsid w:val="00D23FB6"/>
    <w:rsid w:val="00D25EE4"/>
    <w:rsid w:val="00D266D8"/>
    <w:rsid w:val="00D27F2B"/>
    <w:rsid w:val="00D36BE2"/>
    <w:rsid w:val="00D47236"/>
    <w:rsid w:val="00D53893"/>
    <w:rsid w:val="00D57F4E"/>
    <w:rsid w:val="00D62CC3"/>
    <w:rsid w:val="00D63BD5"/>
    <w:rsid w:val="00D759D5"/>
    <w:rsid w:val="00D77FA9"/>
    <w:rsid w:val="00D807B4"/>
    <w:rsid w:val="00D93569"/>
    <w:rsid w:val="00DA037D"/>
    <w:rsid w:val="00DA26A2"/>
    <w:rsid w:val="00DB3F03"/>
    <w:rsid w:val="00DC3D69"/>
    <w:rsid w:val="00DD00E9"/>
    <w:rsid w:val="00DD0601"/>
    <w:rsid w:val="00DD253D"/>
    <w:rsid w:val="00DD5BE3"/>
    <w:rsid w:val="00DE2078"/>
    <w:rsid w:val="00DE39A9"/>
    <w:rsid w:val="00DF2A12"/>
    <w:rsid w:val="00DF417D"/>
    <w:rsid w:val="00E070A6"/>
    <w:rsid w:val="00E11276"/>
    <w:rsid w:val="00E17B1E"/>
    <w:rsid w:val="00E21E1C"/>
    <w:rsid w:val="00E23431"/>
    <w:rsid w:val="00E35B4D"/>
    <w:rsid w:val="00E410AD"/>
    <w:rsid w:val="00E47BD2"/>
    <w:rsid w:val="00E6274B"/>
    <w:rsid w:val="00E71888"/>
    <w:rsid w:val="00E8141B"/>
    <w:rsid w:val="00E82036"/>
    <w:rsid w:val="00E82070"/>
    <w:rsid w:val="00E84BFD"/>
    <w:rsid w:val="00E9686F"/>
    <w:rsid w:val="00EA4175"/>
    <w:rsid w:val="00EB44CB"/>
    <w:rsid w:val="00EC0BD2"/>
    <w:rsid w:val="00EC4128"/>
    <w:rsid w:val="00EC6E33"/>
    <w:rsid w:val="00ED2BBF"/>
    <w:rsid w:val="00ED7465"/>
    <w:rsid w:val="00EF3934"/>
    <w:rsid w:val="00F00768"/>
    <w:rsid w:val="00F145AC"/>
    <w:rsid w:val="00F16F9D"/>
    <w:rsid w:val="00F43C47"/>
    <w:rsid w:val="00F52DA9"/>
    <w:rsid w:val="00F55129"/>
    <w:rsid w:val="00F55496"/>
    <w:rsid w:val="00F6468D"/>
    <w:rsid w:val="00F66BB6"/>
    <w:rsid w:val="00F70AF4"/>
    <w:rsid w:val="00F76C05"/>
    <w:rsid w:val="00F94234"/>
    <w:rsid w:val="00F9746F"/>
    <w:rsid w:val="00FA5FC7"/>
    <w:rsid w:val="00FC0DE4"/>
    <w:rsid w:val="00FD2C45"/>
    <w:rsid w:val="02F6CA4A"/>
    <w:rsid w:val="0401E918"/>
    <w:rsid w:val="05D79859"/>
    <w:rsid w:val="0886A014"/>
    <w:rsid w:val="08CAA110"/>
    <w:rsid w:val="08FAEDE7"/>
    <w:rsid w:val="095F81A9"/>
    <w:rsid w:val="0A8BEDCD"/>
    <w:rsid w:val="0A91DDE7"/>
    <w:rsid w:val="0B8ACF11"/>
    <w:rsid w:val="0C6AF247"/>
    <w:rsid w:val="0C796FD7"/>
    <w:rsid w:val="0E708157"/>
    <w:rsid w:val="0E9040D7"/>
    <w:rsid w:val="11D82CB8"/>
    <w:rsid w:val="1329BB61"/>
    <w:rsid w:val="15A8FC22"/>
    <w:rsid w:val="1981DA27"/>
    <w:rsid w:val="199F645B"/>
    <w:rsid w:val="1B151902"/>
    <w:rsid w:val="1C640BD1"/>
    <w:rsid w:val="1D4A210B"/>
    <w:rsid w:val="1D9811BC"/>
    <w:rsid w:val="1F26D02F"/>
    <w:rsid w:val="222FED5D"/>
    <w:rsid w:val="243DF1DF"/>
    <w:rsid w:val="244D8CA9"/>
    <w:rsid w:val="2483B792"/>
    <w:rsid w:val="256371C9"/>
    <w:rsid w:val="263A38B1"/>
    <w:rsid w:val="263D3C7B"/>
    <w:rsid w:val="2667BA24"/>
    <w:rsid w:val="26FBDEC7"/>
    <w:rsid w:val="27650B79"/>
    <w:rsid w:val="276FEC52"/>
    <w:rsid w:val="29F3C914"/>
    <w:rsid w:val="2A709F69"/>
    <w:rsid w:val="2AD9B0DF"/>
    <w:rsid w:val="2B5B1ABA"/>
    <w:rsid w:val="2F981E96"/>
    <w:rsid w:val="2FE0CC65"/>
    <w:rsid w:val="314AFDBD"/>
    <w:rsid w:val="35B56F13"/>
    <w:rsid w:val="36C1EEFF"/>
    <w:rsid w:val="375D05F0"/>
    <w:rsid w:val="37E1BFAA"/>
    <w:rsid w:val="3A334BFD"/>
    <w:rsid w:val="3B33D405"/>
    <w:rsid w:val="3B68A379"/>
    <w:rsid w:val="3C621826"/>
    <w:rsid w:val="3C8B6559"/>
    <w:rsid w:val="3DF9A470"/>
    <w:rsid w:val="3E30CCFC"/>
    <w:rsid w:val="3EE8E611"/>
    <w:rsid w:val="3F0717AF"/>
    <w:rsid w:val="404C5D5F"/>
    <w:rsid w:val="405F9AD8"/>
    <w:rsid w:val="4296F2F1"/>
    <w:rsid w:val="436A63A2"/>
    <w:rsid w:val="4481B81B"/>
    <w:rsid w:val="44CA1967"/>
    <w:rsid w:val="471FFF65"/>
    <w:rsid w:val="49076DD0"/>
    <w:rsid w:val="492FD9CD"/>
    <w:rsid w:val="4972043F"/>
    <w:rsid w:val="498F0032"/>
    <w:rsid w:val="49B0A4EF"/>
    <w:rsid w:val="4A9F5176"/>
    <w:rsid w:val="4BAC260D"/>
    <w:rsid w:val="4C94E07F"/>
    <w:rsid w:val="4DFACC8A"/>
    <w:rsid w:val="4E5F5DC2"/>
    <w:rsid w:val="504A269A"/>
    <w:rsid w:val="5102B92E"/>
    <w:rsid w:val="5169C584"/>
    <w:rsid w:val="5338ECE4"/>
    <w:rsid w:val="547328AB"/>
    <w:rsid w:val="54DE5A0D"/>
    <w:rsid w:val="57454BEF"/>
    <w:rsid w:val="57CC11E6"/>
    <w:rsid w:val="57D5B1CD"/>
    <w:rsid w:val="58C6119D"/>
    <w:rsid w:val="59096556"/>
    <w:rsid w:val="5DFC5452"/>
    <w:rsid w:val="5E91A9D9"/>
    <w:rsid w:val="5E968651"/>
    <w:rsid w:val="605EF3AA"/>
    <w:rsid w:val="60BB5B63"/>
    <w:rsid w:val="61891F54"/>
    <w:rsid w:val="65CE36DC"/>
    <w:rsid w:val="66D0393B"/>
    <w:rsid w:val="66D7D102"/>
    <w:rsid w:val="67B489FF"/>
    <w:rsid w:val="68C0C49E"/>
    <w:rsid w:val="699EAF95"/>
    <w:rsid w:val="69AC5B25"/>
    <w:rsid w:val="6E3B1B17"/>
    <w:rsid w:val="6F9B54BD"/>
    <w:rsid w:val="70BF95A3"/>
    <w:rsid w:val="721AB433"/>
    <w:rsid w:val="721BBF20"/>
    <w:rsid w:val="72A010FF"/>
    <w:rsid w:val="7408CC00"/>
    <w:rsid w:val="74128AC1"/>
    <w:rsid w:val="78C86FAF"/>
    <w:rsid w:val="79378794"/>
    <w:rsid w:val="7A1BA8C7"/>
    <w:rsid w:val="7A71230A"/>
    <w:rsid w:val="7AEA12C6"/>
    <w:rsid w:val="7AF81D28"/>
    <w:rsid w:val="7B024958"/>
    <w:rsid w:val="7B2AC1B7"/>
    <w:rsid w:val="7B504A3A"/>
    <w:rsid w:val="7B51D2B0"/>
    <w:rsid w:val="7B7E6B8B"/>
    <w:rsid w:val="7C25ADD5"/>
    <w:rsid w:val="7D383818"/>
    <w:rsid w:val="7DF15710"/>
    <w:rsid w:val="7F2320BD"/>
    <w:rsid w:val="7FEAE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656F02E0-A790-48B9-8F86-66945FC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387EF7"/>
    <w:pPr>
      <w:autoSpaceDE w:val="0"/>
      <w:autoSpaceDN w:val="0"/>
      <w:adjustRightInd w:val="0"/>
      <w:spacing w:after="0"/>
    </w:pPr>
    <w:rPr>
      <w:rFonts w:ascii="Wingdings" w:hAnsi="Wingdings" w:cs="Wingdings"/>
      <w:color w:val="000000"/>
      <w:sz w:val="24"/>
      <w:szCs w:val="24"/>
    </w:rPr>
  </w:style>
  <w:style w:type="character" w:customStyle="1" w:styleId="UnresolvedMention1">
    <w:name w:val="Unresolved Mention1"/>
    <w:basedOn w:val="DefaultParagraphFont"/>
    <w:uiPriority w:val="99"/>
    <w:semiHidden/>
    <w:unhideWhenUsed/>
    <w:rsid w:val="003B22F4"/>
    <w:rPr>
      <w:color w:val="808080"/>
      <w:shd w:val="clear" w:color="auto" w:fill="E6E6E6"/>
    </w:rPr>
  </w:style>
  <w:style w:type="character" w:customStyle="1" w:styleId="keyword">
    <w:name w:val="keyword"/>
    <w:basedOn w:val="DefaultParagraphFont"/>
    <w:rsid w:val="00D23FB6"/>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E45EE"/>
    <w:pPr>
      <w:contextualSpacing w:val="0"/>
    </w:pPr>
    <w:rPr>
      <w:rFonts w:ascii="Times New Roman" w:hAnsi="Times New Roman"/>
      <w:sz w:val="24"/>
    </w:rPr>
  </w:style>
  <w:style w:type="character" w:customStyle="1" w:styleId="normaltextrun1">
    <w:name w:val="normaltextrun1"/>
    <w:basedOn w:val="DefaultParagraphFont"/>
    <w:rsid w:val="00BE45EE"/>
  </w:style>
  <w:style w:type="character" w:customStyle="1" w:styleId="eop">
    <w:name w:val="eop"/>
    <w:basedOn w:val="DefaultParagraphFont"/>
    <w:rsid w:val="00BE45EE"/>
  </w:style>
  <w:style w:type="character" w:styleId="UnresolvedMention">
    <w:name w:val="Unresolved Mention"/>
    <w:basedOn w:val="DefaultParagraphFont"/>
    <w:uiPriority w:val="99"/>
    <w:semiHidden/>
    <w:unhideWhenUsed/>
    <w:rsid w:val="00090C84"/>
    <w:rPr>
      <w:color w:val="605E5C"/>
      <w:shd w:val="clear" w:color="auto" w:fill="E1DFDD"/>
    </w:rPr>
  </w:style>
  <w:style w:type="character" w:styleId="FollowedHyperlink">
    <w:name w:val="FollowedHyperlink"/>
    <w:basedOn w:val="DefaultParagraphFont"/>
    <w:uiPriority w:val="99"/>
    <w:semiHidden/>
    <w:unhideWhenUsed/>
    <w:rsid w:val="009320DA"/>
    <w:rPr>
      <w:color w:val="800080" w:themeColor="followedHyperlink"/>
      <w:u w:val="single"/>
    </w:rPr>
  </w:style>
  <w:style w:type="character" w:styleId="CommentReference">
    <w:name w:val="annotation reference"/>
    <w:basedOn w:val="DefaultParagraphFont"/>
    <w:uiPriority w:val="99"/>
    <w:semiHidden/>
    <w:unhideWhenUsed/>
    <w:rsid w:val="00836E93"/>
    <w:rPr>
      <w:sz w:val="16"/>
      <w:szCs w:val="16"/>
    </w:rPr>
  </w:style>
  <w:style w:type="paragraph" w:styleId="CommentText">
    <w:name w:val="annotation text"/>
    <w:basedOn w:val="Normal"/>
    <w:link w:val="CommentTextChar"/>
    <w:uiPriority w:val="99"/>
    <w:semiHidden/>
    <w:unhideWhenUsed/>
    <w:rsid w:val="00836E93"/>
    <w:rPr>
      <w:sz w:val="20"/>
      <w:szCs w:val="20"/>
    </w:rPr>
  </w:style>
  <w:style w:type="character" w:customStyle="1" w:styleId="CommentTextChar">
    <w:name w:val="Comment Text Char"/>
    <w:basedOn w:val="DefaultParagraphFont"/>
    <w:link w:val="CommentText"/>
    <w:uiPriority w:val="99"/>
    <w:semiHidden/>
    <w:rsid w:val="00836E9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36E93"/>
    <w:rPr>
      <w:b/>
      <w:bCs/>
    </w:rPr>
  </w:style>
  <w:style w:type="character" w:customStyle="1" w:styleId="CommentSubjectChar">
    <w:name w:val="Comment Subject Char"/>
    <w:basedOn w:val="CommentTextChar"/>
    <w:link w:val="CommentSubject"/>
    <w:uiPriority w:val="99"/>
    <w:semiHidden/>
    <w:rsid w:val="00836E93"/>
    <w:rPr>
      <w:rFonts w:cs="Times New Roman"/>
      <w:b/>
      <w:bCs/>
      <w:sz w:val="20"/>
      <w:szCs w:val="20"/>
    </w:rPr>
  </w:style>
  <w:style w:type="character" w:customStyle="1" w:styleId="reportname">
    <w:name w:val="reportname"/>
    <w:basedOn w:val="DefaultParagraphFont"/>
    <w:rsid w:val="0084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8172">
      <w:bodyDiv w:val="1"/>
      <w:marLeft w:val="0"/>
      <w:marRight w:val="0"/>
      <w:marTop w:val="0"/>
      <w:marBottom w:val="0"/>
      <w:divBdr>
        <w:top w:val="none" w:sz="0" w:space="0" w:color="auto"/>
        <w:left w:val="none" w:sz="0" w:space="0" w:color="auto"/>
        <w:bottom w:val="none" w:sz="0" w:space="0" w:color="auto"/>
        <w:right w:val="none" w:sz="0" w:space="0" w:color="auto"/>
      </w:divBdr>
    </w:div>
    <w:div w:id="129635341">
      <w:bodyDiv w:val="1"/>
      <w:marLeft w:val="0"/>
      <w:marRight w:val="0"/>
      <w:marTop w:val="0"/>
      <w:marBottom w:val="0"/>
      <w:divBdr>
        <w:top w:val="none" w:sz="0" w:space="0" w:color="auto"/>
        <w:left w:val="none" w:sz="0" w:space="0" w:color="auto"/>
        <w:bottom w:val="none" w:sz="0" w:space="0" w:color="auto"/>
        <w:right w:val="none" w:sz="0" w:space="0" w:color="auto"/>
      </w:divBdr>
    </w:div>
    <w:div w:id="214241983">
      <w:bodyDiv w:val="1"/>
      <w:marLeft w:val="0"/>
      <w:marRight w:val="0"/>
      <w:marTop w:val="0"/>
      <w:marBottom w:val="0"/>
      <w:divBdr>
        <w:top w:val="none" w:sz="0" w:space="0" w:color="auto"/>
        <w:left w:val="none" w:sz="0" w:space="0" w:color="auto"/>
        <w:bottom w:val="none" w:sz="0" w:space="0" w:color="auto"/>
        <w:right w:val="none" w:sz="0" w:space="0" w:color="auto"/>
      </w:divBdr>
    </w:div>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584755057">
      <w:bodyDiv w:val="1"/>
      <w:marLeft w:val="0"/>
      <w:marRight w:val="0"/>
      <w:marTop w:val="0"/>
      <w:marBottom w:val="0"/>
      <w:divBdr>
        <w:top w:val="none" w:sz="0" w:space="0" w:color="auto"/>
        <w:left w:val="none" w:sz="0" w:space="0" w:color="auto"/>
        <w:bottom w:val="none" w:sz="0" w:space="0" w:color="auto"/>
        <w:right w:val="none" w:sz="0" w:space="0" w:color="auto"/>
      </w:divBdr>
      <w:divsChild>
        <w:div w:id="572930655">
          <w:marLeft w:val="0"/>
          <w:marRight w:val="0"/>
          <w:marTop w:val="0"/>
          <w:marBottom w:val="0"/>
          <w:divBdr>
            <w:top w:val="none" w:sz="0" w:space="0" w:color="auto"/>
            <w:left w:val="none" w:sz="0" w:space="0" w:color="auto"/>
            <w:bottom w:val="none" w:sz="0" w:space="0" w:color="auto"/>
            <w:right w:val="none" w:sz="0" w:space="0" w:color="auto"/>
          </w:divBdr>
          <w:divsChild>
            <w:div w:id="948898310">
              <w:marLeft w:val="0"/>
              <w:marRight w:val="0"/>
              <w:marTop w:val="0"/>
              <w:marBottom w:val="0"/>
              <w:divBdr>
                <w:top w:val="none" w:sz="0" w:space="0" w:color="auto"/>
                <w:left w:val="none" w:sz="0" w:space="0" w:color="auto"/>
                <w:bottom w:val="none" w:sz="0" w:space="0" w:color="auto"/>
                <w:right w:val="none" w:sz="0" w:space="0" w:color="auto"/>
              </w:divBdr>
              <w:divsChild>
                <w:div w:id="563492903">
                  <w:marLeft w:val="0"/>
                  <w:marRight w:val="0"/>
                  <w:marTop w:val="0"/>
                  <w:marBottom w:val="0"/>
                  <w:divBdr>
                    <w:top w:val="none" w:sz="0" w:space="0" w:color="auto"/>
                    <w:left w:val="none" w:sz="0" w:space="0" w:color="auto"/>
                    <w:bottom w:val="none" w:sz="0" w:space="0" w:color="auto"/>
                    <w:right w:val="none" w:sz="0" w:space="0" w:color="auto"/>
                  </w:divBdr>
                  <w:divsChild>
                    <w:div w:id="1532375665">
                      <w:marLeft w:val="0"/>
                      <w:marRight w:val="0"/>
                      <w:marTop w:val="0"/>
                      <w:marBottom w:val="0"/>
                      <w:divBdr>
                        <w:top w:val="none" w:sz="0" w:space="0" w:color="auto"/>
                        <w:left w:val="none" w:sz="0" w:space="0" w:color="auto"/>
                        <w:bottom w:val="none" w:sz="0" w:space="0" w:color="auto"/>
                        <w:right w:val="none" w:sz="0" w:space="0" w:color="auto"/>
                      </w:divBdr>
                      <w:divsChild>
                        <w:div w:id="1354963131">
                          <w:marLeft w:val="0"/>
                          <w:marRight w:val="0"/>
                          <w:marTop w:val="0"/>
                          <w:marBottom w:val="0"/>
                          <w:divBdr>
                            <w:top w:val="none" w:sz="0" w:space="0" w:color="auto"/>
                            <w:left w:val="none" w:sz="0" w:space="0" w:color="auto"/>
                            <w:bottom w:val="none" w:sz="0" w:space="0" w:color="auto"/>
                            <w:right w:val="none" w:sz="0" w:space="0" w:color="auto"/>
                          </w:divBdr>
                          <w:divsChild>
                            <w:div w:id="1676303205">
                              <w:marLeft w:val="0"/>
                              <w:marRight w:val="0"/>
                              <w:marTop w:val="0"/>
                              <w:marBottom w:val="0"/>
                              <w:divBdr>
                                <w:top w:val="none" w:sz="0" w:space="0" w:color="auto"/>
                                <w:left w:val="none" w:sz="0" w:space="0" w:color="auto"/>
                                <w:bottom w:val="none" w:sz="0" w:space="0" w:color="auto"/>
                                <w:right w:val="none" w:sz="0" w:space="0" w:color="auto"/>
                              </w:divBdr>
                              <w:divsChild>
                                <w:div w:id="253830606">
                                  <w:marLeft w:val="0"/>
                                  <w:marRight w:val="0"/>
                                  <w:marTop w:val="0"/>
                                  <w:marBottom w:val="0"/>
                                  <w:divBdr>
                                    <w:top w:val="none" w:sz="0" w:space="0" w:color="auto"/>
                                    <w:left w:val="none" w:sz="0" w:space="0" w:color="auto"/>
                                    <w:bottom w:val="none" w:sz="0" w:space="0" w:color="auto"/>
                                    <w:right w:val="none" w:sz="0" w:space="0" w:color="auto"/>
                                  </w:divBdr>
                                  <w:divsChild>
                                    <w:div w:id="1281491722">
                                      <w:marLeft w:val="0"/>
                                      <w:marRight w:val="0"/>
                                      <w:marTop w:val="0"/>
                                      <w:marBottom w:val="0"/>
                                      <w:divBdr>
                                        <w:top w:val="none" w:sz="0" w:space="0" w:color="auto"/>
                                        <w:left w:val="none" w:sz="0" w:space="0" w:color="auto"/>
                                        <w:bottom w:val="none" w:sz="0" w:space="0" w:color="auto"/>
                                        <w:right w:val="none" w:sz="0" w:space="0" w:color="auto"/>
                                      </w:divBdr>
                                      <w:divsChild>
                                        <w:div w:id="13654448">
                                          <w:marLeft w:val="0"/>
                                          <w:marRight w:val="0"/>
                                          <w:marTop w:val="0"/>
                                          <w:marBottom w:val="0"/>
                                          <w:divBdr>
                                            <w:top w:val="none" w:sz="0" w:space="0" w:color="auto"/>
                                            <w:left w:val="none" w:sz="0" w:space="0" w:color="auto"/>
                                            <w:bottom w:val="none" w:sz="0" w:space="0" w:color="auto"/>
                                            <w:right w:val="none" w:sz="0" w:space="0" w:color="auto"/>
                                          </w:divBdr>
                                          <w:divsChild>
                                            <w:div w:id="981352019">
                                              <w:marLeft w:val="0"/>
                                              <w:marRight w:val="0"/>
                                              <w:marTop w:val="0"/>
                                              <w:marBottom w:val="0"/>
                                              <w:divBdr>
                                                <w:top w:val="none" w:sz="0" w:space="0" w:color="auto"/>
                                                <w:left w:val="none" w:sz="0" w:space="0" w:color="auto"/>
                                                <w:bottom w:val="none" w:sz="0" w:space="0" w:color="auto"/>
                                                <w:right w:val="none" w:sz="0" w:space="0" w:color="auto"/>
                                              </w:divBdr>
                                              <w:divsChild>
                                                <w:div w:id="1335838693">
                                                  <w:marLeft w:val="0"/>
                                                  <w:marRight w:val="0"/>
                                                  <w:marTop w:val="0"/>
                                                  <w:marBottom w:val="0"/>
                                                  <w:divBdr>
                                                    <w:top w:val="none" w:sz="0" w:space="0" w:color="auto"/>
                                                    <w:left w:val="none" w:sz="0" w:space="0" w:color="auto"/>
                                                    <w:bottom w:val="none" w:sz="0" w:space="0" w:color="auto"/>
                                                    <w:right w:val="none" w:sz="0" w:space="0" w:color="auto"/>
                                                  </w:divBdr>
                                                  <w:divsChild>
                                                    <w:div w:id="1571379088">
                                                      <w:marLeft w:val="0"/>
                                                      <w:marRight w:val="0"/>
                                                      <w:marTop w:val="0"/>
                                                      <w:marBottom w:val="0"/>
                                                      <w:divBdr>
                                                        <w:top w:val="single" w:sz="6" w:space="0" w:color="auto"/>
                                                        <w:left w:val="none" w:sz="0" w:space="0" w:color="auto"/>
                                                        <w:bottom w:val="single" w:sz="6" w:space="0" w:color="auto"/>
                                                        <w:right w:val="none" w:sz="0" w:space="0" w:color="auto"/>
                                                      </w:divBdr>
                                                      <w:divsChild>
                                                        <w:div w:id="1471071">
                                                          <w:marLeft w:val="0"/>
                                                          <w:marRight w:val="0"/>
                                                          <w:marTop w:val="0"/>
                                                          <w:marBottom w:val="0"/>
                                                          <w:divBdr>
                                                            <w:top w:val="none" w:sz="0" w:space="0" w:color="auto"/>
                                                            <w:left w:val="none" w:sz="0" w:space="0" w:color="auto"/>
                                                            <w:bottom w:val="none" w:sz="0" w:space="0" w:color="auto"/>
                                                            <w:right w:val="none" w:sz="0" w:space="0" w:color="auto"/>
                                                          </w:divBdr>
                                                          <w:divsChild>
                                                            <w:div w:id="1256207000">
                                                              <w:marLeft w:val="0"/>
                                                              <w:marRight w:val="0"/>
                                                              <w:marTop w:val="0"/>
                                                              <w:marBottom w:val="0"/>
                                                              <w:divBdr>
                                                                <w:top w:val="none" w:sz="0" w:space="0" w:color="auto"/>
                                                                <w:left w:val="none" w:sz="0" w:space="0" w:color="auto"/>
                                                                <w:bottom w:val="none" w:sz="0" w:space="0" w:color="auto"/>
                                                                <w:right w:val="none" w:sz="0" w:space="0" w:color="auto"/>
                                                              </w:divBdr>
                                                              <w:divsChild>
                                                                <w:div w:id="1677534149">
                                                                  <w:marLeft w:val="0"/>
                                                                  <w:marRight w:val="0"/>
                                                                  <w:marTop w:val="0"/>
                                                                  <w:marBottom w:val="0"/>
                                                                  <w:divBdr>
                                                                    <w:top w:val="none" w:sz="0" w:space="0" w:color="auto"/>
                                                                    <w:left w:val="none" w:sz="0" w:space="0" w:color="auto"/>
                                                                    <w:bottom w:val="none" w:sz="0" w:space="0" w:color="auto"/>
                                                                    <w:right w:val="none" w:sz="0" w:space="0" w:color="auto"/>
                                                                  </w:divBdr>
                                                                  <w:divsChild>
                                                                    <w:div w:id="1313758951">
                                                                      <w:marLeft w:val="0"/>
                                                                      <w:marRight w:val="0"/>
                                                                      <w:marTop w:val="0"/>
                                                                      <w:marBottom w:val="0"/>
                                                                      <w:divBdr>
                                                                        <w:top w:val="none" w:sz="0" w:space="0" w:color="auto"/>
                                                                        <w:left w:val="none" w:sz="0" w:space="0" w:color="auto"/>
                                                                        <w:bottom w:val="none" w:sz="0" w:space="0" w:color="auto"/>
                                                                        <w:right w:val="none" w:sz="0" w:space="0" w:color="auto"/>
                                                                      </w:divBdr>
                                                                      <w:divsChild>
                                                                        <w:div w:id="1017192008">
                                                                          <w:marLeft w:val="0"/>
                                                                          <w:marRight w:val="0"/>
                                                                          <w:marTop w:val="0"/>
                                                                          <w:marBottom w:val="0"/>
                                                                          <w:divBdr>
                                                                            <w:top w:val="none" w:sz="0" w:space="0" w:color="auto"/>
                                                                            <w:left w:val="none" w:sz="0" w:space="0" w:color="auto"/>
                                                                            <w:bottom w:val="none" w:sz="0" w:space="0" w:color="auto"/>
                                                                            <w:right w:val="none" w:sz="0" w:space="0" w:color="auto"/>
                                                                          </w:divBdr>
                                                                          <w:divsChild>
                                                                            <w:div w:id="333579506">
                                                                              <w:marLeft w:val="0"/>
                                                                              <w:marRight w:val="0"/>
                                                                              <w:marTop w:val="0"/>
                                                                              <w:marBottom w:val="0"/>
                                                                              <w:divBdr>
                                                                                <w:top w:val="none" w:sz="0" w:space="0" w:color="auto"/>
                                                                                <w:left w:val="none" w:sz="0" w:space="0" w:color="auto"/>
                                                                                <w:bottom w:val="none" w:sz="0" w:space="0" w:color="auto"/>
                                                                                <w:right w:val="none" w:sz="0" w:space="0" w:color="auto"/>
                                                                              </w:divBdr>
                                                                              <w:divsChild>
                                                                                <w:div w:id="762141225">
                                                                                  <w:marLeft w:val="0"/>
                                                                                  <w:marRight w:val="0"/>
                                                                                  <w:marTop w:val="0"/>
                                                                                  <w:marBottom w:val="0"/>
                                                                                  <w:divBdr>
                                                                                    <w:top w:val="none" w:sz="0" w:space="0" w:color="auto"/>
                                                                                    <w:left w:val="none" w:sz="0" w:space="0" w:color="auto"/>
                                                                                    <w:bottom w:val="none" w:sz="0" w:space="0" w:color="auto"/>
                                                                                    <w:right w:val="none" w:sz="0" w:space="0" w:color="auto"/>
                                                                                  </w:divBdr>
                                                                                </w:div>
                                                                                <w:div w:id="75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mailto:support@bocada.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helpcenter.veeam.com/docs/vbo365/guide/vbo_rest_api_settings.html?ver=4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ocada-support.force.co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222e3b99-5dbd-4b84-bbbd-a4351ce636e0">
      <UserInfo>
        <DisplayName>Jane Wang</DisplayName>
        <AccountId>37</AccountId>
        <AccountType/>
      </UserInfo>
      <UserInfo>
        <DisplayName>Brad Hendrix</DisplayName>
        <AccountId>30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885DF-7AE4-4117-88EB-9DE34BAEA247}"/>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D2FB3BF1-6436-439D-B6E9-B57DBC7CF491}">
  <ds:schemaRefs>
    <ds:schemaRef ds:uri="http://schemas.microsoft.com/office/2006/metadata/properties"/>
    <ds:schemaRef ds:uri="222e3b99-5dbd-4b84-bbbd-a4351ce636e0"/>
  </ds:schemaRefs>
</ds:datastoreItem>
</file>

<file path=customXml/itemProps4.xml><?xml version="1.0" encoding="utf-8"?>
<ds:datastoreItem xmlns:ds="http://schemas.openxmlformats.org/officeDocument/2006/customXml" ds:itemID="{ADFB1F6A-22F5-408C-800E-A24A49E6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Shlomi Lavi</cp:lastModifiedBy>
  <cp:revision>156</cp:revision>
  <cp:lastPrinted>2021-01-20T23:09:00Z</cp:lastPrinted>
  <dcterms:created xsi:type="dcterms:W3CDTF">2020-02-11T19:13:00Z</dcterms:created>
  <dcterms:modified xsi:type="dcterms:W3CDTF">2021-01-20T23:09:00Z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