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5944EB">
      <w:pPr>
        <w:rPr>
          <w:rFonts w:cstheme="minorHAnsi"/>
        </w:rPr>
      </w:pPr>
      <w:r>
        <w:rPr>
          <w:noProof/>
        </w:rPr>
        <w:drawing>
          <wp:inline distT="0" distB="0" distL="0" distR="0" wp14:anchorId="2862AC29" wp14:editId="227AFF88">
            <wp:extent cx="2209800" cy="457200"/>
            <wp:effectExtent l="0" t="0" r="0" b="0"/>
            <wp:docPr id="16538132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568FAE03" w:rsidR="009D0CF8" w:rsidRPr="008E4E1C" w:rsidRDefault="009D0CF8" w:rsidP="005944EB">
      <w:pPr>
        <w:pStyle w:val="Title"/>
        <w:jc w:val="right"/>
      </w:pPr>
    </w:p>
    <w:p w14:paraId="264C82CD" w14:textId="375B90FC" w:rsidR="009D0CF8" w:rsidRPr="009D0CF8" w:rsidRDefault="006A7875" w:rsidP="005944EB">
      <w:pPr>
        <w:jc w:val="right"/>
        <w:rPr>
          <w:rFonts w:cstheme="minorHAnsi"/>
          <w:b/>
          <w:sz w:val="40"/>
          <w:szCs w:val="40"/>
        </w:rPr>
      </w:pPr>
      <w:r>
        <w:rPr>
          <w:rFonts w:cstheme="minorHAnsi"/>
          <w:b/>
          <w:sz w:val="40"/>
          <w:szCs w:val="40"/>
        </w:rPr>
        <w:t>Quest</w:t>
      </w:r>
      <w:r w:rsidR="00337654">
        <w:rPr>
          <w:rFonts w:cstheme="minorHAnsi"/>
          <w:b/>
          <w:sz w:val="40"/>
          <w:szCs w:val="40"/>
        </w:rPr>
        <w:t xml:space="preserve"> vRanger</w:t>
      </w:r>
    </w:p>
    <w:p w14:paraId="4E5FC576" w14:textId="77777777" w:rsidR="009D0CF8" w:rsidRDefault="009D0CF8" w:rsidP="005944EB">
      <w:pPr>
        <w:rPr>
          <w:rFonts w:ascii="Calibri" w:hAnsi="Calibri" w:cs="Calibri"/>
          <w:b/>
          <w:bCs/>
        </w:rPr>
      </w:pPr>
    </w:p>
    <w:p w14:paraId="4B270FBE" w14:textId="77777777" w:rsidR="009D0CF8" w:rsidRDefault="009D0CF8" w:rsidP="005944EB">
      <w:pPr>
        <w:rPr>
          <w:rFonts w:ascii="Calibri" w:hAnsi="Calibri" w:cs="Calibri"/>
          <w:b/>
          <w:bCs/>
        </w:rPr>
      </w:pPr>
    </w:p>
    <w:p w14:paraId="3493B7A1" w14:textId="77777777" w:rsidR="009D0CF8" w:rsidRDefault="009D0CF8" w:rsidP="005944EB">
      <w:pPr>
        <w:rPr>
          <w:rFonts w:ascii="Calibri" w:hAnsi="Calibri" w:cs="Calibri"/>
          <w:b/>
          <w:bCs/>
        </w:rPr>
      </w:pPr>
    </w:p>
    <w:p w14:paraId="6CC8C660" w14:textId="77777777" w:rsidR="009D0CF8" w:rsidRDefault="009D0CF8" w:rsidP="005944EB">
      <w:pPr>
        <w:rPr>
          <w:rFonts w:ascii="Calibri" w:hAnsi="Calibri" w:cs="Calibri"/>
          <w:b/>
          <w:bCs/>
        </w:rPr>
      </w:pPr>
    </w:p>
    <w:p w14:paraId="6D6F4D7A" w14:textId="77777777" w:rsidR="009D0CF8" w:rsidRDefault="009D0CF8" w:rsidP="005944EB">
      <w:pPr>
        <w:rPr>
          <w:rFonts w:ascii="Calibri" w:hAnsi="Calibri" w:cs="Calibri"/>
          <w:b/>
          <w:bCs/>
        </w:rPr>
      </w:pPr>
    </w:p>
    <w:p w14:paraId="61FC4438" w14:textId="77777777" w:rsidR="009D0CF8" w:rsidRDefault="009D0CF8" w:rsidP="005944EB">
      <w:pPr>
        <w:rPr>
          <w:rFonts w:ascii="Calibri" w:hAnsi="Calibri" w:cs="Calibri"/>
          <w:b/>
          <w:bCs/>
        </w:rPr>
      </w:pPr>
    </w:p>
    <w:p w14:paraId="25D1FEC6" w14:textId="77777777" w:rsidR="009D0CF8" w:rsidRDefault="009D0CF8" w:rsidP="005944EB">
      <w:pPr>
        <w:rPr>
          <w:rFonts w:ascii="Calibri" w:hAnsi="Calibri" w:cs="Calibri"/>
          <w:b/>
          <w:bCs/>
        </w:rPr>
      </w:pPr>
    </w:p>
    <w:p w14:paraId="0427B106" w14:textId="77777777" w:rsidR="009D0CF8" w:rsidRDefault="009D0CF8" w:rsidP="005944EB">
      <w:pPr>
        <w:rPr>
          <w:rFonts w:ascii="Calibri" w:hAnsi="Calibri" w:cs="Calibri"/>
          <w:b/>
          <w:bCs/>
        </w:rPr>
      </w:pPr>
    </w:p>
    <w:p w14:paraId="01BEE469"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18194611" w14:textId="77777777" w:rsidR="009D0CF8" w:rsidRDefault="009D0CF8" w:rsidP="005944EB">
      <w:pPr>
        <w:rPr>
          <w:rFonts w:ascii="Calibri" w:hAnsi="Calibri" w:cs="Calibri"/>
          <w:b/>
          <w:bCs/>
        </w:rPr>
      </w:pPr>
    </w:p>
    <w:bookmarkStart w:id="0" w:name="_Toc364328421" w:displacedByCustomXml="next"/>
    <w:bookmarkStart w:id="1"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1ADBC7F3" w:rsidR="009D0CF8" w:rsidRDefault="00A61E49" w:rsidP="00E83CF1">
          <w:pPr>
            <w:pStyle w:val="TOCHeading"/>
            <w:spacing w:line="360" w:lineRule="auto"/>
            <w:contextualSpacing/>
          </w:pPr>
          <w:r>
            <w:t>C</w:t>
          </w:r>
          <w:r w:rsidR="009D0CF8">
            <w:t>ontents</w:t>
          </w:r>
        </w:p>
        <w:p w14:paraId="36464DB4" w14:textId="77777777" w:rsidR="005E6E01" w:rsidRPr="005E6E01" w:rsidRDefault="005E6E01" w:rsidP="00E83CF1">
          <w:pPr>
            <w:spacing w:line="360" w:lineRule="auto"/>
            <w:rPr>
              <w:lang w:eastAsia="ja-JP"/>
            </w:rPr>
          </w:pPr>
        </w:p>
        <w:p w14:paraId="45699BAE" w14:textId="4B872B43" w:rsidR="008369CD" w:rsidRDefault="009D0CF8">
          <w:pPr>
            <w:pStyle w:val="TOC1"/>
            <w:tabs>
              <w:tab w:val="right" w:leader="dot" w:pos="9350"/>
            </w:tabs>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510426127" w:history="1">
            <w:r w:rsidR="008369CD" w:rsidRPr="00616E96">
              <w:rPr>
                <w:rStyle w:val="Hyperlink"/>
                <w:noProof/>
              </w:rPr>
              <w:t>vRanger Configuration Checklist</w:t>
            </w:r>
            <w:r w:rsidR="008369CD">
              <w:rPr>
                <w:noProof/>
                <w:webHidden/>
              </w:rPr>
              <w:tab/>
            </w:r>
            <w:r w:rsidR="008369CD">
              <w:rPr>
                <w:noProof/>
                <w:webHidden/>
              </w:rPr>
              <w:fldChar w:fldCharType="begin"/>
            </w:r>
            <w:r w:rsidR="008369CD">
              <w:rPr>
                <w:noProof/>
                <w:webHidden/>
              </w:rPr>
              <w:instrText xml:space="preserve"> PAGEREF _Toc510426127 \h </w:instrText>
            </w:r>
            <w:r w:rsidR="008369CD">
              <w:rPr>
                <w:noProof/>
                <w:webHidden/>
              </w:rPr>
            </w:r>
            <w:r w:rsidR="008369CD">
              <w:rPr>
                <w:noProof/>
                <w:webHidden/>
              </w:rPr>
              <w:fldChar w:fldCharType="separate"/>
            </w:r>
            <w:r w:rsidR="00A203B6">
              <w:rPr>
                <w:noProof/>
                <w:webHidden/>
              </w:rPr>
              <w:t>2</w:t>
            </w:r>
            <w:r w:rsidR="008369CD">
              <w:rPr>
                <w:noProof/>
                <w:webHidden/>
              </w:rPr>
              <w:fldChar w:fldCharType="end"/>
            </w:r>
          </w:hyperlink>
        </w:p>
        <w:p w14:paraId="7F863048" w14:textId="13A216E0" w:rsidR="008369CD" w:rsidRDefault="006279EF">
          <w:pPr>
            <w:pStyle w:val="TOC1"/>
            <w:tabs>
              <w:tab w:val="right" w:leader="dot" w:pos="9350"/>
            </w:tabs>
            <w:rPr>
              <w:rFonts w:eastAsiaTheme="minorEastAsia" w:cstheme="minorBidi"/>
              <w:noProof/>
              <w:szCs w:val="22"/>
            </w:rPr>
          </w:pPr>
          <w:hyperlink w:anchor="_Toc510426128" w:history="1">
            <w:r w:rsidR="008369CD" w:rsidRPr="00616E96">
              <w:rPr>
                <w:rStyle w:val="Hyperlink"/>
                <w:noProof/>
              </w:rPr>
              <w:t>Supported Collection Types</w:t>
            </w:r>
            <w:r w:rsidR="008369CD">
              <w:rPr>
                <w:noProof/>
                <w:webHidden/>
              </w:rPr>
              <w:tab/>
            </w:r>
            <w:r w:rsidR="008369CD">
              <w:rPr>
                <w:noProof/>
                <w:webHidden/>
              </w:rPr>
              <w:fldChar w:fldCharType="begin"/>
            </w:r>
            <w:r w:rsidR="008369CD">
              <w:rPr>
                <w:noProof/>
                <w:webHidden/>
              </w:rPr>
              <w:instrText xml:space="preserve"> PAGEREF _Toc510426128 \h </w:instrText>
            </w:r>
            <w:r w:rsidR="008369CD">
              <w:rPr>
                <w:noProof/>
                <w:webHidden/>
              </w:rPr>
            </w:r>
            <w:r w:rsidR="008369CD">
              <w:rPr>
                <w:noProof/>
                <w:webHidden/>
              </w:rPr>
              <w:fldChar w:fldCharType="separate"/>
            </w:r>
            <w:r w:rsidR="00A203B6">
              <w:rPr>
                <w:noProof/>
                <w:webHidden/>
              </w:rPr>
              <w:t>2</w:t>
            </w:r>
            <w:r w:rsidR="008369CD">
              <w:rPr>
                <w:noProof/>
                <w:webHidden/>
              </w:rPr>
              <w:fldChar w:fldCharType="end"/>
            </w:r>
          </w:hyperlink>
        </w:p>
        <w:p w14:paraId="59F744B3" w14:textId="59CE9D42" w:rsidR="008369CD" w:rsidRDefault="006279EF">
          <w:pPr>
            <w:pStyle w:val="TOC1"/>
            <w:tabs>
              <w:tab w:val="right" w:leader="dot" w:pos="9350"/>
            </w:tabs>
            <w:rPr>
              <w:rFonts w:eastAsiaTheme="minorEastAsia" w:cstheme="minorBidi"/>
              <w:noProof/>
              <w:szCs w:val="22"/>
            </w:rPr>
          </w:pPr>
          <w:hyperlink w:anchor="_Toc510426129" w:history="1">
            <w:r w:rsidR="008369CD" w:rsidRPr="00616E96">
              <w:rPr>
                <w:rStyle w:val="Hyperlink"/>
                <w:noProof/>
              </w:rPr>
              <w:t>Data Sources</w:t>
            </w:r>
            <w:r w:rsidR="008369CD">
              <w:rPr>
                <w:noProof/>
                <w:webHidden/>
              </w:rPr>
              <w:tab/>
            </w:r>
            <w:r w:rsidR="008369CD">
              <w:rPr>
                <w:noProof/>
                <w:webHidden/>
              </w:rPr>
              <w:fldChar w:fldCharType="begin"/>
            </w:r>
            <w:r w:rsidR="008369CD">
              <w:rPr>
                <w:noProof/>
                <w:webHidden/>
              </w:rPr>
              <w:instrText xml:space="preserve"> PAGEREF _Toc510426129 \h </w:instrText>
            </w:r>
            <w:r w:rsidR="008369CD">
              <w:rPr>
                <w:noProof/>
                <w:webHidden/>
              </w:rPr>
            </w:r>
            <w:r w:rsidR="008369CD">
              <w:rPr>
                <w:noProof/>
                <w:webHidden/>
              </w:rPr>
              <w:fldChar w:fldCharType="separate"/>
            </w:r>
            <w:r w:rsidR="00A203B6">
              <w:rPr>
                <w:noProof/>
                <w:webHidden/>
              </w:rPr>
              <w:t>2</w:t>
            </w:r>
            <w:r w:rsidR="008369CD">
              <w:rPr>
                <w:noProof/>
                <w:webHidden/>
              </w:rPr>
              <w:fldChar w:fldCharType="end"/>
            </w:r>
          </w:hyperlink>
        </w:p>
        <w:p w14:paraId="7E135B51" w14:textId="06C0E202" w:rsidR="008369CD" w:rsidRDefault="006279EF">
          <w:pPr>
            <w:pStyle w:val="TOC1"/>
            <w:tabs>
              <w:tab w:val="right" w:leader="dot" w:pos="9350"/>
            </w:tabs>
            <w:rPr>
              <w:rFonts w:eastAsiaTheme="minorEastAsia" w:cstheme="minorBidi"/>
              <w:noProof/>
              <w:szCs w:val="22"/>
            </w:rPr>
          </w:pPr>
          <w:hyperlink w:anchor="_Toc510426130" w:history="1">
            <w:r w:rsidR="008369CD" w:rsidRPr="00616E96">
              <w:rPr>
                <w:rStyle w:val="Hyperlink"/>
                <w:noProof/>
              </w:rPr>
              <w:t>Requirements</w:t>
            </w:r>
            <w:r w:rsidR="008369CD">
              <w:rPr>
                <w:noProof/>
                <w:webHidden/>
              </w:rPr>
              <w:tab/>
            </w:r>
            <w:r w:rsidR="008369CD">
              <w:rPr>
                <w:noProof/>
                <w:webHidden/>
              </w:rPr>
              <w:fldChar w:fldCharType="begin"/>
            </w:r>
            <w:r w:rsidR="008369CD">
              <w:rPr>
                <w:noProof/>
                <w:webHidden/>
              </w:rPr>
              <w:instrText xml:space="preserve"> PAGEREF _Toc510426130 \h </w:instrText>
            </w:r>
            <w:r w:rsidR="008369CD">
              <w:rPr>
                <w:noProof/>
                <w:webHidden/>
              </w:rPr>
            </w:r>
            <w:r w:rsidR="008369CD">
              <w:rPr>
                <w:noProof/>
                <w:webHidden/>
              </w:rPr>
              <w:fldChar w:fldCharType="separate"/>
            </w:r>
            <w:r w:rsidR="00A203B6">
              <w:rPr>
                <w:noProof/>
                <w:webHidden/>
              </w:rPr>
              <w:t>3</w:t>
            </w:r>
            <w:r w:rsidR="008369CD">
              <w:rPr>
                <w:noProof/>
                <w:webHidden/>
              </w:rPr>
              <w:fldChar w:fldCharType="end"/>
            </w:r>
          </w:hyperlink>
        </w:p>
        <w:p w14:paraId="47A33FE4" w14:textId="31B9B04D" w:rsidR="008369CD" w:rsidRDefault="006279EF">
          <w:pPr>
            <w:pStyle w:val="TOC3"/>
            <w:tabs>
              <w:tab w:val="right" w:leader="dot" w:pos="9350"/>
            </w:tabs>
            <w:rPr>
              <w:rFonts w:eastAsiaTheme="minorEastAsia" w:cstheme="minorBidi"/>
              <w:noProof/>
              <w:szCs w:val="22"/>
            </w:rPr>
          </w:pPr>
          <w:hyperlink w:anchor="_Toc510426131" w:history="1">
            <w:r w:rsidR="008369CD" w:rsidRPr="00616E96">
              <w:rPr>
                <w:rStyle w:val="Hyperlink"/>
                <w:noProof/>
              </w:rPr>
              <w:t>vRanger Database</w:t>
            </w:r>
            <w:r w:rsidR="008369CD">
              <w:rPr>
                <w:noProof/>
                <w:webHidden/>
              </w:rPr>
              <w:tab/>
            </w:r>
            <w:r w:rsidR="008369CD">
              <w:rPr>
                <w:noProof/>
                <w:webHidden/>
              </w:rPr>
              <w:fldChar w:fldCharType="begin"/>
            </w:r>
            <w:r w:rsidR="008369CD">
              <w:rPr>
                <w:noProof/>
                <w:webHidden/>
              </w:rPr>
              <w:instrText xml:space="preserve"> PAGEREF _Toc510426131 \h </w:instrText>
            </w:r>
            <w:r w:rsidR="008369CD">
              <w:rPr>
                <w:noProof/>
                <w:webHidden/>
              </w:rPr>
            </w:r>
            <w:r w:rsidR="008369CD">
              <w:rPr>
                <w:noProof/>
                <w:webHidden/>
              </w:rPr>
              <w:fldChar w:fldCharType="separate"/>
            </w:r>
            <w:r w:rsidR="00A203B6">
              <w:rPr>
                <w:noProof/>
                <w:webHidden/>
              </w:rPr>
              <w:t>3</w:t>
            </w:r>
            <w:r w:rsidR="008369CD">
              <w:rPr>
                <w:noProof/>
                <w:webHidden/>
              </w:rPr>
              <w:fldChar w:fldCharType="end"/>
            </w:r>
          </w:hyperlink>
        </w:p>
        <w:p w14:paraId="5CD6E545" w14:textId="029AAE11" w:rsidR="008369CD" w:rsidRDefault="006279EF">
          <w:pPr>
            <w:pStyle w:val="TOC3"/>
            <w:tabs>
              <w:tab w:val="right" w:leader="dot" w:pos="9350"/>
            </w:tabs>
            <w:rPr>
              <w:rFonts w:eastAsiaTheme="minorEastAsia" w:cstheme="minorBidi"/>
              <w:noProof/>
              <w:szCs w:val="22"/>
            </w:rPr>
          </w:pPr>
          <w:hyperlink w:anchor="_Toc510426132" w:history="1">
            <w:r w:rsidR="008369CD" w:rsidRPr="00616E96">
              <w:rPr>
                <w:rStyle w:val="Hyperlink"/>
                <w:noProof/>
              </w:rPr>
              <w:t>Connectivity to vRanger Server from Bocada Data Collection Server (DCS)</w:t>
            </w:r>
            <w:r w:rsidR="008369CD">
              <w:rPr>
                <w:noProof/>
                <w:webHidden/>
              </w:rPr>
              <w:tab/>
            </w:r>
            <w:r w:rsidR="008369CD">
              <w:rPr>
                <w:noProof/>
                <w:webHidden/>
              </w:rPr>
              <w:fldChar w:fldCharType="begin"/>
            </w:r>
            <w:r w:rsidR="008369CD">
              <w:rPr>
                <w:noProof/>
                <w:webHidden/>
              </w:rPr>
              <w:instrText xml:space="preserve"> PAGEREF _Toc510426132 \h </w:instrText>
            </w:r>
            <w:r w:rsidR="008369CD">
              <w:rPr>
                <w:noProof/>
                <w:webHidden/>
              </w:rPr>
            </w:r>
            <w:r w:rsidR="008369CD">
              <w:rPr>
                <w:noProof/>
                <w:webHidden/>
              </w:rPr>
              <w:fldChar w:fldCharType="separate"/>
            </w:r>
            <w:r w:rsidR="00A203B6">
              <w:rPr>
                <w:noProof/>
                <w:webHidden/>
              </w:rPr>
              <w:t>3</w:t>
            </w:r>
            <w:r w:rsidR="008369CD">
              <w:rPr>
                <w:noProof/>
                <w:webHidden/>
              </w:rPr>
              <w:fldChar w:fldCharType="end"/>
            </w:r>
          </w:hyperlink>
        </w:p>
        <w:p w14:paraId="3B2660EF" w14:textId="43D28F41" w:rsidR="008369CD" w:rsidRDefault="006279EF">
          <w:pPr>
            <w:pStyle w:val="TOC1"/>
            <w:tabs>
              <w:tab w:val="right" w:leader="dot" w:pos="9350"/>
            </w:tabs>
            <w:rPr>
              <w:rFonts w:eastAsiaTheme="minorEastAsia" w:cstheme="minorBidi"/>
              <w:noProof/>
              <w:szCs w:val="22"/>
            </w:rPr>
          </w:pPr>
          <w:hyperlink w:anchor="_Toc510426133" w:history="1">
            <w:r w:rsidR="008369CD" w:rsidRPr="00616E96">
              <w:rPr>
                <w:rStyle w:val="Hyperlink"/>
                <w:noProof/>
              </w:rPr>
              <w:t>Setup</w:t>
            </w:r>
            <w:r w:rsidR="008369CD">
              <w:rPr>
                <w:noProof/>
                <w:webHidden/>
              </w:rPr>
              <w:tab/>
            </w:r>
            <w:r w:rsidR="008369CD">
              <w:rPr>
                <w:noProof/>
                <w:webHidden/>
              </w:rPr>
              <w:fldChar w:fldCharType="begin"/>
            </w:r>
            <w:r w:rsidR="008369CD">
              <w:rPr>
                <w:noProof/>
                <w:webHidden/>
              </w:rPr>
              <w:instrText xml:space="preserve"> PAGEREF _Toc510426133 \h </w:instrText>
            </w:r>
            <w:r w:rsidR="008369CD">
              <w:rPr>
                <w:noProof/>
                <w:webHidden/>
              </w:rPr>
            </w:r>
            <w:r w:rsidR="008369CD">
              <w:rPr>
                <w:noProof/>
                <w:webHidden/>
              </w:rPr>
              <w:fldChar w:fldCharType="separate"/>
            </w:r>
            <w:r w:rsidR="00A203B6">
              <w:rPr>
                <w:noProof/>
                <w:webHidden/>
              </w:rPr>
              <w:t>3</w:t>
            </w:r>
            <w:r w:rsidR="008369CD">
              <w:rPr>
                <w:noProof/>
                <w:webHidden/>
              </w:rPr>
              <w:fldChar w:fldCharType="end"/>
            </w:r>
          </w:hyperlink>
        </w:p>
        <w:p w14:paraId="4A6174A2" w14:textId="32D5B9F8" w:rsidR="008369CD" w:rsidRDefault="006279EF">
          <w:pPr>
            <w:pStyle w:val="TOC3"/>
            <w:tabs>
              <w:tab w:val="right" w:leader="dot" w:pos="9350"/>
            </w:tabs>
            <w:rPr>
              <w:rFonts w:eastAsiaTheme="minorEastAsia" w:cstheme="minorBidi"/>
              <w:noProof/>
              <w:szCs w:val="22"/>
            </w:rPr>
          </w:pPr>
          <w:hyperlink w:anchor="_Toc510426134" w:history="1">
            <w:r w:rsidR="008369CD" w:rsidRPr="00616E96">
              <w:rPr>
                <w:rStyle w:val="Hyperlink"/>
                <w:noProof/>
              </w:rPr>
              <w:t>Server Properties</w:t>
            </w:r>
            <w:r w:rsidR="008369CD">
              <w:rPr>
                <w:noProof/>
                <w:webHidden/>
              </w:rPr>
              <w:tab/>
            </w:r>
            <w:r w:rsidR="008369CD">
              <w:rPr>
                <w:noProof/>
                <w:webHidden/>
              </w:rPr>
              <w:fldChar w:fldCharType="begin"/>
            </w:r>
            <w:r w:rsidR="008369CD">
              <w:rPr>
                <w:noProof/>
                <w:webHidden/>
              </w:rPr>
              <w:instrText xml:space="preserve"> PAGEREF _Toc510426134 \h </w:instrText>
            </w:r>
            <w:r w:rsidR="008369CD">
              <w:rPr>
                <w:noProof/>
                <w:webHidden/>
              </w:rPr>
            </w:r>
            <w:r w:rsidR="008369CD">
              <w:rPr>
                <w:noProof/>
                <w:webHidden/>
              </w:rPr>
              <w:fldChar w:fldCharType="separate"/>
            </w:r>
            <w:r w:rsidR="00A203B6">
              <w:rPr>
                <w:noProof/>
                <w:webHidden/>
              </w:rPr>
              <w:t>3</w:t>
            </w:r>
            <w:r w:rsidR="008369CD">
              <w:rPr>
                <w:noProof/>
                <w:webHidden/>
              </w:rPr>
              <w:fldChar w:fldCharType="end"/>
            </w:r>
          </w:hyperlink>
        </w:p>
        <w:p w14:paraId="17C45374" w14:textId="2302FC91" w:rsidR="008369CD" w:rsidRDefault="006279EF">
          <w:pPr>
            <w:pStyle w:val="TOC3"/>
            <w:tabs>
              <w:tab w:val="right" w:leader="dot" w:pos="9350"/>
            </w:tabs>
            <w:rPr>
              <w:rFonts w:eastAsiaTheme="minorEastAsia" w:cstheme="minorBidi"/>
              <w:noProof/>
              <w:szCs w:val="22"/>
            </w:rPr>
          </w:pPr>
          <w:hyperlink w:anchor="_Toc510426135" w:history="1">
            <w:r w:rsidR="008369CD" w:rsidRPr="00616E96">
              <w:rPr>
                <w:rStyle w:val="Hyperlink"/>
                <w:noProof/>
              </w:rPr>
              <w:t>Field Definitions</w:t>
            </w:r>
            <w:r w:rsidR="008369CD">
              <w:rPr>
                <w:noProof/>
                <w:webHidden/>
              </w:rPr>
              <w:tab/>
            </w:r>
            <w:r w:rsidR="008369CD">
              <w:rPr>
                <w:noProof/>
                <w:webHidden/>
              </w:rPr>
              <w:fldChar w:fldCharType="begin"/>
            </w:r>
            <w:r w:rsidR="008369CD">
              <w:rPr>
                <w:noProof/>
                <w:webHidden/>
              </w:rPr>
              <w:instrText xml:space="preserve"> PAGEREF _Toc510426135 \h </w:instrText>
            </w:r>
            <w:r w:rsidR="008369CD">
              <w:rPr>
                <w:noProof/>
                <w:webHidden/>
              </w:rPr>
            </w:r>
            <w:r w:rsidR="008369CD">
              <w:rPr>
                <w:noProof/>
                <w:webHidden/>
              </w:rPr>
              <w:fldChar w:fldCharType="separate"/>
            </w:r>
            <w:r w:rsidR="00A203B6">
              <w:rPr>
                <w:noProof/>
                <w:webHidden/>
              </w:rPr>
              <w:t>4</w:t>
            </w:r>
            <w:r w:rsidR="008369CD">
              <w:rPr>
                <w:noProof/>
                <w:webHidden/>
              </w:rPr>
              <w:fldChar w:fldCharType="end"/>
            </w:r>
          </w:hyperlink>
        </w:p>
        <w:p w14:paraId="61C2527E" w14:textId="4C5D0D06" w:rsidR="008369CD" w:rsidRDefault="006279EF">
          <w:pPr>
            <w:pStyle w:val="TOC1"/>
            <w:tabs>
              <w:tab w:val="right" w:leader="dot" w:pos="9350"/>
            </w:tabs>
            <w:rPr>
              <w:rFonts w:eastAsiaTheme="minorEastAsia" w:cstheme="minorBidi"/>
              <w:noProof/>
              <w:szCs w:val="22"/>
            </w:rPr>
          </w:pPr>
          <w:hyperlink w:anchor="_Toc510426136" w:history="1">
            <w:r w:rsidR="008369CD" w:rsidRPr="00616E96">
              <w:rPr>
                <w:rStyle w:val="Hyperlink"/>
                <w:noProof/>
              </w:rPr>
              <w:t>Troubleshooting</w:t>
            </w:r>
            <w:r w:rsidR="008369CD">
              <w:rPr>
                <w:noProof/>
                <w:webHidden/>
              </w:rPr>
              <w:tab/>
            </w:r>
            <w:r w:rsidR="008369CD">
              <w:rPr>
                <w:noProof/>
                <w:webHidden/>
              </w:rPr>
              <w:fldChar w:fldCharType="begin"/>
            </w:r>
            <w:r w:rsidR="008369CD">
              <w:rPr>
                <w:noProof/>
                <w:webHidden/>
              </w:rPr>
              <w:instrText xml:space="preserve"> PAGEREF _Toc510426136 \h </w:instrText>
            </w:r>
            <w:r w:rsidR="008369CD">
              <w:rPr>
                <w:noProof/>
                <w:webHidden/>
              </w:rPr>
            </w:r>
            <w:r w:rsidR="008369CD">
              <w:rPr>
                <w:noProof/>
                <w:webHidden/>
              </w:rPr>
              <w:fldChar w:fldCharType="separate"/>
            </w:r>
            <w:r w:rsidR="00A203B6">
              <w:rPr>
                <w:noProof/>
                <w:webHidden/>
              </w:rPr>
              <w:t>6</w:t>
            </w:r>
            <w:r w:rsidR="008369CD">
              <w:rPr>
                <w:noProof/>
                <w:webHidden/>
              </w:rPr>
              <w:fldChar w:fldCharType="end"/>
            </w:r>
          </w:hyperlink>
        </w:p>
        <w:p w14:paraId="76E3A54E" w14:textId="54C9FFC3" w:rsidR="008369CD" w:rsidRDefault="006279EF">
          <w:pPr>
            <w:pStyle w:val="TOC3"/>
            <w:tabs>
              <w:tab w:val="right" w:leader="dot" w:pos="9350"/>
            </w:tabs>
            <w:rPr>
              <w:rFonts w:eastAsiaTheme="minorEastAsia" w:cstheme="minorBidi"/>
              <w:noProof/>
              <w:szCs w:val="22"/>
            </w:rPr>
          </w:pPr>
          <w:hyperlink w:anchor="_Toc510426137" w:history="1">
            <w:r w:rsidR="008369CD" w:rsidRPr="00616E96">
              <w:rPr>
                <w:rStyle w:val="Hyperlink"/>
                <w:noProof/>
              </w:rPr>
              <w:t>Allowing SQL authentication access to the vRanger SQL instance:</w:t>
            </w:r>
            <w:r w:rsidR="008369CD">
              <w:rPr>
                <w:noProof/>
                <w:webHidden/>
              </w:rPr>
              <w:tab/>
            </w:r>
            <w:r w:rsidR="008369CD">
              <w:rPr>
                <w:noProof/>
                <w:webHidden/>
              </w:rPr>
              <w:fldChar w:fldCharType="begin"/>
            </w:r>
            <w:r w:rsidR="008369CD">
              <w:rPr>
                <w:noProof/>
                <w:webHidden/>
              </w:rPr>
              <w:instrText xml:space="preserve"> PAGEREF _Toc510426137 \h </w:instrText>
            </w:r>
            <w:r w:rsidR="008369CD">
              <w:rPr>
                <w:noProof/>
                <w:webHidden/>
              </w:rPr>
            </w:r>
            <w:r w:rsidR="008369CD">
              <w:rPr>
                <w:noProof/>
                <w:webHidden/>
              </w:rPr>
              <w:fldChar w:fldCharType="separate"/>
            </w:r>
            <w:r w:rsidR="00A203B6">
              <w:rPr>
                <w:noProof/>
                <w:webHidden/>
              </w:rPr>
              <w:t>6</w:t>
            </w:r>
            <w:r w:rsidR="008369CD">
              <w:rPr>
                <w:noProof/>
                <w:webHidden/>
              </w:rPr>
              <w:fldChar w:fldCharType="end"/>
            </w:r>
          </w:hyperlink>
        </w:p>
        <w:p w14:paraId="16499301" w14:textId="2F47CB3E" w:rsidR="008369CD" w:rsidRDefault="006279EF">
          <w:pPr>
            <w:pStyle w:val="TOC1"/>
            <w:tabs>
              <w:tab w:val="right" w:leader="dot" w:pos="9350"/>
            </w:tabs>
            <w:rPr>
              <w:rFonts w:eastAsiaTheme="minorEastAsia" w:cstheme="minorBidi"/>
              <w:noProof/>
              <w:szCs w:val="22"/>
            </w:rPr>
          </w:pPr>
          <w:hyperlink w:anchor="_Toc510426138" w:history="1">
            <w:r w:rsidR="008369CD" w:rsidRPr="00616E96">
              <w:rPr>
                <w:rStyle w:val="Hyperlink"/>
                <w:noProof/>
              </w:rPr>
              <w:t>Technical Support</w:t>
            </w:r>
            <w:r w:rsidR="008369CD">
              <w:rPr>
                <w:noProof/>
                <w:webHidden/>
              </w:rPr>
              <w:tab/>
            </w:r>
            <w:r w:rsidR="008369CD">
              <w:rPr>
                <w:noProof/>
                <w:webHidden/>
              </w:rPr>
              <w:fldChar w:fldCharType="begin"/>
            </w:r>
            <w:r w:rsidR="008369CD">
              <w:rPr>
                <w:noProof/>
                <w:webHidden/>
              </w:rPr>
              <w:instrText xml:space="preserve"> PAGEREF _Toc510426138 \h </w:instrText>
            </w:r>
            <w:r w:rsidR="008369CD">
              <w:rPr>
                <w:noProof/>
                <w:webHidden/>
              </w:rPr>
            </w:r>
            <w:r w:rsidR="008369CD">
              <w:rPr>
                <w:noProof/>
                <w:webHidden/>
              </w:rPr>
              <w:fldChar w:fldCharType="separate"/>
            </w:r>
            <w:r w:rsidR="00A203B6">
              <w:rPr>
                <w:noProof/>
                <w:webHidden/>
              </w:rPr>
              <w:t>7</w:t>
            </w:r>
            <w:r w:rsidR="008369CD">
              <w:rPr>
                <w:noProof/>
                <w:webHidden/>
              </w:rPr>
              <w:fldChar w:fldCharType="end"/>
            </w:r>
          </w:hyperlink>
        </w:p>
        <w:p w14:paraId="1F196240" w14:textId="1935F0F5" w:rsidR="009D0CF8" w:rsidRDefault="009D0CF8" w:rsidP="00E83CF1">
          <w:pPr>
            <w:spacing w:line="360" w:lineRule="auto"/>
          </w:pPr>
          <w:r w:rsidRPr="007244E1">
            <w:rPr>
              <w:rFonts w:cstheme="minorHAnsi"/>
              <w:b/>
              <w:bCs/>
              <w:noProof/>
              <w:szCs w:val="22"/>
            </w:rPr>
            <w:fldChar w:fldCharType="end"/>
          </w:r>
        </w:p>
      </w:sdtContent>
    </w:sdt>
    <w:p w14:paraId="2BDAF403" w14:textId="29CE8B9B" w:rsidR="009D0CF8" w:rsidRPr="00ED66B8" w:rsidRDefault="009D0CF8" w:rsidP="005944EB">
      <w:pPr>
        <w:spacing w:after="200"/>
      </w:pPr>
      <w:r>
        <w:br w:type="page"/>
      </w:r>
    </w:p>
    <w:p w14:paraId="3C4A691B" w14:textId="5C1FB8A0" w:rsidR="008369CD" w:rsidRDefault="008369CD" w:rsidP="008369CD">
      <w:pPr>
        <w:pStyle w:val="Heading1"/>
      </w:pPr>
      <w:bookmarkStart w:id="2" w:name="_Toc509319667"/>
      <w:bookmarkStart w:id="3" w:name="_Toc509389750"/>
      <w:bookmarkStart w:id="4" w:name="_Toc509395265"/>
      <w:bookmarkStart w:id="5" w:name="_Toc510015562"/>
      <w:bookmarkStart w:id="6" w:name="_Toc510086337"/>
      <w:bookmarkStart w:id="7" w:name="_Toc510426127"/>
      <w:bookmarkStart w:id="8" w:name="_Hlk510015612"/>
      <w:bookmarkEnd w:id="1"/>
      <w:bookmarkEnd w:id="0"/>
      <w:r>
        <w:lastRenderedPageBreak/>
        <w:t>vRanger Configuration Checklist</w:t>
      </w:r>
      <w:bookmarkEnd w:id="2"/>
      <w:bookmarkEnd w:id="3"/>
      <w:bookmarkEnd w:id="4"/>
      <w:bookmarkEnd w:id="5"/>
      <w:bookmarkEnd w:id="6"/>
      <w:bookmarkEnd w:id="7"/>
    </w:p>
    <w:p w14:paraId="0DAF0BB3" w14:textId="07967DA5" w:rsidR="008369CD" w:rsidRDefault="008369CD" w:rsidP="008369CD">
      <w:r>
        <w:t xml:space="preserve">While detailed steps are included below, this is an overview of the steps to configure </w:t>
      </w:r>
      <w:r>
        <w:rPr>
          <w:rFonts w:cstheme="minorHAnsi"/>
          <w:szCs w:val="22"/>
        </w:rPr>
        <w:t>vRanger</w:t>
      </w:r>
      <w:r>
        <w:t xml:space="preserve"> collections on your Bocada Data Collection Server:</w:t>
      </w:r>
    </w:p>
    <w:p w14:paraId="0F60922B" w14:textId="77777777" w:rsidR="008369CD" w:rsidRDefault="008369CD" w:rsidP="008369CD">
      <w:pPr>
        <w:pStyle w:val="ListParagraph"/>
      </w:pPr>
    </w:p>
    <w:p w14:paraId="06D441AF" w14:textId="6F6BF14C" w:rsidR="008369CD" w:rsidRDefault="008369CD" w:rsidP="008369CD">
      <w:pPr>
        <w:pStyle w:val="ListParagraph"/>
        <w:numPr>
          <w:ilvl w:val="0"/>
          <w:numId w:val="6"/>
        </w:numPr>
      </w:pPr>
      <w:r>
        <w:t xml:space="preserve">Verify location of the </w:t>
      </w:r>
      <w:r>
        <w:rPr>
          <w:rFonts w:cstheme="minorHAnsi"/>
          <w:szCs w:val="22"/>
        </w:rPr>
        <w:t>vRanger</w:t>
      </w:r>
      <w:r>
        <w:t xml:space="preserve"> database. </w:t>
      </w:r>
    </w:p>
    <w:p w14:paraId="17E883AF" w14:textId="60A8B270" w:rsidR="008369CD" w:rsidRDefault="008369CD" w:rsidP="008369CD">
      <w:pPr>
        <w:pStyle w:val="ListParagraph"/>
        <w:numPr>
          <w:ilvl w:val="0"/>
          <w:numId w:val="6"/>
        </w:numPr>
      </w:pPr>
      <w:r>
        <w:t xml:space="preserve">If necessary, create a SQL login with Read access on that database. </w:t>
      </w:r>
    </w:p>
    <w:p w14:paraId="4E109163" w14:textId="20D88E8F" w:rsidR="008369CD" w:rsidRDefault="008369CD" w:rsidP="008369CD">
      <w:pPr>
        <w:pStyle w:val="ListParagraph"/>
        <w:numPr>
          <w:ilvl w:val="0"/>
          <w:numId w:val="6"/>
        </w:numPr>
      </w:pPr>
      <w:r>
        <w:t>Verify locations of the log files, and access to that location.</w:t>
      </w:r>
    </w:p>
    <w:p w14:paraId="6CA6615F" w14:textId="111C3A3E" w:rsidR="008369CD" w:rsidRDefault="008369CD" w:rsidP="008369CD">
      <w:pPr>
        <w:pStyle w:val="ListParagraph"/>
        <w:numPr>
          <w:ilvl w:val="0"/>
          <w:numId w:val="6"/>
        </w:numPr>
      </w:pPr>
      <w:r>
        <w:t xml:space="preserve">Verify required TCP port has been opened. </w:t>
      </w:r>
    </w:p>
    <w:p w14:paraId="45F2749E" w14:textId="3D5AE48B" w:rsidR="008369CD" w:rsidRDefault="008369CD" w:rsidP="008369CD">
      <w:pPr>
        <w:pStyle w:val="ListParagraph"/>
        <w:numPr>
          <w:ilvl w:val="0"/>
          <w:numId w:val="6"/>
        </w:numPr>
      </w:pPr>
      <w:r>
        <w:t xml:space="preserve">Add the </w:t>
      </w:r>
      <w:r>
        <w:rPr>
          <w:rFonts w:cstheme="minorHAnsi"/>
          <w:szCs w:val="22"/>
        </w:rPr>
        <w:t xml:space="preserve">vRanger </w:t>
      </w:r>
      <w:r>
        <w:t>server to Bocada under Operations &gt; Backup Servers, and set Server Properties.</w:t>
      </w:r>
    </w:p>
    <w:p w14:paraId="7BC23313" w14:textId="600A7612" w:rsidR="005944EB" w:rsidRDefault="005944EB" w:rsidP="005944EB">
      <w:pPr>
        <w:pStyle w:val="Heading1"/>
      </w:pPr>
      <w:bookmarkStart w:id="9" w:name="_Toc510426128"/>
      <w:bookmarkEnd w:id="8"/>
      <w:r w:rsidRPr="005944EB">
        <w:t>Supported Collection Types</w:t>
      </w:r>
      <w:bookmarkEnd w:id="9"/>
    </w:p>
    <w:p w14:paraId="60389EA1" w14:textId="77777777" w:rsidR="005944EB" w:rsidRPr="005944EB" w:rsidRDefault="005944EB" w:rsidP="005944EB"/>
    <w:p w14:paraId="79165CE5" w14:textId="6040FA1E" w:rsidR="008E765B" w:rsidRDefault="005944EB" w:rsidP="008E765B">
      <w:pPr>
        <w:spacing w:line="276" w:lineRule="auto"/>
        <w:rPr>
          <w:rFonts w:cstheme="minorHAnsi"/>
          <w:szCs w:val="22"/>
        </w:rPr>
      </w:pPr>
      <w:r>
        <w:rPr>
          <w:rFonts w:cstheme="minorHAnsi"/>
          <w:szCs w:val="22"/>
        </w:rPr>
        <w:t xml:space="preserve">The plugin currently supports the following collection types from </w:t>
      </w:r>
      <w:r w:rsidR="00337654">
        <w:rPr>
          <w:rFonts w:cstheme="minorHAnsi"/>
          <w:szCs w:val="22"/>
        </w:rPr>
        <w:t>vRanger</w:t>
      </w:r>
      <w:r>
        <w:rPr>
          <w:rFonts w:cstheme="minorHAnsi"/>
          <w:szCs w:val="22"/>
        </w:rPr>
        <w:t xml:space="preserve"> servers:</w:t>
      </w:r>
      <w:r w:rsidR="008E765B" w:rsidRPr="008E765B">
        <w:rPr>
          <w:rFonts w:cstheme="minorHAnsi"/>
          <w:szCs w:val="22"/>
        </w:rPr>
        <w:t xml:space="preserve"> </w:t>
      </w:r>
    </w:p>
    <w:tbl>
      <w:tblPr>
        <w:tblW w:w="9320" w:type="dxa"/>
        <w:tblInd w:w="93" w:type="dxa"/>
        <w:tblLook w:val="04A0" w:firstRow="1" w:lastRow="0" w:firstColumn="1" w:lastColumn="0" w:noHBand="0" w:noVBand="1"/>
      </w:tblPr>
      <w:tblGrid>
        <w:gridCol w:w="1694"/>
        <w:gridCol w:w="1263"/>
        <w:gridCol w:w="6363"/>
      </w:tblGrid>
      <w:tr w:rsidR="008E765B" w:rsidRPr="005944EB" w14:paraId="169EEFB3" w14:textId="77777777" w:rsidTr="62932FDA">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2C7B66">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2C7B66">
            <w:pPr>
              <w:jc w:val="center"/>
              <w:rPr>
                <w:rFonts w:ascii="Calibri" w:hAnsi="Calibri" w:cs="Calibri"/>
                <w:b/>
                <w:bCs/>
                <w:color w:val="FFFFFF"/>
              </w:rPr>
            </w:pPr>
            <w:r w:rsidRPr="005944EB">
              <w:rPr>
                <w:rFonts w:ascii="Calibri" w:hAnsi="Calibri" w:cs="Calibri"/>
                <w:b/>
                <w:bCs/>
                <w:color w:val="FFFFFF"/>
              </w:rPr>
              <w:t>Supported</w:t>
            </w:r>
          </w:p>
        </w:tc>
        <w:tc>
          <w:tcPr>
            <w:tcW w:w="63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2C7B66">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62932FD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77777777" w:rsidR="008E765B" w:rsidRPr="005944EB" w:rsidRDefault="008E765B" w:rsidP="002C7B66">
            <w:pPr>
              <w:rPr>
                <w:rFonts w:ascii="Calibri" w:hAnsi="Calibri" w:cs="Calibri"/>
                <w:color w:val="000000"/>
                <w:szCs w:val="22"/>
              </w:rPr>
            </w:pPr>
            <w:r w:rsidRPr="005944EB">
              <w:rPr>
                <w:rFonts w:ascii="Calibri" w:hAnsi="Calibri" w:cs="Calibri"/>
                <w:color w:val="000000"/>
                <w:szCs w:val="22"/>
              </w:rPr>
              <w:t>Backup</w:t>
            </w:r>
            <w:r>
              <w:rPr>
                <w:rFonts w:ascii="Calibri" w:hAnsi="Calibri" w:cs="Calibri"/>
                <w:color w:val="000000"/>
                <w:szCs w:val="22"/>
              </w:rPr>
              <w:t>*</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2C7B66">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77777777" w:rsidR="008E765B" w:rsidRPr="005944EB" w:rsidRDefault="008E765B" w:rsidP="002C7B66">
            <w:pPr>
              <w:rPr>
                <w:rFonts w:ascii="Calibri" w:hAnsi="Calibri" w:cs="Calibri"/>
                <w:color w:val="000000"/>
                <w:szCs w:val="22"/>
              </w:rPr>
            </w:pPr>
            <w:r w:rsidRPr="005944EB">
              <w:rPr>
                <w:rFonts w:ascii="Calibri" w:hAnsi="Calibri" w:cs="Calibri"/>
                <w:color w:val="000000"/>
                <w:szCs w:val="22"/>
              </w:rPr>
              <w:t>Collects transactional details about backup, duplication and restore jobs. Example metrics include, start times, durations, bytes, files, errors etc.</w:t>
            </w:r>
          </w:p>
        </w:tc>
      </w:tr>
      <w:tr w:rsidR="008E765B" w:rsidRPr="005944EB" w14:paraId="702D97F3" w14:textId="77777777" w:rsidTr="62932FD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65E9C552" w:rsidR="008E765B" w:rsidRPr="005944EB" w:rsidRDefault="79355C0A" w:rsidP="62932FDA">
            <w:pPr>
              <w:rPr>
                <w:rFonts w:ascii="Calibri" w:hAnsi="Calibri" w:cs="Calibri"/>
                <w:color w:val="000000"/>
              </w:rPr>
            </w:pPr>
            <w:r w:rsidRPr="62932FDA">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1377909C" w:rsidR="008E765B" w:rsidRPr="005944EB" w:rsidRDefault="008E765B" w:rsidP="002C7B66">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3EFB8B9C" w:rsidR="008E765B" w:rsidRPr="005944EB" w:rsidRDefault="009B40FB" w:rsidP="62932FDA">
            <w:pPr>
              <w:rPr>
                <w:rFonts w:ascii="Calibri" w:hAnsi="Calibri" w:cs="Calibri"/>
                <w:color w:val="000000"/>
              </w:rPr>
            </w:pPr>
            <w:r w:rsidRPr="62932FDA">
              <w:rPr>
                <w:rFonts w:ascii="Calibri" w:hAnsi="Calibri" w:cs="Calibri"/>
                <w:color w:val="000000" w:themeColor="text1"/>
              </w:rPr>
              <w:t>Collects point-in-</w:t>
            </w:r>
            <w:r w:rsidR="008E765B" w:rsidRPr="62932FDA">
              <w:rPr>
                <w:rFonts w:ascii="Calibri" w:hAnsi="Calibri" w:cs="Calibri"/>
                <w:color w:val="000000" w:themeColor="text1"/>
              </w:rPr>
              <w:t>time inventory information. Example metrics include, total recoverable gigabytes (</w:t>
            </w:r>
            <w:r w:rsidR="3CF955BD" w:rsidRPr="62932FDA">
              <w:rPr>
                <w:rFonts w:ascii="Calibri" w:hAnsi="Calibri" w:cs="Calibri"/>
                <w:color w:val="000000" w:themeColor="text1"/>
              </w:rPr>
              <w:t>storage</w:t>
            </w:r>
            <w:r w:rsidR="008E765B" w:rsidRPr="62932FDA">
              <w:rPr>
                <w:rFonts w:ascii="Calibri" w:hAnsi="Calibri" w:cs="Calibri"/>
                <w:color w:val="000000" w:themeColor="text1"/>
              </w:rPr>
              <w:t>), media volume count, media volume status, etc.</w:t>
            </w:r>
          </w:p>
        </w:tc>
      </w:tr>
      <w:tr w:rsidR="008E765B" w:rsidRPr="005944EB" w14:paraId="00C2ADE9" w14:textId="77777777" w:rsidTr="62932FDA">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02B3599" w14:textId="77777777" w:rsidR="008E765B" w:rsidRPr="005944EB" w:rsidRDefault="008E765B" w:rsidP="002C7B66">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34B3ECD9" w14:textId="6CF37D65" w:rsidR="008E765B" w:rsidRPr="005944EB" w:rsidRDefault="008E765B" w:rsidP="002C7B66">
            <w:pPr>
              <w:jc w:val="center"/>
              <w:rPr>
                <w:rFonts w:ascii="Calibri" w:hAnsi="Calibri" w:cs="Calibri"/>
                <w:color w:val="000000"/>
                <w:szCs w:val="22"/>
              </w:rPr>
            </w:pPr>
          </w:p>
        </w:tc>
        <w:tc>
          <w:tcPr>
            <w:tcW w:w="6363" w:type="dxa"/>
            <w:tcBorders>
              <w:top w:val="nil"/>
              <w:left w:val="nil"/>
              <w:bottom w:val="single" w:sz="8" w:space="0" w:color="4BACC6" w:themeColor="accent5"/>
              <w:right w:val="single" w:sz="8" w:space="0" w:color="4BACC6" w:themeColor="accent5"/>
            </w:tcBorders>
            <w:shd w:val="clear" w:color="auto" w:fill="auto"/>
            <w:vAlign w:val="center"/>
            <w:hideMark/>
          </w:tcPr>
          <w:p w14:paraId="7592187F" w14:textId="77777777" w:rsidR="008E765B" w:rsidRPr="005944EB" w:rsidRDefault="008E765B" w:rsidP="002C7B66">
            <w:pPr>
              <w:rPr>
                <w:rFonts w:ascii="Calibri" w:hAnsi="Calibri" w:cs="Calibri"/>
                <w:color w:val="000000"/>
                <w:szCs w:val="22"/>
              </w:rPr>
            </w:pPr>
            <w:r w:rsidRPr="005944EB">
              <w:rPr>
                <w:rFonts w:ascii="Calibri" w:hAnsi="Calibri" w:cs="Calibri"/>
                <w:color w:val="000000"/>
                <w:szCs w:val="22"/>
              </w:rPr>
              <w:t>Collects and stores information on policy attributes, schedules, storage units, storage groups, storage lifecycle policies and clients.</w:t>
            </w:r>
          </w:p>
        </w:tc>
      </w:tr>
    </w:tbl>
    <w:p w14:paraId="47967B2B" w14:textId="77777777" w:rsidR="008E765B" w:rsidRPr="005944EB" w:rsidRDefault="008E765B" w:rsidP="008E765B">
      <w:pPr>
        <w:jc w:val="center"/>
        <w:rPr>
          <w:rFonts w:cstheme="minorHAnsi"/>
          <w:szCs w:val="22"/>
        </w:rPr>
      </w:pPr>
    </w:p>
    <w:p w14:paraId="59C52003" w14:textId="28149011" w:rsidR="00890A14" w:rsidRPr="00DA4DB6" w:rsidRDefault="00890A14" w:rsidP="00890A14">
      <w:pPr>
        <w:rPr>
          <w:rFonts w:ascii="Tahoma" w:hAnsi="Tahoma" w:cs="Tahoma"/>
          <w:color w:val="1E1E1E"/>
          <w:szCs w:val="22"/>
        </w:rPr>
      </w:pPr>
      <w:bookmarkStart w:id="10" w:name="_Hlk529881886"/>
      <w:bookmarkStart w:id="11" w:name="_Toc510426129"/>
      <w:r>
        <w:rPr>
          <w:rFonts w:cstheme="minorHAnsi"/>
          <w:b/>
          <w:szCs w:val="22"/>
        </w:rPr>
        <w:t xml:space="preserve">* </w:t>
      </w:r>
      <w:r w:rsidRPr="00DA4DB6">
        <w:rPr>
          <w:b/>
          <w:bCs/>
          <w:szCs w:val="22"/>
        </w:rPr>
        <w:t>Note:</w:t>
      </w:r>
      <w:r>
        <w:rPr>
          <w:b/>
          <w:bCs/>
          <w:szCs w:val="22"/>
        </w:rPr>
        <w:t xml:space="preserve"> </w:t>
      </w:r>
      <w:r w:rsidRPr="00DA4DB6">
        <w:rPr>
          <w:rFonts w:ascii="Calibri" w:hAnsi="Calibri" w:cstheme="minorHAnsi"/>
          <w:color w:val="000000"/>
          <w:szCs w:val="22"/>
        </w:rPr>
        <w:t>The</w:t>
      </w:r>
      <w:r w:rsidRPr="00DA4DB6">
        <w:rPr>
          <w:rFonts w:ascii="Calibri" w:hAnsi="Calibri" w:cstheme="minorHAnsi"/>
          <w:i/>
          <w:iCs/>
          <w:color w:val="000000"/>
          <w:szCs w:val="22"/>
        </w:rPr>
        <w:t xml:space="preserve"> VM Protection Analysis </w:t>
      </w:r>
      <w:r w:rsidRPr="00DA4DB6">
        <w:rPr>
          <w:rFonts w:ascii="Calibri" w:hAnsi="Calibri" w:cstheme="minorHAnsi"/>
          <w:color w:val="000000"/>
          <w:szCs w:val="22"/>
        </w:rPr>
        <w:t xml:space="preserve">report displays Virtual Machines (VMs) in the environment, showing data protection status (or lack thereof) for each VM, and will indicate if those VMs are protected by snapshots, backup applications, or are exposed as unprotected.  This feature is supported for several </w:t>
      </w:r>
      <w:r>
        <w:rPr>
          <w:rFonts w:ascii="Calibri" w:hAnsi="Calibri" w:cstheme="minorHAnsi"/>
          <w:color w:val="000000"/>
          <w:szCs w:val="22"/>
        </w:rPr>
        <w:t xml:space="preserve">backup applications, including </w:t>
      </w:r>
      <w:r>
        <w:rPr>
          <w:rFonts w:cstheme="minorHAnsi"/>
          <w:color w:val="000000"/>
          <w:szCs w:val="22"/>
        </w:rPr>
        <w:t>vRanger</w:t>
      </w:r>
      <w:r w:rsidRPr="00DA4DB6">
        <w:rPr>
          <w:rFonts w:ascii="Calibri" w:hAnsi="Calibri" w:cstheme="minorHAnsi"/>
          <w:color w:val="000000"/>
          <w:szCs w:val="22"/>
        </w:rPr>
        <w:t xml:space="preserve">.  </w:t>
      </w:r>
    </w:p>
    <w:p w14:paraId="7A69EBA7" w14:textId="77777777" w:rsidR="00890A14" w:rsidRPr="00DA4DB6" w:rsidRDefault="00890A14" w:rsidP="00890A14">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14:paraId="4C825A55" w14:textId="5D82BE8A" w:rsidR="00890A14" w:rsidRPr="00DA4DB6" w:rsidRDefault="00890A14" w:rsidP="00890A14">
      <w:pPr>
        <w:shd w:val="clear" w:color="auto" w:fill="FFFFFF"/>
        <w:contextualSpacing w:val="0"/>
        <w:rPr>
          <w:rFonts w:ascii="Tahoma" w:hAnsi="Tahoma" w:cs="Tahoma"/>
          <w:color w:val="1E1E1E"/>
          <w:szCs w:val="22"/>
        </w:rPr>
      </w:pPr>
      <w:r w:rsidRPr="00DA4DB6">
        <w:rPr>
          <w:rFonts w:ascii="Calibri" w:hAnsi="Calibri" w:cstheme="minorHAnsi"/>
          <w:color w:val="000000"/>
          <w:szCs w:val="22"/>
        </w:rPr>
        <w:t xml:space="preserve">When both vCenter and </w:t>
      </w:r>
      <w:r>
        <w:rPr>
          <w:rFonts w:cstheme="minorHAnsi"/>
          <w:color w:val="000000"/>
          <w:szCs w:val="22"/>
        </w:rPr>
        <w:t>vRanger</w:t>
      </w:r>
      <w:r w:rsidRPr="00DA4DB6">
        <w:rPr>
          <w:rFonts w:ascii="Calibri" w:hAnsi="Calibri" w:cstheme="minorHAnsi"/>
          <w:color w:val="000000"/>
          <w:szCs w:val="22"/>
        </w:rPr>
        <w:t xml:space="preserve"> Backup Servers have been added to Bocada, B</w:t>
      </w:r>
      <w:r w:rsidRPr="00DA4DB6">
        <w:rPr>
          <w:rFonts w:cstheme="minorHAnsi"/>
          <w:color w:val="000000"/>
          <w:szCs w:val="22"/>
        </w:rPr>
        <w:t xml:space="preserve">ackup updates on both will also correlate </w:t>
      </w:r>
      <w:r>
        <w:rPr>
          <w:rFonts w:cstheme="minorHAnsi"/>
          <w:color w:val="000000"/>
          <w:szCs w:val="22"/>
        </w:rPr>
        <w:t>vRanger</w:t>
      </w:r>
      <w:r w:rsidRPr="00DA4DB6">
        <w:rPr>
          <w:rFonts w:cstheme="minorHAnsi"/>
          <w:color w:val="000000"/>
          <w:szCs w:val="22"/>
        </w:rPr>
        <w:t xml:space="preserve"> client data with vCenter virtual machine data, in the following scenario: </w:t>
      </w:r>
    </w:p>
    <w:p w14:paraId="3FD041AD" w14:textId="77777777" w:rsidR="00890A14" w:rsidRPr="00DA4DB6" w:rsidRDefault="00890A14" w:rsidP="00890A14">
      <w:pPr>
        <w:shd w:val="clear" w:color="auto" w:fill="FFFFFF"/>
        <w:contextualSpacing w:val="0"/>
        <w:rPr>
          <w:rFonts w:ascii="Tahoma" w:hAnsi="Tahoma" w:cs="Tahoma"/>
          <w:color w:val="1E1E1E"/>
          <w:szCs w:val="22"/>
        </w:rPr>
      </w:pPr>
      <w:r w:rsidRPr="00DA4DB6">
        <w:rPr>
          <w:rFonts w:ascii="Calibri" w:hAnsi="Calibri" w:cstheme="minorHAnsi"/>
          <w:color w:val="000000"/>
          <w:szCs w:val="22"/>
        </w:rPr>
        <w:t> </w:t>
      </w:r>
    </w:p>
    <w:p w14:paraId="337458AC" w14:textId="67786BB8" w:rsidR="00890A14" w:rsidRPr="00DA4DB6" w:rsidRDefault="00890A14" w:rsidP="00890A14">
      <w:pPr>
        <w:numPr>
          <w:ilvl w:val="0"/>
          <w:numId w:val="8"/>
        </w:numPr>
        <w:shd w:val="clear" w:color="auto" w:fill="FFFFFF"/>
        <w:spacing w:line="276" w:lineRule="auto"/>
        <w:contextualSpacing w:val="0"/>
        <w:rPr>
          <w:rFonts w:ascii="Tahoma" w:hAnsi="Tahoma" w:cs="Tahoma"/>
          <w:color w:val="1E1E1E"/>
          <w:szCs w:val="22"/>
        </w:rPr>
      </w:pPr>
      <w:r w:rsidRPr="00DA4DB6">
        <w:rPr>
          <w:rFonts w:ascii="Calibri" w:hAnsi="Calibri" w:cstheme="minorHAnsi"/>
          <w:color w:val="000000"/>
          <w:szCs w:val="22"/>
        </w:rPr>
        <w:t xml:space="preserve">The </w:t>
      </w:r>
      <w:r>
        <w:rPr>
          <w:rFonts w:cstheme="minorHAnsi"/>
          <w:color w:val="000000"/>
          <w:szCs w:val="22"/>
        </w:rPr>
        <w:t>vRanger</w:t>
      </w:r>
      <w:r w:rsidRPr="00DA4DB6">
        <w:rPr>
          <w:rFonts w:ascii="Calibri" w:hAnsi="Calibri" w:cstheme="minorHAnsi"/>
          <w:color w:val="000000"/>
          <w:szCs w:val="22"/>
        </w:rPr>
        <w:t xml:space="preserve"> server backup client is a virtual machine managed by vCenter.</w:t>
      </w:r>
    </w:p>
    <w:p w14:paraId="117A9BA0" w14:textId="77777777" w:rsidR="00890A14" w:rsidRDefault="00890A14" w:rsidP="00890A14">
      <w:pPr>
        <w:pStyle w:val="ListParagraph"/>
        <w:numPr>
          <w:ilvl w:val="0"/>
          <w:numId w:val="8"/>
        </w:numPr>
        <w:spacing w:line="276" w:lineRule="auto"/>
        <w:rPr>
          <w:rFonts w:cstheme="minorHAnsi"/>
          <w:szCs w:val="22"/>
        </w:rPr>
      </w:pPr>
      <w:r w:rsidRPr="00071FCE">
        <w:rPr>
          <w:rFonts w:cstheme="minorHAnsi"/>
          <w:szCs w:val="22"/>
        </w:rPr>
        <w:t xml:space="preserve">The vCenter virtual machines have been </w:t>
      </w:r>
      <w:r>
        <w:rPr>
          <w:rFonts w:cstheme="minorHAnsi"/>
          <w:szCs w:val="22"/>
        </w:rPr>
        <w:t xml:space="preserve">added to Bocada data collection and </w:t>
      </w:r>
      <w:r w:rsidRPr="00071FCE">
        <w:rPr>
          <w:rFonts w:cstheme="minorHAnsi"/>
          <w:szCs w:val="22"/>
        </w:rPr>
        <w:t xml:space="preserve">previously inventoried using the vCenter plugin in </w:t>
      </w:r>
      <w:r>
        <w:rPr>
          <w:rFonts w:cstheme="minorHAnsi"/>
          <w:color w:val="000000"/>
          <w:szCs w:val="22"/>
        </w:rPr>
        <w:t>Bocada</w:t>
      </w:r>
      <w:r w:rsidRPr="00071FCE">
        <w:rPr>
          <w:rFonts w:cstheme="minorHAnsi"/>
          <w:szCs w:val="22"/>
        </w:rPr>
        <w:t>.</w:t>
      </w:r>
      <w:r>
        <w:rPr>
          <w:rFonts w:cstheme="minorHAnsi"/>
          <w:szCs w:val="22"/>
        </w:rPr>
        <w:t xml:space="preserve"> </w:t>
      </w:r>
    </w:p>
    <w:bookmarkEnd w:id="10"/>
    <w:p w14:paraId="336B2BD6" w14:textId="029B6A95" w:rsidR="00FC0DE4" w:rsidRPr="00FC0DE4" w:rsidRDefault="005944EB" w:rsidP="00FC0DE4">
      <w:pPr>
        <w:pStyle w:val="Heading1"/>
      </w:pPr>
      <w:r>
        <w:t>Data Sources</w:t>
      </w:r>
      <w:bookmarkEnd w:id="11"/>
    </w:p>
    <w:p w14:paraId="104905DB" w14:textId="5A7EC63C"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337654">
        <w:rPr>
          <w:rFonts w:cstheme="minorHAnsi"/>
          <w:color w:val="000000"/>
          <w:szCs w:val="22"/>
        </w:rPr>
        <w:t>vRanger</w:t>
      </w:r>
      <w:r w:rsidRPr="00071FCE">
        <w:rPr>
          <w:rFonts w:cstheme="minorHAnsi"/>
          <w:szCs w:val="22"/>
        </w:rPr>
        <w:t xml:space="preserve"> data sources:</w:t>
      </w:r>
    </w:p>
    <w:p w14:paraId="541E8BE5" w14:textId="476BFC89" w:rsidR="00337654" w:rsidRPr="00337654" w:rsidRDefault="00337654" w:rsidP="00337654">
      <w:pPr>
        <w:pStyle w:val="ListParagraph"/>
        <w:widowControl w:val="0"/>
        <w:numPr>
          <w:ilvl w:val="0"/>
          <w:numId w:val="3"/>
        </w:numPr>
        <w:autoSpaceDE w:val="0"/>
        <w:autoSpaceDN w:val="0"/>
        <w:adjustRightInd w:val="0"/>
        <w:ind w:right="-20"/>
        <w:rPr>
          <w:rFonts w:cstheme="minorHAnsi"/>
          <w:szCs w:val="22"/>
        </w:rPr>
      </w:pPr>
      <w:r>
        <w:rPr>
          <w:rFonts w:cstheme="minorHAnsi"/>
          <w:szCs w:val="22"/>
        </w:rPr>
        <w:t>vRanger database</w:t>
      </w:r>
    </w:p>
    <w:p w14:paraId="7132166D" w14:textId="4EE65688" w:rsidR="005944EB" w:rsidRPr="007244E1" w:rsidRDefault="005944EB" w:rsidP="007244E1">
      <w:pPr>
        <w:pStyle w:val="Heading1"/>
      </w:pPr>
      <w:bookmarkStart w:id="12" w:name="_Toc510426130"/>
      <w:r w:rsidRPr="007244E1">
        <w:t>Requirements</w:t>
      </w:r>
      <w:bookmarkEnd w:id="12"/>
    </w:p>
    <w:p w14:paraId="32B7CFA9" w14:textId="6FD193AC" w:rsidR="00545A57" w:rsidRPr="005944EB" w:rsidRDefault="000E768F" w:rsidP="00545A57">
      <w:pPr>
        <w:widowControl w:val="0"/>
        <w:autoSpaceDE w:val="0"/>
        <w:autoSpaceDN w:val="0"/>
        <w:adjustRightInd w:val="0"/>
        <w:spacing w:before="19" w:line="243" w:lineRule="auto"/>
        <w:ind w:right="243"/>
        <w:rPr>
          <w:rFonts w:cstheme="minorHAnsi"/>
          <w:color w:val="000000"/>
          <w:szCs w:val="22"/>
        </w:rPr>
      </w:pPr>
      <w:r>
        <w:rPr>
          <w:rFonts w:cstheme="minorHAnsi"/>
          <w:color w:val="000000"/>
          <w:szCs w:val="22"/>
        </w:rPr>
        <w:t xml:space="preserve">This section lists requirements that must be met prior to collecting data with the </w:t>
      </w:r>
      <w:r w:rsidR="00CC63D7">
        <w:rPr>
          <w:rFonts w:cstheme="minorHAnsi"/>
          <w:color w:val="000000"/>
          <w:szCs w:val="22"/>
        </w:rPr>
        <w:t>Bocada</w:t>
      </w:r>
      <w:r>
        <w:rPr>
          <w:rFonts w:cstheme="minorHAnsi"/>
          <w:color w:val="000000"/>
          <w:szCs w:val="22"/>
        </w:rPr>
        <w:t xml:space="preserve"> plugin for </w:t>
      </w:r>
      <w:r w:rsidR="00337654">
        <w:rPr>
          <w:rFonts w:cstheme="minorHAnsi"/>
          <w:color w:val="000000"/>
          <w:szCs w:val="22"/>
        </w:rPr>
        <w:t>vRanger</w:t>
      </w:r>
      <w:r w:rsidR="00545A57" w:rsidRPr="005944EB">
        <w:rPr>
          <w:rFonts w:cstheme="minorHAnsi"/>
          <w:color w:val="000000"/>
          <w:szCs w:val="22"/>
        </w:rPr>
        <w:t>.</w:t>
      </w:r>
    </w:p>
    <w:p w14:paraId="54898F29" w14:textId="3915EB34" w:rsidR="00786F5C" w:rsidRDefault="008369CD" w:rsidP="00786F5C">
      <w:pPr>
        <w:pStyle w:val="Heading3"/>
      </w:pPr>
      <w:bookmarkStart w:id="13" w:name="_Toc510426131"/>
      <w:r>
        <w:rPr>
          <w:rStyle w:val="Heading3Char"/>
          <w:b/>
          <w:bCs/>
          <w:sz w:val="22"/>
        </w:rPr>
        <w:t>v</w:t>
      </w:r>
      <w:r w:rsidR="00AE7FE2">
        <w:rPr>
          <w:rStyle w:val="Heading3Char"/>
          <w:b/>
          <w:bCs/>
          <w:sz w:val="22"/>
        </w:rPr>
        <w:t>Ranger</w:t>
      </w:r>
      <w:r w:rsidR="00786F5C">
        <w:rPr>
          <w:rStyle w:val="Heading3Char"/>
          <w:b/>
          <w:bCs/>
          <w:sz w:val="22"/>
        </w:rPr>
        <w:t xml:space="preserve"> Database</w:t>
      </w:r>
      <w:bookmarkEnd w:id="13"/>
    </w:p>
    <w:p w14:paraId="3C46078A" w14:textId="6941E6E0" w:rsidR="00786F5C" w:rsidRDefault="00786F5C" w:rsidP="00786F5C">
      <w:r>
        <w:t xml:space="preserve">The </w:t>
      </w:r>
      <w:r w:rsidR="00CC63D7">
        <w:t>Bocada</w:t>
      </w:r>
      <w:r>
        <w:t xml:space="preserve"> plugin requires access to the </w:t>
      </w:r>
      <w:r w:rsidR="00AE7FE2">
        <w:t>VRanger</w:t>
      </w:r>
      <w:r>
        <w:t xml:space="preserve"> database with SQL or Windows Authenticated user that has permission to run SELECT queries.</w:t>
      </w:r>
    </w:p>
    <w:p w14:paraId="76B8CDE0" w14:textId="6AF6D380" w:rsidR="00EA2914" w:rsidRDefault="008369CD" w:rsidP="00EA2914">
      <w:pPr>
        <w:pStyle w:val="Heading3"/>
        <w:rPr>
          <w:rStyle w:val="Heading3Char"/>
          <w:b/>
          <w:bCs/>
          <w:sz w:val="22"/>
        </w:rPr>
      </w:pPr>
      <w:bookmarkStart w:id="14" w:name="_Toc436725389"/>
      <w:bookmarkStart w:id="15" w:name="_Toc510426132"/>
      <w:r>
        <w:rPr>
          <w:rStyle w:val="Heading3Char"/>
          <w:b/>
          <w:bCs/>
          <w:sz w:val="22"/>
        </w:rPr>
        <w:t>Connectivity to v</w:t>
      </w:r>
      <w:r w:rsidR="00EA2914">
        <w:rPr>
          <w:rStyle w:val="Heading3Char"/>
          <w:b/>
          <w:bCs/>
          <w:sz w:val="22"/>
        </w:rPr>
        <w:t>Ranger Server from Bocada Data Collection Server (DCS)</w:t>
      </w:r>
      <w:bookmarkEnd w:id="14"/>
      <w:bookmarkEnd w:id="15"/>
    </w:p>
    <w:p w14:paraId="5DA8DDF9" w14:textId="29949EF2" w:rsidR="00786F5C" w:rsidRPr="008369CD" w:rsidRDefault="00EA2914" w:rsidP="008369CD">
      <w:pPr>
        <w:widowControl w:val="0"/>
        <w:autoSpaceDE w:val="0"/>
        <w:autoSpaceDN w:val="0"/>
        <w:adjustRightInd w:val="0"/>
        <w:spacing w:before="19" w:line="243" w:lineRule="auto"/>
        <w:ind w:right="243"/>
        <w:rPr>
          <w:rFonts w:cstheme="minorHAnsi"/>
          <w:color w:val="000000"/>
          <w:szCs w:val="22"/>
        </w:rPr>
      </w:pPr>
      <w:r>
        <w:rPr>
          <w:rFonts w:ascii="Calibri" w:hAnsi="Calibri" w:cs="Calibri"/>
          <w:color w:val="000000"/>
          <w:sz w:val="23"/>
          <w:szCs w:val="23"/>
        </w:rPr>
        <w:t xml:space="preserve">The Bocada Data Collection Server </w:t>
      </w:r>
      <w:r w:rsidR="008369CD">
        <w:rPr>
          <w:rFonts w:ascii="Calibri" w:hAnsi="Calibri" w:cs="Calibri"/>
          <w:color w:val="000000"/>
          <w:sz w:val="23"/>
          <w:szCs w:val="23"/>
        </w:rPr>
        <w:t>must be able to connect to the v</w:t>
      </w:r>
      <w:r>
        <w:rPr>
          <w:rFonts w:ascii="Calibri" w:hAnsi="Calibri" w:cs="Calibri"/>
          <w:color w:val="000000"/>
          <w:sz w:val="23"/>
          <w:szCs w:val="23"/>
        </w:rPr>
        <w:t xml:space="preserve">Ranger </w:t>
      </w:r>
      <w:r w:rsidR="008369CD">
        <w:rPr>
          <w:rFonts w:ascii="Calibri" w:hAnsi="Calibri" w:cs="Calibri"/>
          <w:color w:val="000000"/>
          <w:sz w:val="23"/>
          <w:szCs w:val="23"/>
        </w:rPr>
        <w:t>Server on the port(s) that the v</w:t>
      </w:r>
      <w:r>
        <w:rPr>
          <w:rFonts w:ascii="Calibri" w:hAnsi="Calibri" w:cs="Calibri"/>
          <w:color w:val="000000"/>
          <w:sz w:val="23"/>
          <w:szCs w:val="23"/>
        </w:rPr>
        <w:t xml:space="preserve">Ranger software responds to.  </w:t>
      </w:r>
      <w:r>
        <w:t>By default</w:t>
      </w:r>
      <w:r w:rsidR="008369CD">
        <w:t>,</w:t>
      </w:r>
      <w:r>
        <w:t xml:space="preserve"> the TCP port is 1433.</w:t>
      </w:r>
    </w:p>
    <w:p w14:paraId="0BFA83B0" w14:textId="39F8281D" w:rsidR="000364E0" w:rsidRDefault="000364E0" w:rsidP="00AE7FE2">
      <w:pPr>
        <w:pStyle w:val="Heading1"/>
      </w:pPr>
      <w:bookmarkStart w:id="16" w:name="_Toc510426133"/>
      <w:r>
        <w:t>Setup</w:t>
      </w:r>
      <w:bookmarkEnd w:id="16"/>
    </w:p>
    <w:p w14:paraId="249AA9BE" w14:textId="77777777" w:rsidR="000364E0" w:rsidRPr="00F65AA0" w:rsidRDefault="000364E0" w:rsidP="000364E0">
      <w:pPr>
        <w:pStyle w:val="Heading3"/>
      </w:pPr>
      <w:bookmarkStart w:id="17" w:name="_Toc352859759"/>
      <w:bookmarkStart w:id="18" w:name="_Toc366510043"/>
      <w:bookmarkStart w:id="19" w:name="_Toc510426134"/>
      <w:r w:rsidRPr="00F65AA0">
        <w:t>Server Properties</w:t>
      </w:r>
      <w:bookmarkEnd w:id="17"/>
      <w:bookmarkEnd w:id="18"/>
      <w:bookmarkEnd w:id="19"/>
    </w:p>
    <w:p w14:paraId="5C6E9758" w14:textId="6F7F9896" w:rsidR="000364E0" w:rsidRPr="00F7448E" w:rsidRDefault="000364E0" w:rsidP="000364E0">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 xml:space="preserve">Backup Server Properties determine how the plugin will interact with the </w:t>
      </w:r>
      <w:r w:rsidR="001E297F">
        <w:rPr>
          <w:rFonts w:eastAsia="MS PGothic" w:cstheme="minorHAnsi"/>
          <w:color w:val="000000"/>
          <w:szCs w:val="22"/>
        </w:rPr>
        <w:t>vRanger</w:t>
      </w:r>
      <w:r w:rsidRPr="00F7448E">
        <w:rPr>
          <w:rFonts w:eastAsia="MS PGothic" w:cstheme="minorHAnsi"/>
          <w:color w:val="000000"/>
          <w:szCs w:val="22"/>
        </w:rPr>
        <w:t xml:space="preserve"> server.  Backup Server Properties are accessed from</w:t>
      </w:r>
      <w:r>
        <w:rPr>
          <w:rFonts w:eastAsia="MS PGothic" w:cstheme="minorHAnsi"/>
          <w:color w:val="000000"/>
          <w:szCs w:val="22"/>
        </w:rPr>
        <w:t xml:space="preserve"> the Operations &gt; Servers view:</w:t>
      </w:r>
    </w:p>
    <w:p w14:paraId="7A452944" w14:textId="77777777" w:rsidR="005944EB" w:rsidRDefault="005944EB" w:rsidP="005944EB">
      <w:pPr>
        <w:spacing w:after="200"/>
        <w:rPr>
          <w:rFonts w:cstheme="minorHAnsi"/>
          <w:szCs w:val="22"/>
        </w:rPr>
      </w:pPr>
    </w:p>
    <w:p w14:paraId="73C282EA" w14:textId="0027C10C" w:rsidR="000364E0" w:rsidRDefault="001E297F" w:rsidP="005944EB">
      <w:pPr>
        <w:spacing w:after="200"/>
        <w:rPr>
          <w:rFonts w:cstheme="minorHAnsi"/>
          <w:szCs w:val="22"/>
        </w:rPr>
      </w:pPr>
      <w:r>
        <w:rPr>
          <w:noProof/>
        </w:rPr>
        <w:drawing>
          <wp:inline distT="0" distB="0" distL="0" distR="0" wp14:anchorId="5BAB1BB9" wp14:editId="4801687A">
            <wp:extent cx="5943600" cy="4983480"/>
            <wp:effectExtent l="0" t="0" r="0" b="7620"/>
            <wp:docPr id="100957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983480"/>
                    </a:xfrm>
                    <a:prstGeom prst="rect">
                      <a:avLst/>
                    </a:prstGeom>
                  </pic:spPr>
                </pic:pic>
              </a:graphicData>
            </a:graphic>
          </wp:inline>
        </w:drawing>
      </w:r>
      <w:r>
        <w:br/>
      </w:r>
    </w:p>
    <w:p w14:paraId="0170C9D6" w14:textId="77777777" w:rsidR="00AF2661" w:rsidRPr="00440FD0" w:rsidRDefault="00AF2661" w:rsidP="007244E1">
      <w:pPr>
        <w:pStyle w:val="Heading3"/>
      </w:pPr>
      <w:bookmarkStart w:id="20" w:name="_Toc366585565"/>
      <w:bookmarkStart w:id="21" w:name="_Toc510426135"/>
      <w:r w:rsidRPr="00440FD0">
        <w:t>Field Definitions</w:t>
      </w:r>
      <w:bookmarkEnd w:id="20"/>
      <w:bookmarkEnd w:id="21"/>
    </w:p>
    <w:p w14:paraId="2B182D09" w14:textId="77777777" w:rsidR="00AE7FE2" w:rsidRPr="00F65AA0" w:rsidRDefault="00AE7FE2" w:rsidP="00AE7FE2">
      <w:pPr>
        <w:pStyle w:val="Heading4"/>
        <w:rPr>
          <w:rFonts w:eastAsia="MS Mincho"/>
        </w:rPr>
      </w:pPr>
      <w:r>
        <w:rPr>
          <w:rFonts w:eastAsia="MS Mincho"/>
        </w:rPr>
        <w:t>SQL Server Name</w:t>
      </w:r>
    </w:p>
    <w:p w14:paraId="59848A9C" w14:textId="5B075A40" w:rsidR="00AE7FE2" w:rsidRPr="00010E77" w:rsidRDefault="00AE7FE2" w:rsidP="00AE7FE2">
      <w:pPr>
        <w:rPr>
          <w:rFonts w:eastAsia="MS Mincho"/>
        </w:rPr>
      </w:pPr>
      <w:r w:rsidRPr="00010E77">
        <w:rPr>
          <w:rFonts w:eastAsia="MS Mincho"/>
        </w:rPr>
        <w:t xml:space="preserve">Provide the name of the server where the </w:t>
      </w:r>
      <w:r w:rsidR="008369CD">
        <w:rPr>
          <w:rFonts w:eastAsia="MS Mincho"/>
        </w:rPr>
        <w:t>v</w:t>
      </w:r>
      <w:r>
        <w:rPr>
          <w:rFonts w:eastAsia="MS Mincho"/>
        </w:rPr>
        <w:t>Ranger</w:t>
      </w:r>
      <w:r w:rsidRPr="00010E77">
        <w:rPr>
          <w:rFonts w:eastAsia="MS Mincho"/>
        </w:rPr>
        <w:t xml:space="preserve"> database resides</w:t>
      </w:r>
      <w:r>
        <w:rPr>
          <w:rFonts w:eastAsia="MS Mincho"/>
        </w:rPr>
        <w:t xml:space="preserve">, </w:t>
      </w:r>
      <w:r w:rsidR="008369CD">
        <w:rPr>
          <w:rFonts w:eastAsia="MS Mincho"/>
        </w:rPr>
        <w:t xml:space="preserve">or </w:t>
      </w:r>
      <w:r>
        <w:rPr>
          <w:rFonts w:eastAsia="MS Mincho"/>
        </w:rPr>
        <w:t>leave as default if the database resides on the same server a</w:t>
      </w:r>
      <w:r w:rsidR="008369CD">
        <w:rPr>
          <w:rFonts w:eastAsia="MS Mincho"/>
        </w:rPr>
        <w:t>s</w:t>
      </w:r>
      <w:r>
        <w:rPr>
          <w:rFonts w:eastAsia="MS Mincho"/>
        </w:rPr>
        <w:t xml:space="preserve"> the application of </w:t>
      </w:r>
      <w:r w:rsidR="008369CD">
        <w:rPr>
          <w:rFonts w:eastAsia="MS Mincho"/>
        </w:rPr>
        <w:t>v</w:t>
      </w:r>
      <w:r>
        <w:rPr>
          <w:rFonts w:eastAsia="MS Mincho"/>
        </w:rPr>
        <w:t>Ranger</w:t>
      </w:r>
      <w:r w:rsidR="008369CD">
        <w:rPr>
          <w:rFonts w:eastAsia="MS Mincho"/>
        </w:rPr>
        <w:t xml:space="preserve"> (defaults to name of server)</w:t>
      </w:r>
      <w:r>
        <w:rPr>
          <w:rFonts w:eastAsia="MS Mincho"/>
        </w:rPr>
        <w:t>.</w:t>
      </w:r>
    </w:p>
    <w:p w14:paraId="4CC6626E" w14:textId="77777777" w:rsidR="00AE7FE2" w:rsidRDefault="00AE7FE2" w:rsidP="00AE7FE2">
      <w:pPr>
        <w:pStyle w:val="Heading4"/>
      </w:pPr>
      <w:r>
        <w:t>SQL Instance</w:t>
      </w:r>
    </w:p>
    <w:p w14:paraId="71BAF50B" w14:textId="546BB755" w:rsidR="00AE7FE2" w:rsidRPr="00010E77" w:rsidRDefault="00AE7FE2" w:rsidP="00AE7FE2">
      <w:pPr>
        <w:rPr>
          <w:rFonts w:eastAsia="MS Mincho"/>
          <w:sz w:val="18"/>
          <w:szCs w:val="18"/>
        </w:rPr>
      </w:pPr>
      <w:r w:rsidRPr="00010E77">
        <w:rPr>
          <w:rFonts w:eastAsia="MS Mincho"/>
        </w:rPr>
        <w:t xml:space="preserve">Provide SQL instance where the </w:t>
      </w:r>
      <w:r w:rsidR="008369CD">
        <w:rPr>
          <w:rFonts w:eastAsia="MS Mincho"/>
        </w:rPr>
        <w:t>v</w:t>
      </w:r>
      <w:r>
        <w:rPr>
          <w:rFonts w:eastAsia="MS Mincho"/>
        </w:rPr>
        <w:t>Ranger</w:t>
      </w:r>
      <w:r w:rsidR="008369CD">
        <w:rPr>
          <w:rFonts w:eastAsia="MS Mincho"/>
        </w:rPr>
        <w:t xml:space="preserve"> database resides (defaults to ‘vrangerpro’).</w:t>
      </w:r>
    </w:p>
    <w:p w14:paraId="2C579418" w14:textId="77777777" w:rsidR="00AE7FE2" w:rsidRPr="00734393" w:rsidRDefault="00AE7FE2" w:rsidP="00AE7FE2">
      <w:pPr>
        <w:pStyle w:val="Heading4"/>
        <w:rPr>
          <w:rFonts w:eastAsia="MS Mincho"/>
        </w:rPr>
      </w:pPr>
      <w:r>
        <w:rPr>
          <w:rFonts w:eastAsia="MS Mincho"/>
        </w:rPr>
        <w:t>SQL Database</w:t>
      </w:r>
    </w:p>
    <w:p w14:paraId="36D9222E" w14:textId="520D1593" w:rsidR="00AE7FE2" w:rsidRPr="00845053" w:rsidRDefault="00AE7FE2" w:rsidP="00AE7FE2">
      <w:pPr>
        <w:widowControl w:val="0"/>
        <w:autoSpaceDE w:val="0"/>
        <w:autoSpaceDN w:val="0"/>
        <w:adjustRightInd w:val="0"/>
        <w:ind w:right="-20"/>
        <w:rPr>
          <w:rFonts w:cstheme="minorHAnsi"/>
        </w:rPr>
      </w:pPr>
      <w:r>
        <w:rPr>
          <w:rFonts w:cstheme="minorHAnsi"/>
        </w:rPr>
        <w:t xml:space="preserve">Provide the name of the </w:t>
      </w:r>
      <w:r w:rsidR="008369CD">
        <w:rPr>
          <w:rFonts w:cstheme="minorHAnsi"/>
        </w:rPr>
        <w:t>v</w:t>
      </w:r>
      <w:r>
        <w:rPr>
          <w:rFonts w:cstheme="minorHAnsi"/>
        </w:rPr>
        <w:t>Ranger database</w:t>
      </w:r>
      <w:r w:rsidR="008369CD">
        <w:rPr>
          <w:rFonts w:cstheme="minorHAnsi"/>
        </w:rPr>
        <w:t xml:space="preserve"> (defaults to ‘vRangerPro’)</w:t>
      </w:r>
      <w:r>
        <w:rPr>
          <w:rFonts w:cstheme="minorHAnsi"/>
        </w:rPr>
        <w:t>.</w:t>
      </w:r>
    </w:p>
    <w:p w14:paraId="430100CC" w14:textId="77777777" w:rsidR="00AE7FE2" w:rsidRDefault="00AE7FE2" w:rsidP="00AE7FE2">
      <w:pPr>
        <w:pStyle w:val="Heading4"/>
      </w:pPr>
      <w:r>
        <w:t>Database Authentication</w:t>
      </w:r>
    </w:p>
    <w:p w14:paraId="188873E5" w14:textId="06834894" w:rsidR="00AE7FE2" w:rsidRDefault="00AE7FE2" w:rsidP="00AE7FE2">
      <w:pPr>
        <w:widowControl w:val="0"/>
        <w:autoSpaceDE w:val="0"/>
        <w:autoSpaceDN w:val="0"/>
        <w:adjustRightInd w:val="0"/>
        <w:spacing w:before="2"/>
        <w:rPr>
          <w:rFonts w:cstheme="minorHAnsi"/>
        </w:rPr>
      </w:pPr>
      <w:r>
        <w:rPr>
          <w:rFonts w:cstheme="minorHAnsi"/>
        </w:rPr>
        <w:t>Choose SQL or Windows Authentication depending on the type of User that will be used to access the VRanger database.</w:t>
      </w:r>
    </w:p>
    <w:p w14:paraId="45D2CD3E" w14:textId="77777777" w:rsidR="00AE7FE2" w:rsidRDefault="00AE7FE2" w:rsidP="00AE7FE2">
      <w:pPr>
        <w:pStyle w:val="Heading4"/>
      </w:pPr>
      <w:r>
        <w:t>User Name / Password</w:t>
      </w:r>
    </w:p>
    <w:p w14:paraId="2287CD5C" w14:textId="427603D5" w:rsidR="00AF2661" w:rsidRDefault="00AE7FE2" w:rsidP="00AE7FE2">
      <w:r>
        <w:t xml:space="preserve">Enter the credentials for the SQL or Windows Authenticated user that has permission to run SELECT queries against the VRanger database. </w:t>
      </w:r>
    </w:p>
    <w:p w14:paraId="447DD553" w14:textId="73697609" w:rsidR="00AE7FE2" w:rsidRDefault="00AE7FE2" w:rsidP="00AE7FE2">
      <w:pPr>
        <w:pStyle w:val="Heading4"/>
      </w:pPr>
      <w:r>
        <w:t>Log File Path</w:t>
      </w:r>
    </w:p>
    <w:p w14:paraId="5BE53557" w14:textId="68C04519" w:rsidR="00AE7FE2" w:rsidRPr="00AE7FE2" w:rsidRDefault="00AE7FE2" w:rsidP="00AE7FE2">
      <w:r>
        <w:t>While optional, this setting allows for ad</w:t>
      </w:r>
      <w:r w:rsidR="008369CD">
        <w:t>ditional job messaging to be collect</w:t>
      </w:r>
      <w:r>
        <w:t xml:space="preserve">ed.  The default path is: </w:t>
      </w:r>
      <w:r w:rsidR="009A0EC1" w:rsidRPr="009A0EC1">
        <w:rPr>
          <w:rFonts w:ascii="Courier New" w:hAnsi="Courier New" w:cs="Courier New"/>
        </w:rPr>
        <w:t>C</w:t>
      </w:r>
      <w:r w:rsidRPr="009A0EC1">
        <w:rPr>
          <w:rFonts w:ascii="Courier New" w:eastAsia="MS Mincho" w:hAnsi="Courier New" w:cs="Courier New"/>
        </w:rPr>
        <w:t>$\Program Files (x86)\Quest Software\vRanger\Service\Logs\User</w:t>
      </w:r>
      <w:r>
        <w:rPr>
          <w:rFonts w:eastAsia="MS Mincho"/>
        </w:rPr>
        <w:t>.</w:t>
      </w:r>
    </w:p>
    <w:p w14:paraId="4C633E85" w14:textId="672C86C9" w:rsidR="00AE7FE2" w:rsidRDefault="00AE7FE2" w:rsidP="00AE7FE2">
      <w:pPr>
        <w:pStyle w:val="Heading4"/>
      </w:pPr>
      <w:r>
        <w:t>Log File Share User Name &amp; Password</w:t>
      </w:r>
    </w:p>
    <w:p w14:paraId="55AF6835" w14:textId="33CC8426" w:rsidR="00AE7FE2" w:rsidRPr="00AE7FE2" w:rsidRDefault="00AE7FE2" w:rsidP="00AE7FE2">
      <w:r>
        <w:t>Enter credentials that have access to the log files specified above.</w:t>
      </w:r>
    </w:p>
    <w:p w14:paraId="41984D02" w14:textId="77777777" w:rsidR="00505EB5" w:rsidRPr="00734393" w:rsidRDefault="00505EB5" w:rsidP="00505EB5">
      <w:pPr>
        <w:pStyle w:val="Heading4"/>
        <w:rPr>
          <w:rFonts w:eastAsia="MS Mincho"/>
        </w:rPr>
      </w:pPr>
      <w:r w:rsidRPr="00734393">
        <w:rPr>
          <w:rFonts w:eastAsia="MS Mincho"/>
        </w:rPr>
        <w:t>Time Zone</w:t>
      </w:r>
    </w:p>
    <w:p w14:paraId="0ACF2F4E" w14:textId="165ACD8E" w:rsidR="00505EB5" w:rsidRPr="00845053" w:rsidRDefault="00505EB5" w:rsidP="00505EB5">
      <w:pPr>
        <w:widowControl w:val="0"/>
        <w:autoSpaceDE w:val="0"/>
        <w:autoSpaceDN w:val="0"/>
        <w:adjustRightInd w:val="0"/>
        <w:ind w:right="-20"/>
        <w:rPr>
          <w:rFonts w:cstheme="minorHAnsi"/>
        </w:rPr>
      </w:pPr>
      <w:r w:rsidRPr="00845053">
        <w:rPr>
          <w:rFonts w:cstheme="minorHAnsi"/>
        </w:rPr>
        <w:t xml:space="preserve">Select the time zone where </w:t>
      </w:r>
      <w:r w:rsidR="00337654">
        <w:rPr>
          <w:rFonts w:cstheme="minorHAnsi"/>
          <w:szCs w:val="22"/>
        </w:rPr>
        <w:t>vRanger</w:t>
      </w:r>
      <w:r w:rsidRPr="005944EB">
        <w:rPr>
          <w:rFonts w:cstheme="minorHAnsi"/>
          <w:szCs w:val="22"/>
        </w:rPr>
        <w:t xml:space="preserve"> </w:t>
      </w:r>
      <w:r w:rsidRPr="00845053">
        <w:rPr>
          <w:rFonts w:cstheme="minorHAnsi"/>
        </w:rPr>
        <w:t>server resides. This setting ensures times are displayed consistently in environments</w:t>
      </w:r>
      <w:r w:rsidR="009A0EC1">
        <w:rPr>
          <w:rFonts w:cstheme="minorHAnsi"/>
        </w:rPr>
        <w:t xml:space="preserve"> that span multiple time zones.</w:t>
      </w:r>
    </w:p>
    <w:p w14:paraId="458E5C1E" w14:textId="77777777" w:rsidR="00AF2661" w:rsidRPr="005944EB" w:rsidRDefault="00AF2661" w:rsidP="005944EB">
      <w:pPr>
        <w:spacing w:after="200"/>
        <w:rPr>
          <w:rFonts w:cstheme="minorHAnsi"/>
          <w:szCs w:val="22"/>
        </w:rPr>
      </w:pPr>
    </w:p>
    <w:p w14:paraId="58A6BB3B" w14:textId="77777777" w:rsidR="008369CD" w:rsidRDefault="008369CD">
      <w:pPr>
        <w:spacing w:after="200"/>
        <w:contextualSpacing w:val="0"/>
        <w:rPr>
          <w:rFonts w:asciiTheme="majorHAnsi" w:eastAsiaTheme="majorEastAsia" w:hAnsiTheme="majorHAnsi" w:cstheme="majorBidi"/>
          <w:b/>
          <w:bCs/>
          <w:color w:val="365F91" w:themeColor="accent1" w:themeShade="BF"/>
          <w:sz w:val="28"/>
          <w:szCs w:val="28"/>
        </w:rPr>
      </w:pPr>
      <w:bookmarkStart w:id="22" w:name="_Toc508879517"/>
      <w:bookmarkStart w:id="23" w:name="_Toc510015572"/>
      <w:bookmarkStart w:id="24" w:name="_Toc510086348"/>
      <w:bookmarkStart w:id="25" w:name="_Toc413650177"/>
      <w:bookmarkStart w:id="26" w:name="_Toc413414214"/>
      <w:bookmarkStart w:id="27" w:name="_Toc366501544"/>
      <w:r>
        <w:br w:type="page"/>
      </w:r>
    </w:p>
    <w:p w14:paraId="10357BFF" w14:textId="235A421B" w:rsidR="008369CD" w:rsidRDefault="008369CD" w:rsidP="008369CD">
      <w:pPr>
        <w:pStyle w:val="Heading1"/>
      </w:pPr>
      <w:bookmarkStart w:id="28" w:name="_Toc510426136"/>
      <w:r>
        <w:t>Troubleshooting</w:t>
      </w:r>
      <w:bookmarkEnd w:id="22"/>
      <w:bookmarkEnd w:id="23"/>
      <w:bookmarkEnd w:id="24"/>
      <w:bookmarkEnd w:id="28"/>
    </w:p>
    <w:p w14:paraId="6EE2A194" w14:textId="524BAC43" w:rsidR="008369CD" w:rsidRDefault="008369CD" w:rsidP="008369CD">
      <w:pPr>
        <w:pStyle w:val="Heading3"/>
      </w:pPr>
      <w:bookmarkStart w:id="29" w:name="_Toc508879518"/>
      <w:bookmarkStart w:id="30" w:name="_Toc510015573"/>
      <w:bookmarkStart w:id="31" w:name="_Toc510086349"/>
      <w:bookmarkStart w:id="32" w:name="_Toc510426137"/>
      <w:r>
        <w:t>Allowing SQL authentication access to the vRanger SQL instance:</w:t>
      </w:r>
      <w:bookmarkEnd w:id="29"/>
      <w:bookmarkEnd w:id="30"/>
      <w:bookmarkEnd w:id="31"/>
      <w:bookmarkEnd w:id="32"/>
      <w:r>
        <w:t xml:space="preserve"> </w:t>
      </w:r>
    </w:p>
    <w:p w14:paraId="075D9099" w14:textId="26D5B9F4" w:rsidR="008369CD" w:rsidRDefault="008369CD" w:rsidP="008369CD">
      <w:r>
        <w:t>These steps may be necessary if the default SQL user ‘vRangerProUser’ is locked down:</w:t>
      </w:r>
    </w:p>
    <w:p w14:paraId="2B80EB5D" w14:textId="77777777" w:rsidR="008369CD" w:rsidRPr="004919FD" w:rsidRDefault="008369CD" w:rsidP="008369CD"/>
    <w:p w14:paraId="0BD227F4" w14:textId="5FADB94C" w:rsidR="008369CD" w:rsidRDefault="008369CD" w:rsidP="008369CD">
      <w:pPr>
        <w:pStyle w:val="ListParagraph"/>
        <w:numPr>
          <w:ilvl w:val="0"/>
          <w:numId w:val="7"/>
        </w:numPr>
      </w:pPr>
      <w:r>
        <w:t>In SQL Server Management Studio, connect to the vRanger SQL instance (defaults to ‘vrangerpro’)</w:t>
      </w:r>
    </w:p>
    <w:p w14:paraId="185374F7" w14:textId="77777777" w:rsidR="008369CD" w:rsidRDefault="008369CD" w:rsidP="008369CD">
      <w:pPr>
        <w:pStyle w:val="ListParagraph"/>
        <w:numPr>
          <w:ilvl w:val="0"/>
          <w:numId w:val="7"/>
        </w:numPr>
      </w:pPr>
      <w:r>
        <w:t xml:space="preserve">Enable SQL authentication (mixed mode): </w:t>
      </w:r>
    </w:p>
    <w:p w14:paraId="54BAD97B" w14:textId="77777777" w:rsidR="008369CD" w:rsidRDefault="008369CD" w:rsidP="008369CD">
      <w:pPr>
        <w:pStyle w:val="ListParagraph"/>
        <w:numPr>
          <w:ilvl w:val="1"/>
          <w:numId w:val="7"/>
        </w:numPr>
      </w:pPr>
      <w:r>
        <w:t xml:space="preserve">Right-click on the instance and select </w:t>
      </w:r>
      <w:r w:rsidRPr="000334C6">
        <w:rPr>
          <w:i/>
        </w:rPr>
        <w:t>Properties</w:t>
      </w:r>
    </w:p>
    <w:p w14:paraId="1F3634E7" w14:textId="77777777" w:rsidR="008369CD" w:rsidRDefault="008369CD" w:rsidP="008369CD">
      <w:pPr>
        <w:pStyle w:val="ListParagraph"/>
        <w:numPr>
          <w:ilvl w:val="1"/>
          <w:numId w:val="7"/>
        </w:numPr>
      </w:pPr>
      <w:r>
        <w:t xml:space="preserve">In the Server Properties window that appears, select </w:t>
      </w:r>
      <w:r w:rsidRPr="000334C6">
        <w:rPr>
          <w:i/>
        </w:rPr>
        <w:t>Security</w:t>
      </w:r>
    </w:p>
    <w:p w14:paraId="7D984700" w14:textId="77777777" w:rsidR="008369CD" w:rsidRDefault="008369CD" w:rsidP="008369CD">
      <w:pPr>
        <w:pStyle w:val="ListParagraph"/>
        <w:numPr>
          <w:ilvl w:val="1"/>
          <w:numId w:val="7"/>
        </w:numPr>
      </w:pPr>
      <w:r>
        <w:t xml:space="preserve">Under </w:t>
      </w:r>
      <w:r w:rsidRPr="000334C6">
        <w:rPr>
          <w:i/>
        </w:rPr>
        <w:t>Server authentication</w:t>
      </w:r>
      <w:r>
        <w:t xml:space="preserve">, select </w:t>
      </w:r>
      <w:r w:rsidRPr="000334C6">
        <w:rPr>
          <w:i/>
        </w:rPr>
        <w:t>SQL Server and Windows Authentication mode</w:t>
      </w:r>
      <w:r>
        <w:t xml:space="preserve"> </w:t>
      </w:r>
    </w:p>
    <w:p w14:paraId="55E8B6F8" w14:textId="77777777" w:rsidR="008369CD" w:rsidRDefault="008369CD" w:rsidP="008369CD">
      <w:pPr>
        <w:pStyle w:val="ListParagraph"/>
        <w:numPr>
          <w:ilvl w:val="1"/>
          <w:numId w:val="7"/>
        </w:numPr>
      </w:pPr>
      <w:r>
        <w:t xml:space="preserve">Click </w:t>
      </w:r>
      <w:r w:rsidRPr="000334C6">
        <w:rPr>
          <w:i/>
        </w:rPr>
        <w:t>OK</w:t>
      </w:r>
      <w:r>
        <w:t>.</w:t>
      </w:r>
    </w:p>
    <w:p w14:paraId="5BC03E8E" w14:textId="77777777" w:rsidR="008369CD" w:rsidRDefault="008369CD" w:rsidP="008369CD">
      <w:pPr>
        <w:pStyle w:val="ListParagraph"/>
        <w:numPr>
          <w:ilvl w:val="0"/>
          <w:numId w:val="7"/>
        </w:numPr>
      </w:pPr>
      <w:r>
        <w:t xml:space="preserve">Add a new user with SQL authentication: </w:t>
      </w:r>
    </w:p>
    <w:p w14:paraId="792CAE17" w14:textId="77777777" w:rsidR="008369CD" w:rsidRDefault="008369CD" w:rsidP="008369CD">
      <w:pPr>
        <w:pStyle w:val="ListParagraph"/>
        <w:numPr>
          <w:ilvl w:val="1"/>
          <w:numId w:val="7"/>
        </w:numPr>
      </w:pPr>
      <w:r>
        <w:t xml:space="preserve">In the SSMS Object Explorer, click on the plus icon next to </w:t>
      </w:r>
      <w:r w:rsidRPr="000334C6">
        <w:rPr>
          <w:i/>
        </w:rPr>
        <w:t>Security</w:t>
      </w:r>
      <w:r>
        <w:t xml:space="preserve"> to expand</w:t>
      </w:r>
    </w:p>
    <w:p w14:paraId="421FA6C2" w14:textId="77777777" w:rsidR="008369CD" w:rsidRDefault="008369CD" w:rsidP="008369CD">
      <w:pPr>
        <w:pStyle w:val="ListParagraph"/>
        <w:numPr>
          <w:ilvl w:val="1"/>
          <w:numId w:val="7"/>
        </w:numPr>
      </w:pPr>
      <w:r>
        <w:t xml:space="preserve">Right-click on </w:t>
      </w:r>
      <w:r w:rsidRPr="000334C6">
        <w:rPr>
          <w:i/>
        </w:rPr>
        <w:t>Logins</w:t>
      </w:r>
      <w:r>
        <w:t xml:space="preserve"> and select </w:t>
      </w:r>
      <w:r w:rsidRPr="000334C6">
        <w:rPr>
          <w:i/>
        </w:rPr>
        <w:t>New Login</w:t>
      </w:r>
    </w:p>
    <w:p w14:paraId="534D4ACD" w14:textId="77777777" w:rsidR="008369CD" w:rsidRDefault="008369CD" w:rsidP="008369CD">
      <w:pPr>
        <w:pStyle w:val="ListParagraph"/>
        <w:numPr>
          <w:ilvl w:val="1"/>
          <w:numId w:val="7"/>
        </w:numPr>
      </w:pPr>
      <w:r>
        <w:t xml:space="preserve">In the new Login window that appears, on the General tab: </w:t>
      </w:r>
    </w:p>
    <w:p w14:paraId="573B6AA5" w14:textId="77777777" w:rsidR="008369CD" w:rsidRDefault="008369CD" w:rsidP="008369CD">
      <w:pPr>
        <w:pStyle w:val="ListParagraph"/>
        <w:numPr>
          <w:ilvl w:val="2"/>
          <w:numId w:val="7"/>
        </w:numPr>
      </w:pPr>
      <w:r>
        <w:t xml:space="preserve">Select the </w:t>
      </w:r>
      <w:r w:rsidRPr="000334C6">
        <w:rPr>
          <w:i/>
        </w:rPr>
        <w:t>SQL Server authentication</w:t>
      </w:r>
      <w:r>
        <w:t xml:space="preserve"> button. </w:t>
      </w:r>
    </w:p>
    <w:p w14:paraId="1D77236B" w14:textId="77777777" w:rsidR="008369CD" w:rsidRDefault="008369CD" w:rsidP="008369CD">
      <w:pPr>
        <w:pStyle w:val="ListParagraph"/>
        <w:numPr>
          <w:ilvl w:val="2"/>
          <w:numId w:val="7"/>
        </w:numPr>
      </w:pPr>
      <w:r>
        <w:t xml:space="preserve">Enter the login name and a password which meets your password policy. </w:t>
      </w:r>
    </w:p>
    <w:p w14:paraId="7E9693CA" w14:textId="77777777" w:rsidR="008369CD" w:rsidRDefault="008369CD" w:rsidP="008369CD">
      <w:pPr>
        <w:pStyle w:val="ListParagraph"/>
        <w:numPr>
          <w:ilvl w:val="1"/>
          <w:numId w:val="7"/>
        </w:numPr>
      </w:pPr>
      <w:r>
        <w:t>On the Server Roles tab: Select the appropriate role.</w:t>
      </w:r>
    </w:p>
    <w:p w14:paraId="71B09701" w14:textId="77777777" w:rsidR="008369CD" w:rsidRDefault="008369CD" w:rsidP="008369CD">
      <w:pPr>
        <w:pStyle w:val="ListParagraph"/>
        <w:numPr>
          <w:ilvl w:val="1"/>
          <w:numId w:val="7"/>
        </w:numPr>
      </w:pPr>
      <w:r>
        <w:t xml:space="preserve">On the User Mapping tab: </w:t>
      </w:r>
    </w:p>
    <w:p w14:paraId="1E9DED7D" w14:textId="27E75EC1" w:rsidR="008369CD" w:rsidRDefault="008369CD" w:rsidP="008369CD">
      <w:pPr>
        <w:pStyle w:val="ListParagraph"/>
        <w:numPr>
          <w:ilvl w:val="2"/>
          <w:numId w:val="7"/>
        </w:numPr>
      </w:pPr>
      <w:r>
        <w:t xml:space="preserve">Select your vRanger database (defaults to </w:t>
      </w:r>
      <w:r>
        <w:rPr>
          <w:rFonts w:cstheme="minorHAnsi"/>
          <w:szCs w:val="22"/>
        </w:rPr>
        <w:t>‘vRangerPro’</w:t>
      </w:r>
      <w:r>
        <w:t>)</w:t>
      </w:r>
    </w:p>
    <w:p w14:paraId="2BAC8C15" w14:textId="77777777" w:rsidR="008369CD" w:rsidRDefault="008369CD" w:rsidP="008369CD">
      <w:pPr>
        <w:pStyle w:val="ListParagraph"/>
        <w:numPr>
          <w:ilvl w:val="2"/>
          <w:numId w:val="7"/>
        </w:numPr>
      </w:pPr>
      <w:r>
        <w:t>Select the appropriate membership roles (Read access should be sufficient)</w:t>
      </w:r>
    </w:p>
    <w:p w14:paraId="1586D9E6" w14:textId="77777777" w:rsidR="008369CD" w:rsidRDefault="008369CD" w:rsidP="008369CD">
      <w:pPr>
        <w:pStyle w:val="ListParagraph"/>
        <w:numPr>
          <w:ilvl w:val="1"/>
          <w:numId w:val="7"/>
        </w:numPr>
      </w:pPr>
      <w:r>
        <w:t xml:space="preserve">On the Status tab: </w:t>
      </w:r>
    </w:p>
    <w:p w14:paraId="7161FEFB" w14:textId="77777777" w:rsidR="008369CD" w:rsidRDefault="008369CD" w:rsidP="008369CD">
      <w:pPr>
        <w:pStyle w:val="ListParagraph"/>
        <w:numPr>
          <w:ilvl w:val="2"/>
          <w:numId w:val="7"/>
        </w:numPr>
      </w:pPr>
      <w:r>
        <w:t xml:space="preserve">Verify Permission to connect is </w:t>
      </w:r>
      <w:r w:rsidRPr="004919FD">
        <w:rPr>
          <w:i/>
        </w:rPr>
        <w:t>Granted</w:t>
      </w:r>
    </w:p>
    <w:p w14:paraId="577FC663" w14:textId="77777777" w:rsidR="008369CD" w:rsidRPr="00DA1ACC" w:rsidRDefault="008369CD" w:rsidP="008369CD">
      <w:pPr>
        <w:pStyle w:val="ListParagraph"/>
        <w:numPr>
          <w:ilvl w:val="2"/>
          <w:numId w:val="7"/>
        </w:numPr>
      </w:pPr>
      <w:r>
        <w:t xml:space="preserve">Verify Login is </w:t>
      </w:r>
      <w:r w:rsidRPr="004919FD">
        <w:rPr>
          <w:i/>
        </w:rPr>
        <w:t>Enabled</w:t>
      </w:r>
    </w:p>
    <w:p w14:paraId="1F844052" w14:textId="77777777" w:rsidR="00064896" w:rsidRDefault="00064896" w:rsidP="00846F4A">
      <w:pPr>
        <w:pStyle w:val="Heading1"/>
        <w:sectPr w:rsidR="00064896" w:rsidSect="0094345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pPr>
      <w:bookmarkStart w:id="33" w:name="_Toc510426138"/>
    </w:p>
    <w:p w14:paraId="2A3547AA" w14:textId="56CA073B" w:rsidR="00846F4A" w:rsidRDefault="00846F4A" w:rsidP="00846F4A">
      <w:pPr>
        <w:pStyle w:val="Heading1"/>
      </w:pPr>
      <w:r>
        <w:t>Technical Support</w:t>
      </w:r>
      <w:bookmarkEnd w:id="25"/>
      <w:bookmarkEnd w:id="26"/>
      <w:bookmarkEnd w:id="27"/>
      <w:bookmarkEnd w:id="33"/>
    </w:p>
    <w:p w14:paraId="590B1B73" w14:textId="77777777" w:rsidR="00846F4A" w:rsidRDefault="00846F4A" w:rsidP="00846F4A">
      <w:pPr>
        <w:rPr>
          <w:rFonts w:cstheme="minorHAnsi"/>
          <w:szCs w:val="22"/>
        </w:rPr>
      </w:pPr>
      <w:r>
        <w:rPr>
          <w:rFonts w:cstheme="minorHAnsi"/>
          <w:szCs w:val="22"/>
        </w:rPr>
        <w:t>For technical support or a copy of our standard support agreement, please contact us.</w:t>
      </w:r>
    </w:p>
    <w:p w14:paraId="1A28EAB0" w14:textId="77777777" w:rsidR="00846F4A" w:rsidRDefault="00846F4A" w:rsidP="00846F4A">
      <w:pPr>
        <w:rPr>
          <w:rFonts w:cstheme="minorHAnsi"/>
          <w:szCs w:val="22"/>
        </w:rPr>
      </w:pPr>
    </w:p>
    <w:p w14:paraId="2EC02899" w14:textId="77777777" w:rsidR="00846F4A" w:rsidRDefault="00846F4A" w:rsidP="00846F4A">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9" w:history="1">
        <w:r>
          <w:rPr>
            <w:rStyle w:val="Hyperlink"/>
            <w:rFonts w:cstheme="minorHAnsi"/>
            <w:szCs w:val="22"/>
          </w:rPr>
          <w:t>support@bocada.com</w:t>
        </w:r>
      </w:hyperlink>
    </w:p>
    <w:p w14:paraId="1DFD719C" w14:textId="213765CE" w:rsidR="00846F4A" w:rsidRDefault="00846F4A" w:rsidP="62932FDA">
      <w:pPr>
        <w:spacing w:line="276" w:lineRule="auto"/>
        <w:rPr>
          <w:rFonts w:cstheme="minorBidi"/>
        </w:rPr>
      </w:pPr>
      <w:r w:rsidRPr="62932FDA">
        <w:rPr>
          <w:rFonts w:cstheme="minorBidi"/>
          <w:b/>
          <w:bCs/>
        </w:rPr>
        <w:t>Support Portal:</w:t>
      </w:r>
      <w:r w:rsidR="227AFF88" w:rsidRPr="62932FDA">
        <w:rPr>
          <w:rFonts w:cstheme="minorBidi"/>
          <w:b/>
          <w:bCs/>
        </w:rPr>
        <w:t xml:space="preserve"> </w:t>
      </w:r>
      <w:hyperlink r:id="rId20">
        <w:r w:rsidR="227AFF88" w:rsidRPr="62932FDA">
          <w:rPr>
            <w:rStyle w:val="Hyperlink"/>
            <w:rFonts w:ascii="Calibri" w:eastAsia="Calibri" w:hAnsi="Calibri" w:cs="Calibri"/>
            <w:szCs w:val="22"/>
          </w:rPr>
          <w:t>https://bocada-support.force.com</w:t>
        </w:r>
      </w:hyperlink>
      <w:r>
        <w:rPr>
          <w:rFonts w:cstheme="minorHAnsi"/>
          <w:b/>
          <w:szCs w:val="22"/>
        </w:rPr>
        <w:tab/>
      </w:r>
      <w:r>
        <w:rPr>
          <w:rFonts w:cstheme="minorHAnsi"/>
          <w:b/>
          <w:szCs w:val="22"/>
        </w:rPr>
        <w:tab/>
      </w:r>
    </w:p>
    <w:p w14:paraId="2B04B12A" w14:textId="77777777" w:rsidR="00846F4A" w:rsidRDefault="00846F4A" w:rsidP="62932FDA">
      <w:pPr>
        <w:spacing w:line="276" w:lineRule="auto"/>
        <w:rPr>
          <w:rFonts w:ascii="Calibri" w:eastAsia="Calibri" w:hAnsi="Calibri" w:cs="Calibri"/>
          <w:szCs w:val="22"/>
        </w:rPr>
      </w:pPr>
      <w:r w:rsidRPr="62932FDA">
        <w:rPr>
          <w:rFonts w:cstheme="minorBidi"/>
          <w:b/>
          <w:bCs/>
        </w:rPr>
        <w:t>Phone:</w:t>
      </w:r>
      <w:r>
        <w:rPr>
          <w:rFonts w:cstheme="minorHAnsi"/>
          <w:szCs w:val="22"/>
        </w:rPr>
        <w:tab/>
      </w:r>
      <w:r>
        <w:rPr>
          <w:rFonts w:cstheme="minorHAnsi"/>
          <w:szCs w:val="22"/>
        </w:rPr>
        <w:tab/>
      </w:r>
      <w:r>
        <w:rPr>
          <w:rFonts w:cstheme="minorHAnsi"/>
          <w:szCs w:val="22"/>
        </w:rPr>
        <w:tab/>
      </w:r>
      <w:r w:rsidR="00507FEA" w:rsidRPr="62932FDA">
        <w:rPr>
          <w:rFonts w:cstheme="minorBidi"/>
        </w:rPr>
        <w:t>+1-425-898-2400</w:t>
      </w:r>
    </w:p>
    <w:sectPr w:rsidR="00846F4A" w:rsidSect="00943457">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9689" w14:textId="77777777" w:rsidR="006279EF" w:rsidRDefault="006279EF" w:rsidP="00266DAC">
      <w:r>
        <w:separator/>
      </w:r>
    </w:p>
  </w:endnote>
  <w:endnote w:type="continuationSeparator" w:id="0">
    <w:p w14:paraId="7ACAFF51" w14:textId="77777777" w:rsidR="006279EF" w:rsidRDefault="006279EF" w:rsidP="0026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536C" w14:textId="77777777" w:rsidR="00064896" w:rsidRDefault="00064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9076" w14:textId="10F1E175" w:rsidR="00266DAC" w:rsidRPr="00BC50F0" w:rsidRDefault="006279EF" w:rsidP="00BC50F0">
    <w:pPr>
      <w:pStyle w:val="Footer"/>
      <w:jc w:val="both"/>
    </w:pPr>
    <w:sdt>
      <w:sdtPr>
        <w:id w:val="-229852993"/>
        <w:docPartObj>
          <w:docPartGallery w:val="Page Numbers (Bottom of Page)"/>
          <w:docPartUnique/>
        </w:docPartObj>
      </w:sdtPr>
      <w:sdtEndPr>
        <w:rPr>
          <w:noProof/>
        </w:rPr>
      </w:sdtEndPr>
      <w:sdtContent>
        <w:r w:rsidR="00BC50F0" w:rsidRPr="00BC50F0">
          <w:rPr>
            <w:rFonts w:cstheme="minorHAnsi"/>
            <w:sz w:val="18"/>
            <w:szCs w:val="18"/>
          </w:rPr>
          <w:fldChar w:fldCharType="begin"/>
        </w:r>
        <w:r w:rsidR="00BC50F0" w:rsidRPr="00BC50F0">
          <w:rPr>
            <w:rFonts w:cstheme="minorHAnsi"/>
            <w:sz w:val="18"/>
            <w:szCs w:val="18"/>
          </w:rPr>
          <w:instrText xml:space="preserve"> PAGE   \* MERGEFORMAT </w:instrText>
        </w:r>
        <w:r w:rsidR="00BC50F0" w:rsidRPr="00BC50F0">
          <w:rPr>
            <w:rFonts w:cstheme="minorHAnsi"/>
            <w:sz w:val="18"/>
            <w:szCs w:val="18"/>
          </w:rPr>
          <w:fldChar w:fldCharType="separate"/>
        </w:r>
        <w:r w:rsidR="00D07DF3">
          <w:rPr>
            <w:rFonts w:cstheme="minorHAnsi"/>
            <w:noProof/>
            <w:sz w:val="18"/>
            <w:szCs w:val="18"/>
          </w:rPr>
          <w:t>7</w:t>
        </w:r>
        <w:r w:rsidR="00BC50F0" w:rsidRPr="00BC50F0">
          <w:rPr>
            <w:rFonts w:cstheme="minorHAnsi"/>
            <w:noProof/>
            <w:sz w:val="18"/>
            <w:szCs w:val="18"/>
          </w:rPr>
          <w:fldChar w:fldCharType="end"/>
        </w:r>
      </w:sdtContent>
    </w:sdt>
    <w:r w:rsidR="00BC50F0">
      <w:tab/>
    </w:r>
    <w:r w:rsidR="00BC50F0">
      <w:tab/>
    </w:r>
    <w:r w:rsidR="00337654">
      <w:rPr>
        <w:rFonts w:cstheme="minorHAnsi"/>
        <w:i/>
        <w:sz w:val="18"/>
        <w:szCs w:val="18"/>
      </w:rPr>
      <w:t>vRanger</w:t>
    </w:r>
    <w:r w:rsidR="00943457">
      <w:rPr>
        <w:rFonts w:cstheme="minorHAnsi"/>
        <w:i/>
        <w:sz w:val="18"/>
        <w:szCs w:val="18"/>
      </w:rPr>
      <w:t xml:space="preserve"> Plugin Configuration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1BBF" w14:textId="77777777" w:rsidR="00064896" w:rsidRDefault="000648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89D3" w14:textId="19828905" w:rsidR="00064896" w:rsidRDefault="00064896" w:rsidP="00064896">
    <w:pPr>
      <w:rPr>
        <w:rFonts w:ascii="Calibri" w:hAnsi="Calibri" w:cs="Calibri"/>
      </w:rPr>
    </w:pPr>
    <w:r w:rsidRPr="62932FDA">
      <w:rPr>
        <w:rFonts w:ascii="Calibri" w:hAnsi="Calibri" w:cs="Calibri"/>
        <w:b/>
        <w:bCs/>
      </w:rPr>
      <w:t>Copyright © 202</w:t>
    </w:r>
    <w:r w:rsidR="00CD6828">
      <w:rPr>
        <w:rFonts w:ascii="Calibri" w:hAnsi="Calibri" w:cs="Calibri"/>
        <w:b/>
        <w:bCs/>
      </w:rPr>
      <w:t>1</w:t>
    </w:r>
    <w:r w:rsidRPr="62932FDA">
      <w:rPr>
        <w:rFonts w:ascii="Calibri" w:hAnsi="Calibri" w:cs="Calibri"/>
        <w:b/>
        <w:bCs/>
      </w:rPr>
      <w:t xml:space="preserve"> Bocada LLC. </w:t>
    </w:r>
    <w:r w:rsidRPr="62932FDA">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0AB2F67" w14:textId="77777777" w:rsidR="00064896" w:rsidRDefault="00064896" w:rsidP="00064896">
    <w:pPr>
      <w:rPr>
        <w:rFonts w:ascii="Calibri" w:hAnsi="Calibri" w:cs="Calibri"/>
        <w:sz w:val="24"/>
        <w:szCs w:val="22"/>
      </w:rPr>
    </w:pPr>
  </w:p>
  <w:p w14:paraId="224674C3" w14:textId="77777777" w:rsidR="00064896" w:rsidRDefault="00064896" w:rsidP="00064896">
    <w:pPr>
      <w:rPr>
        <w:rFonts w:ascii="Calibri" w:hAnsi="Calibri" w:cs="Calibri"/>
        <w:szCs w:val="22"/>
      </w:rPr>
    </w:pPr>
    <w:r>
      <w:rPr>
        <w:rFonts w:ascii="Calibri" w:hAnsi="Calibri" w:cs="Calibri"/>
        <w:szCs w:val="22"/>
      </w:rPr>
      <w:t>Protected by U.S patents 6,640,217; 6,708,188; 6,745,210; 7,457,833; 7,469,269; 7,496,614; 8,407,227</w:t>
    </w:r>
  </w:p>
  <w:p w14:paraId="03FA175D" w14:textId="77777777" w:rsidR="00064896" w:rsidRDefault="00064896" w:rsidP="00064896">
    <w:pPr>
      <w:rPr>
        <w:rFonts w:ascii="Calibri" w:hAnsi="Calibri" w:cs="Calibri"/>
        <w:szCs w:val="22"/>
      </w:rPr>
    </w:pPr>
  </w:p>
  <w:p w14:paraId="2C5EF8F1" w14:textId="77777777" w:rsidR="00064896" w:rsidRDefault="00064896" w:rsidP="00064896">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52810B31" w14:textId="77777777" w:rsidR="00064896" w:rsidRDefault="00064896" w:rsidP="00064896">
    <w:pPr>
      <w:rPr>
        <w:rFonts w:ascii="Calibri" w:hAnsi="Calibri" w:cs="Calibri"/>
        <w:szCs w:val="22"/>
      </w:rPr>
    </w:pPr>
  </w:p>
  <w:p w14:paraId="3B97483E" w14:textId="77777777" w:rsidR="00064896" w:rsidRDefault="00064896" w:rsidP="00064896">
    <w:pPr>
      <w:rPr>
        <w:rFonts w:ascii="Calibri" w:hAnsi="Calibri" w:cs="Calibri"/>
        <w:szCs w:val="22"/>
      </w:rPr>
    </w:pPr>
    <w:r>
      <w:rPr>
        <w:rFonts w:ascii="Calibri" w:hAnsi="Calibri" w:cs="Calibri"/>
        <w:szCs w:val="22"/>
      </w:rPr>
      <w:t>Bocada LLC reserves the right to make changes in the product design and documentation without reservation and without notification to its users. 2020-08-04</w:t>
    </w:r>
  </w:p>
  <w:p w14:paraId="5B6D9E6C" w14:textId="35BB4C83" w:rsidR="00064896" w:rsidRDefault="00064896">
    <w:pPr>
      <w:pStyle w:val="Footer"/>
    </w:pPr>
  </w:p>
  <w:p w14:paraId="6D731D32" w14:textId="2521B52D" w:rsidR="00064896" w:rsidRDefault="00064896">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70C7" w14:textId="77777777" w:rsidR="006279EF" w:rsidRDefault="006279EF" w:rsidP="00266DAC">
      <w:r>
        <w:separator/>
      </w:r>
    </w:p>
  </w:footnote>
  <w:footnote w:type="continuationSeparator" w:id="0">
    <w:p w14:paraId="5DFAD45B" w14:textId="77777777" w:rsidR="006279EF" w:rsidRDefault="006279EF" w:rsidP="0026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E3EE" w14:textId="77777777" w:rsidR="00064896" w:rsidRDefault="00064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1BC6" w14:textId="77777777" w:rsidR="00064896" w:rsidRDefault="00064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3587" w14:textId="77777777" w:rsidR="00064896" w:rsidRDefault="00064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E147C"/>
    <w:multiLevelType w:val="hybridMultilevel"/>
    <w:tmpl w:val="04A44F8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85287"/>
    <w:multiLevelType w:val="hybridMultilevel"/>
    <w:tmpl w:val="A36AB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C5C53"/>
    <w:multiLevelType w:val="hybridMultilevel"/>
    <w:tmpl w:val="50F64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364E0"/>
    <w:rsid w:val="00040470"/>
    <w:rsid w:val="00064896"/>
    <w:rsid w:val="00071FCE"/>
    <w:rsid w:val="00076FE5"/>
    <w:rsid w:val="00095FA9"/>
    <w:rsid w:val="000E768F"/>
    <w:rsid w:val="000F0D48"/>
    <w:rsid w:val="000F391B"/>
    <w:rsid w:val="00103071"/>
    <w:rsid w:val="001067A2"/>
    <w:rsid w:val="00107123"/>
    <w:rsid w:val="00111CF3"/>
    <w:rsid w:val="00173855"/>
    <w:rsid w:val="0018696A"/>
    <w:rsid w:val="001C3BBF"/>
    <w:rsid w:val="001D1A63"/>
    <w:rsid w:val="001E297F"/>
    <w:rsid w:val="001F305B"/>
    <w:rsid w:val="00217F55"/>
    <w:rsid w:val="00246FEE"/>
    <w:rsid w:val="00266DAC"/>
    <w:rsid w:val="00293116"/>
    <w:rsid w:val="002A4345"/>
    <w:rsid w:val="002B141C"/>
    <w:rsid w:val="002E0FB4"/>
    <w:rsid w:val="00331AEB"/>
    <w:rsid w:val="00337654"/>
    <w:rsid w:val="003410BA"/>
    <w:rsid w:val="00341B4B"/>
    <w:rsid w:val="00354EBA"/>
    <w:rsid w:val="00380F35"/>
    <w:rsid w:val="003949A3"/>
    <w:rsid w:val="00503E59"/>
    <w:rsid w:val="00505ACD"/>
    <w:rsid w:val="00505EB5"/>
    <w:rsid w:val="00507FEA"/>
    <w:rsid w:val="00523340"/>
    <w:rsid w:val="00545208"/>
    <w:rsid w:val="00545A57"/>
    <w:rsid w:val="005944EB"/>
    <w:rsid w:val="00594728"/>
    <w:rsid w:val="005E6E01"/>
    <w:rsid w:val="005F1081"/>
    <w:rsid w:val="0060277E"/>
    <w:rsid w:val="006279EF"/>
    <w:rsid w:val="00636012"/>
    <w:rsid w:val="00680034"/>
    <w:rsid w:val="0069077D"/>
    <w:rsid w:val="006A7875"/>
    <w:rsid w:val="006C06CD"/>
    <w:rsid w:val="006D481F"/>
    <w:rsid w:val="0070521D"/>
    <w:rsid w:val="00714A97"/>
    <w:rsid w:val="007244E1"/>
    <w:rsid w:val="0076564D"/>
    <w:rsid w:val="00786F5C"/>
    <w:rsid w:val="007B3762"/>
    <w:rsid w:val="007F5A3F"/>
    <w:rsid w:val="008369CD"/>
    <w:rsid w:val="00842153"/>
    <w:rsid w:val="00846F4A"/>
    <w:rsid w:val="00890A14"/>
    <w:rsid w:val="008A655E"/>
    <w:rsid w:val="008E765B"/>
    <w:rsid w:val="00927A18"/>
    <w:rsid w:val="00943457"/>
    <w:rsid w:val="009553ED"/>
    <w:rsid w:val="00964869"/>
    <w:rsid w:val="009A0EC1"/>
    <w:rsid w:val="009B40FB"/>
    <w:rsid w:val="009D0CF8"/>
    <w:rsid w:val="00A04003"/>
    <w:rsid w:val="00A20060"/>
    <w:rsid w:val="00A203B6"/>
    <w:rsid w:val="00A61E49"/>
    <w:rsid w:val="00A8677E"/>
    <w:rsid w:val="00AB5066"/>
    <w:rsid w:val="00AE7FE2"/>
    <w:rsid w:val="00AF2661"/>
    <w:rsid w:val="00B319D7"/>
    <w:rsid w:val="00BA5CA4"/>
    <w:rsid w:val="00BC50F0"/>
    <w:rsid w:val="00BD3AB3"/>
    <w:rsid w:val="00BE71CA"/>
    <w:rsid w:val="00C06F8D"/>
    <w:rsid w:val="00C14DAC"/>
    <w:rsid w:val="00C70CFE"/>
    <w:rsid w:val="00CA7D15"/>
    <w:rsid w:val="00CC63D7"/>
    <w:rsid w:val="00CD6828"/>
    <w:rsid w:val="00CF62A5"/>
    <w:rsid w:val="00D07DF3"/>
    <w:rsid w:val="00D25644"/>
    <w:rsid w:val="00DA037D"/>
    <w:rsid w:val="00DE5CA6"/>
    <w:rsid w:val="00E17B1E"/>
    <w:rsid w:val="00E23431"/>
    <w:rsid w:val="00E410AD"/>
    <w:rsid w:val="00E82036"/>
    <w:rsid w:val="00E83CF1"/>
    <w:rsid w:val="00EA2914"/>
    <w:rsid w:val="00EB73C6"/>
    <w:rsid w:val="00F43C47"/>
    <w:rsid w:val="00FC0DE4"/>
    <w:rsid w:val="00FF3E6D"/>
    <w:rsid w:val="227AFF88"/>
    <w:rsid w:val="24525095"/>
    <w:rsid w:val="3CF955BD"/>
    <w:rsid w:val="62932FDA"/>
    <w:rsid w:val="6B60F648"/>
    <w:rsid w:val="79355C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9046"/>
  <w15:docId w15:val="{571260E3-3E8F-41C9-BB22-A5B3A129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786">
      <w:bodyDiv w:val="1"/>
      <w:marLeft w:val="0"/>
      <w:marRight w:val="0"/>
      <w:marTop w:val="0"/>
      <w:marBottom w:val="0"/>
      <w:divBdr>
        <w:top w:val="none" w:sz="0" w:space="0" w:color="auto"/>
        <w:left w:val="none" w:sz="0" w:space="0" w:color="auto"/>
        <w:bottom w:val="none" w:sz="0" w:space="0" w:color="auto"/>
        <w:right w:val="none" w:sz="0" w:space="0" w:color="auto"/>
      </w:divBdr>
    </w:div>
    <w:div w:id="369186769">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bocada-support.for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pport@bocad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FB3BF1-6436-439D-B6E9-B57DBC7CF491}">
  <ds:schemaRefs>
    <ds:schemaRef ds:uri="http://schemas.microsoft.com/office/2006/metadata/properties"/>
  </ds:schemaRefs>
</ds:datastoreItem>
</file>

<file path=customXml/itemProps2.xml><?xml version="1.0" encoding="utf-8"?>
<ds:datastoreItem xmlns:ds="http://schemas.openxmlformats.org/officeDocument/2006/customXml" ds:itemID="{B365A3CC-AEAC-4A19-9D75-4F862B9C76F4}"/>
</file>

<file path=customXml/itemProps3.xml><?xml version="1.0" encoding="utf-8"?>
<ds:datastoreItem xmlns:ds="http://schemas.openxmlformats.org/officeDocument/2006/customXml" ds:itemID="{256D310E-2EDF-4537-A37B-9E47ED725169}">
  <ds:schemaRefs>
    <ds:schemaRef ds:uri="http://schemas.openxmlformats.org/officeDocument/2006/bibliography"/>
  </ds:schemaRefs>
</ds:datastoreItem>
</file>

<file path=customXml/itemProps4.xml><?xml version="1.0" encoding="utf-8"?>
<ds:datastoreItem xmlns:ds="http://schemas.openxmlformats.org/officeDocument/2006/customXml" ds:itemID="{0AD00198-2BBC-4218-B058-482C371F8D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Shlomi Lavi</cp:lastModifiedBy>
  <cp:revision>14</cp:revision>
  <cp:lastPrinted>2020-08-04T17:50:00Z</cp:lastPrinted>
  <dcterms:created xsi:type="dcterms:W3CDTF">2018-01-08T17:33:00Z</dcterms:created>
  <dcterms:modified xsi:type="dcterms:W3CDTF">2021-06-30T01:21:00Z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