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00E92" w14:textId="77777777" w:rsidR="00E7590A" w:rsidRPr="00A20060" w:rsidRDefault="009D0CF8" w:rsidP="00E7590A">
      <w:pPr>
        <w:rPr>
          <w:rFonts w:cstheme="minorHAnsi"/>
        </w:rPr>
      </w:pPr>
      <w:r>
        <w:rPr>
          <w:noProof/>
        </w:rPr>
        <w:drawing>
          <wp:inline distT="0" distB="0" distL="0" distR="0" wp14:anchorId="2862AC29" wp14:editId="01CD534D">
            <wp:extent cx="2209800" cy="457200"/>
            <wp:effectExtent l="0" t="0" r="0" b="0"/>
            <wp:docPr id="1985169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209800" cy="457200"/>
                    </a:xfrm>
                    <a:prstGeom prst="rect">
                      <a:avLst/>
                    </a:prstGeom>
                  </pic:spPr>
                </pic:pic>
              </a:graphicData>
            </a:graphic>
          </wp:inline>
        </w:drawing>
      </w:r>
    </w:p>
    <w:p w14:paraId="344BF452" w14:textId="77777777" w:rsidR="00E7590A" w:rsidRPr="00A20060" w:rsidRDefault="00E7590A" w:rsidP="00E7590A">
      <w:pPr>
        <w:jc w:val="right"/>
        <w:rPr>
          <w:rFonts w:cstheme="minorHAnsi"/>
          <w:b/>
          <w:bCs/>
          <w:sz w:val="56"/>
          <w:szCs w:val="56"/>
        </w:rPr>
      </w:pPr>
    </w:p>
    <w:p w14:paraId="60E8BC3D" w14:textId="77777777" w:rsidR="00E7590A" w:rsidRDefault="00E7590A" w:rsidP="00E7590A">
      <w:pPr>
        <w:pStyle w:val="Title"/>
        <w:jc w:val="right"/>
        <w:rPr>
          <w:rFonts w:cs="Calibri"/>
          <w:i/>
          <w:sz w:val="36"/>
          <w:szCs w:val="36"/>
        </w:rPr>
      </w:pPr>
    </w:p>
    <w:p w14:paraId="5B8A50D1" w14:textId="77777777" w:rsidR="00E7590A" w:rsidRDefault="00E7590A" w:rsidP="00E7590A">
      <w:pPr>
        <w:pStyle w:val="Title"/>
        <w:jc w:val="right"/>
        <w:rPr>
          <w:rFonts w:cs="Calibri"/>
          <w:i/>
          <w:sz w:val="36"/>
          <w:szCs w:val="36"/>
        </w:rPr>
      </w:pPr>
    </w:p>
    <w:p w14:paraId="644B47E7" w14:textId="3B368D94" w:rsidR="00E7590A" w:rsidRPr="005A15A0" w:rsidRDefault="00582A26" w:rsidP="1AC92392">
      <w:pPr>
        <w:pStyle w:val="Title"/>
        <w:jc w:val="right"/>
        <w:rPr>
          <w:rFonts w:cs="Calibri"/>
          <w:i/>
          <w:iCs/>
          <w:sz w:val="36"/>
          <w:szCs w:val="36"/>
        </w:rPr>
      </w:pPr>
      <w:r w:rsidRPr="1AC92392">
        <w:rPr>
          <w:rFonts w:cs="Calibri"/>
          <w:i/>
          <w:iCs/>
          <w:sz w:val="36"/>
          <w:szCs w:val="36"/>
        </w:rPr>
        <w:t>Version 2</w:t>
      </w:r>
      <w:r w:rsidR="00A94C2C">
        <w:rPr>
          <w:rFonts w:cs="Calibri"/>
          <w:i/>
          <w:iCs/>
          <w:sz w:val="36"/>
          <w:szCs w:val="36"/>
        </w:rPr>
        <w:t>2</w:t>
      </w:r>
    </w:p>
    <w:p w14:paraId="3023FBD4" w14:textId="173649BF" w:rsidR="1CC1F439" w:rsidRDefault="00582A26" w:rsidP="0C1903E6">
      <w:pPr>
        <w:spacing w:line="259" w:lineRule="auto"/>
        <w:jc w:val="right"/>
      </w:pPr>
      <w:r>
        <w:rPr>
          <w:rFonts w:cstheme="minorBidi"/>
          <w:b/>
          <w:bCs/>
          <w:sz w:val="40"/>
          <w:szCs w:val="40"/>
        </w:rPr>
        <w:t>Reporting Guide</w:t>
      </w:r>
    </w:p>
    <w:p w14:paraId="7D6E4D30" w14:textId="37124AED" w:rsidR="009D0CF8" w:rsidRPr="00F12A6E" w:rsidRDefault="009D0CF8" w:rsidP="00F12A6E">
      <w:pPr>
        <w:spacing w:after="120"/>
        <w:jc w:val="right"/>
        <w:rPr>
          <w:rFonts w:cstheme="minorHAnsi"/>
          <w:sz w:val="44"/>
          <w:szCs w:val="44"/>
        </w:rPr>
      </w:pPr>
      <w:r>
        <w:rPr>
          <w:rFonts w:cstheme="minorHAnsi"/>
          <w:sz w:val="36"/>
          <w:szCs w:val="36"/>
        </w:rPr>
        <w:br w:type="page"/>
      </w:r>
    </w:p>
    <w:bookmarkStart w:id="0" w:name="_Toc364328932" w:displacedByCustomXml="next"/>
    <w:bookmarkStart w:id="1" w:name="_Toc364328421" w:displacedByCustomXml="next"/>
    <w:sdt>
      <w:sdtPr>
        <w:rPr>
          <w:rFonts w:asciiTheme="minorHAnsi" w:eastAsia="Times New Roman" w:hAnsiTheme="minorHAnsi" w:cs="Times New Roman"/>
          <w:b w:val="0"/>
          <w:bCs w:val="0"/>
          <w:color w:val="auto"/>
          <w:sz w:val="22"/>
          <w:szCs w:val="24"/>
          <w:lang w:eastAsia="en-US"/>
        </w:rPr>
        <w:id w:val="1739232533"/>
        <w:docPartObj>
          <w:docPartGallery w:val="Table of Contents"/>
          <w:docPartUnique/>
        </w:docPartObj>
      </w:sdtPr>
      <w:sdtEndPr/>
      <w:sdtContent>
        <w:p w14:paraId="05D03A5D" w14:textId="4DAAC819" w:rsidR="009D0CF8" w:rsidRDefault="00A61E49" w:rsidP="00F93D4E">
          <w:pPr>
            <w:pStyle w:val="TOCHeading"/>
            <w:spacing w:line="360" w:lineRule="auto"/>
            <w:contextualSpacing/>
          </w:pPr>
          <w:r>
            <w:t>C</w:t>
          </w:r>
          <w:r w:rsidR="009D0CF8">
            <w:t>ontents</w:t>
          </w:r>
        </w:p>
        <w:p w14:paraId="64756D9C" w14:textId="20183906" w:rsidR="00132156" w:rsidRDefault="1B52AFFE" w:rsidP="1B52AFFE">
          <w:pPr>
            <w:pStyle w:val="TOC1"/>
            <w:tabs>
              <w:tab w:val="right" w:leader="dot" w:pos="9360"/>
            </w:tabs>
            <w:rPr>
              <w:rStyle w:val="Hyperlink"/>
              <w:noProof/>
            </w:rPr>
          </w:pPr>
          <w:r>
            <w:fldChar w:fldCharType="begin"/>
          </w:r>
          <w:r w:rsidR="3B99B82C">
            <w:instrText>TOC \o "1-3" \h \z \u</w:instrText>
          </w:r>
          <w:r>
            <w:fldChar w:fldCharType="separate"/>
          </w:r>
          <w:hyperlink w:anchor="_Toc558758160">
            <w:r w:rsidRPr="1B52AFFE">
              <w:rPr>
                <w:rStyle w:val="Hyperlink"/>
              </w:rPr>
              <w:t>Introduction</w:t>
            </w:r>
            <w:r w:rsidR="3B99B82C">
              <w:tab/>
            </w:r>
            <w:r w:rsidR="3B99B82C">
              <w:fldChar w:fldCharType="begin"/>
            </w:r>
            <w:r w:rsidR="3B99B82C">
              <w:instrText>PAGEREF _Toc558758160 \h</w:instrText>
            </w:r>
            <w:r w:rsidR="3B99B82C">
              <w:fldChar w:fldCharType="separate"/>
            </w:r>
            <w:r w:rsidR="00B57F8B">
              <w:rPr>
                <w:noProof/>
              </w:rPr>
              <w:t>5</w:t>
            </w:r>
            <w:r w:rsidR="3B99B82C">
              <w:fldChar w:fldCharType="end"/>
            </w:r>
          </w:hyperlink>
        </w:p>
        <w:p w14:paraId="07FAE3D9" w14:textId="7B44A97F" w:rsidR="00132156" w:rsidRDefault="00CE5F61" w:rsidP="1B52AFFE">
          <w:pPr>
            <w:pStyle w:val="TOC1"/>
            <w:tabs>
              <w:tab w:val="right" w:leader="dot" w:pos="9360"/>
            </w:tabs>
            <w:rPr>
              <w:rStyle w:val="Hyperlink"/>
              <w:noProof/>
            </w:rPr>
          </w:pPr>
          <w:hyperlink w:anchor="_Toc1778987288">
            <w:r w:rsidR="1B52AFFE" w:rsidRPr="1B52AFFE">
              <w:rPr>
                <w:rStyle w:val="Hyperlink"/>
              </w:rPr>
              <w:t>Modules</w:t>
            </w:r>
            <w:r w:rsidR="00132156">
              <w:tab/>
            </w:r>
            <w:r w:rsidR="00132156">
              <w:fldChar w:fldCharType="begin"/>
            </w:r>
            <w:r w:rsidR="00132156">
              <w:instrText>PAGEREF _Toc1778987288 \h</w:instrText>
            </w:r>
            <w:r w:rsidR="00132156">
              <w:fldChar w:fldCharType="separate"/>
            </w:r>
            <w:r w:rsidR="00B57F8B">
              <w:rPr>
                <w:noProof/>
              </w:rPr>
              <w:t>5</w:t>
            </w:r>
            <w:r w:rsidR="00132156">
              <w:fldChar w:fldCharType="end"/>
            </w:r>
          </w:hyperlink>
        </w:p>
        <w:p w14:paraId="3F03BE12" w14:textId="488349CD" w:rsidR="00132156" w:rsidRDefault="00CE5F61" w:rsidP="1B52AFFE">
          <w:pPr>
            <w:pStyle w:val="TOC2"/>
            <w:tabs>
              <w:tab w:val="clear" w:pos="9350"/>
              <w:tab w:val="right" w:leader="dot" w:pos="9360"/>
            </w:tabs>
            <w:rPr>
              <w:rStyle w:val="Hyperlink"/>
              <w:noProof/>
            </w:rPr>
          </w:pPr>
          <w:hyperlink w:anchor="_Toc581388451">
            <w:r w:rsidR="1B52AFFE" w:rsidRPr="1B52AFFE">
              <w:rPr>
                <w:rStyle w:val="Hyperlink"/>
              </w:rPr>
              <w:t>Home</w:t>
            </w:r>
            <w:r w:rsidR="00132156">
              <w:tab/>
            </w:r>
            <w:r w:rsidR="00132156">
              <w:fldChar w:fldCharType="begin"/>
            </w:r>
            <w:r w:rsidR="00132156">
              <w:instrText>PAGEREF _Toc581388451 \h</w:instrText>
            </w:r>
            <w:r w:rsidR="00132156">
              <w:fldChar w:fldCharType="separate"/>
            </w:r>
            <w:r w:rsidR="00B57F8B">
              <w:rPr>
                <w:noProof/>
              </w:rPr>
              <w:t>6</w:t>
            </w:r>
            <w:r w:rsidR="00132156">
              <w:fldChar w:fldCharType="end"/>
            </w:r>
          </w:hyperlink>
        </w:p>
        <w:p w14:paraId="0D9F81E6" w14:textId="4638B6B9" w:rsidR="00132156" w:rsidRDefault="00CE5F61" w:rsidP="1B52AFFE">
          <w:pPr>
            <w:pStyle w:val="TOC2"/>
            <w:tabs>
              <w:tab w:val="clear" w:pos="9350"/>
              <w:tab w:val="right" w:leader="dot" w:pos="9360"/>
            </w:tabs>
            <w:rPr>
              <w:rStyle w:val="Hyperlink"/>
              <w:noProof/>
            </w:rPr>
          </w:pPr>
          <w:hyperlink w:anchor="_Toc592818835">
            <w:r w:rsidR="1B52AFFE" w:rsidRPr="1B52AFFE">
              <w:rPr>
                <w:rStyle w:val="Hyperlink"/>
              </w:rPr>
              <w:t>Backup Activity</w:t>
            </w:r>
            <w:r w:rsidR="00132156">
              <w:tab/>
            </w:r>
            <w:r w:rsidR="00132156">
              <w:fldChar w:fldCharType="begin"/>
            </w:r>
            <w:r w:rsidR="00132156">
              <w:instrText>PAGEREF _Toc592818835 \h</w:instrText>
            </w:r>
            <w:r w:rsidR="00132156">
              <w:fldChar w:fldCharType="separate"/>
            </w:r>
            <w:r w:rsidR="00B57F8B">
              <w:rPr>
                <w:noProof/>
              </w:rPr>
              <w:t>7</w:t>
            </w:r>
            <w:r w:rsidR="00132156">
              <w:fldChar w:fldCharType="end"/>
            </w:r>
          </w:hyperlink>
        </w:p>
        <w:p w14:paraId="3B47015D" w14:textId="4AA81DD7" w:rsidR="00132156" w:rsidRDefault="00CE5F61" w:rsidP="1B52AFFE">
          <w:pPr>
            <w:pStyle w:val="TOC2"/>
            <w:tabs>
              <w:tab w:val="clear" w:pos="9350"/>
              <w:tab w:val="right" w:leader="dot" w:pos="9360"/>
            </w:tabs>
            <w:rPr>
              <w:rStyle w:val="Hyperlink"/>
              <w:noProof/>
            </w:rPr>
          </w:pPr>
          <w:hyperlink w:anchor="_Toc2081778255">
            <w:r w:rsidR="1B52AFFE" w:rsidRPr="1B52AFFE">
              <w:rPr>
                <w:rStyle w:val="Hyperlink"/>
              </w:rPr>
              <w:t>Backup Failure</w:t>
            </w:r>
            <w:r w:rsidR="00132156">
              <w:tab/>
            </w:r>
            <w:r w:rsidR="00132156">
              <w:fldChar w:fldCharType="begin"/>
            </w:r>
            <w:r w:rsidR="00132156">
              <w:instrText>PAGEREF _Toc2081778255 \h</w:instrText>
            </w:r>
            <w:r w:rsidR="00132156">
              <w:fldChar w:fldCharType="separate"/>
            </w:r>
            <w:r w:rsidR="00B57F8B">
              <w:rPr>
                <w:noProof/>
              </w:rPr>
              <w:t>8</w:t>
            </w:r>
            <w:r w:rsidR="00132156">
              <w:fldChar w:fldCharType="end"/>
            </w:r>
          </w:hyperlink>
        </w:p>
        <w:p w14:paraId="2E0C1817" w14:textId="09AC0585" w:rsidR="00132156" w:rsidRDefault="00CE5F61" w:rsidP="1B52AFFE">
          <w:pPr>
            <w:pStyle w:val="TOC2"/>
            <w:tabs>
              <w:tab w:val="clear" w:pos="9350"/>
              <w:tab w:val="right" w:leader="dot" w:pos="9360"/>
            </w:tabs>
            <w:rPr>
              <w:rStyle w:val="Hyperlink"/>
              <w:noProof/>
            </w:rPr>
          </w:pPr>
          <w:hyperlink w:anchor="_Toc1341629473">
            <w:r w:rsidR="1B52AFFE" w:rsidRPr="1B52AFFE">
              <w:rPr>
                <w:rStyle w:val="Hyperlink"/>
              </w:rPr>
              <w:t>Storage Monitoring</w:t>
            </w:r>
            <w:r w:rsidR="00132156">
              <w:tab/>
            </w:r>
            <w:r w:rsidR="00132156">
              <w:fldChar w:fldCharType="begin"/>
            </w:r>
            <w:r w:rsidR="00132156">
              <w:instrText>PAGEREF _Toc1341629473 \h</w:instrText>
            </w:r>
            <w:r w:rsidR="00132156">
              <w:fldChar w:fldCharType="separate"/>
            </w:r>
            <w:r w:rsidR="00B57F8B">
              <w:rPr>
                <w:noProof/>
              </w:rPr>
              <w:t>9</w:t>
            </w:r>
            <w:r w:rsidR="00132156">
              <w:fldChar w:fldCharType="end"/>
            </w:r>
          </w:hyperlink>
        </w:p>
        <w:p w14:paraId="2104F2E3" w14:textId="22395593" w:rsidR="00132156" w:rsidRDefault="00CE5F61" w:rsidP="1B52AFFE">
          <w:pPr>
            <w:pStyle w:val="TOC3"/>
            <w:tabs>
              <w:tab w:val="right" w:leader="dot" w:pos="9360"/>
            </w:tabs>
            <w:rPr>
              <w:rStyle w:val="Hyperlink"/>
              <w:noProof/>
            </w:rPr>
          </w:pPr>
          <w:hyperlink w:anchor="_Toc1640973100">
            <w:r w:rsidR="1B52AFFE" w:rsidRPr="1B52AFFE">
              <w:rPr>
                <w:rStyle w:val="Hyperlink"/>
              </w:rPr>
              <w:t>Storage Monitoring &gt; Data Domain</w:t>
            </w:r>
            <w:r w:rsidR="00132156">
              <w:tab/>
            </w:r>
            <w:r w:rsidR="00132156">
              <w:fldChar w:fldCharType="begin"/>
            </w:r>
            <w:r w:rsidR="00132156">
              <w:instrText>PAGEREF _Toc1640973100 \h</w:instrText>
            </w:r>
            <w:r w:rsidR="00132156">
              <w:fldChar w:fldCharType="separate"/>
            </w:r>
            <w:r w:rsidR="00B57F8B">
              <w:rPr>
                <w:noProof/>
              </w:rPr>
              <w:t>10</w:t>
            </w:r>
            <w:r w:rsidR="00132156">
              <w:fldChar w:fldCharType="end"/>
            </w:r>
          </w:hyperlink>
        </w:p>
        <w:p w14:paraId="55E6C1B6" w14:textId="3D1E4D8C" w:rsidR="00132156" w:rsidRDefault="00CE5F61" w:rsidP="1B52AFFE">
          <w:pPr>
            <w:pStyle w:val="TOC3"/>
            <w:tabs>
              <w:tab w:val="right" w:leader="dot" w:pos="9360"/>
            </w:tabs>
            <w:rPr>
              <w:rStyle w:val="Hyperlink"/>
              <w:noProof/>
            </w:rPr>
          </w:pPr>
          <w:hyperlink w:anchor="_Toc980505444">
            <w:r w:rsidR="1B52AFFE" w:rsidRPr="1B52AFFE">
              <w:rPr>
                <w:rStyle w:val="Hyperlink"/>
              </w:rPr>
              <w:t>Storage Monitoring &gt; Store Once</w:t>
            </w:r>
            <w:r w:rsidR="00132156">
              <w:tab/>
            </w:r>
            <w:r w:rsidR="00132156">
              <w:fldChar w:fldCharType="begin"/>
            </w:r>
            <w:r w:rsidR="00132156">
              <w:instrText>PAGEREF _Toc980505444 \h</w:instrText>
            </w:r>
            <w:r w:rsidR="00132156">
              <w:fldChar w:fldCharType="separate"/>
            </w:r>
            <w:r w:rsidR="00B57F8B">
              <w:rPr>
                <w:noProof/>
              </w:rPr>
              <w:t>11</w:t>
            </w:r>
            <w:r w:rsidR="00132156">
              <w:fldChar w:fldCharType="end"/>
            </w:r>
          </w:hyperlink>
        </w:p>
        <w:p w14:paraId="10A23564" w14:textId="4A596007" w:rsidR="00132156" w:rsidRDefault="00CE5F61" w:rsidP="1B52AFFE">
          <w:pPr>
            <w:pStyle w:val="TOC2"/>
            <w:tabs>
              <w:tab w:val="clear" w:pos="9350"/>
              <w:tab w:val="right" w:leader="dot" w:pos="9360"/>
            </w:tabs>
            <w:rPr>
              <w:rStyle w:val="Hyperlink"/>
              <w:noProof/>
            </w:rPr>
          </w:pPr>
          <w:hyperlink w:anchor="_Toc222859819">
            <w:r w:rsidR="1B52AFFE" w:rsidRPr="1B52AFFE">
              <w:rPr>
                <w:rStyle w:val="Hyperlink"/>
              </w:rPr>
              <w:t>Normalized Asset Inventory Reporting</w:t>
            </w:r>
            <w:r w:rsidR="00132156">
              <w:tab/>
            </w:r>
            <w:r w:rsidR="00132156">
              <w:fldChar w:fldCharType="begin"/>
            </w:r>
            <w:r w:rsidR="00132156">
              <w:instrText>PAGEREF _Toc222859819 \h</w:instrText>
            </w:r>
            <w:r w:rsidR="00132156">
              <w:fldChar w:fldCharType="separate"/>
            </w:r>
            <w:r w:rsidR="00B57F8B">
              <w:rPr>
                <w:noProof/>
              </w:rPr>
              <w:t>12</w:t>
            </w:r>
            <w:r w:rsidR="00132156">
              <w:fldChar w:fldCharType="end"/>
            </w:r>
          </w:hyperlink>
        </w:p>
        <w:p w14:paraId="39E701BD" w14:textId="7AE57471" w:rsidR="00132156" w:rsidRDefault="00CE5F61" w:rsidP="1B52AFFE">
          <w:pPr>
            <w:pStyle w:val="TOC3"/>
            <w:tabs>
              <w:tab w:val="right" w:leader="dot" w:pos="9360"/>
            </w:tabs>
            <w:rPr>
              <w:rStyle w:val="Hyperlink"/>
              <w:noProof/>
            </w:rPr>
          </w:pPr>
          <w:hyperlink w:anchor="_Toc1001810042">
            <w:r w:rsidR="1B52AFFE" w:rsidRPr="1B52AFFE">
              <w:rPr>
                <w:rStyle w:val="Hyperlink"/>
              </w:rPr>
              <w:t>Unprotected Inventory</w:t>
            </w:r>
            <w:r w:rsidR="00132156">
              <w:tab/>
            </w:r>
            <w:r w:rsidR="00132156">
              <w:fldChar w:fldCharType="begin"/>
            </w:r>
            <w:r w:rsidR="00132156">
              <w:instrText>PAGEREF _Toc1001810042 \h</w:instrText>
            </w:r>
            <w:r w:rsidR="00132156">
              <w:fldChar w:fldCharType="separate"/>
            </w:r>
            <w:r w:rsidR="00B57F8B">
              <w:rPr>
                <w:noProof/>
              </w:rPr>
              <w:t>12</w:t>
            </w:r>
            <w:r w:rsidR="00132156">
              <w:fldChar w:fldCharType="end"/>
            </w:r>
          </w:hyperlink>
        </w:p>
        <w:p w14:paraId="6E3A8347" w14:textId="58E0237A" w:rsidR="00132156" w:rsidRDefault="00CE5F61" w:rsidP="1B52AFFE">
          <w:pPr>
            <w:pStyle w:val="TOC3"/>
            <w:tabs>
              <w:tab w:val="right" w:leader="dot" w:pos="9360"/>
            </w:tabs>
            <w:rPr>
              <w:rStyle w:val="Hyperlink"/>
              <w:noProof/>
            </w:rPr>
          </w:pPr>
          <w:hyperlink w:anchor="_Toc1587923276">
            <w:r w:rsidR="1B52AFFE" w:rsidRPr="1B52AFFE">
              <w:rPr>
                <w:rStyle w:val="Hyperlink"/>
              </w:rPr>
              <w:t>Protected Inventory</w:t>
            </w:r>
            <w:r w:rsidR="00132156">
              <w:tab/>
            </w:r>
            <w:r w:rsidR="00132156">
              <w:fldChar w:fldCharType="begin"/>
            </w:r>
            <w:r w:rsidR="00132156">
              <w:instrText>PAGEREF _Toc1587923276 \h</w:instrText>
            </w:r>
            <w:r w:rsidR="00132156">
              <w:fldChar w:fldCharType="separate"/>
            </w:r>
            <w:r w:rsidR="00B57F8B">
              <w:rPr>
                <w:noProof/>
              </w:rPr>
              <w:t>12</w:t>
            </w:r>
            <w:r w:rsidR="00132156">
              <w:fldChar w:fldCharType="end"/>
            </w:r>
          </w:hyperlink>
        </w:p>
        <w:p w14:paraId="55CB2FE8" w14:textId="760C8B5C" w:rsidR="00132156" w:rsidRDefault="00CE5F61" w:rsidP="1B52AFFE">
          <w:pPr>
            <w:pStyle w:val="TOC3"/>
            <w:tabs>
              <w:tab w:val="right" w:leader="dot" w:pos="9360"/>
            </w:tabs>
            <w:rPr>
              <w:rStyle w:val="Hyperlink"/>
              <w:noProof/>
            </w:rPr>
          </w:pPr>
          <w:hyperlink w:anchor="_Toc560903358">
            <w:r w:rsidR="1B52AFFE" w:rsidRPr="1B52AFFE">
              <w:rPr>
                <w:rStyle w:val="Hyperlink"/>
              </w:rPr>
              <w:t>Protected Non-Inventory</w:t>
            </w:r>
            <w:r w:rsidR="00132156">
              <w:tab/>
            </w:r>
            <w:r w:rsidR="00132156">
              <w:fldChar w:fldCharType="begin"/>
            </w:r>
            <w:r w:rsidR="00132156">
              <w:instrText>PAGEREF _Toc560903358 \h</w:instrText>
            </w:r>
            <w:r w:rsidR="00132156">
              <w:fldChar w:fldCharType="separate"/>
            </w:r>
            <w:r w:rsidR="00B57F8B">
              <w:rPr>
                <w:noProof/>
              </w:rPr>
              <w:t>12</w:t>
            </w:r>
            <w:r w:rsidR="00132156">
              <w:fldChar w:fldCharType="end"/>
            </w:r>
          </w:hyperlink>
        </w:p>
        <w:p w14:paraId="6EF9AD85" w14:textId="168F840B" w:rsidR="00132156" w:rsidRDefault="00CE5F61" w:rsidP="1B52AFFE">
          <w:pPr>
            <w:pStyle w:val="TOC3"/>
            <w:tabs>
              <w:tab w:val="right" w:leader="dot" w:pos="9360"/>
            </w:tabs>
            <w:rPr>
              <w:rStyle w:val="Hyperlink"/>
              <w:noProof/>
            </w:rPr>
          </w:pPr>
          <w:hyperlink w:anchor="_Toc602262461">
            <w:r w:rsidR="1B52AFFE" w:rsidRPr="1B52AFFE">
              <w:rPr>
                <w:rStyle w:val="Hyperlink"/>
              </w:rPr>
              <w:t>All Assets</w:t>
            </w:r>
            <w:r w:rsidR="00132156">
              <w:tab/>
            </w:r>
            <w:r w:rsidR="00132156">
              <w:fldChar w:fldCharType="begin"/>
            </w:r>
            <w:r w:rsidR="00132156">
              <w:instrText>PAGEREF _Toc602262461 \h</w:instrText>
            </w:r>
            <w:r w:rsidR="00132156">
              <w:fldChar w:fldCharType="separate"/>
            </w:r>
            <w:r w:rsidR="00B57F8B">
              <w:rPr>
                <w:noProof/>
              </w:rPr>
              <w:t>12</w:t>
            </w:r>
            <w:r w:rsidR="00132156">
              <w:fldChar w:fldCharType="end"/>
            </w:r>
          </w:hyperlink>
        </w:p>
        <w:p w14:paraId="7B82CA23" w14:textId="387A0373" w:rsidR="00132156" w:rsidRDefault="00CE5F61" w:rsidP="1B52AFFE">
          <w:pPr>
            <w:pStyle w:val="TOC2"/>
            <w:tabs>
              <w:tab w:val="clear" w:pos="9350"/>
              <w:tab w:val="right" w:leader="dot" w:pos="9360"/>
            </w:tabs>
            <w:rPr>
              <w:rStyle w:val="Hyperlink"/>
              <w:noProof/>
            </w:rPr>
          </w:pPr>
          <w:hyperlink w:anchor="_Toc331370051">
            <w:r w:rsidR="1B52AFFE" w:rsidRPr="1B52AFFE">
              <w:rPr>
                <w:rStyle w:val="Hyperlink"/>
              </w:rPr>
              <w:t>Advanced &gt; Policies</w:t>
            </w:r>
            <w:r w:rsidR="00132156">
              <w:tab/>
            </w:r>
            <w:r w:rsidR="00132156">
              <w:fldChar w:fldCharType="begin"/>
            </w:r>
            <w:r w:rsidR="00132156">
              <w:instrText>PAGEREF _Toc331370051 \h</w:instrText>
            </w:r>
            <w:r w:rsidR="00132156">
              <w:fldChar w:fldCharType="separate"/>
            </w:r>
            <w:r w:rsidR="00B57F8B">
              <w:rPr>
                <w:noProof/>
              </w:rPr>
              <w:t>12</w:t>
            </w:r>
            <w:r w:rsidR="00132156">
              <w:fldChar w:fldCharType="end"/>
            </w:r>
          </w:hyperlink>
        </w:p>
        <w:p w14:paraId="6391A69C" w14:textId="1187855D" w:rsidR="00132156" w:rsidRDefault="00CE5F61" w:rsidP="1B52AFFE">
          <w:pPr>
            <w:pStyle w:val="TOC2"/>
            <w:tabs>
              <w:tab w:val="clear" w:pos="9350"/>
              <w:tab w:val="right" w:leader="dot" w:pos="9360"/>
            </w:tabs>
            <w:rPr>
              <w:rStyle w:val="Hyperlink"/>
              <w:noProof/>
            </w:rPr>
          </w:pPr>
          <w:hyperlink w:anchor="_Toc1255404428">
            <w:r w:rsidR="1B52AFFE" w:rsidRPr="1B52AFFE">
              <w:rPr>
                <w:rStyle w:val="Hyperlink"/>
              </w:rPr>
              <w:t>Advanced &gt; SLA</w:t>
            </w:r>
            <w:r w:rsidR="00132156">
              <w:tab/>
            </w:r>
            <w:r w:rsidR="00132156">
              <w:fldChar w:fldCharType="begin"/>
            </w:r>
            <w:r w:rsidR="00132156">
              <w:instrText>PAGEREF _Toc1255404428 \h</w:instrText>
            </w:r>
            <w:r w:rsidR="00132156">
              <w:fldChar w:fldCharType="separate"/>
            </w:r>
            <w:r w:rsidR="00B57F8B">
              <w:rPr>
                <w:noProof/>
              </w:rPr>
              <w:t>14</w:t>
            </w:r>
            <w:r w:rsidR="00132156">
              <w:fldChar w:fldCharType="end"/>
            </w:r>
          </w:hyperlink>
        </w:p>
        <w:p w14:paraId="65B19F4A" w14:textId="74381861" w:rsidR="00132156" w:rsidRDefault="00CE5F61" w:rsidP="1B52AFFE">
          <w:pPr>
            <w:pStyle w:val="TOC2"/>
            <w:tabs>
              <w:tab w:val="clear" w:pos="9350"/>
              <w:tab w:val="right" w:leader="dot" w:pos="9360"/>
            </w:tabs>
            <w:rPr>
              <w:rStyle w:val="Hyperlink"/>
              <w:noProof/>
            </w:rPr>
          </w:pPr>
          <w:hyperlink w:anchor="_Toc1046860444">
            <w:r w:rsidR="1B52AFFE" w:rsidRPr="1B52AFFE">
              <w:rPr>
                <w:rStyle w:val="Hyperlink"/>
              </w:rPr>
              <w:t>Configuration</w:t>
            </w:r>
            <w:r w:rsidR="00132156">
              <w:tab/>
            </w:r>
            <w:r w:rsidR="00132156">
              <w:fldChar w:fldCharType="begin"/>
            </w:r>
            <w:r w:rsidR="00132156">
              <w:instrText>PAGEREF _Toc1046860444 \h</w:instrText>
            </w:r>
            <w:r w:rsidR="00132156">
              <w:fldChar w:fldCharType="separate"/>
            </w:r>
            <w:r w:rsidR="00B57F8B">
              <w:rPr>
                <w:noProof/>
              </w:rPr>
              <w:t>16</w:t>
            </w:r>
            <w:r w:rsidR="00132156">
              <w:fldChar w:fldCharType="end"/>
            </w:r>
          </w:hyperlink>
        </w:p>
        <w:p w14:paraId="6A38B3F2" w14:textId="1A34D4E0" w:rsidR="00132156" w:rsidRDefault="00CE5F61" w:rsidP="1B52AFFE">
          <w:pPr>
            <w:pStyle w:val="TOC2"/>
            <w:tabs>
              <w:tab w:val="clear" w:pos="9350"/>
              <w:tab w:val="right" w:leader="dot" w:pos="9360"/>
            </w:tabs>
            <w:rPr>
              <w:rStyle w:val="Hyperlink"/>
              <w:noProof/>
            </w:rPr>
          </w:pPr>
          <w:hyperlink w:anchor="_Toc1867385826">
            <w:r w:rsidR="1B52AFFE" w:rsidRPr="1B52AFFE">
              <w:rPr>
                <w:rStyle w:val="Hyperlink"/>
              </w:rPr>
              <w:t>Administration</w:t>
            </w:r>
            <w:r w:rsidR="00132156">
              <w:tab/>
            </w:r>
            <w:r w:rsidR="00132156">
              <w:fldChar w:fldCharType="begin"/>
            </w:r>
            <w:r w:rsidR="00132156">
              <w:instrText>PAGEREF _Toc1867385826 \h</w:instrText>
            </w:r>
            <w:r w:rsidR="00132156">
              <w:fldChar w:fldCharType="separate"/>
            </w:r>
            <w:r w:rsidR="00B57F8B">
              <w:rPr>
                <w:noProof/>
              </w:rPr>
              <w:t>16</w:t>
            </w:r>
            <w:r w:rsidR="00132156">
              <w:fldChar w:fldCharType="end"/>
            </w:r>
          </w:hyperlink>
        </w:p>
        <w:p w14:paraId="1C5C317E" w14:textId="1A51B684" w:rsidR="00132156" w:rsidRDefault="00CE5F61" w:rsidP="1B52AFFE">
          <w:pPr>
            <w:pStyle w:val="TOC1"/>
            <w:tabs>
              <w:tab w:val="right" w:leader="dot" w:pos="9360"/>
            </w:tabs>
            <w:rPr>
              <w:rStyle w:val="Hyperlink"/>
              <w:noProof/>
            </w:rPr>
          </w:pPr>
          <w:hyperlink w:anchor="_Toc846096821">
            <w:r w:rsidR="1B52AFFE" w:rsidRPr="1B52AFFE">
              <w:rPr>
                <w:rStyle w:val="Hyperlink"/>
              </w:rPr>
              <w:t>Report Features</w:t>
            </w:r>
            <w:r w:rsidR="00132156">
              <w:tab/>
            </w:r>
            <w:r w:rsidR="00132156">
              <w:fldChar w:fldCharType="begin"/>
            </w:r>
            <w:r w:rsidR="00132156">
              <w:instrText>PAGEREF _Toc846096821 \h</w:instrText>
            </w:r>
            <w:r w:rsidR="00132156">
              <w:fldChar w:fldCharType="separate"/>
            </w:r>
            <w:r w:rsidR="00B57F8B">
              <w:rPr>
                <w:noProof/>
              </w:rPr>
              <w:t>17</w:t>
            </w:r>
            <w:r w:rsidR="00132156">
              <w:fldChar w:fldCharType="end"/>
            </w:r>
          </w:hyperlink>
        </w:p>
        <w:p w14:paraId="17E37BCD" w14:textId="10139E3D" w:rsidR="00132156" w:rsidRDefault="00CE5F61" w:rsidP="1B52AFFE">
          <w:pPr>
            <w:pStyle w:val="TOC2"/>
            <w:tabs>
              <w:tab w:val="clear" w:pos="9350"/>
              <w:tab w:val="right" w:leader="dot" w:pos="9360"/>
            </w:tabs>
            <w:rPr>
              <w:rStyle w:val="Hyperlink"/>
              <w:noProof/>
            </w:rPr>
          </w:pPr>
          <w:hyperlink w:anchor="_Toc1593180652">
            <w:r w:rsidR="1B52AFFE" w:rsidRPr="1B52AFFE">
              <w:rPr>
                <w:rStyle w:val="Hyperlink"/>
              </w:rPr>
              <w:t>Report Criteria</w:t>
            </w:r>
            <w:r w:rsidR="00132156">
              <w:tab/>
            </w:r>
            <w:r w:rsidR="00132156">
              <w:fldChar w:fldCharType="begin"/>
            </w:r>
            <w:r w:rsidR="00132156">
              <w:instrText>PAGEREF _Toc1593180652 \h</w:instrText>
            </w:r>
            <w:r w:rsidR="00132156">
              <w:fldChar w:fldCharType="separate"/>
            </w:r>
            <w:r w:rsidR="00B57F8B">
              <w:rPr>
                <w:noProof/>
              </w:rPr>
              <w:t>17</w:t>
            </w:r>
            <w:r w:rsidR="00132156">
              <w:fldChar w:fldCharType="end"/>
            </w:r>
          </w:hyperlink>
        </w:p>
        <w:p w14:paraId="0D1136D3" w14:textId="2EF9D1A5" w:rsidR="00132156" w:rsidRDefault="00CE5F61" w:rsidP="1B52AFFE">
          <w:pPr>
            <w:pStyle w:val="TOC2"/>
            <w:tabs>
              <w:tab w:val="clear" w:pos="9350"/>
              <w:tab w:val="right" w:leader="dot" w:pos="9360"/>
            </w:tabs>
            <w:rPr>
              <w:rStyle w:val="Hyperlink"/>
              <w:noProof/>
            </w:rPr>
          </w:pPr>
          <w:hyperlink w:anchor="_Toc634085824">
            <w:r w:rsidR="1B52AFFE" w:rsidRPr="1B52AFFE">
              <w:rPr>
                <w:rStyle w:val="Hyperlink"/>
              </w:rPr>
              <w:t>Criteria Definitions:</w:t>
            </w:r>
            <w:r w:rsidR="00132156">
              <w:tab/>
            </w:r>
            <w:r w:rsidR="00132156">
              <w:fldChar w:fldCharType="begin"/>
            </w:r>
            <w:r w:rsidR="00132156">
              <w:instrText>PAGEREF _Toc634085824 \h</w:instrText>
            </w:r>
            <w:r w:rsidR="00132156">
              <w:fldChar w:fldCharType="separate"/>
            </w:r>
            <w:r w:rsidR="00B57F8B">
              <w:rPr>
                <w:noProof/>
              </w:rPr>
              <w:t>18</w:t>
            </w:r>
            <w:r w:rsidR="00132156">
              <w:fldChar w:fldCharType="end"/>
            </w:r>
          </w:hyperlink>
        </w:p>
        <w:p w14:paraId="6870FDD6" w14:textId="4946AAA9" w:rsidR="00132156" w:rsidRDefault="00CE5F61" w:rsidP="1B52AFFE">
          <w:pPr>
            <w:pStyle w:val="TOC4"/>
            <w:tabs>
              <w:tab w:val="right" w:leader="dot" w:pos="9360"/>
            </w:tabs>
            <w:rPr>
              <w:rStyle w:val="Hyperlink"/>
              <w:noProof/>
            </w:rPr>
          </w:pPr>
          <w:hyperlink w:anchor="_Toc1014143476">
            <w:r w:rsidR="00132156">
              <w:tab/>
            </w:r>
            <w:r w:rsidR="00132156">
              <w:fldChar w:fldCharType="begin"/>
            </w:r>
            <w:r w:rsidR="00132156">
              <w:instrText>PAGEREF _Toc1014143476 \h</w:instrText>
            </w:r>
            <w:r w:rsidR="00132156">
              <w:fldChar w:fldCharType="separate"/>
            </w:r>
            <w:r w:rsidR="00B57F8B">
              <w:rPr>
                <w:noProof/>
              </w:rPr>
              <w:t>18</w:t>
            </w:r>
            <w:r w:rsidR="00132156">
              <w:fldChar w:fldCharType="end"/>
            </w:r>
          </w:hyperlink>
        </w:p>
        <w:p w14:paraId="51C6FBFE" w14:textId="2BB9ACD1" w:rsidR="00132156" w:rsidRDefault="00CE5F61" w:rsidP="1B52AFFE">
          <w:pPr>
            <w:pStyle w:val="TOC4"/>
            <w:tabs>
              <w:tab w:val="right" w:leader="dot" w:pos="9360"/>
            </w:tabs>
            <w:rPr>
              <w:rStyle w:val="Hyperlink"/>
              <w:noProof/>
            </w:rPr>
          </w:pPr>
          <w:hyperlink w:anchor="_Toc1352168158">
            <w:r w:rsidR="00132156">
              <w:tab/>
            </w:r>
            <w:r w:rsidR="00132156">
              <w:fldChar w:fldCharType="begin"/>
            </w:r>
            <w:r w:rsidR="00132156">
              <w:instrText>PAGEREF _Toc1352168158 \h</w:instrText>
            </w:r>
            <w:r w:rsidR="00132156">
              <w:fldChar w:fldCharType="separate"/>
            </w:r>
            <w:r w:rsidR="00B57F8B">
              <w:rPr>
                <w:noProof/>
              </w:rPr>
              <w:t>18</w:t>
            </w:r>
            <w:r w:rsidR="00132156">
              <w:fldChar w:fldCharType="end"/>
            </w:r>
          </w:hyperlink>
        </w:p>
        <w:p w14:paraId="59BE25C6" w14:textId="42F4B78D" w:rsidR="00132156" w:rsidRDefault="00CE5F61" w:rsidP="1B52AFFE">
          <w:pPr>
            <w:pStyle w:val="TOC4"/>
            <w:tabs>
              <w:tab w:val="right" w:leader="dot" w:pos="9360"/>
            </w:tabs>
            <w:rPr>
              <w:rStyle w:val="Hyperlink"/>
              <w:noProof/>
            </w:rPr>
          </w:pPr>
          <w:hyperlink w:anchor="_Toc1321914395">
            <w:r w:rsidR="00132156">
              <w:tab/>
            </w:r>
            <w:r w:rsidR="00132156">
              <w:fldChar w:fldCharType="begin"/>
            </w:r>
            <w:r w:rsidR="00132156">
              <w:instrText>PAGEREF _Toc1321914395 \h</w:instrText>
            </w:r>
            <w:r w:rsidR="00132156">
              <w:fldChar w:fldCharType="separate"/>
            </w:r>
            <w:r w:rsidR="00B57F8B">
              <w:rPr>
                <w:noProof/>
              </w:rPr>
              <w:t>19</w:t>
            </w:r>
            <w:r w:rsidR="00132156">
              <w:fldChar w:fldCharType="end"/>
            </w:r>
          </w:hyperlink>
        </w:p>
        <w:p w14:paraId="6EBC0959" w14:textId="47C59709" w:rsidR="00132156" w:rsidRDefault="00CE5F61" w:rsidP="1B52AFFE">
          <w:pPr>
            <w:pStyle w:val="TOC4"/>
            <w:tabs>
              <w:tab w:val="right" w:leader="dot" w:pos="9360"/>
            </w:tabs>
            <w:rPr>
              <w:rStyle w:val="Hyperlink"/>
              <w:noProof/>
            </w:rPr>
          </w:pPr>
          <w:hyperlink w:anchor="_Toc2138080954">
            <w:r w:rsidR="00132156">
              <w:tab/>
            </w:r>
            <w:r w:rsidR="00132156">
              <w:fldChar w:fldCharType="begin"/>
            </w:r>
            <w:r w:rsidR="00132156">
              <w:instrText>PAGEREF _Toc2138080954 \h</w:instrText>
            </w:r>
            <w:r w:rsidR="00132156">
              <w:fldChar w:fldCharType="separate"/>
            </w:r>
            <w:r w:rsidR="00B57F8B">
              <w:rPr>
                <w:noProof/>
              </w:rPr>
              <w:t>19</w:t>
            </w:r>
            <w:r w:rsidR="00132156">
              <w:fldChar w:fldCharType="end"/>
            </w:r>
          </w:hyperlink>
        </w:p>
        <w:p w14:paraId="3EBF952A" w14:textId="7002477A" w:rsidR="00132156" w:rsidRDefault="00CE5F61" w:rsidP="1B52AFFE">
          <w:pPr>
            <w:pStyle w:val="TOC4"/>
            <w:tabs>
              <w:tab w:val="right" w:leader="dot" w:pos="9360"/>
            </w:tabs>
            <w:rPr>
              <w:rStyle w:val="Hyperlink"/>
              <w:noProof/>
            </w:rPr>
          </w:pPr>
          <w:hyperlink w:anchor="_Toc619128858">
            <w:r w:rsidR="00132156">
              <w:tab/>
            </w:r>
            <w:r w:rsidR="00132156">
              <w:fldChar w:fldCharType="begin"/>
            </w:r>
            <w:r w:rsidR="00132156">
              <w:instrText>PAGEREF _Toc619128858 \h</w:instrText>
            </w:r>
            <w:r w:rsidR="00132156">
              <w:fldChar w:fldCharType="separate"/>
            </w:r>
            <w:r w:rsidR="00B57F8B">
              <w:rPr>
                <w:noProof/>
              </w:rPr>
              <w:t>19</w:t>
            </w:r>
            <w:r w:rsidR="00132156">
              <w:fldChar w:fldCharType="end"/>
            </w:r>
          </w:hyperlink>
        </w:p>
        <w:p w14:paraId="56CA5395" w14:textId="31DBF5F2" w:rsidR="00132156" w:rsidRDefault="00CE5F61" w:rsidP="1B52AFFE">
          <w:pPr>
            <w:pStyle w:val="TOC4"/>
            <w:tabs>
              <w:tab w:val="right" w:leader="dot" w:pos="9360"/>
            </w:tabs>
            <w:rPr>
              <w:rStyle w:val="Hyperlink"/>
              <w:noProof/>
            </w:rPr>
          </w:pPr>
          <w:hyperlink w:anchor="_Toc116203419">
            <w:r w:rsidR="00132156">
              <w:tab/>
            </w:r>
            <w:r w:rsidR="00132156">
              <w:fldChar w:fldCharType="begin"/>
            </w:r>
            <w:r w:rsidR="00132156">
              <w:instrText>PAGEREF _Toc116203419 \h</w:instrText>
            </w:r>
            <w:r w:rsidR="00132156">
              <w:fldChar w:fldCharType="separate"/>
            </w:r>
            <w:r w:rsidR="00B57F8B">
              <w:rPr>
                <w:noProof/>
              </w:rPr>
              <w:t>19</w:t>
            </w:r>
            <w:r w:rsidR="00132156">
              <w:fldChar w:fldCharType="end"/>
            </w:r>
          </w:hyperlink>
        </w:p>
        <w:p w14:paraId="2AF5677A" w14:textId="1737AE14" w:rsidR="00132156" w:rsidRDefault="00CE5F61" w:rsidP="1B52AFFE">
          <w:pPr>
            <w:pStyle w:val="TOC4"/>
            <w:tabs>
              <w:tab w:val="right" w:leader="dot" w:pos="9360"/>
            </w:tabs>
            <w:rPr>
              <w:rStyle w:val="Hyperlink"/>
              <w:noProof/>
            </w:rPr>
          </w:pPr>
          <w:hyperlink w:anchor="_Toc1060364819">
            <w:r w:rsidR="00132156">
              <w:tab/>
            </w:r>
            <w:r w:rsidR="00132156">
              <w:fldChar w:fldCharType="begin"/>
            </w:r>
            <w:r w:rsidR="00132156">
              <w:instrText>PAGEREF _Toc1060364819 \h</w:instrText>
            </w:r>
            <w:r w:rsidR="00132156">
              <w:fldChar w:fldCharType="separate"/>
            </w:r>
            <w:r w:rsidR="00B57F8B">
              <w:rPr>
                <w:noProof/>
              </w:rPr>
              <w:t>19</w:t>
            </w:r>
            <w:r w:rsidR="00132156">
              <w:fldChar w:fldCharType="end"/>
            </w:r>
          </w:hyperlink>
        </w:p>
        <w:p w14:paraId="238F7FD3" w14:textId="6D202B10" w:rsidR="00132156" w:rsidRDefault="00CE5F61" w:rsidP="1B52AFFE">
          <w:pPr>
            <w:pStyle w:val="TOC4"/>
            <w:tabs>
              <w:tab w:val="right" w:leader="dot" w:pos="9360"/>
            </w:tabs>
            <w:rPr>
              <w:rStyle w:val="Hyperlink"/>
              <w:noProof/>
            </w:rPr>
          </w:pPr>
          <w:hyperlink w:anchor="_Toc1877803746">
            <w:r w:rsidR="00132156">
              <w:tab/>
            </w:r>
            <w:r w:rsidR="00132156">
              <w:fldChar w:fldCharType="begin"/>
            </w:r>
            <w:r w:rsidR="00132156">
              <w:instrText>PAGEREF _Toc1877803746 \h</w:instrText>
            </w:r>
            <w:r w:rsidR="00132156">
              <w:fldChar w:fldCharType="separate"/>
            </w:r>
            <w:r w:rsidR="00B57F8B">
              <w:rPr>
                <w:noProof/>
              </w:rPr>
              <w:t>19</w:t>
            </w:r>
            <w:r w:rsidR="00132156">
              <w:fldChar w:fldCharType="end"/>
            </w:r>
          </w:hyperlink>
        </w:p>
        <w:p w14:paraId="53278696" w14:textId="39C7B346" w:rsidR="00132156" w:rsidRDefault="00CE5F61" w:rsidP="1B52AFFE">
          <w:pPr>
            <w:pStyle w:val="TOC4"/>
            <w:tabs>
              <w:tab w:val="right" w:leader="dot" w:pos="9360"/>
            </w:tabs>
            <w:rPr>
              <w:rStyle w:val="Hyperlink"/>
              <w:noProof/>
            </w:rPr>
          </w:pPr>
          <w:hyperlink w:anchor="_Toc253577670">
            <w:r w:rsidR="00132156">
              <w:tab/>
            </w:r>
            <w:r w:rsidR="00132156">
              <w:fldChar w:fldCharType="begin"/>
            </w:r>
            <w:r w:rsidR="00132156">
              <w:instrText>PAGEREF _Toc253577670 \h</w:instrText>
            </w:r>
            <w:r w:rsidR="00132156">
              <w:fldChar w:fldCharType="separate"/>
            </w:r>
            <w:r w:rsidR="00B57F8B">
              <w:rPr>
                <w:noProof/>
              </w:rPr>
              <w:t>19</w:t>
            </w:r>
            <w:r w:rsidR="00132156">
              <w:fldChar w:fldCharType="end"/>
            </w:r>
          </w:hyperlink>
        </w:p>
        <w:p w14:paraId="2E630687" w14:textId="44AD6062" w:rsidR="00132156" w:rsidRDefault="00CE5F61" w:rsidP="1B52AFFE">
          <w:pPr>
            <w:pStyle w:val="TOC4"/>
            <w:tabs>
              <w:tab w:val="right" w:leader="dot" w:pos="9360"/>
            </w:tabs>
            <w:rPr>
              <w:rStyle w:val="Hyperlink"/>
              <w:noProof/>
            </w:rPr>
          </w:pPr>
          <w:hyperlink w:anchor="_Toc334546927">
            <w:r w:rsidR="00132156">
              <w:tab/>
            </w:r>
            <w:r w:rsidR="00132156">
              <w:fldChar w:fldCharType="begin"/>
            </w:r>
            <w:r w:rsidR="00132156">
              <w:instrText>PAGEREF _Toc334546927 \h</w:instrText>
            </w:r>
            <w:r w:rsidR="00132156">
              <w:fldChar w:fldCharType="separate"/>
            </w:r>
            <w:r w:rsidR="00B57F8B">
              <w:rPr>
                <w:noProof/>
              </w:rPr>
              <w:t>19</w:t>
            </w:r>
            <w:r w:rsidR="00132156">
              <w:fldChar w:fldCharType="end"/>
            </w:r>
          </w:hyperlink>
        </w:p>
        <w:p w14:paraId="27FE414F" w14:textId="16D3C175" w:rsidR="00132156" w:rsidRDefault="00CE5F61" w:rsidP="1B52AFFE">
          <w:pPr>
            <w:pStyle w:val="TOC4"/>
            <w:tabs>
              <w:tab w:val="right" w:leader="dot" w:pos="9360"/>
            </w:tabs>
            <w:rPr>
              <w:rStyle w:val="Hyperlink"/>
              <w:noProof/>
            </w:rPr>
          </w:pPr>
          <w:hyperlink w:anchor="_Toc1429342325">
            <w:r w:rsidR="00132156">
              <w:tab/>
            </w:r>
            <w:r w:rsidR="00132156">
              <w:fldChar w:fldCharType="begin"/>
            </w:r>
            <w:r w:rsidR="00132156">
              <w:instrText>PAGEREF _Toc1429342325 \h</w:instrText>
            </w:r>
            <w:r w:rsidR="00132156">
              <w:fldChar w:fldCharType="separate"/>
            </w:r>
            <w:r w:rsidR="00B57F8B">
              <w:rPr>
                <w:noProof/>
              </w:rPr>
              <w:t>19</w:t>
            </w:r>
            <w:r w:rsidR="00132156">
              <w:fldChar w:fldCharType="end"/>
            </w:r>
          </w:hyperlink>
        </w:p>
        <w:p w14:paraId="601C4C7D" w14:textId="353BE980" w:rsidR="00132156" w:rsidRDefault="00CE5F61" w:rsidP="1B52AFFE">
          <w:pPr>
            <w:pStyle w:val="TOC4"/>
            <w:tabs>
              <w:tab w:val="right" w:leader="dot" w:pos="9360"/>
            </w:tabs>
            <w:rPr>
              <w:rStyle w:val="Hyperlink"/>
              <w:noProof/>
            </w:rPr>
          </w:pPr>
          <w:hyperlink w:anchor="_Toc2041606037">
            <w:r w:rsidR="00132156">
              <w:tab/>
            </w:r>
            <w:r w:rsidR="00132156">
              <w:fldChar w:fldCharType="begin"/>
            </w:r>
            <w:r w:rsidR="00132156">
              <w:instrText>PAGEREF _Toc2041606037 \h</w:instrText>
            </w:r>
            <w:r w:rsidR="00132156">
              <w:fldChar w:fldCharType="separate"/>
            </w:r>
            <w:r w:rsidR="00B57F8B">
              <w:rPr>
                <w:noProof/>
              </w:rPr>
              <w:t>19</w:t>
            </w:r>
            <w:r w:rsidR="00132156">
              <w:fldChar w:fldCharType="end"/>
            </w:r>
          </w:hyperlink>
        </w:p>
        <w:p w14:paraId="38AF3A9E" w14:textId="12B42E89" w:rsidR="00132156" w:rsidRDefault="00CE5F61" w:rsidP="1B52AFFE">
          <w:pPr>
            <w:pStyle w:val="TOC4"/>
            <w:tabs>
              <w:tab w:val="right" w:leader="dot" w:pos="9360"/>
            </w:tabs>
            <w:rPr>
              <w:rStyle w:val="Hyperlink"/>
              <w:noProof/>
            </w:rPr>
          </w:pPr>
          <w:hyperlink w:anchor="_Toc480011902">
            <w:r w:rsidR="00132156">
              <w:tab/>
            </w:r>
            <w:r w:rsidR="00132156">
              <w:fldChar w:fldCharType="begin"/>
            </w:r>
            <w:r w:rsidR="00132156">
              <w:instrText>PAGEREF _Toc480011902 \h</w:instrText>
            </w:r>
            <w:r w:rsidR="00132156">
              <w:fldChar w:fldCharType="separate"/>
            </w:r>
            <w:r w:rsidR="00B57F8B">
              <w:rPr>
                <w:noProof/>
              </w:rPr>
              <w:t>20</w:t>
            </w:r>
            <w:r w:rsidR="00132156">
              <w:fldChar w:fldCharType="end"/>
            </w:r>
          </w:hyperlink>
        </w:p>
        <w:p w14:paraId="356885C2" w14:textId="6B2AFD23" w:rsidR="00132156" w:rsidRDefault="00CE5F61" w:rsidP="1B52AFFE">
          <w:pPr>
            <w:pStyle w:val="TOC4"/>
            <w:tabs>
              <w:tab w:val="right" w:leader="dot" w:pos="9360"/>
            </w:tabs>
            <w:rPr>
              <w:rStyle w:val="Hyperlink"/>
              <w:noProof/>
            </w:rPr>
          </w:pPr>
          <w:hyperlink w:anchor="_Toc2053989849">
            <w:r w:rsidR="00132156">
              <w:tab/>
            </w:r>
            <w:r w:rsidR="00132156">
              <w:fldChar w:fldCharType="begin"/>
            </w:r>
            <w:r w:rsidR="00132156">
              <w:instrText>PAGEREF _Toc2053989849 \h</w:instrText>
            </w:r>
            <w:r w:rsidR="00132156">
              <w:fldChar w:fldCharType="separate"/>
            </w:r>
            <w:r w:rsidR="00B57F8B">
              <w:rPr>
                <w:noProof/>
              </w:rPr>
              <w:t>21</w:t>
            </w:r>
            <w:r w:rsidR="00132156">
              <w:fldChar w:fldCharType="end"/>
            </w:r>
          </w:hyperlink>
        </w:p>
        <w:p w14:paraId="05E02C76" w14:textId="4658448A" w:rsidR="00132156" w:rsidRDefault="00CE5F61" w:rsidP="1B52AFFE">
          <w:pPr>
            <w:pStyle w:val="TOC4"/>
            <w:tabs>
              <w:tab w:val="right" w:leader="dot" w:pos="9360"/>
            </w:tabs>
            <w:rPr>
              <w:rStyle w:val="Hyperlink"/>
              <w:noProof/>
            </w:rPr>
          </w:pPr>
          <w:hyperlink w:anchor="_Toc385100795">
            <w:r w:rsidR="00132156">
              <w:tab/>
            </w:r>
            <w:r w:rsidR="00132156">
              <w:fldChar w:fldCharType="begin"/>
            </w:r>
            <w:r w:rsidR="00132156">
              <w:instrText>PAGEREF _Toc385100795 \h</w:instrText>
            </w:r>
            <w:r w:rsidR="00132156">
              <w:fldChar w:fldCharType="separate"/>
            </w:r>
            <w:r w:rsidR="00B57F8B">
              <w:rPr>
                <w:noProof/>
              </w:rPr>
              <w:t>21</w:t>
            </w:r>
            <w:r w:rsidR="00132156">
              <w:fldChar w:fldCharType="end"/>
            </w:r>
          </w:hyperlink>
        </w:p>
        <w:p w14:paraId="04165B33" w14:textId="137DFF07" w:rsidR="00132156" w:rsidRDefault="00CE5F61" w:rsidP="1B52AFFE">
          <w:pPr>
            <w:pStyle w:val="TOC4"/>
            <w:tabs>
              <w:tab w:val="right" w:leader="dot" w:pos="9360"/>
            </w:tabs>
            <w:rPr>
              <w:rStyle w:val="Hyperlink"/>
              <w:noProof/>
            </w:rPr>
          </w:pPr>
          <w:hyperlink w:anchor="_Toc913476538">
            <w:r w:rsidR="00132156">
              <w:tab/>
            </w:r>
            <w:r w:rsidR="00132156">
              <w:fldChar w:fldCharType="begin"/>
            </w:r>
            <w:r w:rsidR="00132156">
              <w:instrText>PAGEREF _Toc913476538 \h</w:instrText>
            </w:r>
            <w:r w:rsidR="00132156">
              <w:fldChar w:fldCharType="separate"/>
            </w:r>
            <w:r w:rsidR="00B57F8B">
              <w:rPr>
                <w:noProof/>
              </w:rPr>
              <w:t>22</w:t>
            </w:r>
            <w:r w:rsidR="00132156">
              <w:fldChar w:fldCharType="end"/>
            </w:r>
          </w:hyperlink>
        </w:p>
        <w:p w14:paraId="68B56D12" w14:textId="0D71CBDB" w:rsidR="00132156" w:rsidRDefault="00CE5F61" w:rsidP="1B52AFFE">
          <w:pPr>
            <w:pStyle w:val="TOC4"/>
            <w:tabs>
              <w:tab w:val="right" w:leader="dot" w:pos="9360"/>
            </w:tabs>
            <w:rPr>
              <w:rStyle w:val="Hyperlink"/>
              <w:noProof/>
            </w:rPr>
          </w:pPr>
          <w:hyperlink w:anchor="_Toc1848699992">
            <w:r w:rsidR="00132156">
              <w:tab/>
            </w:r>
            <w:r w:rsidR="00132156">
              <w:fldChar w:fldCharType="begin"/>
            </w:r>
            <w:r w:rsidR="00132156">
              <w:instrText>PAGEREF _Toc1848699992 \h</w:instrText>
            </w:r>
            <w:r w:rsidR="00132156">
              <w:fldChar w:fldCharType="separate"/>
            </w:r>
            <w:r w:rsidR="00B57F8B">
              <w:rPr>
                <w:noProof/>
              </w:rPr>
              <w:t>22</w:t>
            </w:r>
            <w:r w:rsidR="00132156">
              <w:fldChar w:fldCharType="end"/>
            </w:r>
          </w:hyperlink>
        </w:p>
        <w:p w14:paraId="13263890" w14:textId="414AED6D" w:rsidR="00132156" w:rsidRDefault="00CE5F61" w:rsidP="1B52AFFE">
          <w:pPr>
            <w:pStyle w:val="TOC4"/>
            <w:tabs>
              <w:tab w:val="right" w:leader="dot" w:pos="9360"/>
            </w:tabs>
            <w:rPr>
              <w:rStyle w:val="Hyperlink"/>
              <w:noProof/>
            </w:rPr>
          </w:pPr>
          <w:hyperlink w:anchor="_Toc29005687">
            <w:r w:rsidR="00132156">
              <w:tab/>
            </w:r>
            <w:r w:rsidR="00132156">
              <w:fldChar w:fldCharType="begin"/>
            </w:r>
            <w:r w:rsidR="00132156">
              <w:instrText>PAGEREF _Toc29005687 \h</w:instrText>
            </w:r>
            <w:r w:rsidR="00132156">
              <w:fldChar w:fldCharType="separate"/>
            </w:r>
            <w:r w:rsidR="00B57F8B">
              <w:rPr>
                <w:noProof/>
              </w:rPr>
              <w:t>22</w:t>
            </w:r>
            <w:r w:rsidR="00132156">
              <w:fldChar w:fldCharType="end"/>
            </w:r>
          </w:hyperlink>
        </w:p>
        <w:p w14:paraId="3C54AACE" w14:textId="319B8111" w:rsidR="00132156" w:rsidRDefault="00CE5F61" w:rsidP="1B52AFFE">
          <w:pPr>
            <w:pStyle w:val="TOC4"/>
            <w:tabs>
              <w:tab w:val="right" w:leader="dot" w:pos="9360"/>
            </w:tabs>
            <w:rPr>
              <w:rStyle w:val="Hyperlink"/>
              <w:noProof/>
            </w:rPr>
          </w:pPr>
          <w:hyperlink w:anchor="_Toc2066983762">
            <w:r w:rsidR="00132156">
              <w:tab/>
            </w:r>
            <w:r w:rsidR="00132156">
              <w:fldChar w:fldCharType="begin"/>
            </w:r>
            <w:r w:rsidR="00132156">
              <w:instrText>PAGEREF _Toc2066983762 \h</w:instrText>
            </w:r>
            <w:r w:rsidR="00132156">
              <w:fldChar w:fldCharType="separate"/>
            </w:r>
            <w:r w:rsidR="00B57F8B">
              <w:rPr>
                <w:noProof/>
              </w:rPr>
              <w:t>22</w:t>
            </w:r>
            <w:r w:rsidR="00132156">
              <w:fldChar w:fldCharType="end"/>
            </w:r>
          </w:hyperlink>
        </w:p>
        <w:p w14:paraId="1729670C" w14:textId="38A047D1" w:rsidR="00132156" w:rsidRDefault="00CE5F61" w:rsidP="1B52AFFE">
          <w:pPr>
            <w:pStyle w:val="TOC4"/>
            <w:tabs>
              <w:tab w:val="right" w:leader="dot" w:pos="9360"/>
            </w:tabs>
            <w:rPr>
              <w:rStyle w:val="Hyperlink"/>
              <w:noProof/>
            </w:rPr>
          </w:pPr>
          <w:hyperlink w:anchor="_Toc279378818">
            <w:r w:rsidR="00132156">
              <w:tab/>
            </w:r>
            <w:r w:rsidR="00132156">
              <w:fldChar w:fldCharType="begin"/>
            </w:r>
            <w:r w:rsidR="00132156">
              <w:instrText>PAGEREF _Toc279378818 \h</w:instrText>
            </w:r>
            <w:r w:rsidR="00132156">
              <w:fldChar w:fldCharType="separate"/>
            </w:r>
            <w:r w:rsidR="00B57F8B">
              <w:rPr>
                <w:noProof/>
              </w:rPr>
              <w:t>22</w:t>
            </w:r>
            <w:r w:rsidR="00132156">
              <w:fldChar w:fldCharType="end"/>
            </w:r>
          </w:hyperlink>
        </w:p>
        <w:p w14:paraId="2A62F268" w14:textId="4A36E1C2" w:rsidR="00132156" w:rsidRDefault="00CE5F61" w:rsidP="1B52AFFE">
          <w:pPr>
            <w:pStyle w:val="TOC4"/>
            <w:tabs>
              <w:tab w:val="right" w:leader="dot" w:pos="9360"/>
            </w:tabs>
            <w:rPr>
              <w:rStyle w:val="Hyperlink"/>
              <w:noProof/>
            </w:rPr>
          </w:pPr>
          <w:hyperlink w:anchor="_Toc352396456">
            <w:r w:rsidR="00132156">
              <w:tab/>
            </w:r>
            <w:r w:rsidR="00132156">
              <w:fldChar w:fldCharType="begin"/>
            </w:r>
            <w:r w:rsidR="00132156">
              <w:instrText>PAGEREF _Toc352396456 \h</w:instrText>
            </w:r>
            <w:r w:rsidR="00132156">
              <w:fldChar w:fldCharType="separate"/>
            </w:r>
            <w:r w:rsidR="00B57F8B">
              <w:rPr>
                <w:noProof/>
              </w:rPr>
              <w:t>22</w:t>
            </w:r>
            <w:r w:rsidR="00132156">
              <w:fldChar w:fldCharType="end"/>
            </w:r>
          </w:hyperlink>
        </w:p>
        <w:p w14:paraId="30FA385A" w14:textId="58AC6FD3" w:rsidR="00132156" w:rsidRDefault="00CE5F61" w:rsidP="1B52AFFE">
          <w:pPr>
            <w:pStyle w:val="TOC4"/>
            <w:tabs>
              <w:tab w:val="right" w:leader="dot" w:pos="9360"/>
            </w:tabs>
            <w:rPr>
              <w:rStyle w:val="Hyperlink"/>
              <w:noProof/>
            </w:rPr>
          </w:pPr>
          <w:hyperlink w:anchor="_Toc994389728">
            <w:r w:rsidR="00132156">
              <w:tab/>
            </w:r>
            <w:r w:rsidR="00132156">
              <w:fldChar w:fldCharType="begin"/>
            </w:r>
            <w:r w:rsidR="00132156">
              <w:instrText>PAGEREF _Toc994389728 \h</w:instrText>
            </w:r>
            <w:r w:rsidR="00132156">
              <w:fldChar w:fldCharType="separate"/>
            </w:r>
            <w:r w:rsidR="00B57F8B">
              <w:rPr>
                <w:noProof/>
              </w:rPr>
              <w:t>22</w:t>
            </w:r>
            <w:r w:rsidR="00132156">
              <w:fldChar w:fldCharType="end"/>
            </w:r>
          </w:hyperlink>
        </w:p>
        <w:p w14:paraId="0A50B3DC" w14:textId="52A1301E" w:rsidR="00132156" w:rsidRDefault="00CE5F61" w:rsidP="1B52AFFE">
          <w:pPr>
            <w:pStyle w:val="TOC4"/>
            <w:tabs>
              <w:tab w:val="right" w:leader="dot" w:pos="9360"/>
            </w:tabs>
            <w:rPr>
              <w:rStyle w:val="Hyperlink"/>
              <w:noProof/>
            </w:rPr>
          </w:pPr>
          <w:hyperlink w:anchor="_Toc301278123">
            <w:r w:rsidR="00132156">
              <w:tab/>
            </w:r>
            <w:r w:rsidR="00132156">
              <w:fldChar w:fldCharType="begin"/>
            </w:r>
            <w:r w:rsidR="00132156">
              <w:instrText>PAGEREF _Toc301278123 \h</w:instrText>
            </w:r>
            <w:r w:rsidR="00132156">
              <w:fldChar w:fldCharType="separate"/>
            </w:r>
            <w:r w:rsidR="00B57F8B">
              <w:rPr>
                <w:noProof/>
              </w:rPr>
              <w:t>22</w:t>
            </w:r>
            <w:r w:rsidR="00132156">
              <w:fldChar w:fldCharType="end"/>
            </w:r>
          </w:hyperlink>
        </w:p>
        <w:p w14:paraId="5510A642" w14:textId="34D548B6" w:rsidR="00132156" w:rsidRDefault="00CE5F61" w:rsidP="1B52AFFE">
          <w:pPr>
            <w:pStyle w:val="TOC4"/>
            <w:tabs>
              <w:tab w:val="right" w:leader="dot" w:pos="9360"/>
            </w:tabs>
            <w:rPr>
              <w:rStyle w:val="Hyperlink"/>
              <w:noProof/>
            </w:rPr>
          </w:pPr>
          <w:hyperlink w:anchor="_Toc701903583">
            <w:r w:rsidR="00132156">
              <w:tab/>
            </w:r>
            <w:r w:rsidR="00132156">
              <w:fldChar w:fldCharType="begin"/>
            </w:r>
            <w:r w:rsidR="00132156">
              <w:instrText>PAGEREF _Toc701903583 \h</w:instrText>
            </w:r>
            <w:r w:rsidR="00132156">
              <w:fldChar w:fldCharType="separate"/>
            </w:r>
            <w:r w:rsidR="00B57F8B">
              <w:rPr>
                <w:noProof/>
              </w:rPr>
              <w:t>22</w:t>
            </w:r>
            <w:r w:rsidR="00132156">
              <w:fldChar w:fldCharType="end"/>
            </w:r>
          </w:hyperlink>
        </w:p>
        <w:p w14:paraId="7AC719AD" w14:textId="16DF94F9" w:rsidR="00132156" w:rsidRDefault="00CE5F61" w:rsidP="1B52AFFE">
          <w:pPr>
            <w:pStyle w:val="TOC4"/>
            <w:tabs>
              <w:tab w:val="right" w:leader="dot" w:pos="9360"/>
            </w:tabs>
            <w:rPr>
              <w:rStyle w:val="Hyperlink"/>
              <w:noProof/>
            </w:rPr>
          </w:pPr>
          <w:hyperlink w:anchor="_Toc453490414">
            <w:r w:rsidR="00132156">
              <w:tab/>
            </w:r>
            <w:r w:rsidR="00132156">
              <w:fldChar w:fldCharType="begin"/>
            </w:r>
            <w:r w:rsidR="00132156">
              <w:instrText>PAGEREF _Toc453490414 \h</w:instrText>
            </w:r>
            <w:r w:rsidR="00132156">
              <w:fldChar w:fldCharType="separate"/>
            </w:r>
            <w:r w:rsidR="00B57F8B">
              <w:rPr>
                <w:noProof/>
              </w:rPr>
              <w:t>22</w:t>
            </w:r>
            <w:r w:rsidR="00132156">
              <w:fldChar w:fldCharType="end"/>
            </w:r>
          </w:hyperlink>
        </w:p>
        <w:p w14:paraId="4330EAAC" w14:textId="5AF8E95B" w:rsidR="00132156" w:rsidRDefault="00CE5F61" w:rsidP="1B52AFFE">
          <w:pPr>
            <w:pStyle w:val="TOC4"/>
            <w:tabs>
              <w:tab w:val="right" w:leader="dot" w:pos="9360"/>
            </w:tabs>
            <w:rPr>
              <w:rStyle w:val="Hyperlink"/>
              <w:noProof/>
            </w:rPr>
          </w:pPr>
          <w:hyperlink w:anchor="_Toc1088799670">
            <w:r w:rsidR="00132156">
              <w:tab/>
            </w:r>
            <w:r w:rsidR="00132156">
              <w:fldChar w:fldCharType="begin"/>
            </w:r>
            <w:r w:rsidR="00132156">
              <w:instrText>PAGEREF _Toc1088799670 \h</w:instrText>
            </w:r>
            <w:r w:rsidR="00132156">
              <w:fldChar w:fldCharType="separate"/>
            </w:r>
            <w:r w:rsidR="00B57F8B">
              <w:rPr>
                <w:noProof/>
              </w:rPr>
              <w:t>22</w:t>
            </w:r>
            <w:r w:rsidR="00132156">
              <w:fldChar w:fldCharType="end"/>
            </w:r>
          </w:hyperlink>
        </w:p>
        <w:p w14:paraId="46A7A6D2" w14:textId="6DD4E1C1" w:rsidR="00132156" w:rsidRDefault="00CE5F61" w:rsidP="1B52AFFE">
          <w:pPr>
            <w:pStyle w:val="TOC4"/>
            <w:tabs>
              <w:tab w:val="right" w:leader="dot" w:pos="9360"/>
            </w:tabs>
            <w:rPr>
              <w:rStyle w:val="Hyperlink"/>
              <w:noProof/>
            </w:rPr>
          </w:pPr>
          <w:hyperlink w:anchor="_Toc826700473">
            <w:r w:rsidR="00132156">
              <w:tab/>
            </w:r>
            <w:r w:rsidR="00132156">
              <w:fldChar w:fldCharType="begin"/>
            </w:r>
            <w:r w:rsidR="00132156">
              <w:instrText>PAGEREF _Toc826700473 \h</w:instrText>
            </w:r>
            <w:r w:rsidR="00132156">
              <w:fldChar w:fldCharType="separate"/>
            </w:r>
            <w:r w:rsidR="00B57F8B">
              <w:rPr>
                <w:noProof/>
              </w:rPr>
              <w:t>22</w:t>
            </w:r>
            <w:r w:rsidR="00132156">
              <w:fldChar w:fldCharType="end"/>
            </w:r>
          </w:hyperlink>
        </w:p>
        <w:p w14:paraId="28B79411" w14:textId="75DCEE58" w:rsidR="00132156" w:rsidRDefault="00CE5F61" w:rsidP="1B52AFFE">
          <w:pPr>
            <w:pStyle w:val="TOC4"/>
            <w:tabs>
              <w:tab w:val="right" w:leader="dot" w:pos="9360"/>
            </w:tabs>
            <w:rPr>
              <w:rStyle w:val="Hyperlink"/>
              <w:noProof/>
            </w:rPr>
          </w:pPr>
          <w:hyperlink w:anchor="_Toc1023766653">
            <w:r w:rsidR="00132156">
              <w:tab/>
            </w:r>
            <w:r w:rsidR="00132156">
              <w:fldChar w:fldCharType="begin"/>
            </w:r>
            <w:r w:rsidR="00132156">
              <w:instrText>PAGEREF _Toc1023766653 \h</w:instrText>
            </w:r>
            <w:r w:rsidR="00132156">
              <w:fldChar w:fldCharType="separate"/>
            </w:r>
            <w:r w:rsidR="00B57F8B">
              <w:rPr>
                <w:noProof/>
              </w:rPr>
              <w:t>22</w:t>
            </w:r>
            <w:r w:rsidR="00132156">
              <w:fldChar w:fldCharType="end"/>
            </w:r>
          </w:hyperlink>
        </w:p>
        <w:p w14:paraId="25B8187C" w14:textId="0E795C98" w:rsidR="00132156" w:rsidRDefault="00CE5F61" w:rsidP="1B52AFFE">
          <w:pPr>
            <w:pStyle w:val="TOC4"/>
            <w:tabs>
              <w:tab w:val="right" w:leader="dot" w:pos="9360"/>
            </w:tabs>
            <w:rPr>
              <w:rStyle w:val="Hyperlink"/>
              <w:noProof/>
            </w:rPr>
          </w:pPr>
          <w:hyperlink w:anchor="_Toc562482522">
            <w:r w:rsidR="00132156">
              <w:tab/>
            </w:r>
            <w:r w:rsidR="00132156">
              <w:fldChar w:fldCharType="begin"/>
            </w:r>
            <w:r w:rsidR="00132156">
              <w:instrText>PAGEREF _Toc562482522 \h</w:instrText>
            </w:r>
            <w:r w:rsidR="00132156">
              <w:fldChar w:fldCharType="separate"/>
            </w:r>
            <w:r w:rsidR="00B57F8B">
              <w:rPr>
                <w:noProof/>
              </w:rPr>
              <w:t>22</w:t>
            </w:r>
            <w:r w:rsidR="00132156">
              <w:fldChar w:fldCharType="end"/>
            </w:r>
          </w:hyperlink>
        </w:p>
        <w:p w14:paraId="22900B64" w14:textId="573C16BD" w:rsidR="00132156" w:rsidRDefault="00CE5F61" w:rsidP="1B52AFFE">
          <w:pPr>
            <w:pStyle w:val="TOC4"/>
            <w:tabs>
              <w:tab w:val="right" w:leader="dot" w:pos="9360"/>
            </w:tabs>
            <w:rPr>
              <w:rStyle w:val="Hyperlink"/>
              <w:noProof/>
            </w:rPr>
          </w:pPr>
          <w:hyperlink w:anchor="_Toc1903728021">
            <w:r w:rsidR="00132156">
              <w:tab/>
            </w:r>
            <w:r w:rsidR="00132156">
              <w:fldChar w:fldCharType="begin"/>
            </w:r>
            <w:r w:rsidR="00132156">
              <w:instrText>PAGEREF _Toc1903728021 \h</w:instrText>
            </w:r>
            <w:r w:rsidR="00132156">
              <w:fldChar w:fldCharType="separate"/>
            </w:r>
            <w:r w:rsidR="00B57F8B">
              <w:rPr>
                <w:noProof/>
              </w:rPr>
              <w:t>22</w:t>
            </w:r>
            <w:r w:rsidR="00132156">
              <w:fldChar w:fldCharType="end"/>
            </w:r>
          </w:hyperlink>
        </w:p>
        <w:p w14:paraId="0B11B39A" w14:textId="5A501EF0" w:rsidR="00132156" w:rsidRDefault="00CE5F61" w:rsidP="1B52AFFE">
          <w:pPr>
            <w:pStyle w:val="TOC4"/>
            <w:tabs>
              <w:tab w:val="right" w:leader="dot" w:pos="9360"/>
            </w:tabs>
            <w:rPr>
              <w:rStyle w:val="Hyperlink"/>
              <w:noProof/>
            </w:rPr>
          </w:pPr>
          <w:hyperlink w:anchor="_Toc1942468999">
            <w:r w:rsidR="00132156">
              <w:tab/>
            </w:r>
            <w:r w:rsidR="00132156">
              <w:fldChar w:fldCharType="begin"/>
            </w:r>
            <w:r w:rsidR="00132156">
              <w:instrText>PAGEREF _Toc1942468999 \h</w:instrText>
            </w:r>
            <w:r w:rsidR="00132156">
              <w:fldChar w:fldCharType="separate"/>
            </w:r>
            <w:r w:rsidR="00B57F8B">
              <w:rPr>
                <w:noProof/>
              </w:rPr>
              <w:t>22</w:t>
            </w:r>
            <w:r w:rsidR="00132156">
              <w:fldChar w:fldCharType="end"/>
            </w:r>
          </w:hyperlink>
        </w:p>
        <w:p w14:paraId="4123DE3B" w14:textId="2D9AE52C" w:rsidR="00132156" w:rsidRDefault="00CE5F61" w:rsidP="1B52AFFE">
          <w:pPr>
            <w:pStyle w:val="TOC4"/>
            <w:tabs>
              <w:tab w:val="right" w:leader="dot" w:pos="9360"/>
            </w:tabs>
            <w:rPr>
              <w:rStyle w:val="Hyperlink"/>
              <w:noProof/>
            </w:rPr>
          </w:pPr>
          <w:hyperlink w:anchor="_Toc1093438437">
            <w:r w:rsidR="00132156">
              <w:tab/>
            </w:r>
            <w:r w:rsidR="00132156">
              <w:fldChar w:fldCharType="begin"/>
            </w:r>
            <w:r w:rsidR="00132156">
              <w:instrText>PAGEREF _Toc1093438437 \h</w:instrText>
            </w:r>
            <w:r w:rsidR="00132156">
              <w:fldChar w:fldCharType="separate"/>
            </w:r>
            <w:r w:rsidR="00B57F8B">
              <w:rPr>
                <w:noProof/>
              </w:rPr>
              <w:t>22</w:t>
            </w:r>
            <w:r w:rsidR="00132156">
              <w:fldChar w:fldCharType="end"/>
            </w:r>
          </w:hyperlink>
        </w:p>
        <w:p w14:paraId="18115B9F" w14:textId="54E2D62A" w:rsidR="00132156" w:rsidRDefault="00CE5F61" w:rsidP="1B52AFFE">
          <w:pPr>
            <w:pStyle w:val="TOC4"/>
            <w:tabs>
              <w:tab w:val="right" w:leader="dot" w:pos="9360"/>
            </w:tabs>
            <w:rPr>
              <w:rStyle w:val="Hyperlink"/>
              <w:noProof/>
            </w:rPr>
          </w:pPr>
          <w:hyperlink w:anchor="_Toc1297552707">
            <w:r w:rsidR="00132156">
              <w:tab/>
            </w:r>
            <w:r w:rsidR="00132156">
              <w:fldChar w:fldCharType="begin"/>
            </w:r>
            <w:r w:rsidR="00132156">
              <w:instrText>PAGEREF _Toc1297552707 \h</w:instrText>
            </w:r>
            <w:r w:rsidR="00132156">
              <w:fldChar w:fldCharType="separate"/>
            </w:r>
            <w:r w:rsidR="00B57F8B">
              <w:rPr>
                <w:noProof/>
              </w:rPr>
              <w:t>23</w:t>
            </w:r>
            <w:r w:rsidR="00132156">
              <w:fldChar w:fldCharType="end"/>
            </w:r>
          </w:hyperlink>
        </w:p>
        <w:p w14:paraId="6CF4A299" w14:textId="12EE0CFD" w:rsidR="00132156" w:rsidRDefault="00CE5F61" w:rsidP="1B52AFFE">
          <w:pPr>
            <w:pStyle w:val="TOC4"/>
            <w:tabs>
              <w:tab w:val="right" w:leader="dot" w:pos="9360"/>
            </w:tabs>
            <w:rPr>
              <w:rStyle w:val="Hyperlink"/>
              <w:noProof/>
            </w:rPr>
          </w:pPr>
          <w:hyperlink w:anchor="_Toc1985039646">
            <w:r w:rsidR="00132156">
              <w:tab/>
            </w:r>
            <w:r w:rsidR="00132156">
              <w:fldChar w:fldCharType="begin"/>
            </w:r>
            <w:r w:rsidR="00132156">
              <w:instrText>PAGEREF _Toc1985039646 \h</w:instrText>
            </w:r>
            <w:r w:rsidR="00132156">
              <w:fldChar w:fldCharType="separate"/>
            </w:r>
            <w:r w:rsidR="00B57F8B">
              <w:rPr>
                <w:noProof/>
              </w:rPr>
              <w:t>23</w:t>
            </w:r>
            <w:r w:rsidR="00132156">
              <w:fldChar w:fldCharType="end"/>
            </w:r>
          </w:hyperlink>
        </w:p>
        <w:p w14:paraId="000EBE7F" w14:textId="0E230D10" w:rsidR="00132156" w:rsidRDefault="00CE5F61" w:rsidP="1B52AFFE">
          <w:pPr>
            <w:pStyle w:val="TOC4"/>
            <w:tabs>
              <w:tab w:val="right" w:leader="dot" w:pos="9360"/>
            </w:tabs>
            <w:rPr>
              <w:rStyle w:val="Hyperlink"/>
              <w:noProof/>
            </w:rPr>
          </w:pPr>
          <w:hyperlink w:anchor="_Toc2022485375">
            <w:r w:rsidR="00132156">
              <w:tab/>
            </w:r>
            <w:r w:rsidR="00132156">
              <w:fldChar w:fldCharType="begin"/>
            </w:r>
            <w:r w:rsidR="00132156">
              <w:instrText>PAGEREF _Toc2022485375 \h</w:instrText>
            </w:r>
            <w:r w:rsidR="00132156">
              <w:fldChar w:fldCharType="separate"/>
            </w:r>
            <w:r w:rsidR="00B57F8B">
              <w:rPr>
                <w:noProof/>
              </w:rPr>
              <w:t>23</w:t>
            </w:r>
            <w:r w:rsidR="00132156">
              <w:fldChar w:fldCharType="end"/>
            </w:r>
          </w:hyperlink>
        </w:p>
        <w:p w14:paraId="50AECBCD" w14:textId="5E08A8C8" w:rsidR="00132156" w:rsidRDefault="00CE5F61" w:rsidP="1B52AFFE">
          <w:pPr>
            <w:pStyle w:val="TOC4"/>
            <w:tabs>
              <w:tab w:val="right" w:leader="dot" w:pos="9360"/>
            </w:tabs>
            <w:rPr>
              <w:rStyle w:val="Hyperlink"/>
              <w:noProof/>
            </w:rPr>
          </w:pPr>
          <w:hyperlink w:anchor="_Toc1167017762">
            <w:r w:rsidR="00132156">
              <w:tab/>
            </w:r>
            <w:r w:rsidR="00132156">
              <w:fldChar w:fldCharType="begin"/>
            </w:r>
            <w:r w:rsidR="00132156">
              <w:instrText>PAGEREF _Toc1167017762 \h</w:instrText>
            </w:r>
            <w:r w:rsidR="00132156">
              <w:fldChar w:fldCharType="separate"/>
            </w:r>
            <w:r w:rsidR="00B57F8B">
              <w:rPr>
                <w:noProof/>
              </w:rPr>
              <w:t>23</w:t>
            </w:r>
            <w:r w:rsidR="00132156">
              <w:fldChar w:fldCharType="end"/>
            </w:r>
          </w:hyperlink>
        </w:p>
        <w:p w14:paraId="5CCD641E" w14:textId="675D3868" w:rsidR="00132156" w:rsidRDefault="00CE5F61" w:rsidP="1B52AFFE">
          <w:pPr>
            <w:pStyle w:val="TOC4"/>
            <w:tabs>
              <w:tab w:val="right" w:leader="dot" w:pos="9360"/>
            </w:tabs>
            <w:rPr>
              <w:rStyle w:val="Hyperlink"/>
              <w:noProof/>
            </w:rPr>
          </w:pPr>
          <w:hyperlink w:anchor="_Toc1678508327">
            <w:r w:rsidR="00132156">
              <w:tab/>
            </w:r>
            <w:r w:rsidR="00132156">
              <w:fldChar w:fldCharType="begin"/>
            </w:r>
            <w:r w:rsidR="00132156">
              <w:instrText>PAGEREF _Toc1678508327 \h</w:instrText>
            </w:r>
            <w:r w:rsidR="00132156">
              <w:fldChar w:fldCharType="separate"/>
            </w:r>
            <w:r w:rsidR="00B57F8B">
              <w:rPr>
                <w:noProof/>
              </w:rPr>
              <w:t>23</w:t>
            </w:r>
            <w:r w:rsidR="00132156">
              <w:fldChar w:fldCharType="end"/>
            </w:r>
          </w:hyperlink>
        </w:p>
        <w:p w14:paraId="4E86C8E9" w14:textId="7483B67E" w:rsidR="00132156" w:rsidRDefault="00CE5F61" w:rsidP="1B52AFFE">
          <w:pPr>
            <w:pStyle w:val="TOC4"/>
            <w:tabs>
              <w:tab w:val="right" w:leader="dot" w:pos="9360"/>
            </w:tabs>
            <w:rPr>
              <w:rStyle w:val="Hyperlink"/>
              <w:noProof/>
            </w:rPr>
          </w:pPr>
          <w:hyperlink w:anchor="_Toc652295491">
            <w:r w:rsidR="00132156">
              <w:tab/>
            </w:r>
            <w:r w:rsidR="00132156">
              <w:fldChar w:fldCharType="begin"/>
            </w:r>
            <w:r w:rsidR="00132156">
              <w:instrText>PAGEREF _Toc652295491 \h</w:instrText>
            </w:r>
            <w:r w:rsidR="00132156">
              <w:fldChar w:fldCharType="separate"/>
            </w:r>
            <w:r w:rsidR="00B57F8B">
              <w:rPr>
                <w:noProof/>
              </w:rPr>
              <w:t>23</w:t>
            </w:r>
            <w:r w:rsidR="00132156">
              <w:fldChar w:fldCharType="end"/>
            </w:r>
          </w:hyperlink>
        </w:p>
        <w:p w14:paraId="23D66FB5" w14:textId="3331745D" w:rsidR="00132156" w:rsidRDefault="00CE5F61" w:rsidP="1B52AFFE">
          <w:pPr>
            <w:pStyle w:val="TOC4"/>
            <w:tabs>
              <w:tab w:val="right" w:leader="dot" w:pos="9360"/>
            </w:tabs>
            <w:rPr>
              <w:rStyle w:val="Hyperlink"/>
              <w:noProof/>
            </w:rPr>
          </w:pPr>
          <w:hyperlink w:anchor="_Toc1698599405">
            <w:r w:rsidR="00132156">
              <w:tab/>
            </w:r>
            <w:r w:rsidR="00132156">
              <w:fldChar w:fldCharType="begin"/>
            </w:r>
            <w:r w:rsidR="00132156">
              <w:instrText>PAGEREF _Toc1698599405 \h</w:instrText>
            </w:r>
            <w:r w:rsidR="00132156">
              <w:fldChar w:fldCharType="separate"/>
            </w:r>
            <w:r w:rsidR="00B57F8B">
              <w:rPr>
                <w:noProof/>
              </w:rPr>
              <w:t>23</w:t>
            </w:r>
            <w:r w:rsidR="00132156">
              <w:fldChar w:fldCharType="end"/>
            </w:r>
          </w:hyperlink>
        </w:p>
        <w:p w14:paraId="74883D28" w14:textId="2B2B8775" w:rsidR="00132156" w:rsidRDefault="00CE5F61" w:rsidP="1B52AFFE">
          <w:pPr>
            <w:pStyle w:val="TOC4"/>
            <w:tabs>
              <w:tab w:val="right" w:leader="dot" w:pos="9360"/>
            </w:tabs>
            <w:rPr>
              <w:rStyle w:val="Hyperlink"/>
              <w:noProof/>
            </w:rPr>
          </w:pPr>
          <w:hyperlink w:anchor="_Toc130787122">
            <w:r w:rsidR="00132156">
              <w:tab/>
            </w:r>
            <w:r w:rsidR="00132156">
              <w:fldChar w:fldCharType="begin"/>
            </w:r>
            <w:r w:rsidR="00132156">
              <w:instrText>PAGEREF _Toc130787122 \h</w:instrText>
            </w:r>
            <w:r w:rsidR="00132156">
              <w:fldChar w:fldCharType="separate"/>
            </w:r>
            <w:r w:rsidR="00B57F8B">
              <w:rPr>
                <w:noProof/>
              </w:rPr>
              <w:t>23</w:t>
            </w:r>
            <w:r w:rsidR="00132156">
              <w:fldChar w:fldCharType="end"/>
            </w:r>
          </w:hyperlink>
        </w:p>
        <w:p w14:paraId="299F0F89" w14:textId="373FE962" w:rsidR="00132156" w:rsidRDefault="00CE5F61" w:rsidP="1B52AFFE">
          <w:pPr>
            <w:pStyle w:val="TOC4"/>
            <w:tabs>
              <w:tab w:val="right" w:leader="dot" w:pos="9360"/>
            </w:tabs>
            <w:rPr>
              <w:rStyle w:val="Hyperlink"/>
              <w:noProof/>
            </w:rPr>
          </w:pPr>
          <w:hyperlink w:anchor="_Toc509435293">
            <w:r w:rsidR="00132156">
              <w:tab/>
            </w:r>
            <w:r w:rsidR="00132156">
              <w:fldChar w:fldCharType="begin"/>
            </w:r>
            <w:r w:rsidR="00132156">
              <w:instrText>PAGEREF _Toc509435293 \h</w:instrText>
            </w:r>
            <w:r w:rsidR="00132156">
              <w:fldChar w:fldCharType="separate"/>
            </w:r>
            <w:r w:rsidR="00B57F8B">
              <w:rPr>
                <w:noProof/>
              </w:rPr>
              <w:t>23</w:t>
            </w:r>
            <w:r w:rsidR="00132156">
              <w:fldChar w:fldCharType="end"/>
            </w:r>
          </w:hyperlink>
        </w:p>
        <w:p w14:paraId="5623B2BD" w14:textId="73006733" w:rsidR="00132156" w:rsidRDefault="00CE5F61" w:rsidP="1B52AFFE">
          <w:pPr>
            <w:pStyle w:val="TOC4"/>
            <w:tabs>
              <w:tab w:val="right" w:leader="dot" w:pos="9360"/>
            </w:tabs>
            <w:rPr>
              <w:rStyle w:val="Hyperlink"/>
              <w:noProof/>
            </w:rPr>
          </w:pPr>
          <w:hyperlink w:anchor="_Toc201275006">
            <w:r w:rsidR="00132156">
              <w:tab/>
            </w:r>
            <w:r w:rsidR="00132156">
              <w:fldChar w:fldCharType="begin"/>
            </w:r>
            <w:r w:rsidR="00132156">
              <w:instrText>PAGEREF _Toc201275006 \h</w:instrText>
            </w:r>
            <w:r w:rsidR="00132156">
              <w:fldChar w:fldCharType="separate"/>
            </w:r>
            <w:r w:rsidR="00B57F8B">
              <w:rPr>
                <w:noProof/>
              </w:rPr>
              <w:t>23</w:t>
            </w:r>
            <w:r w:rsidR="00132156">
              <w:fldChar w:fldCharType="end"/>
            </w:r>
          </w:hyperlink>
        </w:p>
        <w:p w14:paraId="328CF0CD" w14:textId="72EC0436" w:rsidR="00132156" w:rsidRDefault="00CE5F61" w:rsidP="1B52AFFE">
          <w:pPr>
            <w:pStyle w:val="TOC4"/>
            <w:tabs>
              <w:tab w:val="right" w:leader="dot" w:pos="9360"/>
            </w:tabs>
            <w:rPr>
              <w:rStyle w:val="Hyperlink"/>
              <w:noProof/>
            </w:rPr>
          </w:pPr>
          <w:hyperlink w:anchor="_Toc439360890">
            <w:r w:rsidR="00132156">
              <w:tab/>
            </w:r>
            <w:r w:rsidR="00132156">
              <w:fldChar w:fldCharType="begin"/>
            </w:r>
            <w:r w:rsidR="00132156">
              <w:instrText>PAGEREF _Toc439360890 \h</w:instrText>
            </w:r>
            <w:r w:rsidR="00132156">
              <w:fldChar w:fldCharType="separate"/>
            </w:r>
            <w:r w:rsidR="00B57F8B">
              <w:rPr>
                <w:noProof/>
              </w:rPr>
              <w:t>23</w:t>
            </w:r>
            <w:r w:rsidR="00132156">
              <w:fldChar w:fldCharType="end"/>
            </w:r>
          </w:hyperlink>
        </w:p>
        <w:p w14:paraId="63FEB0C7" w14:textId="085D963B" w:rsidR="00132156" w:rsidRDefault="00CE5F61" w:rsidP="1B52AFFE">
          <w:pPr>
            <w:pStyle w:val="TOC2"/>
            <w:tabs>
              <w:tab w:val="clear" w:pos="9350"/>
              <w:tab w:val="right" w:leader="dot" w:pos="9360"/>
            </w:tabs>
            <w:rPr>
              <w:rStyle w:val="Hyperlink"/>
              <w:noProof/>
            </w:rPr>
          </w:pPr>
          <w:hyperlink w:anchor="_Toc148143163">
            <w:r w:rsidR="1B52AFFE" w:rsidRPr="1B52AFFE">
              <w:rPr>
                <w:rStyle w:val="Hyperlink"/>
              </w:rPr>
              <w:t>Saving Criteria</w:t>
            </w:r>
            <w:r w:rsidR="00132156">
              <w:tab/>
            </w:r>
            <w:r w:rsidR="00132156">
              <w:fldChar w:fldCharType="begin"/>
            </w:r>
            <w:r w:rsidR="00132156">
              <w:instrText>PAGEREF _Toc148143163 \h</w:instrText>
            </w:r>
            <w:r w:rsidR="00132156">
              <w:fldChar w:fldCharType="separate"/>
            </w:r>
            <w:r w:rsidR="00B57F8B">
              <w:rPr>
                <w:noProof/>
              </w:rPr>
              <w:t>23</w:t>
            </w:r>
            <w:r w:rsidR="00132156">
              <w:fldChar w:fldCharType="end"/>
            </w:r>
          </w:hyperlink>
        </w:p>
        <w:p w14:paraId="3CD0A6FF" w14:textId="38727BE9" w:rsidR="00132156" w:rsidRDefault="00CE5F61" w:rsidP="1B52AFFE">
          <w:pPr>
            <w:pStyle w:val="TOC2"/>
            <w:tabs>
              <w:tab w:val="clear" w:pos="9350"/>
              <w:tab w:val="right" w:leader="dot" w:pos="9360"/>
            </w:tabs>
            <w:rPr>
              <w:rStyle w:val="Hyperlink"/>
              <w:noProof/>
            </w:rPr>
          </w:pPr>
          <w:hyperlink w:anchor="_Toc330138807">
            <w:r w:rsidR="1B52AFFE" w:rsidRPr="1B52AFFE">
              <w:rPr>
                <w:rStyle w:val="Hyperlink"/>
              </w:rPr>
              <w:t>Action Panel Functions</w:t>
            </w:r>
            <w:r w:rsidR="00132156">
              <w:tab/>
            </w:r>
            <w:r w:rsidR="00132156">
              <w:fldChar w:fldCharType="begin"/>
            </w:r>
            <w:r w:rsidR="00132156">
              <w:instrText>PAGEREF _Toc330138807 \h</w:instrText>
            </w:r>
            <w:r w:rsidR="00132156">
              <w:fldChar w:fldCharType="separate"/>
            </w:r>
            <w:r w:rsidR="00B57F8B">
              <w:rPr>
                <w:noProof/>
              </w:rPr>
              <w:t>24</w:t>
            </w:r>
            <w:r w:rsidR="00132156">
              <w:fldChar w:fldCharType="end"/>
            </w:r>
          </w:hyperlink>
        </w:p>
        <w:p w14:paraId="2BA36346" w14:textId="2E4BCD55" w:rsidR="00132156" w:rsidRDefault="00CE5F61" w:rsidP="1B52AFFE">
          <w:pPr>
            <w:pStyle w:val="TOC4"/>
            <w:tabs>
              <w:tab w:val="right" w:leader="dot" w:pos="9360"/>
            </w:tabs>
            <w:rPr>
              <w:rStyle w:val="Hyperlink"/>
              <w:noProof/>
            </w:rPr>
          </w:pPr>
          <w:hyperlink w:anchor="_Toc478221749">
            <w:r w:rsidR="00132156">
              <w:tab/>
            </w:r>
            <w:r w:rsidR="00132156">
              <w:fldChar w:fldCharType="begin"/>
            </w:r>
            <w:r w:rsidR="00132156">
              <w:instrText>PAGEREF _Toc478221749 \h</w:instrText>
            </w:r>
            <w:r w:rsidR="00132156">
              <w:fldChar w:fldCharType="separate"/>
            </w:r>
            <w:r w:rsidR="00B57F8B">
              <w:rPr>
                <w:noProof/>
              </w:rPr>
              <w:t>25</w:t>
            </w:r>
            <w:r w:rsidR="00132156">
              <w:fldChar w:fldCharType="end"/>
            </w:r>
          </w:hyperlink>
        </w:p>
        <w:p w14:paraId="362437B7" w14:textId="00A94DA2" w:rsidR="00132156" w:rsidRDefault="00CE5F61" w:rsidP="1B52AFFE">
          <w:pPr>
            <w:pStyle w:val="TOC2"/>
            <w:tabs>
              <w:tab w:val="clear" w:pos="9350"/>
              <w:tab w:val="right" w:leader="dot" w:pos="9360"/>
            </w:tabs>
            <w:rPr>
              <w:rStyle w:val="Hyperlink"/>
              <w:noProof/>
            </w:rPr>
          </w:pPr>
          <w:hyperlink w:anchor="_Toc2022879786">
            <w:r w:rsidR="1B52AFFE" w:rsidRPr="1B52AFFE">
              <w:rPr>
                <w:rStyle w:val="Hyperlink"/>
              </w:rPr>
              <w:t>Exporting and Emailing</w:t>
            </w:r>
            <w:r w:rsidR="00132156">
              <w:tab/>
            </w:r>
            <w:r w:rsidR="00132156">
              <w:fldChar w:fldCharType="begin"/>
            </w:r>
            <w:r w:rsidR="00132156">
              <w:instrText>PAGEREF _Toc2022879786 \h</w:instrText>
            </w:r>
            <w:r w:rsidR="00132156">
              <w:fldChar w:fldCharType="separate"/>
            </w:r>
            <w:r w:rsidR="00B57F8B">
              <w:rPr>
                <w:noProof/>
              </w:rPr>
              <w:t>31</w:t>
            </w:r>
            <w:r w:rsidR="00132156">
              <w:fldChar w:fldCharType="end"/>
            </w:r>
          </w:hyperlink>
        </w:p>
        <w:p w14:paraId="267A45AB" w14:textId="6C78B785" w:rsidR="00132156" w:rsidRDefault="00CE5F61" w:rsidP="1B52AFFE">
          <w:pPr>
            <w:pStyle w:val="TOC2"/>
            <w:tabs>
              <w:tab w:val="clear" w:pos="9350"/>
              <w:tab w:val="right" w:leader="dot" w:pos="9360"/>
            </w:tabs>
            <w:rPr>
              <w:rStyle w:val="Hyperlink"/>
              <w:noProof/>
            </w:rPr>
          </w:pPr>
          <w:hyperlink w:anchor="_Toc1403840797">
            <w:r w:rsidR="1B52AFFE" w:rsidRPr="1B52AFFE">
              <w:rPr>
                <w:rStyle w:val="Hyperlink"/>
              </w:rPr>
              <w:t>Tabular Grouping</w:t>
            </w:r>
            <w:r w:rsidR="00132156">
              <w:tab/>
            </w:r>
            <w:r w:rsidR="00132156">
              <w:fldChar w:fldCharType="begin"/>
            </w:r>
            <w:r w:rsidR="00132156">
              <w:instrText>PAGEREF _Toc1403840797 \h</w:instrText>
            </w:r>
            <w:r w:rsidR="00132156">
              <w:fldChar w:fldCharType="separate"/>
            </w:r>
            <w:r w:rsidR="00B57F8B">
              <w:rPr>
                <w:noProof/>
              </w:rPr>
              <w:t>32</w:t>
            </w:r>
            <w:r w:rsidR="00132156">
              <w:fldChar w:fldCharType="end"/>
            </w:r>
          </w:hyperlink>
        </w:p>
        <w:p w14:paraId="3BCF70F6" w14:textId="2A317D61" w:rsidR="00132156" w:rsidRDefault="00CE5F61" w:rsidP="1B52AFFE">
          <w:pPr>
            <w:pStyle w:val="TOC2"/>
            <w:tabs>
              <w:tab w:val="clear" w:pos="9350"/>
              <w:tab w:val="right" w:leader="dot" w:pos="9360"/>
            </w:tabs>
            <w:rPr>
              <w:rStyle w:val="Hyperlink"/>
              <w:noProof/>
            </w:rPr>
          </w:pPr>
          <w:hyperlink w:anchor="_Toc2015412184">
            <w:r w:rsidR="1B52AFFE" w:rsidRPr="1B52AFFE">
              <w:rPr>
                <w:rStyle w:val="Hyperlink"/>
              </w:rPr>
              <w:t>Tabular Filtering</w:t>
            </w:r>
            <w:r w:rsidR="00132156">
              <w:tab/>
            </w:r>
            <w:r w:rsidR="00132156">
              <w:fldChar w:fldCharType="begin"/>
            </w:r>
            <w:r w:rsidR="00132156">
              <w:instrText>PAGEREF _Toc2015412184 \h</w:instrText>
            </w:r>
            <w:r w:rsidR="00132156">
              <w:fldChar w:fldCharType="separate"/>
            </w:r>
            <w:r w:rsidR="00B57F8B">
              <w:rPr>
                <w:noProof/>
              </w:rPr>
              <w:t>32</w:t>
            </w:r>
            <w:r w:rsidR="00132156">
              <w:fldChar w:fldCharType="end"/>
            </w:r>
          </w:hyperlink>
        </w:p>
        <w:p w14:paraId="202D5DEB" w14:textId="6E3596D6" w:rsidR="00132156" w:rsidRDefault="00CE5F61" w:rsidP="1B52AFFE">
          <w:pPr>
            <w:pStyle w:val="TOC2"/>
            <w:tabs>
              <w:tab w:val="clear" w:pos="9350"/>
              <w:tab w:val="right" w:leader="dot" w:pos="9360"/>
            </w:tabs>
            <w:rPr>
              <w:rStyle w:val="Hyperlink"/>
              <w:noProof/>
            </w:rPr>
          </w:pPr>
          <w:hyperlink w:anchor="_Toc1707008199">
            <w:r w:rsidR="1B52AFFE" w:rsidRPr="1B52AFFE">
              <w:rPr>
                <w:rStyle w:val="Hyperlink"/>
              </w:rPr>
              <w:t>Tabular Column Selection</w:t>
            </w:r>
            <w:r w:rsidR="00132156">
              <w:tab/>
            </w:r>
            <w:r w:rsidR="00132156">
              <w:fldChar w:fldCharType="begin"/>
            </w:r>
            <w:r w:rsidR="00132156">
              <w:instrText>PAGEREF _Toc1707008199 \h</w:instrText>
            </w:r>
            <w:r w:rsidR="00132156">
              <w:fldChar w:fldCharType="separate"/>
            </w:r>
            <w:r w:rsidR="00B57F8B">
              <w:rPr>
                <w:noProof/>
              </w:rPr>
              <w:t>32</w:t>
            </w:r>
            <w:r w:rsidR="00132156">
              <w:fldChar w:fldCharType="end"/>
            </w:r>
          </w:hyperlink>
        </w:p>
        <w:p w14:paraId="0778BDF7" w14:textId="2BB6565F" w:rsidR="00132156" w:rsidRDefault="00CE5F61" w:rsidP="1B52AFFE">
          <w:pPr>
            <w:pStyle w:val="TOC2"/>
            <w:tabs>
              <w:tab w:val="clear" w:pos="9350"/>
              <w:tab w:val="right" w:leader="dot" w:pos="9360"/>
            </w:tabs>
            <w:rPr>
              <w:rStyle w:val="Hyperlink"/>
              <w:noProof/>
            </w:rPr>
          </w:pPr>
          <w:hyperlink w:anchor="_Toc2097453557">
            <w:r w:rsidR="1B52AFFE" w:rsidRPr="1B52AFFE">
              <w:rPr>
                <w:rStyle w:val="Hyperlink"/>
              </w:rPr>
              <w:t>Custom Failure Icon</w:t>
            </w:r>
            <w:r w:rsidR="00132156">
              <w:tab/>
            </w:r>
            <w:r w:rsidR="00132156">
              <w:fldChar w:fldCharType="begin"/>
            </w:r>
            <w:r w:rsidR="00132156">
              <w:instrText>PAGEREF _Toc2097453557 \h</w:instrText>
            </w:r>
            <w:r w:rsidR="00132156">
              <w:fldChar w:fldCharType="separate"/>
            </w:r>
            <w:r w:rsidR="00B57F8B">
              <w:rPr>
                <w:noProof/>
              </w:rPr>
              <w:t>33</w:t>
            </w:r>
            <w:r w:rsidR="00132156">
              <w:fldChar w:fldCharType="end"/>
            </w:r>
          </w:hyperlink>
        </w:p>
        <w:p w14:paraId="3E1C6C0C" w14:textId="10504FBA" w:rsidR="00132156" w:rsidRDefault="00CE5F61" w:rsidP="1B52AFFE">
          <w:pPr>
            <w:pStyle w:val="TOC1"/>
            <w:tabs>
              <w:tab w:val="right" w:leader="dot" w:pos="9360"/>
            </w:tabs>
            <w:rPr>
              <w:rStyle w:val="Hyperlink"/>
              <w:noProof/>
            </w:rPr>
          </w:pPr>
          <w:hyperlink w:anchor="_Toc486970618">
            <w:r w:rsidR="1B52AFFE" w:rsidRPr="1B52AFFE">
              <w:rPr>
                <w:rStyle w:val="Hyperlink"/>
              </w:rPr>
              <w:t>Detailed Report Explanations</w:t>
            </w:r>
            <w:r w:rsidR="00132156">
              <w:tab/>
            </w:r>
            <w:r w:rsidR="00132156">
              <w:fldChar w:fldCharType="begin"/>
            </w:r>
            <w:r w:rsidR="00132156">
              <w:instrText>PAGEREF _Toc486970618 \h</w:instrText>
            </w:r>
            <w:r w:rsidR="00132156">
              <w:fldChar w:fldCharType="separate"/>
            </w:r>
            <w:r w:rsidR="00B57F8B">
              <w:rPr>
                <w:noProof/>
              </w:rPr>
              <w:t>35</w:t>
            </w:r>
            <w:r w:rsidR="00132156">
              <w:fldChar w:fldCharType="end"/>
            </w:r>
          </w:hyperlink>
        </w:p>
        <w:p w14:paraId="6369CE7E" w14:textId="0B241355" w:rsidR="00132156" w:rsidRDefault="00CE5F61" w:rsidP="1B52AFFE">
          <w:pPr>
            <w:pStyle w:val="TOC2"/>
            <w:tabs>
              <w:tab w:val="clear" w:pos="9350"/>
              <w:tab w:val="right" w:leader="dot" w:pos="9360"/>
            </w:tabs>
            <w:rPr>
              <w:rStyle w:val="Hyperlink"/>
              <w:noProof/>
            </w:rPr>
          </w:pPr>
          <w:hyperlink w:anchor="_Toc2114071038">
            <w:r w:rsidR="1B52AFFE" w:rsidRPr="1B52AFFE">
              <w:rPr>
                <w:rStyle w:val="Hyperlink"/>
              </w:rPr>
              <w:t>Alert Config</w:t>
            </w:r>
            <w:r w:rsidR="00132156">
              <w:tab/>
            </w:r>
            <w:r w:rsidR="00132156">
              <w:fldChar w:fldCharType="begin"/>
            </w:r>
            <w:r w:rsidR="00132156">
              <w:instrText>PAGEREF _Toc2114071038 \h</w:instrText>
            </w:r>
            <w:r w:rsidR="00132156">
              <w:fldChar w:fldCharType="separate"/>
            </w:r>
            <w:r w:rsidR="00B57F8B">
              <w:rPr>
                <w:noProof/>
              </w:rPr>
              <w:t>35</w:t>
            </w:r>
            <w:r w:rsidR="00132156">
              <w:fldChar w:fldCharType="end"/>
            </w:r>
          </w:hyperlink>
        </w:p>
        <w:p w14:paraId="6D239236" w14:textId="4B09B06F" w:rsidR="00132156" w:rsidRDefault="00CE5F61" w:rsidP="1B52AFFE">
          <w:pPr>
            <w:pStyle w:val="TOC2"/>
            <w:tabs>
              <w:tab w:val="clear" w:pos="9350"/>
              <w:tab w:val="right" w:leader="dot" w:pos="9360"/>
            </w:tabs>
            <w:rPr>
              <w:rStyle w:val="Hyperlink"/>
              <w:noProof/>
            </w:rPr>
          </w:pPr>
          <w:hyperlink w:anchor="_Toc1761309239">
            <w:r w:rsidR="1B52AFFE" w:rsidRPr="1B52AFFE">
              <w:rPr>
                <w:rStyle w:val="Hyperlink"/>
              </w:rPr>
              <w:t>Annotations</w:t>
            </w:r>
            <w:r w:rsidR="00132156">
              <w:tab/>
            </w:r>
            <w:r w:rsidR="00132156">
              <w:fldChar w:fldCharType="begin"/>
            </w:r>
            <w:r w:rsidR="00132156">
              <w:instrText>PAGEREF _Toc1761309239 \h</w:instrText>
            </w:r>
            <w:r w:rsidR="00132156">
              <w:fldChar w:fldCharType="separate"/>
            </w:r>
            <w:r w:rsidR="00B57F8B">
              <w:rPr>
                <w:noProof/>
              </w:rPr>
              <w:t>38</w:t>
            </w:r>
            <w:r w:rsidR="00132156">
              <w:fldChar w:fldCharType="end"/>
            </w:r>
          </w:hyperlink>
        </w:p>
        <w:p w14:paraId="08AD04AD" w14:textId="36B0F073" w:rsidR="00132156" w:rsidRDefault="00CE5F61" w:rsidP="1B52AFFE">
          <w:pPr>
            <w:pStyle w:val="TOC2"/>
            <w:tabs>
              <w:tab w:val="clear" w:pos="9350"/>
              <w:tab w:val="right" w:leader="dot" w:pos="9360"/>
            </w:tabs>
            <w:rPr>
              <w:rStyle w:val="Hyperlink"/>
              <w:noProof/>
            </w:rPr>
          </w:pPr>
          <w:hyperlink w:anchor="_Toc495377220">
            <w:r w:rsidR="1B52AFFE" w:rsidRPr="1B52AFFE">
              <w:rPr>
                <w:rStyle w:val="Hyperlink"/>
              </w:rPr>
              <w:t>Job Activity</w:t>
            </w:r>
            <w:r w:rsidR="00132156">
              <w:tab/>
            </w:r>
            <w:r w:rsidR="00132156">
              <w:fldChar w:fldCharType="begin"/>
            </w:r>
            <w:r w:rsidR="00132156">
              <w:instrText>PAGEREF _Toc495377220 \h</w:instrText>
            </w:r>
            <w:r w:rsidR="00132156">
              <w:fldChar w:fldCharType="separate"/>
            </w:r>
            <w:r w:rsidR="00B57F8B">
              <w:rPr>
                <w:noProof/>
              </w:rPr>
              <w:t>38</w:t>
            </w:r>
            <w:r w:rsidR="00132156">
              <w:fldChar w:fldCharType="end"/>
            </w:r>
          </w:hyperlink>
        </w:p>
        <w:p w14:paraId="7099196A" w14:textId="0F57E40C" w:rsidR="00132156" w:rsidRDefault="00CE5F61" w:rsidP="1B52AFFE">
          <w:pPr>
            <w:pStyle w:val="TOC2"/>
            <w:tabs>
              <w:tab w:val="clear" w:pos="9350"/>
              <w:tab w:val="right" w:leader="dot" w:pos="9360"/>
            </w:tabs>
            <w:rPr>
              <w:rStyle w:val="Hyperlink"/>
              <w:noProof/>
            </w:rPr>
          </w:pPr>
          <w:hyperlink w:anchor="_Toc511855962">
            <w:r w:rsidR="1B52AFFE" w:rsidRPr="1B52AFFE">
              <w:rPr>
                <w:rStyle w:val="Hyperlink"/>
              </w:rPr>
              <w:t>Backup Alert Activity</w:t>
            </w:r>
            <w:r w:rsidR="00132156">
              <w:tab/>
            </w:r>
            <w:r w:rsidR="00132156">
              <w:fldChar w:fldCharType="begin"/>
            </w:r>
            <w:r w:rsidR="00132156">
              <w:instrText>PAGEREF _Toc511855962 \h</w:instrText>
            </w:r>
            <w:r w:rsidR="00132156">
              <w:fldChar w:fldCharType="separate"/>
            </w:r>
            <w:r w:rsidR="00B57F8B">
              <w:rPr>
                <w:noProof/>
              </w:rPr>
              <w:t>39</w:t>
            </w:r>
            <w:r w:rsidR="00132156">
              <w:fldChar w:fldCharType="end"/>
            </w:r>
          </w:hyperlink>
        </w:p>
        <w:p w14:paraId="3C70FD08" w14:textId="219E2A8C" w:rsidR="00132156" w:rsidRDefault="00CE5F61" w:rsidP="1B52AFFE">
          <w:pPr>
            <w:pStyle w:val="TOC2"/>
            <w:tabs>
              <w:tab w:val="clear" w:pos="9350"/>
              <w:tab w:val="right" w:leader="dot" w:pos="9360"/>
            </w:tabs>
            <w:rPr>
              <w:rStyle w:val="Hyperlink"/>
              <w:noProof/>
            </w:rPr>
          </w:pPr>
          <w:hyperlink w:anchor="_Toc248719906">
            <w:r w:rsidR="1B52AFFE" w:rsidRPr="1B52AFFE">
              <w:rPr>
                <w:rStyle w:val="Hyperlink"/>
              </w:rPr>
              <w:t>Backup Duration Trends</w:t>
            </w:r>
            <w:r w:rsidR="00132156">
              <w:tab/>
            </w:r>
            <w:r w:rsidR="00132156">
              <w:fldChar w:fldCharType="begin"/>
            </w:r>
            <w:r w:rsidR="00132156">
              <w:instrText>PAGEREF _Toc248719906 \h</w:instrText>
            </w:r>
            <w:r w:rsidR="00132156">
              <w:fldChar w:fldCharType="separate"/>
            </w:r>
            <w:r w:rsidR="00B57F8B">
              <w:rPr>
                <w:noProof/>
              </w:rPr>
              <w:t>40</w:t>
            </w:r>
            <w:r w:rsidR="00132156">
              <w:fldChar w:fldCharType="end"/>
            </w:r>
          </w:hyperlink>
        </w:p>
        <w:p w14:paraId="55A7E9C1" w14:textId="76E7BE93" w:rsidR="00132156" w:rsidRDefault="00CE5F61" w:rsidP="1B52AFFE">
          <w:pPr>
            <w:pStyle w:val="TOC2"/>
            <w:tabs>
              <w:tab w:val="clear" w:pos="9350"/>
              <w:tab w:val="right" w:leader="dot" w:pos="9360"/>
            </w:tabs>
            <w:rPr>
              <w:rStyle w:val="Hyperlink"/>
              <w:noProof/>
            </w:rPr>
          </w:pPr>
          <w:hyperlink w:anchor="_Toc78865238">
            <w:r w:rsidR="1B52AFFE" w:rsidRPr="1B52AFFE">
              <w:rPr>
                <w:rStyle w:val="Hyperlink"/>
              </w:rPr>
              <w:t>Backup Error Trends</w:t>
            </w:r>
            <w:r w:rsidR="00132156">
              <w:tab/>
            </w:r>
            <w:r w:rsidR="00132156">
              <w:fldChar w:fldCharType="begin"/>
            </w:r>
            <w:r w:rsidR="00132156">
              <w:instrText>PAGEREF _Toc78865238 \h</w:instrText>
            </w:r>
            <w:r w:rsidR="00132156">
              <w:fldChar w:fldCharType="separate"/>
            </w:r>
            <w:r w:rsidR="00B57F8B">
              <w:rPr>
                <w:noProof/>
              </w:rPr>
              <w:t>40</w:t>
            </w:r>
            <w:r w:rsidR="00132156">
              <w:fldChar w:fldCharType="end"/>
            </w:r>
          </w:hyperlink>
        </w:p>
        <w:p w14:paraId="25BF86C1" w14:textId="5D8C775D" w:rsidR="00132156" w:rsidRDefault="00CE5F61" w:rsidP="1B52AFFE">
          <w:pPr>
            <w:pStyle w:val="TOC2"/>
            <w:tabs>
              <w:tab w:val="clear" w:pos="9350"/>
              <w:tab w:val="right" w:leader="dot" w:pos="9360"/>
            </w:tabs>
            <w:rPr>
              <w:rStyle w:val="Hyperlink"/>
              <w:noProof/>
            </w:rPr>
          </w:pPr>
          <w:hyperlink w:anchor="_Toc1372019647">
            <w:r w:rsidR="1B52AFFE" w:rsidRPr="1B52AFFE">
              <w:rPr>
                <w:rStyle w:val="Hyperlink"/>
              </w:rPr>
              <w:t>Backup Failures</w:t>
            </w:r>
            <w:r w:rsidR="00132156">
              <w:tab/>
            </w:r>
            <w:r w:rsidR="00132156">
              <w:fldChar w:fldCharType="begin"/>
            </w:r>
            <w:r w:rsidR="00132156">
              <w:instrText>PAGEREF _Toc1372019647 \h</w:instrText>
            </w:r>
            <w:r w:rsidR="00132156">
              <w:fldChar w:fldCharType="separate"/>
            </w:r>
            <w:r w:rsidR="00B57F8B">
              <w:rPr>
                <w:noProof/>
              </w:rPr>
              <w:t>41</w:t>
            </w:r>
            <w:r w:rsidR="00132156">
              <w:fldChar w:fldCharType="end"/>
            </w:r>
          </w:hyperlink>
        </w:p>
        <w:p w14:paraId="3FA15455" w14:textId="60B73ED1" w:rsidR="00132156" w:rsidRDefault="00CE5F61" w:rsidP="1B52AFFE">
          <w:pPr>
            <w:pStyle w:val="TOC2"/>
            <w:tabs>
              <w:tab w:val="clear" w:pos="9350"/>
              <w:tab w:val="right" w:leader="dot" w:pos="9360"/>
            </w:tabs>
            <w:rPr>
              <w:rStyle w:val="Hyperlink"/>
              <w:noProof/>
            </w:rPr>
          </w:pPr>
          <w:hyperlink w:anchor="_Toc1116217605">
            <w:r w:rsidR="1B52AFFE" w:rsidRPr="1B52AFFE">
              <w:rPr>
                <w:rStyle w:val="Hyperlink"/>
              </w:rPr>
              <w:t>Backup Health</w:t>
            </w:r>
            <w:r w:rsidR="00132156">
              <w:tab/>
            </w:r>
            <w:r w:rsidR="00132156">
              <w:fldChar w:fldCharType="begin"/>
            </w:r>
            <w:r w:rsidR="00132156">
              <w:instrText>PAGEREF _Toc1116217605 \h</w:instrText>
            </w:r>
            <w:r w:rsidR="00132156">
              <w:fldChar w:fldCharType="separate"/>
            </w:r>
            <w:r w:rsidR="00B57F8B">
              <w:rPr>
                <w:noProof/>
              </w:rPr>
              <w:t>42</w:t>
            </w:r>
            <w:r w:rsidR="00132156">
              <w:fldChar w:fldCharType="end"/>
            </w:r>
          </w:hyperlink>
        </w:p>
        <w:p w14:paraId="2B2D1FE4" w14:textId="06AD164E" w:rsidR="00132156" w:rsidRDefault="00CE5F61" w:rsidP="1B52AFFE">
          <w:pPr>
            <w:pStyle w:val="TOC2"/>
            <w:tabs>
              <w:tab w:val="clear" w:pos="9350"/>
              <w:tab w:val="right" w:leader="dot" w:pos="9360"/>
            </w:tabs>
            <w:rPr>
              <w:rStyle w:val="Hyperlink"/>
              <w:noProof/>
            </w:rPr>
          </w:pPr>
          <w:hyperlink w:anchor="_Toc2064684190">
            <w:r w:rsidR="1B52AFFE" w:rsidRPr="1B52AFFE">
              <w:rPr>
                <w:rStyle w:val="Hyperlink"/>
              </w:rPr>
              <w:t>Backup Health Trends</w:t>
            </w:r>
            <w:r w:rsidR="00132156">
              <w:tab/>
            </w:r>
            <w:r w:rsidR="00132156">
              <w:fldChar w:fldCharType="begin"/>
            </w:r>
            <w:r w:rsidR="00132156">
              <w:instrText>PAGEREF _Toc2064684190 \h</w:instrText>
            </w:r>
            <w:r w:rsidR="00132156">
              <w:fldChar w:fldCharType="separate"/>
            </w:r>
            <w:r w:rsidR="00B57F8B">
              <w:rPr>
                <w:noProof/>
              </w:rPr>
              <w:t>43</w:t>
            </w:r>
            <w:r w:rsidR="00132156">
              <w:fldChar w:fldCharType="end"/>
            </w:r>
          </w:hyperlink>
        </w:p>
        <w:p w14:paraId="7D2D2D97" w14:textId="038AB27B" w:rsidR="00132156" w:rsidRDefault="00CE5F61" w:rsidP="1B52AFFE">
          <w:pPr>
            <w:pStyle w:val="TOC2"/>
            <w:tabs>
              <w:tab w:val="clear" w:pos="9350"/>
              <w:tab w:val="right" w:leader="dot" w:pos="9360"/>
            </w:tabs>
            <w:rPr>
              <w:rStyle w:val="Hyperlink"/>
              <w:noProof/>
            </w:rPr>
          </w:pPr>
          <w:hyperlink w:anchor="_Toc1486273029">
            <w:r w:rsidR="1B52AFFE" w:rsidRPr="1B52AFFE">
              <w:rPr>
                <w:rStyle w:val="Hyperlink"/>
              </w:rPr>
              <w:t>Backup Server Activity</w:t>
            </w:r>
            <w:r w:rsidR="00132156">
              <w:tab/>
            </w:r>
            <w:r w:rsidR="00132156">
              <w:fldChar w:fldCharType="begin"/>
            </w:r>
            <w:r w:rsidR="00132156">
              <w:instrText>PAGEREF _Toc1486273029 \h</w:instrText>
            </w:r>
            <w:r w:rsidR="00132156">
              <w:fldChar w:fldCharType="separate"/>
            </w:r>
            <w:r w:rsidR="00B57F8B">
              <w:rPr>
                <w:noProof/>
              </w:rPr>
              <w:t>43</w:t>
            </w:r>
            <w:r w:rsidR="00132156">
              <w:fldChar w:fldCharType="end"/>
            </w:r>
          </w:hyperlink>
        </w:p>
        <w:p w14:paraId="493AE9CC" w14:textId="0D1D70D5" w:rsidR="00132156" w:rsidRDefault="00CE5F61" w:rsidP="1B52AFFE">
          <w:pPr>
            <w:pStyle w:val="TOC2"/>
            <w:tabs>
              <w:tab w:val="clear" w:pos="9350"/>
              <w:tab w:val="right" w:leader="dot" w:pos="9360"/>
            </w:tabs>
            <w:rPr>
              <w:rStyle w:val="Hyperlink"/>
              <w:noProof/>
            </w:rPr>
          </w:pPr>
          <w:hyperlink w:anchor="_Toc1658215623">
            <w:r w:rsidR="1B52AFFE" w:rsidRPr="1B52AFFE">
              <w:rPr>
                <w:rStyle w:val="Hyperlink"/>
              </w:rPr>
              <w:t>Backup Servers</w:t>
            </w:r>
            <w:r w:rsidR="00132156">
              <w:tab/>
            </w:r>
            <w:r w:rsidR="00132156">
              <w:fldChar w:fldCharType="begin"/>
            </w:r>
            <w:r w:rsidR="00132156">
              <w:instrText>PAGEREF _Toc1658215623 \h</w:instrText>
            </w:r>
            <w:r w:rsidR="00132156">
              <w:fldChar w:fldCharType="separate"/>
            </w:r>
            <w:r w:rsidR="00B57F8B">
              <w:rPr>
                <w:noProof/>
              </w:rPr>
              <w:t>44</w:t>
            </w:r>
            <w:r w:rsidR="00132156">
              <w:fldChar w:fldCharType="end"/>
            </w:r>
          </w:hyperlink>
        </w:p>
        <w:p w14:paraId="74281F55" w14:textId="325BF0F4" w:rsidR="00132156" w:rsidRDefault="00CE5F61" w:rsidP="1B52AFFE">
          <w:pPr>
            <w:pStyle w:val="TOC2"/>
            <w:tabs>
              <w:tab w:val="clear" w:pos="9350"/>
              <w:tab w:val="right" w:leader="dot" w:pos="9360"/>
            </w:tabs>
            <w:rPr>
              <w:rStyle w:val="Hyperlink"/>
              <w:noProof/>
            </w:rPr>
          </w:pPr>
          <w:hyperlink w:anchor="_Toc2117395190">
            <w:r w:rsidR="1B52AFFE" w:rsidRPr="1B52AFFE">
              <w:rPr>
                <w:rStyle w:val="Hyperlink"/>
              </w:rPr>
              <w:t>Backup Trends</w:t>
            </w:r>
            <w:r w:rsidR="00132156">
              <w:tab/>
            </w:r>
            <w:r w:rsidR="00132156">
              <w:fldChar w:fldCharType="begin"/>
            </w:r>
            <w:r w:rsidR="00132156">
              <w:instrText>PAGEREF _Toc2117395190 \h</w:instrText>
            </w:r>
            <w:r w:rsidR="00132156">
              <w:fldChar w:fldCharType="separate"/>
            </w:r>
            <w:r w:rsidR="00B57F8B">
              <w:rPr>
                <w:noProof/>
              </w:rPr>
              <w:t>46</w:t>
            </w:r>
            <w:r w:rsidR="00132156">
              <w:fldChar w:fldCharType="end"/>
            </w:r>
          </w:hyperlink>
        </w:p>
        <w:p w14:paraId="4246F31E" w14:textId="4CD4EADB" w:rsidR="00132156" w:rsidRDefault="00CE5F61" w:rsidP="1B52AFFE">
          <w:pPr>
            <w:pStyle w:val="TOC2"/>
            <w:tabs>
              <w:tab w:val="clear" w:pos="9350"/>
              <w:tab w:val="right" w:leader="dot" w:pos="9360"/>
            </w:tabs>
            <w:rPr>
              <w:rStyle w:val="Hyperlink"/>
              <w:noProof/>
            </w:rPr>
          </w:pPr>
          <w:hyperlink w:anchor="_Toc1079610475">
            <w:r w:rsidR="1B52AFFE" w:rsidRPr="1B52AFFE">
              <w:rPr>
                <w:rStyle w:val="Hyperlink"/>
              </w:rPr>
              <w:t>Backup Trends Details</w:t>
            </w:r>
            <w:r w:rsidR="00132156">
              <w:tab/>
            </w:r>
            <w:r w:rsidR="00132156">
              <w:fldChar w:fldCharType="begin"/>
            </w:r>
            <w:r w:rsidR="00132156">
              <w:instrText>PAGEREF _Toc1079610475 \h</w:instrText>
            </w:r>
            <w:r w:rsidR="00132156">
              <w:fldChar w:fldCharType="separate"/>
            </w:r>
            <w:r w:rsidR="00B57F8B">
              <w:rPr>
                <w:noProof/>
              </w:rPr>
              <w:t>47</w:t>
            </w:r>
            <w:r w:rsidR="00132156">
              <w:fldChar w:fldCharType="end"/>
            </w:r>
          </w:hyperlink>
        </w:p>
        <w:p w14:paraId="36E9ADD3" w14:textId="5A9E83C3" w:rsidR="00132156" w:rsidRDefault="00CE5F61" w:rsidP="1B52AFFE">
          <w:pPr>
            <w:pStyle w:val="TOC2"/>
            <w:tabs>
              <w:tab w:val="clear" w:pos="9350"/>
              <w:tab w:val="right" w:leader="dot" w:pos="9360"/>
            </w:tabs>
            <w:rPr>
              <w:rStyle w:val="Hyperlink"/>
              <w:noProof/>
            </w:rPr>
          </w:pPr>
          <w:hyperlink w:anchor="_Toc1345076010">
            <w:r w:rsidR="1B52AFFE" w:rsidRPr="1B52AFFE">
              <w:rPr>
                <w:rStyle w:val="Hyperlink"/>
              </w:rPr>
              <w:t>Storage Servers</w:t>
            </w:r>
            <w:r w:rsidR="00132156">
              <w:tab/>
            </w:r>
            <w:r w:rsidR="00132156">
              <w:fldChar w:fldCharType="begin"/>
            </w:r>
            <w:r w:rsidR="00132156">
              <w:instrText>PAGEREF _Toc1345076010 \h</w:instrText>
            </w:r>
            <w:r w:rsidR="00132156">
              <w:fldChar w:fldCharType="separate"/>
            </w:r>
            <w:r w:rsidR="00B57F8B">
              <w:rPr>
                <w:noProof/>
              </w:rPr>
              <w:t>47</w:t>
            </w:r>
            <w:r w:rsidR="00132156">
              <w:fldChar w:fldCharType="end"/>
            </w:r>
          </w:hyperlink>
        </w:p>
        <w:p w14:paraId="3DBE4F05" w14:textId="240D7574" w:rsidR="00132156" w:rsidRDefault="00CE5F61" w:rsidP="1B52AFFE">
          <w:pPr>
            <w:pStyle w:val="TOC2"/>
            <w:tabs>
              <w:tab w:val="clear" w:pos="9350"/>
              <w:tab w:val="right" w:leader="dot" w:pos="9360"/>
            </w:tabs>
            <w:rPr>
              <w:rStyle w:val="Hyperlink"/>
              <w:noProof/>
            </w:rPr>
          </w:pPr>
          <w:hyperlink w:anchor="_Toc777365574">
            <w:r w:rsidR="1B52AFFE" w:rsidRPr="1B52AFFE">
              <w:rPr>
                <w:rStyle w:val="Hyperlink"/>
              </w:rPr>
              <w:t>Storage Clients</w:t>
            </w:r>
            <w:r w:rsidR="00132156">
              <w:tab/>
            </w:r>
            <w:r w:rsidR="00132156">
              <w:fldChar w:fldCharType="begin"/>
            </w:r>
            <w:r w:rsidR="00132156">
              <w:instrText>PAGEREF _Toc777365574 \h</w:instrText>
            </w:r>
            <w:r w:rsidR="00132156">
              <w:fldChar w:fldCharType="separate"/>
            </w:r>
            <w:r w:rsidR="00B57F8B">
              <w:rPr>
                <w:noProof/>
              </w:rPr>
              <w:t>48</w:t>
            </w:r>
            <w:r w:rsidR="00132156">
              <w:fldChar w:fldCharType="end"/>
            </w:r>
          </w:hyperlink>
        </w:p>
        <w:p w14:paraId="48EA44B6" w14:textId="7538FC08" w:rsidR="00132156" w:rsidRDefault="00CE5F61" w:rsidP="1B52AFFE">
          <w:pPr>
            <w:pStyle w:val="TOC2"/>
            <w:tabs>
              <w:tab w:val="clear" w:pos="9350"/>
              <w:tab w:val="right" w:leader="dot" w:pos="9360"/>
            </w:tabs>
            <w:rPr>
              <w:rStyle w:val="Hyperlink"/>
              <w:noProof/>
            </w:rPr>
          </w:pPr>
          <w:hyperlink w:anchor="_Toc1046954102">
            <w:r w:rsidR="1B52AFFE" w:rsidRPr="1B52AFFE">
              <w:rPr>
                <w:rStyle w:val="Hyperlink"/>
              </w:rPr>
              <w:t>Storage Trends</w:t>
            </w:r>
            <w:r w:rsidR="00132156">
              <w:tab/>
            </w:r>
            <w:r w:rsidR="00132156">
              <w:fldChar w:fldCharType="begin"/>
            </w:r>
            <w:r w:rsidR="00132156">
              <w:instrText>PAGEREF _Toc1046954102 \h</w:instrText>
            </w:r>
            <w:r w:rsidR="00132156">
              <w:fldChar w:fldCharType="separate"/>
            </w:r>
            <w:r w:rsidR="00B57F8B">
              <w:rPr>
                <w:noProof/>
              </w:rPr>
              <w:t>48</w:t>
            </w:r>
            <w:r w:rsidR="00132156">
              <w:fldChar w:fldCharType="end"/>
            </w:r>
          </w:hyperlink>
        </w:p>
        <w:p w14:paraId="5E5AE869" w14:textId="2B531E62" w:rsidR="00132156" w:rsidRDefault="00CE5F61" w:rsidP="1B52AFFE">
          <w:pPr>
            <w:pStyle w:val="TOC2"/>
            <w:tabs>
              <w:tab w:val="clear" w:pos="9350"/>
              <w:tab w:val="right" w:leader="dot" w:pos="9360"/>
            </w:tabs>
            <w:rPr>
              <w:rStyle w:val="Hyperlink"/>
              <w:noProof/>
            </w:rPr>
          </w:pPr>
          <w:hyperlink w:anchor="_Toc1099506661">
            <w:r w:rsidR="1B52AFFE" w:rsidRPr="1B52AFFE">
              <w:rPr>
                <w:rStyle w:val="Hyperlink"/>
              </w:rPr>
              <w:t>Storage Trends Tabular</w:t>
            </w:r>
            <w:r w:rsidR="00132156">
              <w:tab/>
            </w:r>
            <w:r w:rsidR="00132156">
              <w:fldChar w:fldCharType="begin"/>
            </w:r>
            <w:r w:rsidR="00132156">
              <w:instrText>PAGEREF _Toc1099506661 \h</w:instrText>
            </w:r>
            <w:r w:rsidR="00132156">
              <w:fldChar w:fldCharType="separate"/>
            </w:r>
            <w:r w:rsidR="00B57F8B">
              <w:rPr>
                <w:noProof/>
              </w:rPr>
              <w:t>49</w:t>
            </w:r>
            <w:r w:rsidR="00132156">
              <w:fldChar w:fldCharType="end"/>
            </w:r>
          </w:hyperlink>
        </w:p>
        <w:p w14:paraId="5C19E60B" w14:textId="4E52EE6B" w:rsidR="1B52AFFE" w:rsidRDefault="00CE5F61" w:rsidP="1B52AFFE">
          <w:pPr>
            <w:pStyle w:val="TOC2"/>
            <w:tabs>
              <w:tab w:val="clear" w:pos="9350"/>
              <w:tab w:val="right" w:leader="dot" w:pos="9360"/>
            </w:tabs>
            <w:rPr>
              <w:rStyle w:val="Hyperlink"/>
            </w:rPr>
          </w:pPr>
          <w:hyperlink w:anchor="_Toc1242900511">
            <w:r w:rsidR="1B52AFFE" w:rsidRPr="1B52AFFE">
              <w:rPr>
                <w:rStyle w:val="Hyperlink"/>
              </w:rPr>
              <w:t>Change Analysis (NBU / Spectrum Protect)</w:t>
            </w:r>
            <w:r w:rsidR="1B52AFFE">
              <w:tab/>
            </w:r>
            <w:r w:rsidR="1B52AFFE">
              <w:fldChar w:fldCharType="begin"/>
            </w:r>
            <w:r w:rsidR="1B52AFFE">
              <w:instrText>PAGEREF _Toc1242900511 \h</w:instrText>
            </w:r>
            <w:r w:rsidR="1B52AFFE">
              <w:fldChar w:fldCharType="separate"/>
            </w:r>
            <w:r w:rsidR="00B57F8B">
              <w:rPr>
                <w:noProof/>
              </w:rPr>
              <w:t>49</w:t>
            </w:r>
            <w:r w:rsidR="1B52AFFE">
              <w:fldChar w:fldCharType="end"/>
            </w:r>
          </w:hyperlink>
        </w:p>
        <w:p w14:paraId="292CC422" w14:textId="0C608920" w:rsidR="1B52AFFE" w:rsidRDefault="00CE5F61" w:rsidP="1B52AFFE">
          <w:pPr>
            <w:pStyle w:val="TOC2"/>
            <w:tabs>
              <w:tab w:val="clear" w:pos="9350"/>
              <w:tab w:val="right" w:leader="dot" w:pos="9360"/>
            </w:tabs>
            <w:rPr>
              <w:rStyle w:val="Hyperlink"/>
            </w:rPr>
          </w:pPr>
          <w:hyperlink w:anchor="_Toc846162093">
            <w:r w:rsidR="1B52AFFE" w:rsidRPr="1B52AFFE">
              <w:rPr>
                <w:rStyle w:val="Hyperlink"/>
              </w:rPr>
              <w:t>Chargeback</w:t>
            </w:r>
            <w:r w:rsidR="1B52AFFE">
              <w:tab/>
            </w:r>
            <w:r w:rsidR="1B52AFFE">
              <w:fldChar w:fldCharType="begin"/>
            </w:r>
            <w:r w:rsidR="1B52AFFE">
              <w:instrText>PAGEREF _Toc846162093 \h</w:instrText>
            </w:r>
            <w:r w:rsidR="1B52AFFE">
              <w:fldChar w:fldCharType="separate"/>
            </w:r>
            <w:r w:rsidR="00B57F8B">
              <w:rPr>
                <w:noProof/>
              </w:rPr>
              <w:t>49</w:t>
            </w:r>
            <w:r w:rsidR="1B52AFFE">
              <w:fldChar w:fldCharType="end"/>
            </w:r>
          </w:hyperlink>
        </w:p>
        <w:p w14:paraId="3F31A10E" w14:textId="3C75D3C8" w:rsidR="1B52AFFE" w:rsidRDefault="00CE5F61" w:rsidP="1B52AFFE">
          <w:pPr>
            <w:pStyle w:val="TOC2"/>
            <w:tabs>
              <w:tab w:val="clear" w:pos="9350"/>
              <w:tab w:val="right" w:leader="dot" w:pos="9360"/>
            </w:tabs>
            <w:rPr>
              <w:rStyle w:val="Hyperlink"/>
            </w:rPr>
          </w:pPr>
          <w:hyperlink w:anchor="_Toc1248539211">
            <w:r w:rsidR="1B52AFFE" w:rsidRPr="1B52AFFE">
              <w:rPr>
                <w:rStyle w:val="Hyperlink"/>
              </w:rPr>
              <w:t>Cohesity Storage Domains</w:t>
            </w:r>
            <w:r w:rsidR="1B52AFFE">
              <w:tab/>
            </w:r>
            <w:r w:rsidR="1B52AFFE">
              <w:fldChar w:fldCharType="begin"/>
            </w:r>
            <w:r w:rsidR="1B52AFFE">
              <w:instrText>PAGEREF _Toc1248539211 \h</w:instrText>
            </w:r>
            <w:r w:rsidR="1B52AFFE">
              <w:fldChar w:fldCharType="separate"/>
            </w:r>
            <w:r w:rsidR="00B57F8B">
              <w:rPr>
                <w:noProof/>
              </w:rPr>
              <w:t>50</w:t>
            </w:r>
            <w:r w:rsidR="1B52AFFE">
              <w:fldChar w:fldCharType="end"/>
            </w:r>
          </w:hyperlink>
        </w:p>
        <w:p w14:paraId="3D1B85BB" w14:textId="3837C265" w:rsidR="1B52AFFE" w:rsidRDefault="00CE5F61" w:rsidP="1B52AFFE">
          <w:pPr>
            <w:pStyle w:val="TOC2"/>
            <w:tabs>
              <w:tab w:val="clear" w:pos="9350"/>
              <w:tab w:val="right" w:leader="dot" w:pos="9360"/>
            </w:tabs>
            <w:rPr>
              <w:rStyle w:val="Hyperlink"/>
            </w:rPr>
          </w:pPr>
          <w:hyperlink w:anchor="_Toc1595112333">
            <w:r w:rsidR="1B52AFFE" w:rsidRPr="1B52AFFE">
              <w:rPr>
                <w:rStyle w:val="Hyperlink"/>
              </w:rPr>
              <w:t>Consecutive Failures</w:t>
            </w:r>
            <w:r w:rsidR="1B52AFFE">
              <w:tab/>
            </w:r>
            <w:r w:rsidR="1B52AFFE">
              <w:fldChar w:fldCharType="begin"/>
            </w:r>
            <w:r w:rsidR="1B52AFFE">
              <w:instrText>PAGEREF _Toc1595112333 \h</w:instrText>
            </w:r>
            <w:r w:rsidR="1B52AFFE">
              <w:fldChar w:fldCharType="separate"/>
            </w:r>
            <w:r w:rsidR="00B57F8B">
              <w:rPr>
                <w:noProof/>
              </w:rPr>
              <w:t>50</w:t>
            </w:r>
            <w:r w:rsidR="1B52AFFE">
              <w:fldChar w:fldCharType="end"/>
            </w:r>
          </w:hyperlink>
        </w:p>
        <w:p w14:paraId="553E26DF" w14:textId="25D7E68C" w:rsidR="1B52AFFE" w:rsidRDefault="00CE5F61" w:rsidP="1B52AFFE">
          <w:pPr>
            <w:pStyle w:val="TOC2"/>
            <w:tabs>
              <w:tab w:val="clear" w:pos="9350"/>
              <w:tab w:val="right" w:leader="dot" w:pos="9360"/>
            </w:tabs>
            <w:rPr>
              <w:rStyle w:val="Hyperlink"/>
            </w:rPr>
          </w:pPr>
          <w:hyperlink w:anchor="_Toc1683010283">
            <w:r w:rsidR="1B52AFFE" w:rsidRPr="1B52AFFE">
              <w:rPr>
                <w:rStyle w:val="Hyperlink"/>
              </w:rPr>
              <w:t>Executive Summary Report</w:t>
            </w:r>
            <w:r w:rsidR="1B52AFFE">
              <w:tab/>
            </w:r>
            <w:r w:rsidR="1B52AFFE">
              <w:fldChar w:fldCharType="begin"/>
            </w:r>
            <w:r w:rsidR="1B52AFFE">
              <w:instrText>PAGEREF _Toc1683010283 \h</w:instrText>
            </w:r>
            <w:r w:rsidR="1B52AFFE">
              <w:fldChar w:fldCharType="separate"/>
            </w:r>
            <w:r w:rsidR="00B57F8B">
              <w:rPr>
                <w:noProof/>
              </w:rPr>
              <w:t>51</w:t>
            </w:r>
            <w:r w:rsidR="1B52AFFE">
              <w:fldChar w:fldCharType="end"/>
            </w:r>
          </w:hyperlink>
        </w:p>
        <w:p w14:paraId="52E10843" w14:textId="3032CA99" w:rsidR="1B52AFFE" w:rsidRDefault="00CE5F61" w:rsidP="1B52AFFE">
          <w:pPr>
            <w:pStyle w:val="TOC2"/>
            <w:tabs>
              <w:tab w:val="clear" w:pos="9350"/>
              <w:tab w:val="right" w:leader="dot" w:pos="9360"/>
            </w:tabs>
            <w:rPr>
              <w:rStyle w:val="Hyperlink"/>
            </w:rPr>
          </w:pPr>
          <w:hyperlink w:anchor="_Toc1115989837">
            <w:r w:rsidR="1B52AFFE" w:rsidRPr="1B52AFFE">
              <w:rPr>
                <w:rStyle w:val="Hyperlink"/>
              </w:rPr>
              <w:t>In Progress Job Trends</w:t>
            </w:r>
            <w:r w:rsidR="1B52AFFE">
              <w:tab/>
            </w:r>
            <w:r w:rsidR="1B52AFFE">
              <w:fldChar w:fldCharType="begin"/>
            </w:r>
            <w:r w:rsidR="1B52AFFE">
              <w:instrText>PAGEREF _Toc1115989837 \h</w:instrText>
            </w:r>
            <w:r w:rsidR="1B52AFFE">
              <w:fldChar w:fldCharType="separate"/>
            </w:r>
            <w:r w:rsidR="00B57F8B">
              <w:rPr>
                <w:noProof/>
              </w:rPr>
              <w:t>51</w:t>
            </w:r>
            <w:r w:rsidR="1B52AFFE">
              <w:fldChar w:fldCharType="end"/>
            </w:r>
          </w:hyperlink>
        </w:p>
        <w:p w14:paraId="283499AC" w14:textId="52EB2E71" w:rsidR="1B52AFFE" w:rsidRDefault="00CE5F61" w:rsidP="1B52AFFE">
          <w:pPr>
            <w:pStyle w:val="TOC2"/>
            <w:tabs>
              <w:tab w:val="clear" w:pos="9350"/>
              <w:tab w:val="right" w:leader="dot" w:pos="9360"/>
            </w:tabs>
            <w:rPr>
              <w:rStyle w:val="Hyperlink"/>
            </w:rPr>
          </w:pPr>
          <w:hyperlink w:anchor="_Toc74492625">
            <w:r w:rsidR="1B52AFFE" w:rsidRPr="1B52AFFE">
              <w:rPr>
                <w:rStyle w:val="Hyperlink"/>
              </w:rPr>
              <w:t>In Progress Jobs</w:t>
            </w:r>
            <w:r w:rsidR="1B52AFFE">
              <w:tab/>
            </w:r>
            <w:r w:rsidR="1B52AFFE">
              <w:fldChar w:fldCharType="begin"/>
            </w:r>
            <w:r w:rsidR="1B52AFFE">
              <w:instrText>PAGEREF _Toc74492625 \h</w:instrText>
            </w:r>
            <w:r w:rsidR="1B52AFFE">
              <w:fldChar w:fldCharType="separate"/>
            </w:r>
            <w:r w:rsidR="00B57F8B">
              <w:rPr>
                <w:noProof/>
              </w:rPr>
              <w:t>52</w:t>
            </w:r>
            <w:r w:rsidR="1B52AFFE">
              <w:fldChar w:fldCharType="end"/>
            </w:r>
          </w:hyperlink>
        </w:p>
        <w:p w14:paraId="17FE109B" w14:textId="6EC0BD53" w:rsidR="1B52AFFE" w:rsidRDefault="00CE5F61" w:rsidP="1B52AFFE">
          <w:pPr>
            <w:pStyle w:val="TOC2"/>
            <w:tabs>
              <w:tab w:val="clear" w:pos="9350"/>
              <w:tab w:val="right" w:leader="dot" w:pos="9360"/>
            </w:tabs>
            <w:rPr>
              <w:rStyle w:val="Hyperlink"/>
            </w:rPr>
          </w:pPr>
          <w:hyperlink w:anchor="_Toc226710232">
            <w:r w:rsidR="1B52AFFE" w:rsidRPr="1B52AFFE">
              <w:rPr>
                <w:rStyle w:val="Hyperlink"/>
              </w:rPr>
              <w:t>Job Trends</w:t>
            </w:r>
            <w:r w:rsidR="1B52AFFE">
              <w:tab/>
            </w:r>
            <w:r w:rsidR="1B52AFFE">
              <w:fldChar w:fldCharType="begin"/>
            </w:r>
            <w:r w:rsidR="1B52AFFE">
              <w:instrText>PAGEREF _Toc226710232 \h</w:instrText>
            </w:r>
            <w:r w:rsidR="1B52AFFE">
              <w:fldChar w:fldCharType="separate"/>
            </w:r>
            <w:r w:rsidR="00B57F8B">
              <w:rPr>
                <w:noProof/>
              </w:rPr>
              <w:t>53</w:t>
            </w:r>
            <w:r w:rsidR="1B52AFFE">
              <w:fldChar w:fldCharType="end"/>
            </w:r>
          </w:hyperlink>
        </w:p>
        <w:p w14:paraId="0194E133" w14:textId="7C0F5E3C" w:rsidR="1B52AFFE" w:rsidRDefault="00CE5F61" w:rsidP="1B52AFFE">
          <w:pPr>
            <w:pStyle w:val="TOC2"/>
            <w:tabs>
              <w:tab w:val="clear" w:pos="9350"/>
              <w:tab w:val="right" w:leader="dot" w:pos="9360"/>
            </w:tabs>
            <w:rPr>
              <w:rStyle w:val="Hyperlink"/>
            </w:rPr>
          </w:pPr>
          <w:hyperlink w:anchor="_Toc984396741">
            <w:r w:rsidR="1B52AFFE" w:rsidRPr="1B52AFFE">
              <w:rPr>
                <w:rStyle w:val="Hyperlink"/>
              </w:rPr>
              <w:t>NBU Clients</w:t>
            </w:r>
            <w:r w:rsidR="1B52AFFE">
              <w:tab/>
            </w:r>
            <w:r w:rsidR="1B52AFFE">
              <w:fldChar w:fldCharType="begin"/>
            </w:r>
            <w:r w:rsidR="1B52AFFE">
              <w:instrText>PAGEREF _Toc984396741 \h</w:instrText>
            </w:r>
            <w:r w:rsidR="1B52AFFE">
              <w:fldChar w:fldCharType="separate"/>
            </w:r>
            <w:r w:rsidR="00B57F8B">
              <w:rPr>
                <w:noProof/>
              </w:rPr>
              <w:t>54</w:t>
            </w:r>
            <w:r w:rsidR="1B52AFFE">
              <w:fldChar w:fldCharType="end"/>
            </w:r>
          </w:hyperlink>
        </w:p>
        <w:p w14:paraId="6D6BE374" w14:textId="19099C2E" w:rsidR="1B52AFFE" w:rsidRDefault="00CE5F61" w:rsidP="1B52AFFE">
          <w:pPr>
            <w:pStyle w:val="TOC2"/>
            <w:tabs>
              <w:tab w:val="clear" w:pos="9350"/>
              <w:tab w:val="right" w:leader="dot" w:pos="9360"/>
            </w:tabs>
            <w:rPr>
              <w:rStyle w:val="Hyperlink"/>
            </w:rPr>
          </w:pPr>
          <w:hyperlink w:anchor="_Toc939563219">
            <w:r w:rsidR="1B52AFFE" w:rsidRPr="1B52AFFE">
              <w:rPr>
                <w:rStyle w:val="Hyperlink"/>
              </w:rPr>
              <w:t>NBU Configuration</w:t>
            </w:r>
            <w:r w:rsidR="1B52AFFE">
              <w:tab/>
            </w:r>
            <w:r w:rsidR="1B52AFFE">
              <w:fldChar w:fldCharType="begin"/>
            </w:r>
            <w:r w:rsidR="1B52AFFE">
              <w:instrText>PAGEREF _Toc939563219 \h</w:instrText>
            </w:r>
            <w:r w:rsidR="1B52AFFE">
              <w:fldChar w:fldCharType="separate"/>
            </w:r>
            <w:r w:rsidR="00B57F8B">
              <w:rPr>
                <w:noProof/>
              </w:rPr>
              <w:t>54</w:t>
            </w:r>
            <w:r w:rsidR="1B52AFFE">
              <w:fldChar w:fldCharType="end"/>
            </w:r>
          </w:hyperlink>
        </w:p>
        <w:p w14:paraId="3C73D029" w14:textId="7FC1685D" w:rsidR="1B52AFFE" w:rsidRDefault="00CE5F61" w:rsidP="1B52AFFE">
          <w:pPr>
            <w:pStyle w:val="TOC2"/>
            <w:tabs>
              <w:tab w:val="clear" w:pos="9350"/>
              <w:tab w:val="right" w:leader="dot" w:pos="9360"/>
            </w:tabs>
            <w:rPr>
              <w:rStyle w:val="Hyperlink"/>
            </w:rPr>
          </w:pPr>
          <w:hyperlink w:anchor="_Toc112059473">
            <w:r w:rsidR="1B52AFFE" w:rsidRPr="1B52AFFE">
              <w:rPr>
                <w:rStyle w:val="Hyperlink"/>
              </w:rPr>
              <w:t>NBU Lifecycle</w:t>
            </w:r>
            <w:r w:rsidR="1B52AFFE">
              <w:tab/>
            </w:r>
            <w:r w:rsidR="1B52AFFE">
              <w:fldChar w:fldCharType="begin"/>
            </w:r>
            <w:r w:rsidR="1B52AFFE">
              <w:instrText>PAGEREF _Toc112059473 \h</w:instrText>
            </w:r>
            <w:r w:rsidR="1B52AFFE">
              <w:fldChar w:fldCharType="separate"/>
            </w:r>
            <w:r w:rsidR="00B57F8B">
              <w:rPr>
                <w:noProof/>
              </w:rPr>
              <w:t>54</w:t>
            </w:r>
            <w:r w:rsidR="1B52AFFE">
              <w:fldChar w:fldCharType="end"/>
            </w:r>
          </w:hyperlink>
        </w:p>
        <w:p w14:paraId="7A100F8A" w14:textId="229CC7BB" w:rsidR="1B52AFFE" w:rsidRDefault="00CE5F61" w:rsidP="1B52AFFE">
          <w:pPr>
            <w:pStyle w:val="TOC2"/>
            <w:tabs>
              <w:tab w:val="clear" w:pos="9350"/>
              <w:tab w:val="right" w:leader="dot" w:pos="9360"/>
            </w:tabs>
            <w:rPr>
              <w:rStyle w:val="Hyperlink"/>
            </w:rPr>
          </w:pPr>
          <w:hyperlink w:anchor="_Toc1497941556">
            <w:r w:rsidR="1B52AFFE" w:rsidRPr="1B52AFFE">
              <w:rPr>
                <w:rStyle w:val="Hyperlink"/>
              </w:rPr>
              <w:t>NBU SLP Trends</w:t>
            </w:r>
            <w:r w:rsidR="1B52AFFE">
              <w:tab/>
            </w:r>
            <w:r w:rsidR="1B52AFFE">
              <w:fldChar w:fldCharType="begin"/>
            </w:r>
            <w:r w:rsidR="1B52AFFE">
              <w:instrText>PAGEREF _Toc1497941556 \h</w:instrText>
            </w:r>
            <w:r w:rsidR="1B52AFFE">
              <w:fldChar w:fldCharType="separate"/>
            </w:r>
            <w:r w:rsidR="00B57F8B">
              <w:rPr>
                <w:noProof/>
              </w:rPr>
              <w:t>54</w:t>
            </w:r>
            <w:r w:rsidR="1B52AFFE">
              <w:fldChar w:fldCharType="end"/>
            </w:r>
          </w:hyperlink>
        </w:p>
        <w:p w14:paraId="58CBFDE8" w14:textId="6B638AAA" w:rsidR="1B52AFFE" w:rsidRDefault="00CE5F61" w:rsidP="1B52AFFE">
          <w:pPr>
            <w:pStyle w:val="TOC2"/>
            <w:tabs>
              <w:tab w:val="clear" w:pos="9350"/>
              <w:tab w:val="right" w:leader="dot" w:pos="9360"/>
            </w:tabs>
            <w:rPr>
              <w:rStyle w:val="Hyperlink"/>
            </w:rPr>
          </w:pPr>
          <w:hyperlink w:anchor="_Toc1617684373">
            <w:r w:rsidR="1B52AFFE" w:rsidRPr="1B52AFFE">
              <w:rPr>
                <w:rStyle w:val="Hyperlink"/>
              </w:rPr>
              <w:t>NBU SLP Configuration</w:t>
            </w:r>
            <w:r w:rsidR="1B52AFFE">
              <w:tab/>
            </w:r>
            <w:r w:rsidR="1B52AFFE">
              <w:fldChar w:fldCharType="begin"/>
            </w:r>
            <w:r w:rsidR="1B52AFFE">
              <w:instrText>PAGEREF _Toc1617684373 \h</w:instrText>
            </w:r>
            <w:r w:rsidR="1B52AFFE">
              <w:fldChar w:fldCharType="separate"/>
            </w:r>
            <w:r w:rsidR="00B57F8B">
              <w:rPr>
                <w:noProof/>
              </w:rPr>
              <w:t>54</w:t>
            </w:r>
            <w:r w:rsidR="1B52AFFE">
              <w:fldChar w:fldCharType="end"/>
            </w:r>
          </w:hyperlink>
        </w:p>
        <w:p w14:paraId="14C65130" w14:textId="70CC4DE4" w:rsidR="1B52AFFE" w:rsidRDefault="00CE5F61" w:rsidP="1B52AFFE">
          <w:pPr>
            <w:pStyle w:val="TOC2"/>
            <w:tabs>
              <w:tab w:val="clear" w:pos="9350"/>
              <w:tab w:val="right" w:leader="dot" w:pos="9360"/>
            </w:tabs>
            <w:rPr>
              <w:rStyle w:val="Hyperlink"/>
            </w:rPr>
          </w:pPr>
          <w:hyperlink w:anchor="_Toc428918479">
            <w:r w:rsidR="1B52AFFE" w:rsidRPr="1B52AFFE">
              <w:rPr>
                <w:rStyle w:val="Hyperlink"/>
              </w:rPr>
              <w:t>Orphaned Clients</w:t>
            </w:r>
            <w:r w:rsidR="1B52AFFE">
              <w:tab/>
            </w:r>
            <w:r w:rsidR="1B52AFFE">
              <w:fldChar w:fldCharType="begin"/>
            </w:r>
            <w:r w:rsidR="1B52AFFE">
              <w:instrText>PAGEREF _Toc428918479 \h</w:instrText>
            </w:r>
            <w:r w:rsidR="1B52AFFE">
              <w:fldChar w:fldCharType="separate"/>
            </w:r>
            <w:r w:rsidR="00B57F8B">
              <w:rPr>
                <w:noProof/>
              </w:rPr>
              <w:t>54</w:t>
            </w:r>
            <w:r w:rsidR="1B52AFFE">
              <w:fldChar w:fldCharType="end"/>
            </w:r>
          </w:hyperlink>
        </w:p>
        <w:p w14:paraId="0002F721" w14:textId="4FA9A88F" w:rsidR="1B52AFFE" w:rsidRDefault="00CE5F61" w:rsidP="1B52AFFE">
          <w:pPr>
            <w:pStyle w:val="TOC2"/>
            <w:tabs>
              <w:tab w:val="clear" w:pos="9350"/>
              <w:tab w:val="right" w:leader="dot" w:pos="9360"/>
            </w:tabs>
            <w:rPr>
              <w:rStyle w:val="Hyperlink"/>
            </w:rPr>
          </w:pPr>
          <w:hyperlink w:anchor="_Toc1646028610">
            <w:r w:rsidR="1B52AFFE" w:rsidRPr="1B52AFFE">
              <w:rPr>
                <w:rStyle w:val="Hyperlink"/>
              </w:rPr>
              <w:t>Policy Configuration</w:t>
            </w:r>
            <w:r w:rsidR="1B52AFFE">
              <w:tab/>
            </w:r>
            <w:r w:rsidR="1B52AFFE">
              <w:fldChar w:fldCharType="begin"/>
            </w:r>
            <w:r w:rsidR="1B52AFFE">
              <w:instrText>PAGEREF _Toc1646028610 \h</w:instrText>
            </w:r>
            <w:r w:rsidR="1B52AFFE">
              <w:fldChar w:fldCharType="separate"/>
            </w:r>
            <w:r w:rsidR="00B57F8B">
              <w:rPr>
                <w:noProof/>
              </w:rPr>
              <w:t>55</w:t>
            </w:r>
            <w:r w:rsidR="1B52AFFE">
              <w:fldChar w:fldCharType="end"/>
            </w:r>
          </w:hyperlink>
        </w:p>
        <w:p w14:paraId="2E1582D3" w14:textId="317CF488" w:rsidR="1B52AFFE" w:rsidRDefault="00CE5F61" w:rsidP="1B52AFFE">
          <w:pPr>
            <w:pStyle w:val="TOC2"/>
            <w:tabs>
              <w:tab w:val="clear" w:pos="9350"/>
              <w:tab w:val="right" w:leader="dot" w:pos="9360"/>
            </w:tabs>
            <w:rPr>
              <w:rStyle w:val="Hyperlink"/>
            </w:rPr>
          </w:pPr>
          <w:hyperlink w:anchor="_Toc346233339">
            <w:r w:rsidR="1B52AFFE" w:rsidRPr="1B52AFFE">
              <w:rPr>
                <w:rStyle w:val="Hyperlink"/>
              </w:rPr>
              <w:t>Policy Clients</w:t>
            </w:r>
            <w:r w:rsidR="1B52AFFE">
              <w:tab/>
            </w:r>
            <w:r w:rsidR="1B52AFFE">
              <w:fldChar w:fldCharType="begin"/>
            </w:r>
            <w:r w:rsidR="1B52AFFE">
              <w:instrText>PAGEREF _Toc346233339 \h</w:instrText>
            </w:r>
            <w:r w:rsidR="1B52AFFE">
              <w:fldChar w:fldCharType="separate"/>
            </w:r>
            <w:r w:rsidR="00B57F8B">
              <w:rPr>
                <w:noProof/>
              </w:rPr>
              <w:t>55</w:t>
            </w:r>
            <w:r w:rsidR="1B52AFFE">
              <w:fldChar w:fldCharType="end"/>
            </w:r>
          </w:hyperlink>
        </w:p>
        <w:p w14:paraId="7EFD4008" w14:textId="0A613A20" w:rsidR="1B52AFFE" w:rsidRDefault="00CE5F61" w:rsidP="1B52AFFE">
          <w:pPr>
            <w:pStyle w:val="TOC2"/>
            <w:tabs>
              <w:tab w:val="clear" w:pos="9350"/>
              <w:tab w:val="right" w:leader="dot" w:pos="9360"/>
            </w:tabs>
            <w:rPr>
              <w:rStyle w:val="Hyperlink"/>
            </w:rPr>
          </w:pPr>
          <w:hyperlink w:anchor="_Toc558260994">
            <w:r w:rsidR="1B52AFFE" w:rsidRPr="1B52AFFE">
              <w:rPr>
                <w:rStyle w:val="Hyperlink"/>
              </w:rPr>
              <w:t>Azure / DPM Recovery Point Status</w:t>
            </w:r>
            <w:r w:rsidR="1B52AFFE">
              <w:tab/>
            </w:r>
            <w:r w:rsidR="1B52AFFE">
              <w:fldChar w:fldCharType="begin"/>
            </w:r>
            <w:r w:rsidR="1B52AFFE">
              <w:instrText>PAGEREF _Toc558260994 \h</w:instrText>
            </w:r>
            <w:r w:rsidR="1B52AFFE">
              <w:fldChar w:fldCharType="separate"/>
            </w:r>
            <w:r w:rsidR="00B57F8B">
              <w:rPr>
                <w:noProof/>
              </w:rPr>
              <w:t>56</w:t>
            </w:r>
            <w:r w:rsidR="1B52AFFE">
              <w:fldChar w:fldCharType="end"/>
            </w:r>
          </w:hyperlink>
        </w:p>
        <w:p w14:paraId="5F58B4FA" w14:textId="3DD2FF97" w:rsidR="1B52AFFE" w:rsidRDefault="00CE5F61" w:rsidP="1B52AFFE">
          <w:pPr>
            <w:pStyle w:val="TOC2"/>
            <w:tabs>
              <w:tab w:val="clear" w:pos="9350"/>
              <w:tab w:val="right" w:leader="dot" w:pos="9360"/>
            </w:tabs>
            <w:rPr>
              <w:rStyle w:val="Hyperlink"/>
            </w:rPr>
          </w:pPr>
          <w:hyperlink w:anchor="_Toc179801374">
            <w:r w:rsidR="1B52AFFE" w:rsidRPr="1B52AFFE">
              <w:rPr>
                <w:rStyle w:val="Hyperlink"/>
              </w:rPr>
              <w:t>Azure  DPM Recovery Point Summary</w:t>
            </w:r>
            <w:r w:rsidR="1B52AFFE">
              <w:tab/>
            </w:r>
            <w:r w:rsidR="1B52AFFE">
              <w:fldChar w:fldCharType="begin"/>
            </w:r>
            <w:r w:rsidR="1B52AFFE">
              <w:instrText>PAGEREF _Toc179801374 \h</w:instrText>
            </w:r>
            <w:r w:rsidR="1B52AFFE">
              <w:fldChar w:fldCharType="separate"/>
            </w:r>
            <w:r w:rsidR="00B57F8B">
              <w:rPr>
                <w:noProof/>
              </w:rPr>
              <w:t>56</w:t>
            </w:r>
            <w:r w:rsidR="1B52AFFE">
              <w:fldChar w:fldCharType="end"/>
            </w:r>
          </w:hyperlink>
        </w:p>
        <w:p w14:paraId="49C9C99C" w14:textId="4E645834" w:rsidR="1B52AFFE" w:rsidRDefault="00CE5F61" w:rsidP="1B52AFFE">
          <w:pPr>
            <w:pStyle w:val="TOC2"/>
            <w:tabs>
              <w:tab w:val="clear" w:pos="9350"/>
              <w:tab w:val="right" w:leader="dot" w:pos="9360"/>
            </w:tabs>
            <w:rPr>
              <w:rStyle w:val="Hyperlink"/>
            </w:rPr>
          </w:pPr>
          <w:hyperlink w:anchor="_Toc2064909322">
            <w:r w:rsidR="1B52AFFE" w:rsidRPr="1B52AFFE">
              <w:rPr>
                <w:rStyle w:val="Hyperlink"/>
              </w:rPr>
              <w:t>Restore Activity</w:t>
            </w:r>
            <w:r w:rsidR="1B52AFFE">
              <w:tab/>
            </w:r>
            <w:r w:rsidR="1B52AFFE">
              <w:fldChar w:fldCharType="begin"/>
            </w:r>
            <w:r w:rsidR="1B52AFFE">
              <w:instrText>PAGEREF _Toc2064909322 \h</w:instrText>
            </w:r>
            <w:r w:rsidR="1B52AFFE">
              <w:fldChar w:fldCharType="separate"/>
            </w:r>
            <w:r w:rsidR="00B57F8B">
              <w:rPr>
                <w:noProof/>
              </w:rPr>
              <w:t>57</w:t>
            </w:r>
            <w:r w:rsidR="1B52AFFE">
              <w:fldChar w:fldCharType="end"/>
            </w:r>
          </w:hyperlink>
        </w:p>
        <w:p w14:paraId="7916E553" w14:textId="4E2B87CD" w:rsidR="1B52AFFE" w:rsidRDefault="00CE5F61" w:rsidP="1B52AFFE">
          <w:pPr>
            <w:pStyle w:val="TOC2"/>
            <w:tabs>
              <w:tab w:val="clear" w:pos="9350"/>
              <w:tab w:val="right" w:leader="dot" w:pos="9360"/>
            </w:tabs>
            <w:rPr>
              <w:rStyle w:val="Hyperlink"/>
            </w:rPr>
          </w:pPr>
          <w:hyperlink w:anchor="_Toc861337700">
            <w:r w:rsidR="1B52AFFE" w:rsidRPr="1B52AFFE">
              <w:rPr>
                <w:rStyle w:val="Hyperlink"/>
              </w:rPr>
              <w:t>Restore Failures</w:t>
            </w:r>
            <w:r w:rsidR="1B52AFFE">
              <w:tab/>
            </w:r>
            <w:r w:rsidR="1B52AFFE">
              <w:fldChar w:fldCharType="begin"/>
            </w:r>
            <w:r w:rsidR="1B52AFFE">
              <w:instrText>PAGEREF _Toc861337700 \h</w:instrText>
            </w:r>
            <w:r w:rsidR="1B52AFFE">
              <w:fldChar w:fldCharType="separate"/>
            </w:r>
            <w:r w:rsidR="00B57F8B">
              <w:rPr>
                <w:noProof/>
              </w:rPr>
              <w:t>57</w:t>
            </w:r>
            <w:r w:rsidR="1B52AFFE">
              <w:fldChar w:fldCharType="end"/>
            </w:r>
          </w:hyperlink>
        </w:p>
        <w:p w14:paraId="68368A1A" w14:textId="2CD59EB8" w:rsidR="1B52AFFE" w:rsidRDefault="00CE5F61" w:rsidP="1B52AFFE">
          <w:pPr>
            <w:pStyle w:val="TOC2"/>
            <w:tabs>
              <w:tab w:val="clear" w:pos="9350"/>
              <w:tab w:val="right" w:leader="dot" w:pos="9360"/>
            </w:tabs>
            <w:rPr>
              <w:rStyle w:val="Hyperlink"/>
            </w:rPr>
          </w:pPr>
          <w:hyperlink w:anchor="_Toc867194508">
            <w:r w:rsidR="1B52AFFE" w:rsidRPr="1B52AFFE">
              <w:rPr>
                <w:rStyle w:val="Hyperlink"/>
              </w:rPr>
              <w:t>Restore Health</w:t>
            </w:r>
            <w:r w:rsidR="1B52AFFE">
              <w:tab/>
            </w:r>
            <w:r w:rsidR="1B52AFFE">
              <w:fldChar w:fldCharType="begin"/>
            </w:r>
            <w:r w:rsidR="1B52AFFE">
              <w:instrText>PAGEREF _Toc867194508 \h</w:instrText>
            </w:r>
            <w:r w:rsidR="1B52AFFE">
              <w:fldChar w:fldCharType="separate"/>
            </w:r>
            <w:r w:rsidR="00B57F8B">
              <w:rPr>
                <w:noProof/>
              </w:rPr>
              <w:t>58</w:t>
            </w:r>
            <w:r w:rsidR="1B52AFFE">
              <w:fldChar w:fldCharType="end"/>
            </w:r>
          </w:hyperlink>
        </w:p>
        <w:p w14:paraId="1790282B" w14:textId="4306E337" w:rsidR="1B52AFFE" w:rsidRDefault="00CE5F61" w:rsidP="1B52AFFE">
          <w:pPr>
            <w:pStyle w:val="TOC2"/>
            <w:tabs>
              <w:tab w:val="clear" w:pos="9350"/>
              <w:tab w:val="right" w:leader="dot" w:pos="9360"/>
            </w:tabs>
            <w:rPr>
              <w:rStyle w:val="Hyperlink"/>
            </w:rPr>
          </w:pPr>
          <w:hyperlink w:anchor="_Toc2019585744">
            <w:r w:rsidR="1B52AFFE" w:rsidRPr="1B52AFFE">
              <w:rPr>
                <w:rStyle w:val="Hyperlink"/>
              </w:rPr>
              <w:t>Saved Reports</w:t>
            </w:r>
            <w:r w:rsidR="1B52AFFE">
              <w:tab/>
            </w:r>
            <w:r w:rsidR="1B52AFFE">
              <w:fldChar w:fldCharType="begin"/>
            </w:r>
            <w:r w:rsidR="1B52AFFE">
              <w:instrText>PAGEREF _Toc2019585744 \h</w:instrText>
            </w:r>
            <w:r w:rsidR="1B52AFFE">
              <w:fldChar w:fldCharType="separate"/>
            </w:r>
            <w:r w:rsidR="00B57F8B">
              <w:rPr>
                <w:noProof/>
              </w:rPr>
              <w:t>58</w:t>
            </w:r>
            <w:r w:rsidR="1B52AFFE">
              <w:fldChar w:fldCharType="end"/>
            </w:r>
          </w:hyperlink>
        </w:p>
        <w:p w14:paraId="63C9863A" w14:textId="23E33B1F" w:rsidR="1B52AFFE" w:rsidRDefault="00CE5F61" w:rsidP="1B52AFFE">
          <w:pPr>
            <w:pStyle w:val="TOC2"/>
            <w:tabs>
              <w:tab w:val="clear" w:pos="9350"/>
              <w:tab w:val="right" w:leader="dot" w:pos="9360"/>
            </w:tabs>
            <w:rPr>
              <w:rStyle w:val="Hyperlink"/>
            </w:rPr>
          </w:pPr>
          <w:hyperlink w:anchor="_Toc1607899533">
            <w:r w:rsidR="1B52AFFE" w:rsidRPr="1B52AFFE">
              <w:rPr>
                <w:rStyle w:val="Hyperlink"/>
              </w:rPr>
              <w:t>Schedules</w:t>
            </w:r>
            <w:r w:rsidR="1B52AFFE">
              <w:tab/>
            </w:r>
            <w:r w:rsidR="1B52AFFE">
              <w:fldChar w:fldCharType="begin"/>
            </w:r>
            <w:r w:rsidR="1B52AFFE">
              <w:instrText>PAGEREF _Toc1607899533 \h</w:instrText>
            </w:r>
            <w:r w:rsidR="1B52AFFE">
              <w:fldChar w:fldCharType="separate"/>
            </w:r>
            <w:r w:rsidR="00B57F8B">
              <w:rPr>
                <w:noProof/>
              </w:rPr>
              <w:t>60</w:t>
            </w:r>
            <w:r w:rsidR="1B52AFFE">
              <w:fldChar w:fldCharType="end"/>
            </w:r>
          </w:hyperlink>
        </w:p>
        <w:p w14:paraId="13065D19" w14:textId="7BA34B1E" w:rsidR="1B52AFFE" w:rsidRDefault="00CE5F61" w:rsidP="1B52AFFE">
          <w:pPr>
            <w:pStyle w:val="TOC2"/>
            <w:tabs>
              <w:tab w:val="clear" w:pos="9350"/>
              <w:tab w:val="right" w:leader="dot" w:pos="9360"/>
            </w:tabs>
            <w:rPr>
              <w:rStyle w:val="Hyperlink"/>
            </w:rPr>
          </w:pPr>
          <w:hyperlink w:anchor="_Toc1402755009">
            <w:r w:rsidR="1B52AFFE" w:rsidRPr="1B52AFFE">
              <w:rPr>
                <w:rStyle w:val="Hyperlink"/>
              </w:rPr>
              <w:t>Scheduled Actions</w:t>
            </w:r>
            <w:r w:rsidR="1B52AFFE">
              <w:tab/>
            </w:r>
            <w:r w:rsidR="1B52AFFE">
              <w:fldChar w:fldCharType="begin"/>
            </w:r>
            <w:r w:rsidR="1B52AFFE">
              <w:instrText>PAGEREF _Toc1402755009 \h</w:instrText>
            </w:r>
            <w:r w:rsidR="1B52AFFE">
              <w:fldChar w:fldCharType="separate"/>
            </w:r>
            <w:r w:rsidR="00B57F8B">
              <w:rPr>
                <w:noProof/>
              </w:rPr>
              <w:t>61</w:t>
            </w:r>
            <w:r w:rsidR="1B52AFFE">
              <w:fldChar w:fldCharType="end"/>
            </w:r>
          </w:hyperlink>
        </w:p>
        <w:p w14:paraId="33DAD3E7" w14:textId="1F568325" w:rsidR="1B52AFFE" w:rsidRDefault="00CE5F61" w:rsidP="1B52AFFE">
          <w:pPr>
            <w:pStyle w:val="TOC2"/>
            <w:tabs>
              <w:tab w:val="clear" w:pos="9350"/>
              <w:tab w:val="right" w:leader="dot" w:pos="9360"/>
            </w:tabs>
            <w:rPr>
              <w:rStyle w:val="Hyperlink"/>
            </w:rPr>
          </w:pPr>
          <w:hyperlink w:anchor="_Toc2029059758">
            <w:r w:rsidR="1B52AFFE" w:rsidRPr="1B52AFFE">
              <w:rPr>
                <w:rStyle w:val="Hyperlink"/>
              </w:rPr>
              <w:t>Scheduled Report Management</w:t>
            </w:r>
            <w:r w:rsidR="1B52AFFE">
              <w:tab/>
            </w:r>
            <w:r w:rsidR="1B52AFFE">
              <w:fldChar w:fldCharType="begin"/>
            </w:r>
            <w:r w:rsidR="1B52AFFE">
              <w:instrText>PAGEREF _Toc2029059758 \h</w:instrText>
            </w:r>
            <w:r w:rsidR="1B52AFFE">
              <w:fldChar w:fldCharType="separate"/>
            </w:r>
            <w:r w:rsidR="00B57F8B">
              <w:rPr>
                <w:noProof/>
              </w:rPr>
              <w:t>61</w:t>
            </w:r>
            <w:r w:rsidR="1B52AFFE">
              <w:fldChar w:fldCharType="end"/>
            </w:r>
          </w:hyperlink>
        </w:p>
        <w:p w14:paraId="44E20335" w14:textId="5D4C42AB" w:rsidR="1B52AFFE" w:rsidRDefault="00CE5F61" w:rsidP="1B52AFFE">
          <w:pPr>
            <w:pStyle w:val="TOC2"/>
            <w:tabs>
              <w:tab w:val="clear" w:pos="9350"/>
              <w:tab w:val="right" w:leader="dot" w:pos="9360"/>
            </w:tabs>
            <w:rPr>
              <w:rStyle w:val="Hyperlink"/>
            </w:rPr>
          </w:pPr>
          <w:hyperlink w:anchor="_Toc570073227">
            <w:r w:rsidR="1B52AFFE" w:rsidRPr="1B52AFFE">
              <w:rPr>
                <w:rStyle w:val="Hyperlink"/>
              </w:rPr>
              <w:t>SLA Config</w:t>
            </w:r>
            <w:r w:rsidR="1B52AFFE">
              <w:tab/>
            </w:r>
            <w:r w:rsidR="1B52AFFE">
              <w:fldChar w:fldCharType="begin"/>
            </w:r>
            <w:r w:rsidR="1B52AFFE">
              <w:instrText>PAGEREF _Toc570073227 \h</w:instrText>
            </w:r>
            <w:r w:rsidR="1B52AFFE">
              <w:fldChar w:fldCharType="separate"/>
            </w:r>
            <w:r w:rsidR="00B57F8B">
              <w:rPr>
                <w:noProof/>
              </w:rPr>
              <w:t>61</w:t>
            </w:r>
            <w:r w:rsidR="1B52AFFE">
              <w:fldChar w:fldCharType="end"/>
            </w:r>
          </w:hyperlink>
        </w:p>
        <w:p w14:paraId="44573B95" w14:textId="7EB4DCBF" w:rsidR="1B52AFFE" w:rsidRDefault="00CE5F61" w:rsidP="1B52AFFE">
          <w:pPr>
            <w:pStyle w:val="TOC2"/>
            <w:tabs>
              <w:tab w:val="clear" w:pos="9350"/>
              <w:tab w:val="right" w:leader="dot" w:pos="9360"/>
            </w:tabs>
            <w:rPr>
              <w:rStyle w:val="Hyperlink"/>
            </w:rPr>
          </w:pPr>
          <w:hyperlink w:anchor="_Toc1786468452">
            <w:r w:rsidR="1B52AFFE" w:rsidRPr="1B52AFFE">
              <w:rPr>
                <w:rStyle w:val="Hyperlink"/>
              </w:rPr>
              <w:t>SLA Impacts</w:t>
            </w:r>
            <w:r w:rsidR="1B52AFFE">
              <w:tab/>
            </w:r>
            <w:r w:rsidR="1B52AFFE">
              <w:fldChar w:fldCharType="begin"/>
            </w:r>
            <w:r w:rsidR="1B52AFFE">
              <w:instrText>PAGEREF _Toc1786468452 \h</w:instrText>
            </w:r>
            <w:r w:rsidR="1B52AFFE">
              <w:fldChar w:fldCharType="separate"/>
            </w:r>
            <w:r w:rsidR="00B57F8B">
              <w:rPr>
                <w:noProof/>
              </w:rPr>
              <w:t>64</w:t>
            </w:r>
            <w:r w:rsidR="1B52AFFE">
              <w:fldChar w:fldCharType="end"/>
            </w:r>
          </w:hyperlink>
        </w:p>
        <w:p w14:paraId="188A92B6" w14:textId="49D6793B" w:rsidR="1B52AFFE" w:rsidRDefault="00CE5F61" w:rsidP="1B52AFFE">
          <w:pPr>
            <w:pStyle w:val="TOC2"/>
            <w:tabs>
              <w:tab w:val="clear" w:pos="9350"/>
              <w:tab w:val="right" w:leader="dot" w:pos="9360"/>
            </w:tabs>
            <w:rPr>
              <w:rStyle w:val="Hyperlink"/>
            </w:rPr>
          </w:pPr>
          <w:hyperlink w:anchor="_Toc1983918810">
            <w:r w:rsidR="1B52AFFE" w:rsidRPr="1B52AFFE">
              <w:rPr>
                <w:rStyle w:val="Hyperlink"/>
              </w:rPr>
              <w:t>SLA Metrics</w:t>
            </w:r>
            <w:r w:rsidR="1B52AFFE">
              <w:tab/>
            </w:r>
            <w:r w:rsidR="1B52AFFE">
              <w:fldChar w:fldCharType="begin"/>
            </w:r>
            <w:r w:rsidR="1B52AFFE">
              <w:instrText>PAGEREF _Toc1983918810 \h</w:instrText>
            </w:r>
            <w:r w:rsidR="1B52AFFE">
              <w:fldChar w:fldCharType="separate"/>
            </w:r>
            <w:r w:rsidR="00B57F8B">
              <w:rPr>
                <w:noProof/>
              </w:rPr>
              <w:t>64</w:t>
            </w:r>
            <w:r w:rsidR="1B52AFFE">
              <w:fldChar w:fldCharType="end"/>
            </w:r>
          </w:hyperlink>
        </w:p>
        <w:p w14:paraId="053076F4" w14:textId="41CA9F2C" w:rsidR="1B52AFFE" w:rsidRDefault="00CE5F61" w:rsidP="1B52AFFE">
          <w:pPr>
            <w:pStyle w:val="TOC2"/>
            <w:tabs>
              <w:tab w:val="clear" w:pos="9350"/>
              <w:tab w:val="right" w:leader="dot" w:pos="9360"/>
            </w:tabs>
            <w:rPr>
              <w:rStyle w:val="Hyperlink"/>
            </w:rPr>
          </w:pPr>
          <w:hyperlink w:anchor="_Toc1629529824">
            <w:r w:rsidR="1B52AFFE" w:rsidRPr="1B52AFFE">
              <w:rPr>
                <w:rStyle w:val="Hyperlink"/>
              </w:rPr>
              <w:t>SLA Trends</w:t>
            </w:r>
            <w:r w:rsidR="1B52AFFE">
              <w:tab/>
            </w:r>
            <w:r w:rsidR="1B52AFFE">
              <w:fldChar w:fldCharType="begin"/>
            </w:r>
            <w:r w:rsidR="1B52AFFE">
              <w:instrText>PAGEREF _Toc1629529824 \h</w:instrText>
            </w:r>
            <w:r w:rsidR="1B52AFFE">
              <w:fldChar w:fldCharType="separate"/>
            </w:r>
            <w:r w:rsidR="00B57F8B">
              <w:rPr>
                <w:noProof/>
              </w:rPr>
              <w:t>64</w:t>
            </w:r>
            <w:r w:rsidR="1B52AFFE">
              <w:fldChar w:fldCharType="end"/>
            </w:r>
          </w:hyperlink>
        </w:p>
        <w:p w14:paraId="5C157A5C" w14:textId="32CD27B9" w:rsidR="1B52AFFE" w:rsidRDefault="00CE5F61" w:rsidP="1B52AFFE">
          <w:pPr>
            <w:pStyle w:val="TOC2"/>
            <w:tabs>
              <w:tab w:val="clear" w:pos="9350"/>
              <w:tab w:val="right" w:leader="dot" w:pos="9360"/>
            </w:tabs>
            <w:rPr>
              <w:rStyle w:val="Hyperlink"/>
            </w:rPr>
          </w:pPr>
          <w:hyperlink w:anchor="_Toc755773979">
            <w:r w:rsidR="1B52AFFE" w:rsidRPr="1B52AFFE">
              <w:rPr>
                <w:rStyle w:val="Hyperlink"/>
              </w:rPr>
              <w:t>Summary (Dashboard)</w:t>
            </w:r>
            <w:r w:rsidR="1B52AFFE">
              <w:tab/>
            </w:r>
            <w:r w:rsidR="1B52AFFE">
              <w:fldChar w:fldCharType="begin"/>
            </w:r>
            <w:r w:rsidR="1B52AFFE">
              <w:instrText>PAGEREF _Toc755773979 \h</w:instrText>
            </w:r>
            <w:r w:rsidR="1B52AFFE">
              <w:fldChar w:fldCharType="separate"/>
            </w:r>
            <w:r w:rsidR="00B57F8B">
              <w:rPr>
                <w:noProof/>
              </w:rPr>
              <w:t>64</w:t>
            </w:r>
            <w:r w:rsidR="1B52AFFE">
              <w:fldChar w:fldCharType="end"/>
            </w:r>
          </w:hyperlink>
        </w:p>
        <w:p w14:paraId="19651DC9" w14:textId="71121D4E" w:rsidR="1B52AFFE" w:rsidRDefault="00CE5F61" w:rsidP="1B52AFFE">
          <w:pPr>
            <w:pStyle w:val="TOC2"/>
            <w:tabs>
              <w:tab w:val="clear" w:pos="9350"/>
              <w:tab w:val="right" w:leader="dot" w:pos="9360"/>
            </w:tabs>
            <w:rPr>
              <w:rStyle w:val="Hyperlink"/>
            </w:rPr>
          </w:pPr>
          <w:hyperlink w:anchor="_Toc1738948213">
            <w:r w:rsidR="1B52AFFE" w:rsidRPr="1B52AFFE">
              <w:rPr>
                <w:rStyle w:val="Hyperlink"/>
              </w:rPr>
              <w:t>Spectrum Protect Filespaces</w:t>
            </w:r>
            <w:r w:rsidR="1B52AFFE">
              <w:tab/>
            </w:r>
            <w:r w:rsidR="1B52AFFE">
              <w:fldChar w:fldCharType="begin"/>
            </w:r>
            <w:r w:rsidR="1B52AFFE">
              <w:instrText>PAGEREF _Toc1738948213 \h</w:instrText>
            </w:r>
            <w:r w:rsidR="1B52AFFE">
              <w:fldChar w:fldCharType="separate"/>
            </w:r>
            <w:r w:rsidR="00B57F8B">
              <w:rPr>
                <w:noProof/>
              </w:rPr>
              <w:t>65</w:t>
            </w:r>
            <w:r w:rsidR="1B52AFFE">
              <w:fldChar w:fldCharType="end"/>
            </w:r>
          </w:hyperlink>
        </w:p>
        <w:p w14:paraId="3C742F73" w14:textId="636B9C74" w:rsidR="1B52AFFE" w:rsidRDefault="00CE5F61" w:rsidP="1B52AFFE">
          <w:pPr>
            <w:pStyle w:val="TOC2"/>
            <w:tabs>
              <w:tab w:val="clear" w:pos="9350"/>
              <w:tab w:val="right" w:leader="dot" w:pos="9360"/>
            </w:tabs>
            <w:rPr>
              <w:rStyle w:val="Hyperlink"/>
            </w:rPr>
          </w:pPr>
          <w:hyperlink w:anchor="_Toc714856436">
            <w:r w:rsidR="1B52AFFE" w:rsidRPr="1B52AFFE">
              <w:rPr>
                <w:rStyle w:val="Hyperlink"/>
              </w:rPr>
              <w:t>Spectrum Protect Clients</w:t>
            </w:r>
            <w:r w:rsidR="1B52AFFE">
              <w:tab/>
            </w:r>
            <w:r w:rsidR="1B52AFFE">
              <w:fldChar w:fldCharType="begin"/>
            </w:r>
            <w:r w:rsidR="1B52AFFE">
              <w:instrText>PAGEREF _Toc714856436 \h</w:instrText>
            </w:r>
            <w:r w:rsidR="1B52AFFE">
              <w:fldChar w:fldCharType="separate"/>
            </w:r>
            <w:r w:rsidR="00B57F8B">
              <w:rPr>
                <w:noProof/>
              </w:rPr>
              <w:t>65</w:t>
            </w:r>
            <w:r w:rsidR="1B52AFFE">
              <w:fldChar w:fldCharType="end"/>
            </w:r>
          </w:hyperlink>
        </w:p>
        <w:p w14:paraId="225B22AE" w14:textId="57D5B723" w:rsidR="1B52AFFE" w:rsidRDefault="00CE5F61" w:rsidP="1B52AFFE">
          <w:pPr>
            <w:pStyle w:val="TOC2"/>
            <w:tabs>
              <w:tab w:val="clear" w:pos="9350"/>
              <w:tab w:val="right" w:leader="dot" w:pos="9360"/>
            </w:tabs>
            <w:rPr>
              <w:rStyle w:val="Hyperlink"/>
            </w:rPr>
          </w:pPr>
          <w:hyperlink w:anchor="_Toc774832650">
            <w:r w:rsidR="1B52AFFE" w:rsidRPr="1B52AFFE">
              <w:rPr>
                <w:rStyle w:val="Hyperlink"/>
              </w:rPr>
              <w:t>Spectrum Protect Configuration</w:t>
            </w:r>
            <w:r w:rsidR="1B52AFFE">
              <w:tab/>
            </w:r>
            <w:r w:rsidR="1B52AFFE">
              <w:fldChar w:fldCharType="begin"/>
            </w:r>
            <w:r w:rsidR="1B52AFFE">
              <w:instrText>PAGEREF _Toc774832650 \h</w:instrText>
            </w:r>
            <w:r w:rsidR="1B52AFFE">
              <w:fldChar w:fldCharType="separate"/>
            </w:r>
            <w:r w:rsidR="00B57F8B">
              <w:rPr>
                <w:noProof/>
              </w:rPr>
              <w:t>66</w:t>
            </w:r>
            <w:r w:rsidR="1B52AFFE">
              <w:fldChar w:fldCharType="end"/>
            </w:r>
          </w:hyperlink>
        </w:p>
        <w:p w14:paraId="7310AE9E" w14:textId="6C626FC2" w:rsidR="1B52AFFE" w:rsidRDefault="00CE5F61" w:rsidP="1B52AFFE">
          <w:pPr>
            <w:pStyle w:val="TOC2"/>
            <w:tabs>
              <w:tab w:val="clear" w:pos="9350"/>
              <w:tab w:val="right" w:leader="dot" w:pos="9360"/>
            </w:tabs>
            <w:rPr>
              <w:rStyle w:val="Hyperlink"/>
            </w:rPr>
          </w:pPr>
          <w:hyperlink w:anchor="_Toc1813232656">
            <w:r w:rsidR="1B52AFFE" w:rsidRPr="1B52AFFE">
              <w:rPr>
                <w:rStyle w:val="Hyperlink"/>
              </w:rPr>
              <w:t>VM Protection Analysis</w:t>
            </w:r>
            <w:r w:rsidR="1B52AFFE">
              <w:tab/>
            </w:r>
            <w:r w:rsidR="1B52AFFE">
              <w:fldChar w:fldCharType="begin"/>
            </w:r>
            <w:r w:rsidR="1B52AFFE">
              <w:instrText>PAGEREF _Toc1813232656 \h</w:instrText>
            </w:r>
            <w:r w:rsidR="1B52AFFE">
              <w:fldChar w:fldCharType="separate"/>
            </w:r>
            <w:r w:rsidR="00B57F8B">
              <w:rPr>
                <w:noProof/>
              </w:rPr>
              <w:t>67</w:t>
            </w:r>
            <w:r w:rsidR="1B52AFFE">
              <w:fldChar w:fldCharType="end"/>
            </w:r>
          </w:hyperlink>
        </w:p>
        <w:p w14:paraId="4840E67B" w14:textId="4CA58969" w:rsidR="1B52AFFE" w:rsidRDefault="00CE5F61" w:rsidP="1B52AFFE">
          <w:pPr>
            <w:pStyle w:val="TOC4"/>
            <w:tabs>
              <w:tab w:val="right" w:leader="dot" w:pos="9360"/>
            </w:tabs>
            <w:rPr>
              <w:rStyle w:val="Hyperlink"/>
            </w:rPr>
          </w:pPr>
          <w:hyperlink w:anchor="_Toc263549989">
            <w:r w:rsidR="1B52AFFE">
              <w:tab/>
            </w:r>
            <w:r w:rsidR="1B52AFFE">
              <w:fldChar w:fldCharType="begin"/>
            </w:r>
            <w:r w:rsidR="1B52AFFE">
              <w:instrText>PAGEREF _Toc263549989 \h</w:instrText>
            </w:r>
            <w:r w:rsidR="1B52AFFE">
              <w:fldChar w:fldCharType="separate"/>
            </w:r>
            <w:r w:rsidR="00B57F8B">
              <w:rPr>
                <w:noProof/>
              </w:rPr>
              <w:t>67</w:t>
            </w:r>
            <w:r w:rsidR="1B52AFFE">
              <w:fldChar w:fldCharType="end"/>
            </w:r>
          </w:hyperlink>
        </w:p>
        <w:p w14:paraId="2C78A95B" w14:textId="4F03D961" w:rsidR="1B52AFFE" w:rsidRDefault="00CE5F61" w:rsidP="1B52AFFE">
          <w:pPr>
            <w:pStyle w:val="TOC1"/>
            <w:tabs>
              <w:tab w:val="right" w:leader="dot" w:pos="9360"/>
            </w:tabs>
            <w:rPr>
              <w:rStyle w:val="Hyperlink"/>
            </w:rPr>
          </w:pPr>
          <w:hyperlink w:anchor="_Toc1169593547">
            <w:r w:rsidR="1B52AFFE" w:rsidRPr="1B52AFFE">
              <w:rPr>
                <w:rStyle w:val="Hyperlink"/>
              </w:rPr>
              <w:t>Support</w:t>
            </w:r>
            <w:r w:rsidR="1B52AFFE">
              <w:tab/>
            </w:r>
            <w:r w:rsidR="1B52AFFE">
              <w:fldChar w:fldCharType="begin"/>
            </w:r>
            <w:r w:rsidR="1B52AFFE">
              <w:instrText>PAGEREF _Toc1169593547 \h</w:instrText>
            </w:r>
            <w:r w:rsidR="1B52AFFE">
              <w:fldChar w:fldCharType="separate"/>
            </w:r>
            <w:r w:rsidR="00B57F8B">
              <w:rPr>
                <w:noProof/>
              </w:rPr>
              <w:t>68</w:t>
            </w:r>
            <w:r w:rsidR="1B52AFFE">
              <w:fldChar w:fldCharType="end"/>
            </w:r>
          </w:hyperlink>
        </w:p>
        <w:p w14:paraId="78EAB6C2" w14:textId="4FC66838" w:rsidR="1B52AFFE" w:rsidRDefault="00CE5F61" w:rsidP="1B52AFFE">
          <w:pPr>
            <w:pStyle w:val="TOC2"/>
            <w:tabs>
              <w:tab w:val="clear" w:pos="9350"/>
              <w:tab w:val="right" w:leader="dot" w:pos="9360"/>
            </w:tabs>
            <w:rPr>
              <w:rStyle w:val="Hyperlink"/>
            </w:rPr>
          </w:pPr>
          <w:hyperlink w:anchor="_Toc1927632797">
            <w:r w:rsidR="1B52AFFE" w:rsidRPr="1B52AFFE">
              <w:rPr>
                <w:rStyle w:val="Hyperlink"/>
              </w:rPr>
              <w:t>Bocada Customer Support</w:t>
            </w:r>
            <w:r w:rsidR="1B52AFFE">
              <w:tab/>
            </w:r>
            <w:r w:rsidR="1B52AFFE">
              <w:fldChar w:fldCharType="begin"/>
            </w:r>
            <w:r w:rsidR="1B52AFFE">
              <w:instrText>PAGEREF _Toc1927632797 \h</w:instrText>
            </w:r>
            <w:r w:rsidR="1B52AFFE">
              <w:fldChar w:fldCharType="separate"/>
            </w:r>
            <w:r w:rsidR="00B57F8B">
              <w:rPr>
                <w:noProof/>
              </w:rPr>
              <w:t>68</w:t>
            </w:r>
            <w:r w:rsidR="1B52AFFE">
              <w:fldChar w:fldCharType="end"/>
            </w:r>
          </w:hyperlink>
        </w:p>
        <w:p w14:paraId="6E5BB242" w14:textId="4D78374A" w:rsidR="1B52AFFE" w:rsidRDefault="00CE5F61" w:rsidP="1B52AFFE">
          <w:pPr>
            <w:pStyle w:val="TOC2"/>
            <w:tabs>
              <w:tab w:val="clear" w:pos="9350"/>
              <w:tab w:val="right" w:leader="dot" w:pos="9360"/>
            </w:tabs>
            <w:rPr>
              <w:rStyle w:val="Hyperlink"/>
            </w:rPr>
          </w:pPr>
          <w:hyperlink w:anchor="_Toc1885170061">
            <w:r w:rsidR="1B52AFFE" w:rsidRPr="1B52AFFE">
              <w:rPr>
                <w:rStyle w:val="Hyperlink"/>
              </w:rPr>
              <w:t>Bocada Professional Services</w:t>
            </w:r>
            <w:r w:rsidR="1B52AFFE">
              <w:tab/>
            </w:r>
            <w:r w:rsidR="1B52AFFE">
              <w:fldChar w:fldCharType="begin"/>
            </w:r>
            <w:r w:rsidR="1B52AFFE">
              <w:instrText>PAGEREF _Toc1885170061 \h</w:instrText>
            </w:r>
            <w:r w:rsidR="1B52AFFE">
              <w:fldChar w:fldCharType="separate"/>
            </w:r>
            <w:r w:rsidR="00B57F8B">
              <w:rPr>
                <w:noProof/>
              </w:rPr>
              <w:t>68</w:t>
            </w:r>
            <w:r w:rsidR="1B52AFFE">
              <w:fldChar w:fldCharType="end"/>
            </w:r>
          </w:hyperlink>
        </w:p>
        <w:p w14:paraId="1014D6F0" w14:textId="1FD1AEDA" w:rsidR="1B52AFFE" w:rsidRDefault="00CE5F61" w:rsidP="1B52AFFE">
          <w:pPr>
            <w:pStyle w:val="TOC1"/>
            <w:tabs>
              <w:tab w:val="right" w:leader="dot" w:pos="9360"/>
            </w:tabs>
            <w:rPr>
              <w:rStyle w:val="Hyperlink"/>
            </w:rPr>
          </w:pPr>
          <w:hyperlink w:anchor="_Toc433731676">
            <w:r w:rsidR="1B52AFFE" w:rsidRPr="1B52AFFE">
              <w:rPr>
                <w:rStyle w:val="Hyperlink"/>
              </w:rPr>
              <w:t>Appendix A: Reporting Module Access</w:t>
            </w:r>
            <w:r w:rsidR="1B52AFFE">
              <w:tab/>
            </w:r>
            <w:r w:rsidR="1B52AFFE">
              <w:fldChar w:fldCharType="begin"/>
            </w:r>
            <w:r w:rsidR="1B52AFFE">
              <w:instrText>PAGEREF _Toc433731676 \h</w:instrText>
            </w:r>
            <w:r w:rsidR="1B52AFFE">
              <w:fldChar w:fldCharType="separate"/>
            </w:r>
            <w:r w:rsidR="00B57F8B">
              <w:rPr>
                <w:noProof/>
              </w:rPr>
              <w:t>69</w:t>
            </w:r>
            <w:r w:rsidR="1B52AFFE">
              <w:fldChar w:fldCharType="end"/>
            </w:r>
          </w:hyperlink>
        </w:p>
        <w:p w14:paraId="1C663EF0" w14:textId="54C3D897" w:rsidR="1B52AFFE" w:rsidRDefault="00CE5F61" w:rsidP="1B52AFFE">
          <w:pPr>
            <w:pStyle w:val="TOC2"/>
            <w:tabs>
              <w:tab w:val="clear" w:pos="9350"/>
              <w:tab w:val="right" w:leader="dot" w:pos="9360"/>
            </w:tabs>
            <w:rPr>
              <w:rStyle w:val="Hyperlink"/>
            </w:rPr>
          </w:pPr>
          <w:hyperlink w:anchor="_Toc140502841">
            <w:r w:rsidR="1B52AFFE" w:rsidRPr="1B52AFFE">
              <w:rPr>
                <w:rStyle w:val="Hyperlink"/>
              </w:rPr>
              <w:t>Storage</w:t>
            </w:r>
            <w:r w:rsidR="1B52AFFE">
              <w:tab/>
            </w:r>
            <w:r w:rsidR="1B52AFFE">
              <w:fldChar w:fldCharType="begin"/>
            </w:r>
            <w:r w:rsidR="1B52AFFE">
              <w:instrText>PAGEREF _Toc140502841 \h</w:instrText>
            </w:r>
            <w:r w:rsidR="1B52AFFE">
              <w:fldChar w:fldCharType="separate"/>
            </w:r>
            <w:r w:rsidR="00B57F8B">
              <w:rPr>
                <w:noProof/>
              </w:rPr>
              <w:t>70</w:t>
            </w:r>
            <w:r w:rsidR="1B52AFFE">
              <w:fldChar w:fldCharType="end"/>
            </w:r>
          </w:hyperlink>
        </w:p>
        <w:p w14:paraId="3FECDDAB" w14:textId="09F5AAB9" w:rsidR="1B52AFFE" w:rsidRDefault="00CE5F61" w:rsidP="1B52AFFE">
          <w:pPr>
            <w:pStyle w:val="TOC2"/>
            <w:tabs>
              <w:tab w:val="clear" w:pos="9350"/>
              <w:tab w:val="right" w:leader="dot" w:pos="9360"/>
            </w:tabs>
            <w:rPr>
              <w:rStyle w:val="Hyperlink"/>
            </w:rPr>
          </w:pPr>
          <w:hyperlink w:anchor="_Toc2010145721">
            <w:r w:rsidR="1B52AFFE" w:rsidRPr="1B52AFFE">
              <w:rPr>
                <w:rStyle w:val="Hyperlink"/>
              </w:rPr>
              <w:t>vCenter</w:t>
            </w:r>
            <w:r w:rsidR="1B52AFFE">
              <w:tab/>
            </w:r>
            <w:r w:rsidR="1B52AFFE">
              <w:fldChar w:fldCharType="begin"/>
            </w:r>
            <w:r w:rsidR="1B52AFFE">
              <w:instrText>PAGEREF _Toc2010145721 \h</w:instrText>
            </w:r>
            <w:r w:rsidR="1B52AFFE">
              <w:fldChar w:fldCharType="separate"/>
            </w:r>
            <w:r w:rsidR="00B57F8B">
              <w:rPr>
                <w:noProof/>
              </w:rPr>
              <w:t>70</w:t>
            </w:r>
            <w:r w:rsidR="1B52AFFE">
              <w:fldChar w:fldCharType="end"/>
            </w:r>
          </w:hyperlink>
        </w:p>
        <w:p w14:paraId="6BBDFD46" w14:textId="0181A763" w:rsidR="1B52AFFE" w:rsidRDefault="00CE5F61" w:rsidP="1B52AFFE">
          <w:pPr>
            <w:pStyle w:val="TOC2"/>
            <w:tabs>
              <w:tab w:val="clear" w:pos="9350"/>
              <w:tab w:val="right" w:leader="dot" w:pos="9360"/>
            </w:tabs>
            <w:rPr>
              <w:rStyle w:val="Hyperlink"/>
            </w:rPr>
          </w:pPr>
          <w:hyperlink w:anchor="_Toc886979139">
            <w:r w:rsidR="1B52AFFE" w:rsidRPr="1B52AFFE">
              <w:rPr>
                <w:rStyle w:val="Hyperlink"/>
              </w:rPr>
              <w:t>Policies</w:t>
            </w:r>
            <w:r w:rsidR="1B52AFFE">
              <w:tab/>
            </w:r>
            <w:r w:rsidR="1B52AFFE">
              <w:fldChar w:fldCharType="begin"/>
            </w:r>
            <w:r w:rsidR="1B52AFFE">
              <w:instrText>PAGEREF _Toc886979139 \h</w:instrText>
            </w:r>
            <w:r w:rsidR="1B52AFFE">
              <w:fldChar w:fldCharType="separate"/>
            </w:r>
            <w:r w:rsidR="00B57F8B">
              <w:rPr>
                <w:noProof/>
              </w:rPr>
              <w:t>71</w:t>
            </w:r>
            <w:r w:rsidR="1B52AFFE">
              <w:fldChar w:fldCharType="end"/>
            </w:r>
          </w:hyperlink>
        </w:p>
        <w:p w14:paraId="6B229A46" w14:textId="07B18594" w:rsidR="1B52AFFE" w:rsidRDefault="00CE5F61" w:rsidP="1B52AFFE">
          <w:pPr>
            <w:pStyle w:val="TOC2"/>
            <w:tabs>
              <w:tab w:val="clear" w:pos="9350"/>
              <w:tab w:val="right" w:leader="dot" w:pos="9360"/>
            </w:tabs>
            <w:rPr>
              <w:rStyle w:val="Hyperlink"/>
            </w:rPr>
          </w:pPr>
          <w:hyperlink w:anchor="_Toc1618858082">
            <w:r w:rsidR="1B52AFFE" w:rsidRPr="1B52AFFE">
              <w:rPr>
                <w:rStyle w:val="Hyperlink"/>
              </w:rPr>
              <w:t>SLA</w:t>
            </w:r>
            <w:r w:rsidR="1B52AFFE">
              <w:tab/>
            </w:r>
            <w:r w:rsidR="1B52AFFE">
              <w:fldChar w:fldCharType="begin"/>
            </w:r>
            <w:r w:rsidR="1B52AFFE">
              <w:instrText>PAGEREF _Toc1618858082 \h</w:instrText>
            </w:r>
            <w:r w:rsidR="1B52AFFE">
              <w:fldChar w:fldCharType="separate"/>
            </w:r>
            <w:r w:rsidR="00B57F8B">
              <w:rPr>
                <w:noProof/>
              </w:rPr>
              <w:t>71</w:t>
            </w:r>
            <w:r w:rsidR="1B52AFFE">
              <w:fldChar w:fldCharType="end"/>
            </w:r>
          </w:hyperlink>
        </w:p>
        <w:p w14:paraId="0100DA92" w14:textId="7644C284" w:rsidR="1B52AFFE" w:rsidRDefault="00CE5F61" w:rsidP="1B52AFFE">
          <w:pPr>
            <w:pStyle w:val="TOC2"/>
            <w:tabs>
              <w:tab w:val="clear" w:pos="9350"/>
              <w:tab w:val="right" w:leader="dot" w:pos="9360"/>
            </w:tabs>
            <w:rPr>
              <w:rStyle w:val="Hyperlink"/>
            </w:rPr>
          </w:pPr>
          <w:hyperlink w:anchor="_Toc1759516592">
            <w:r w:rsidR="1B52AFFE" w:rsidRPr="1B52AFFE">
              <w:rPr>
                <w:rStyle w:val="Hyperlink"/>
              </w:rPr>
              <w:t>Operations</w:t>
            </w:r>
            <w:r w:rsidR="1B52AFFE">
              <w:tab/>
            </w:r>
            <w:r w:rsidR="1B52AFFE">
              <w:fldChar w:fldCharType="begin"/>
            </w:r>
            <w:r w:rsidR="1B52AFFE">
              <w:instrText>PAGEREF _Toc1759516592 \h</w:instrText>
            </w:r>
            <w:r w:rsidR="1B52AFFE">
              <w:fldChar w:fldCharType="separate"/>
            </w:r>
            <w:r w:rsidR="00B57F8B">
              <w:rPr>
                <w:noProof/>
              </w:rPr>
              <w:t>72</w:t>
            </w:r>
            <w:r w:rsidR="1B52AFFE">
              <w:fldChar w:fldCharType="end"/>
            </w:r>
          </w:hyperlink>
        </w:p>
        <w:p w14:paraId="31D12F71" w14:textId="2E160A8E" w:rsidR="1B52AFFE" w:rsidRDefault="00CE5F61" w:rsidP="1B52AFFE">
          <w:pPr>
            <w:pStyle w:val="TOC2"/>
            <w:tabs>
              <w:tab w:val="clear" w:pos="9350"/>
              <w:tab w:val="right" w:leader="dot" w:pos="9360"/>
            </w:tabs>
            <w:rPr>
              <w:rStyle w:val="Hyperlink"/>
            </w:rPr>
          </w:pPr>
          <w:hyperlink w:anchor="_Toc2031561425">
            <w:r w:rsidR="1B52AFFE" w:rsidRPr="1B52AFFE">
              <w:rPr>
                <w:rStyle w:val="Hyperlink"/>
              </w:rPr>
              <w:t>Administration</w:t>
            </w:r>
            <w:r w:rsidR="1B52AFFE">
              <w:tab/>
            </w:r>
            <w:r w:rsidR="1B52AFFE">
              <w:fldChar w:fldCharType="begin"/>
            </w:r>
            <w:r w:rsidR="1B52AFFE">
              <w:instrText>PAGEREF _Toc2031561425 \h</w:instrText>
            </w:r>
            <w:r w:rsidR="1B52AFFE">
              <w:fldChar w:fldCharType="separate"/>
            </w:r>
            <w:r w:rsidR="00B57F8B">
              <w:rPr>
                <w:noProof/>
              </w:rPr>
              <w:t>73</w:t>
            </w:r>
            <w:r w:rsidR="1B52AFFE">
              <w:fldChar w:fldCharType="end"/>
            </w:r>
          </w:hyperlink>
          <w:r w:rsidR="1B52AFFE">
            <w:fldChar w:fldCharType="end"/>
          </w:r>
        </w:p>
      </w:sdtContent>
    </w:sdt>
    <w:p w14:paraId="5A271977" w14:textId="6092EC5E" w:rsidR="3B99B82C" w:rsidRDefault="3B99B82C" w:rsidP="3B99B82C">
      <w:pPr>
        <w:pStyle w:val="TOC2"/>
        <w:tabs>
          <w:tab w:val="clear" w:pos="9350"/>
          <w:tab w:val="right" w:leader="dot" w:pos="9360"/>
        </w:tabs>
        <w:rPr>
          <w:rFonts w:ascii="Calibri" w:hAnsi="Calibri"/>
        </w:rPr>
      </w:pPr>
    </w:p>
    <w:p w14:paraId="1F196240" w14:textId="0E6BB65B" w:rsidR="009D0CF8" w:rsidRDefault="009D0CF8" w:rsidP="00F93D4E">
      <w:pPr>
        <w:spacing w:line="360" w:lineRule="auto"/>
      </w:pPr>
    </w:p>
    <w:p w14:paraId="2BDAF403" w14:textId="32F8B7BE" w:rsidR="009D0CF8" w:rsidRDefault="00D97EC9" w:rsidP="00D97EC9">
      <w:pPr>
        <w:pStyle w:val="Heading1"/>
      </w:pPr>
      <w:bookmarkStart w:id="2" w:name="_Toc558758160"/>
      <w:r>
        <w:t>Introduction</w:t>
      </w:r>
      <w:bookmarkEnd w:id="2"/>
    </w:p>
    <w:p w14:paraId="6C7FEC71" w14:textId="285B7E4D" w:rsidR="006148E7" w:rsidRDefault="00101936" w:rsidP="00D97EC9">
      <w:r>
        <w:t>This Reporting Guide is intended for users who report on their data protection environment using Bocada</w:t>
      </w:r>
      <w:r w:rsidR="00D97EC9">
        <w:t xml:space="preserve">.  </w:t>
      </w:r>
      <w:r w:rsidR="006148E7">
        <w:t xml:space="preserve">Administrative </w:t>
      </w:r>
      <w:r w:rsidR="00D97EC9">
        <w:t>functionality</w:t>
      </w:r>
      <w:r w:rsidR="006148E7">
        <w:t xml:space="preserve"> </w:t>
      </w:r>
      <w:r w:rsidR="00672A6C">
        <w:t>documentation</w:t>
      </w:r>
      <w:r w:rsidR="00D97EC9">
        <w:t xml:space="preserve"> can be found in the </w:t>
      </w:r>
      <w:r w:rsidR="00D97EC9">
        <w:rPr>
          <w:i/>
        </w:rPr>
        <w:t>Administration</w:t>
      </w:r>
      <w:r w:rsidR="00D97EC9" w:rsidRPr="00D97EC9">
        <w:rPr>
          <w:i/>
        </w:rPr>
        <w:t xml:space="preserve"> Guide</w:t>
      </w:r>
      <w:r w:rsidR="00D97EC9" w:rsidRPr="00D97EC9">
        <w:t>.</w:t>
      </w:r>
    </w:p>
    <w:p w14:paraId="13A6E1FB" w14:textId="4C9EAE29" w:rsidR="006148E7" w:rsidRDefault="006148E7" w:rsidP="006148E7">
      <w:pPr>
        <w:pStyle w:val="Heading1"/>
      </w:pPr>
      <w:bookmarkStart w:id="3" w:name="_Toc1778987288"/>
      <w:r>
        <w:t>Module</w:t>
      </w:r>
      <w:r w:rsidR="009C7E6A">
        <w:t>s</w:t>
      </w:r>
      <w:bookmarkEnd w:id="3"/>
    </w:p>
    <w:p w14:paraId="49D5A9B2" w14:textId="2F526A57" w:rsidR="000747F7" w:rsidRDefault="006148E7" w:rsidP="006148E7">
      <w:r>
        <w:t>Bocada is divided into modules.</w:t>
      </w:r>
      <w:r w:rsidR="000747F7">
        <w:t xml:space="preserve">  These modules are found in the left column of </w:t>
      </w:r>
      <w:r w:rsidR="00256912">
        <w:t>the Bocada window,</w:t>
      </w:r>
      <w:r w:rsidR="000747F7">
        <w:t xml:space="preserve"> and each module can be expanded by selecting the module name. Under each m</w:t>
      </w:r>
      <w:r w:rsidR="00B00DD6">
        <w:t>odule are</w:t>
      </w:r>
      <w:r w:rsidR="00077EED">
        <w:t xml:space="preserve"> that module’s report views, as well as </w:t>
      </w:r>
      <w:r w:rsidR="000747F7">
        <w:t xml:space="preserve">any sub-modules.  </w:t>
      </w:r>
      <w:r w:rsidR="007F4BF8">
        <w:t xml:space="preserve">  </w:t>
      </w:r>
    </w:p>
    <w:p w14:paraId="527ABABF" w14:textId="495B2620" w:rsidR="009C165D" w:rsidRDefault="009C165D" w:rsidP="006148E7"/>
    <w:p w14:paraId="48D27350" w14:textId="3B0E5151" w:rsidR="009C165D" w:rsidRDefault="009C165D" w:rsidP="006148E7">
      <w:r>
        <w:rPr>
          <w:noProof/>
        </w:rPr>
        <w:lastRenderedPageBreak/>
        <w:drawing>
          <wp:inline distT="0" distB="0" distL="0" distR="0" wp14:anchorId="4CEB22E6" wp14:editId="10BF8858">
            <wp:extent cx="2477135" cy="3612515"/>
            <wp:effectExtent l="0" t="0" r="0" b="6350"/>
            <wp:docPr id="508987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477135" cy="3612515"/>
                    </a:xfrm>
                    <a:prstGeom prst="rect">
                      <a:avLst/>
                    </a:prstGeom>
                  </pic:spPr>
                </pic:pic>
              </a:graphicData>
            </a:graphic>
          </wp:inline>
        </w:drawing>
      </w:r>
    </w:p>
    <w:p w14:paraId="233A0D4C" w14:textId="77777777" w:rsidR="000747F7" w:rsidRDefault="000747F7" w:rsidP="006148E7"/>
    <w:p w14:paraId="7885F523" w14:textId="4A64C8FE" w:rsidR="006148E7" w:rsidRDefault="007F4BF8" w:rsidP="006148E7">
      <w:r>
        <w:t>Below is a brief synopsis of the reports contained within each module</w:t>
      </w:r>
      <w:r w:rsidR="000747F7">
        <w:t xml:space="preserve">; </w:t>
      </w:r>
      <w:r>
        <w:t xml:space="preserve">greater detail can be found in the </w:t>
      </w:r>
      <w:hyperlink w:anchor="_Detailed_Report_Explanations" w:history="1">
        <w:r w:rsidRPr="007F4BF8">
          <w:rPr>
            <w:rStyle w:val="Hyperlink"/>
          </w:rPr>
          <w:t>Detailed Report Explanations</w:t>
        </w:r>
      </w:hyperlink>
      <w:r>
        <w:t xml:space="preserve"> section of this guide.</w:t>
      </w:r>
    </w:p>
    <w:p w14:paraId="6999BCBB" w14:textId="77777777" w:rsidR="00380FD8" w:rsidRDefault="00380FD8" w:rsidP="006148E7"/>
    <w:p w14:paraId="6DD1E6EB" w14:textId="0A2D8CBA" w:rsidR="006148E7" w:rsidRDefault="006148E7" w:rsidP="00467247">
      <w:pPr>
        <w:pStyle w:val="Heading2"/>
      </w:pPr>
      <w:bookmarkStart w:id="4" w:name="_Health_Check"/>
      <w:bookmarkStart w:id="5" w:name="_Toc581388451"/>
      <w:bookmarkEnd w:id="4"/>
      <w:r>
        <w:t>H</w:t>
      </w:r>
      <w:r w:rsidR="00E00B24">
        <w:t>ome</w:t>
      </w:r>
      <w:bookmarkEnd w:id="5"/>
    </w:p>
    <w:p w14:paraId="12670E3B" w14:textId="54EEC172" w:rsidR="00794B63" w:rsidRDefault="00A90D6F" w:rsidP="00A90D6F">
      <w:r>
        <w:t>The H</w:t>
      </w:r>
      <w:r w:rsidR="009C165D">
        <w:t>ome</w:t>
      </w:r>
      <w:r>
        <w:t xml:space="preserve"> module </w:t>
      </w:r>
      <w:r w:rsidR="00CE3E89" w:rsidRPr="005A7BEE">
        <w:rPr>
          <w:rFonts w:cstheme="minorHAnsi"/>
          <w:color w:val="000000"/>
        </w:rPr>
        <w:t>provides immediate visibility into recent and long-term operation of the environment</w:t>
      </w:r>
      <w:r w:rsidR="00794B63">
        <w:rPr>
          <w:rFonts w:cstheme="minorHAnsi"/>
          <w:color w:val="000000"/>
        </w:rPr>
        <w:t>,</w:t>
      </w:r>
      <w:r w:rsidR="00CE3E89" w:rsidRPr="005A7BEE">
        <w:rPr>
          <w:rFonts w:cstheme="minorHAnsi"/>
          <w:color w:val="000000"/>
        </w:rPr>
        <w:t xml:space="preserve"> with </w:t>
      </w:r>
      <w:r w:rsidR="00BB1F6C">
        <w:rPr>
          <w:rFonts w:cstheme="minorHAnsi"/>
          <w:color w:val="000000"/>
        </w:rPr>
        <w:t>J</w:t>
      </w:r>
      <w:r w:rsidR="00CE3E89" w:rsidRPr="005A7BEE">
        <w:rPr>
          <w:rFonts w:cstheme="minorHAnsi"/>
          <w:color w:val="000000"/>
        </w:rPr>
        <w:t xml:space="preserve">ob </w:t>
      </w:r>
      <w:r w:rsidR="00BB1F6C">
        <w:rPr>
          <w:rFonts w:cstheme="minorHAnsi"/>
          <w:color w:val="000000"/>
        </w:rPr>
        <w:t>T</w:t>
      </w:r>
      <w:r w:rsidR="00CE3E89" w:rsidRPr="005A7BEE">
        <w:rPr>
          <w:rFonts w:cstheme="minorHAnsi"/>
          <w:color w:val="000000"/>
        </w:rPr>
        <w:t>rend</w:t>
      </w:r>
      <w:r w:rsidR="00BB1F6C">
        <w:rPr>
          <w:rFonts w:cstheme="minorHAnsi"/>
          <w:color w:val="000000"/>
        </w:rPr>
        <w:t>s</w:t>
      </w:r>
      <w:r w:rsidR="00CE3E89" w:rsidRPr="005A7BEE">
        <w:rPr>
          <w:rFonts w:cstheme="minorHAnsi"/>
          <w:color w:val="000000"/>
        </w:rPr>
        <w:t xml:space="preserve"> analysis</w:t>
      </w:r>
      <w:r w:rsidR="00BB1F6C">
        <w:rPr>
          <w:rFonts w:cstheme="minorHAnsi"/>
          <w:color w:val="000000"/>
        </w:rPr>
        <w:t xml:space="preserve"> </w:t>
      </w:r>
      <w:r w:rsidR="00CE3E89" w:rsidRPr="005A7BEE">
        <w:rPr>
          <w:rFonts w:cstheme="minorHAnsi"/>
          <w:color w:val="000000"/>
        </w:rPr>
        <w:t xml:space="preserve">to determine inconsistencies in backup performance and opportunities for improvement. </w:t>
      </w:r>
      <w:r w:rsidR="00BB1F6C">
        <w:rPr>
          <w:rFonts w:cstheme="minorHAnsi"/>
          <w:color w:val="000000"/>
        </w:rPr>
        <w:t>Use the Executive Summary report</w:t>
      </w:r>
      <w:r w:rsidR="00BB1F6C" w:rsidRPr="005A7BEE">
        <w:rPr>
          <w:rFonts w:cstheme="minorHAnsi"/>
          <w:color w:val="000000"/>
        </w:rPr>
        <w:t xml:space="preserve"> </w:t>
      </w:r>
      <w:r w:rsidR="00BB1F6C">
        <w:t>to get a view</w:t>
      </w:r>
      <w:r w:rsidR="002978B8">
        <w:t xml:space="preserve"> of the overall b</w:t>
      </w:r>
      <w:r>
        <w:t xml:space="preserve">ackup environment at a glance.  </w:t>
      </w:r>
    </w:p>
    <w:p w14:paraId="1E68A033" w14:textId="77777777" w:rsidR="00794B63" w:rsidRDefault="00794B63" w:rsidP="00A90D6F"/>
    <w:p w14:paraId="6B91A577" w14:textId="008F9EBC" w:rsidR="00C3073A" w:rsidRPr="00C3073A" w:rsidRDefault="00C3073A" w:rsidP="009C165D"/>
    <w:p w14:paraId="0EEC6396" w14:textId="482B2432" w:rsidR="003306E7" w:rsidRDefault="00002284" w:rsidP="00C3073A">
      <w:r w:rsidRPr="1AC92392">
        <w:rPr>
          <w:noProof/>
        </w:rPr>
        <w:t xml:space="preserve"> </w:t>
      </w:r>
      <w:r>
        <w:rPr>
          <w:noProof/>
        </w:rPr>
        <w:drawing>
          <wp:inline distT="0" distB="0" distL="0" distR="0" wp14:anchorId="324F0A87" wp14:editId="0698A84B">
            <wp:extent cx="1945640" cy="1115695"/>
            <wp:effectExtent l="0" t="0" r="0" b="8255"/>
            <wp:docPr id="707101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1945640" cy="1115695"/>
                    </a:xfrm>
                    <a:prstGeom prst="rect">
                      <a:avLst/>
                    </a:prstGeom>
                  </pic:spPr>
                </pic:pic>
              </a:graphicData>
            </a:graphic>
          </wp:inline>
        </w:drawing>
      </w:r>
      <w:r w:rsidR="00077EED" w:rsidRPr="1AC92392">
        <w:rPr>
          <w:noProof/>
        </w:rPr>
        <w:t xml:space="preserve"> </w:t>
      </w:r>
    </w:p>
    <w:p w14:paraId="1631FBD1" w14:textId="77777777" w:rsidR="00E00B24" w:rsidRDefault="00E00B24" w:rsidP="00E00B24">
      <w:pPr>
        <w:pStyle w:val="Heading4"/>
      </w:pPr>
      <w:r>
        <w:t>Job Trends</w:t>
      </w:r>
    </w:p>
    <w:p w14:paraId="169639A6" w14:textId="77777777" w:rsidR="00E00B24" w:rsidRPr="003306E7" w:rsidRDefault="00E00B24" w:rsidP="00E00B24">
      <w:r w:rsidRPr="00E44F16">
        <w:rPr>
          <w:i/>
        </w:rPr>
        <w:t>Job Trends</w:t>
      </w:r>
      <w:r>
        <w:t xml:space="preserve"> displays the daily successful, failed, and partially successful backup jobs.  </w:t>
      </w:r>
      <w:r>
        <w:rPr>
          <w:rFonts w:cstheme="minorHAnsi"/>
          <w:szCs w:val="22"/>
        </w:rPr>
        <w:t>This report can be grouped up to four levels and is grouped by Backup Server/Client/Target by default.</w:t>
      </w:r>
    </w:p>
    <w:p w14:paraId="47378B79" w14:textId="77777777" w:rsidR="00E00B24" w:rsidRDefault="00E00B24" w:rsidP="00E00B24">
      <w:pPr>
        <w:pStyle w:val="Heading4"/>
      </w:pPr>
      <w:r>
        <w:t>Executive Summary</w:t>
      </w:r>
    </w:p>
    <w:p w14:paraId="38EE770D" w14:textId="77777777" w:rsidR="00E00B24" w:rsidRDefault="00E00B24" w:rsidP="00E00B24">
      <w:r w:rsidRPr="00E44F16">
        <w:rPr>
          <w:i/>
        </w:rPr>
        <w:t>Executive Summary</w:t>
      </w:r>
      <w:r w:rsidRPr="00734ADF">
        <w:t xml:space="preserve"> rolls up a variety</w:t>
      </w:r>
      <w:r>
        <w:t xml:space="preserve"> of</w:t>
      </w:r>
      <w:r w:rsidRPr="00734ADF">
        <w:t xml:space="preserve"> backup statistics across </w:t>
      </w:r>
      <w:r>
        <w:t xml:space="preserve">you chosen time period, serving </w:t>
      </w:r>
      <w:r w:rsidRPr="00734ADF">
        <w:t xml:space="preserve">as an assessment of </w:t>
      </w:r>
      <w:r>
        <w:t xml:space="preserve">a </w:t>
      </w:r>
      <w:r w:rsidRPr="00734ADF">
        <w:t xml:space="preserve">backup environment for measures such as amount of data backed up, number of backup servers and clients in the environment, </w:t>
      </w:r>
      <w:r>
        <w:t xml:space="preserve">and </w:t>
      </w:r>
      <w:r w:rsidRPr="00734ADF">
        <w:t>pe</w:t>
      </w:r>
      <w:r>
        <w:t>rcent of successful backup jobs.</w:t>
      </w:r>
    </w:p>
    <w:p w14:paraId="604B1253" w14:textId="3F355F2B" w:rsidR="002A4EC0" w:rsidRDefault="002A4EC0" w:rsidP="002A4EC0">
      <w:pPr>
        <w:pStyle w:val="Heading4"/>
      </w:pPr>
      <w:r>
        <w:lastRenderedPageBreak/>
        <w:t>Dashboard</w:t>
      </w:r>
    </w:p>
    <w:p w14:paraId="2398BF8E" w14:textId="31C66F22" w:rsidR="002A4EC0" w:rsidRPr="002A4EC0" w:rsidRDefault="004F4891" w:rsidP="002A4EC0">
      <w:r>
        <w:rPr>
          <w:i/>
        </w:rPr>
        <w:t>Dashboard</w:t>
      </w:r>
      <w:r w:rsidR="002A4EC0">
        <w:t xml:space="preserve"> provides an overview of the backup environment by displaying up to four graphical reports</w:t>
      </w:r>
      <w:r w:rsidR="004F4B44">
        <w:t xml:space="preserve"> in one window</w:t>
      </w:r>
      <w:r w:rsidR="00526886">
        <w:t>.</w:t>
      </w:r>
    </w:p>
    <w:p w14:paraId="3EA45328" w14:textId="77777777" w:rsidR="00861DFA" w:rsidRDefault="00861DFA" w:rsidP="00861DFA">
      <w:pPr>
        <w:pStyle w:val="Heading4"/>
      </w:pPr>
      <w:r>
        <w:t>Saved Reports</w:t>
      </w:r>
    </w:p>
    <w:p w14:paraId="00340EC6" w14:textId="6107024E" w:rsidR="003306E7" w:rsidRPr="00101936" w:rsidRDefault="00861DFA" w:rsidP="00DF562E">
      <w:r w:rsidRPr="00E44F16">
        <w:rPr>
          <w:i/>
        </w:rPr>
        <w:t>Saved Reports</w:t>
      </w:r>
      <w:r>
        <w:t xml:space="preserve"> is a central interface for and running and managing reports with previously saved criteria.    Reports that are saved can also be accessed via the folder icon from each report. You can see your default report of each type, although you cannot edit that attribute here.</w:t>
      </w:r>
    </w:p>
    <w:p w14:paraId="079F35B0" w14:textId="059E9D04" w:rsidR="003306E7" w:rsidRDefault="003306E7" w:rsidP="004F4B44"/>
    <w:p w14:paraId="30FA594D" w14:textId="089C0141" w:rsidR="003306E7" w:rsidRDefault="009B4300" w:rsidP="00467247">
      <w:pPr>
        <w:pStyle w:val="Heading2"/>
      </w:pPr>
      <w:bookmarkStart w:id="6" w:name="_Toc592818835"/>
      <w:r>
        <w:t xml:space="preserve">Backup </w:t>
      </w:r>
      <w:r w:rsidR="003306E7">
        <w:t>Activity</w:t>
      </w:r>
      <w:bookmarkEnd w:id="6"/>
    </w:p>
    <w:p w14:paraId="63E8E2B1" w14:textId="7A5E0020" w:rsidR="007D0223" w:rsidRPr="007D0223" w:rsidRDefault="007D0223" w:rsidP="007D0223">
      <w:r>
        <w:t>The Backup Activity section includes the reports seen in this screenshot:</w:t>
      </w:r>
    </w:p>
    <w:p w14:paraId="3696B114" w14:textId="72F196AF" w:rsidR="003306E7" w:rsidRDefault="009B4300" w:rsidP="003306E7">
      <w:r>
        <w:rPr>
          <w:noProof/>
        </w:rPr>
        <w:drawing>
          <wp:inline distT="0" distB="0" distL="0" distR="0" wp14:anchorId="2CFFFA7F" wp14:editId="3A6B3143">
            <wp:extent cx="1790065" cy="2989580"/>
            <wp:effectExtent l="0" t="0" r="635" b="1270"/>
            <wp:docPr id="1178651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790065" cy="2989580"/>
                    </a:xfrm>
                    <a:prstGeom prst="rect">
                      <a:avLst/>
                    </a:prstGeom>
                  </pic:spPr>
                </pic:pic>
              </a:graphicData>
            </a:graphic>
          </wp:inline>
        </w:drawing>
      </w:r>
    </w:p>
    <w:p w14:paraId="31B275CD" w14:textId="5A60F368" w:rsidR="003306E7" w:rsidRDefault="003306E7" w:rsidP="003306E7"/>
    <w:p w14:paraId="12F20618" w14:textId="77777777" w:rsidR="000409D1" w:rsidRPr="004F4B44" w:rsidRDefault="000409D1" w:rsidP="000409D1"/>
    <w:p w14:paraId="69E08402" w14:textId="77777777" w:rsidR="000409D1" w:rsidRDefault="000409D1" w:rsidP="000409D1">
      <w:pPr>
        <w:pStyle w:val="Heading4"/>
      </w:pPr>
      <w:r>
        <w:t>Job Activity</w:t>
      </w:r>
    </w:p>
    <w:p w14:paraId="653530E4" w14:textId="77777777" w:rsidR="000409D1" w:rsidRDefault="000409D1" w:rsidP="000409D1">
      <w:r>
        <w:rPr>
          <w:i/>
        </w:rPr>
        <w:t>Job</w:t>
      </w:r>
      <w:r w:rsidRPr="00E44F16">
        <w:rPr>
          <w:i/>
        </w:rPr>
        <w:t xml:space="preserve"> Activity</w:t>
      </w:r>
      <w:r>
        <w:t xml:space="preserve"> lists backup attempts matching selected criteria over configurable periods of time.</w:t>
      </w:r>
    </w:p>
    <w:p w14:paraId="2F51E9EC" w14:textId="7487DD52" w:rsidR="004F4B44" w:rsidRDefault="002A4EC0" w:rsidP="004F4B44">
      <w:pPr>
        <w:pStyle w:val="Heading4"/>
      </w:pPr>
      <w:r>
        <w:t>Backup Health</w:t>
      </w:r>
    </w:p>
    <w:p w14:paraId="194363B3" w14:textId="4BB3649C" w:rsidR="004F4B44" w:rsidRPr="004F4B44" w:rsidRDefault="009C7E6A" w:rsidP="004F4B44">
      <w:r w:rsidRPr="00E44F16">
        <w:rPr>
          <w:i/>
        </w:rPr>
        <w:t>Backup Health</w:t>
      </w:r>
      <w:r>
        <w:t xml:space="preserve"> </w:t>
      </w:r>
      <w:r w:rsidR="003A6585">
        <w:t xml:space="preserve">displays </w:t>
      </w:r>
      <w:r w:rsidR="00764757">
        <w:t xml:space="preserve">the </w:t>
      </w:r>
      <w:r>
        <w:t xml:space="preserve">percent of backups </w:t>
      </w:r>
      <w:r w:rsidR="00BF7B45">
        <w:t>by status of</w:t>
      </w:r>
      <w:r w:rsidR="00764757">
        <w:t xml:space="preserve"> </w:t>
      </w:r>
      <w:r>
        <w:t>successful, partially succes</w:t>
      </w:r>
      <w:r w:rsidR="00764757">
        <w:t>sful</w:t>
      </w:r>
      <w:r w:rsidR="004F05CC">
        <w:t xml:space="preserve">, and failed, </w:t>
      </w:r>
      <w:r w:rsidR="00764757">
        <w:t xml:space="preserve">in the form of a pie chart.  </w:t>
      </w:r>
      <w:r w:rsidR="00304C15">
        <w:t>Clicking on</w:t>
      </w:r>
      <w:r w:rsidR="00764757">
        <w:t xml:space="preserve"> a section of the pie will take users to the related </w:t>
      </w:r>
      <w:r w:rsidR="003A6585">
        <w:t xml:space="preserve">granular job </w:t>
      </w:r>
      <w:r w:rsidR="00764757">
        <w:t xml:space="preserve">details </w:t>
      </w:r>
      <w:r w:rsidR="003A6585">
        <w:t xml:space="preserve">in </w:t>
      </w:r>
      <w:r w:rsidR="008C5125">
        <w:t>Job</w:t>
      </w:r>
      <w:r w:rsidR="00764757">
        <w:t xml:space="preserve"> Activity.</w:t>
      </w:r>
    </w:p>
    <w:p w14:paraId="55400D71" w14:textId="6CA3EB19" w:rsidR="006C61A7" w:rsidRDefault="006C61A7" w:rsidP="006C61A7">
      <w:pPr>
        <w:pStyle w:val="Heading4"/>
      </w:pPr>
      <w:r>
        <w:t>In Progress Job Trends</w:t>
      </w:r>
    </w:p>
    <w:p w14:paraId="677F2001" w14:textId="25405009" w:rsidR="006C61A7" w:rsidRDefault="006C61A7" w:rsidP="003306E7">
      <w:r w:rsidRPr="00EE32E9">
        <w:rPr>
          <w:i/>
        </w:rPr>
        <w:t xml:space="preserve">In-Progress Job Trends </w:t>
      </w:r>
      <w:r>
        <w:t xml:space="preserve">displays </w:t>
      </w:r>
      <w:r w:rsidR="00E85CCB">
        <w:t>the next-future</w:t>
      </w:r>
      <w:r w:rsidR="00EE32E9">
        <w:t xml:space="preserve">, currently-running, </w:t>
      </w:r>
      <w:r w:rsidR="007571AB">
        <w:t xml:space="preserve">pending, </w:t>
      </w:r>
      <w:r w:rsidR="00EE32E9">
        <w:t xml:space="preserve">successful, failed, and partially successful backup jobs.  </w:t>
      </w:r>
      <w:r w:rsidR="00EE32E9">
        <w:rPr>
          <w:rFonts w:cstheme="minorHAnsi"/>
          <w:szCs w:val="22"/>
        </w:rPr>
        <w:t>This report can be grouped up to four levels and is groupe</w:t>
      </w:r>
      <w:r w:rsidR="007920FC">
        <w:rPr>
          <w:rFonts w:cstheme="minorHAnsi"/>
          <w:szCs w:val="22"/>
        </w:rPr>
        <w:t>d by Backup Server/Client</w:t>
      </w:r>
      <w:r w:rsidR="00EE32E9">
        <w:rPr>
          <w:rFonts w:cstheme="minorHAnsi"/>
          <w:szCs w:val="22"/>
        </w:rPr>
        <w:t xml:space="preserve"> by default.</w:t>
      </w:r>
    </w:p>
    <w:p w14:paraId="0CBD0939" w14:textId="4B2FA85D" w:rsidR="006C61A7" w:rsidRDefault="006C61A7" w:rsidP="00EE32E9">
      <w:pPr>
        <w:pStyle w:val="Heading4"/>
      </w:pPr>
      <w:r>
        <w:t>In Progress Jobs</w:t>
      </w:r>
    </w:p>
    <w:p w14:paraId="7E5AD704" w14:textId="6C3D6562" w:rsidR="00EE32E9" w:rsidRPr="00EE32E9" w:rsidRDefault="00EE32E9" w:rsidP="00EE32E9">
      <w:r w:rsidRPr="00EE32E9">
        <w:rPr>
          <w:i/>
        </w:rPr>
        <w:t>In-Progress Jobs</w:t>
      </w:r>
      <w:r>
        <w:t xml:space="preserve"> displays the currently-running, pending, and </w:t>
      </w:r>
      <w:r w:rsidR="00E85CCB">
        <w:t>next-future</w:t>
      </w:r>
      <w:r>
        <w:t xml:space="preserve"> jobs matching the selected criteria. </w:t>
      </w:r>
    </w:p>
    <w:p w14:paraId="5B136310" w14:textId="77777777" w:rsidR="002A4EC0" w:rsidRDefault="002A4EC0" w:rsidP="002A4EC0">
      <w:pPr>
        <w:pStyle w:val="Heading4"/>
      </w:pPr>
      <w:r>
        <w:lastRenderedPageBreak/>
        <w:t>Backup Health Trends</w:t>
      </w:r>
    </w:p>
    <w:p w14:paraId="49547F00" w14:textId="223EE04D" w:rsidR="004F4B44" w:rsidRPr="004F4B44" w:rsidRDefault="00E13845" w:rsidP="004F4B44">
      <w:r w:rsidRPr="00E44F16">
        <w:rPr>
          <w:i/>
        </w:rPr>
        <w:t>Backup Health Trends</w:t>
      </w:r>
      <w:r>
        <w:t xml:space="preserve"> </w:t>
      </w:r>
      <w:r w:rsidR="003A6585">
        <w:t xml:space="preserve">displays </w:t>
      </w:r>
      <w:r>
        <w:t xml:space="preserve">the trend </w:t>
      </w:r>
      <w:r w:rsidR="003A6585">
        <w:t xml:space="preserve">over time </w:t>
      </w:r>
      <w:r>
        <w:t>of backups that are successful, partially successful</w:t>
      </w:r>
      <w:r w:rsidR="004F05CC">
        <w:t xml:space="preserve">, and failed, </w:t>
      </w:r>
      <w:r>
        <w:t xml:space="preserve">in the form of a bar chart.  </w:t>
      </w:r>
      <w:r w:rsidR="00304C15">
        <w:t>Clicking on</w:t>
      </w:r>
      <w:r>
        <w:t xml:space="preserve"> a section of a bar will take users to the related job details.</w:t>
      </w:r>
    </w:p>
    <w:p w14:paraId="11CC42CB" w14:textId="77777777" w:rsidR="002A4EC0" w:rsidRDefault="002A4EC0" w:rsidP="002A4EC0">
      <w:pPr>
        <w:pStyle w:val="Heading4"/>
      </w:pPr>
      <w:r>
        <w:t>Backup Trends</w:t>
      </w:r>
    </w:p>
    <w:p w14:paraId="080E25D3" w14:textId="342F41B0" w:rsidR="004F4B44" w:rsidRPr="004F4B44" w:rsidRDefault="00E13845" w:rsidP="004F4B44">
      <w:r w:rsidRPr="00E44F16">
        <w:rPr>
          <w:i/>
        </w:rPr>
        <w:t>Backup Trends</w:t>
      </w:r>
      <w:r>
        <w:t xml:space="preserve"> </w:t>
      </w:r>
      <w:r w:rsidR="003A6585">
        <w:t xml:space="preserve">displays </w:t>
      </w:r>
      <w:r>
        <w:t xml:space="preserve">the trend </w:t>
      </w:r>
      <w:r w:rsidR="003A6585">
        <w:t xml:space="preserve">over time </w:t>
      </w:r>
      <w:r>
        <w:t xml:space="preserve">of </w:t>
      </w:r>
      <w:r w:rsidR="003A6585">
        <w:t xml:space="preserve">bytes </w:t>
      </w:r>
      <w:r w:rsidR="00043949">
        <w:t>transferred</w:t>
      </w:r>
      <w:r w:rsidR="003A6585">
        <w:t xml:space="preserve"> for a variety of objects including backup servers, backup clients</w:t>
      </w:r>
      <w:r w:rsidR="004F05CC">
        <w:t>,</w:t>
      </w:r>
      <w:r w:rsidR="003A6585">
        <w:t xml:space="preserve"> and assets</w:t>
      </w:r>
      <w:r>
        <w:t>.</w:t>
      </w:r>
      <w:r w:rsidR="00932F7E">
        <w:t xml:space="preserve"> </w:t>
      </w:r>
      <w:r w:rsidR="006167F0">
        <w:t xml:space="preserve"> </w:t>
      </w:r>
      <w:r w:rsidR="00304C15">
        <w:t>Clicking on</w:t>
      </w:r>
      <w:r w:rsidR="006167F0">
        <w:t xml:space="preserve"> a bar will display the details contributing to the byte count for that </w:t>
      </w:r>
      <w:r w:rsidR="00D35A33">
        <w:t>period</w:t>
      </w:r>
      <w:r w:rsidR="006167F0">
        <w:t>.</w:t>
      </w:r>
      <w:r w:rsidR="00B33100">
        <w:t xml:space="preserve">  See </w:t>
      </w:r>
      <w:r w:rsidR="002B46A6">
        <w:t>Backup Trends Details</w:t>
      </w:r>
      <w:r w:rsidR="00B33100">
        <w:t xml:space="preserve"> for a non-graphical version of this report</w:t>
      </w:r>
    </w:p>
    <w:p w14:paraId="00950553" w14:textId="1DD613D7" w:rsidR="00B33100" w:rsidRDefault="00B33100" w:rsidP="00B33100">
      <w:pPr>
        <w:pStyle w:val="Heading4"/>
      </w:pPr>
      <w:r>
        <w:t xml:space="preserve">Backup Trends </w:t>
      </w:r>
      <w:r w:rsidR="0033587C">
        <w:t>Details</w:t>
      </w:r>
    </w:p>
    <w:p w14:paraId="387C30CB" w14:textId="512739CE" w:rsidR="003306E7" w:rsidRDefault="002B46A6" w:rsidP="003306E7">
      <w:pPr>
        <w:autoSpaceDE w:val="0"/>
        <w:autoSpaceDN w:val="0"/>
        <w:rPr>
          <w:szCs w:val="22"/>
        </w:rPr>
      </w:pPr>
      <w:r>
        <w:rPr>
          <w:i/>
        </w:rPr>
        <w:t>Backup Trends Details</w:t>
      </w:r>
      <w:r w:rsidR="00B33100">
        <w:t xml:space="preserve"> displays the same data as in the Backup Trends graphical report: the trend over time of bytes transferred for a variety of objects including backup servers, backup clients, and assets.</w:t>
      </w:r>
      <w:r w:rsidR="003306E7" w:rsidRPr="003306E7">
        <w:rPr>
          <w:szCs w:val="22"/>
        </w:rPr>
        <w:t xml:space="preserve"> </w:t>
      </w:r>
    </w:p>
    <w:p w14:paraId="0F68AF85" w14:textId="77777777" w:rsidR="003306E7" w:rsidRDefault="003306E7" w:rsidP="003306E7">
      <w:pPr>
        <w:pStyle w:val="Heading4"/>
      </w:pPr>
      <w:r>
        <w:t>Backup Duration Trends</w:t>
      </w:r>
    </w:p>
    <w:p w14:paraId="04DFD113" w14:textId="49B6BCCB" w:rsidR="003306E7" w:rsidRPr="004F4B44" w:rsidRDefault="003306E7" w:rsidP="003306E7">
      <w:pPr>
        <w:autoSpaceDE w:val="0"/>
        <w:autoSpaceDN w:val="0"/>
      </w:pPr>
      <w:r>
        <w:rPr>
          <w:i/>
        </w:rPr>
        <w:t>Backup Duration Trends</w:t>
      </w:r>
      <w:r>
        <w:t xml:space="preserve"> displays the backup jobs within each unit of time (defaults to Servers per Day) to show the length of time those jobs are running, in the form of a bar chart.  Clicking on a section of the bar will take users to the related granular job details.</w:t>
      </w:r>
      <w:r w:rsidRPr="003306E7">
        <w:t xml:space="preserve"> </w:t>
      </w:r>
    </w:p>
    <w:p w14:paraId="19648B5D" w14:textId="77777777" w:rsidR="003306E7" w:rsidRDefault="003306E7" w:rsidP="003306E7">
      <w:pPr>
        <w:pStyle w:val="Heading4"/>
      </w:pPr>
      <w:r>
        <w:t>Restore Health</w:t>
      </w:r>
    </w:p>
    <w:p w14:paraId="2551EF83" w14:textId="46B4C5DE" w:rsidR="003306E7" w:rsidRPr="00101936" w:rsidRDefault="003306E7" w:rsidP="003306E7">
      <w:r w:rsidRPr="00E44F16">
        <w:rPr>
          <w:i/>
        </w:rPr>
        <w:t>Restore Health</w:t>
      </w:r>
      <w:r>
        <w:t xml:space="preserve"> shows the percent of restores that are successful, partially successful, and failed, in the form of a pie chart.  Clicking on a section of the pie will take users to the related granular job details in Restore Activity.</w:t>
      </w:r>
      <w:r w:rsidRPr="003306E7">
        <w:t xml:space="preserve"> </w:t>
      </w:r>
    </w:p>
    <w:p w14:paraId="535E3554" w14:textId="77777777" w:rsidR="003306E7" w:rsidRDefault="003306E7" w:rsidP="003306E7">
      <w:pPr>
        <w:pStyle w:val="Heading4"/>
      </w:pPr>
      <w:r>
        <w:t>Restore Activity</w:t>
      </w:r>
    </w:p>
    <w:p w14:paraId="7F3BFCD4" w14:textId="0B0819F9" w:rsidR="003306E7" w:rsidRPr="00101936" w:rsidRDefault="003306E7" w:rsidP="003306E7">
      <w:r w:rsidRPr="00E44F16">
        <w:rPr>
          <w:i/>
        </w:rPr>
        <w:t>Restore Activity</w:t>
      </w:r>
      <w:r>
        <w:t xml:space="preserve"> lists restore attempts matching selected criteria over configurable periods of time.</w:t>
      </w:r>
      <w:r w:rsidRPr="003306E7">
        <w:t xml:space="preserve"> </w:t>
      </w:r>
    </w:p>
    <w:p w14:paraId="3B5F5C02" w14:textId="77777777" w:rsidR="003306E7" w:rsidRDefault="003306E7" w:rsidP="003306E7">
      <w:pPr>
        <w:pStyle w:val="Heading4"/>
      </w:pPr>
      <w:r>
        <w:t>Orphaned Clients</w:t>
      </w:r>
    </w:p>
    <w:p w14:paraId="1D2030FB" w14:textId="525D7816" w:rsidR="003306E7" w:rsidRPr="00F93D4E" w:rsidRDefault="003306E7" w:rsidP="003306E7">
      <w:r w:rsidRPr="00940813">
        <w:rPr>
          <w:i/>
        </w:rPr>
        <w:t>Orphaned Clients</w:t>
      </w:r>
      <w:r>
        <w:t xml:space="preserve"> </w:t>
      </w:r>
      <w:r w:rsidR="00871686">
        <w:t>is a depreciated feature</w:t>
      </w:r>
      <w:r>
        <w:rPr>
          <w:rStyle w:val="SC7315398"/>
          <w:rFonts w:cstheme="minorHAnsi"/>
        </w:rPr>
        <w:t xml:space="preserve">.  </w:t>
      </w:r>
    </w:p>
    <w:p w14:paraId="7703DE41" w14:textId="1513612A" w:rsidR="003306E7" w:rsidRDefault="007571AB" w:rsidP="003306E7">
      <w:pPr>
        <w:pStyle w:val="Heading4"/>
      </w:pPr>
      <w:r>
        <w:t xml:space="preserve">Azure / </w:t>
      </w:r>
      <w:r w:rsidR="003306E7">
        <w:t>DPM Recovery Point Summary</w:t>
      </w:r>
    </w:p>
    <w:p w14:paraId="6A7251FB" w14:textId="351C8356" w:rsidR="003306E7" w:rsidRPr="00101936" w:rsidRDefault="007571AB" w:rsidP="003306E7">
      <w:r>
        <w:rPr>
          <w:rFonts w:cstheme="minorHAnsi"/>
          <w:i/>
          <w:szCs w:val="22"/>
        </w:rPr>
        <w:t xml:space="preserve">Azure / </w:t>
      </w:r>
      <w:r w:rsidR="003306E7">
        <w:rPr>
          <w:rFonts w:cstheme="minorHAnsi"/>
          <w:i/>
          <w:szCs w:val="22"/>
        </w:rPr>
        <w:t xml:space="preserve">DPM </w:t>
      </w:r>
      <w:r w:rsidR="003306E7" w:rsidRPr="001858B5">
        <w:rPr>
          <w:rFonts w:cstheme="minorHAnsi"/>
          <w:i/>
          <w:szCs w:val="22"/>
        </w:rPr>
        <w:t>Recovery Point Summary</w:t>
      </w:r>
      <w:r w:rsidR="003306E7">
        <w:rPr>
          <w:rFonts w:cstheme="minorHAnsi"/>
          <w:i/>
          <w:szCs w:val="22"/>
        </w:rPr>
        <w:t xml:space="preserve"> </w:t>
      </w:r>
      <w:r w:rsidR="003306E7">
        <w:rPr>
          <w:rFonts w:cstheme="minorHAnsi"/>
          <w:szCs w:val="22"/>
        </w:rPr>
        <w:t xml:space="preserve">displays the status of Microsoft </w:t>
      </w:r>
      <w:r>
        <w:rPr>
          <w:rFonts w:cstheme="minorHAnsi"/>
          <w:szCs w:val="22"/>
        </w:rPr>
        <w:t>Azure</w:t>
      </w:r>
      <w:r w:rsidR="00920E18">
        <w:rPr>
          <w:rFonts w:cstheme="minorHAnsi"/>
          <w:szCs w:val="22"/>
        </w:rPr>
        <w:t xml:space="preserve"> </w:t>
      </w:r>
      <w:r>
        <w:rPr>
          <w:rFonts w:cstheme="minorHAnsi"/>
          <w:szCs w:val="22"/>
        </w:rPr>
        <w:t xml:space="preserve">and </w:t>
      </w:r>
      <w:r w:rsidR="003306E7">
        <w:rPr>
          <w:rFonts w:cstheme="minorHAnsi"/>
          <w:szCs w:val="22"/>
        </w:rPr>
        <w:t>Data Protection Manager (DPM) recovery points including whether each recovery point is expired.  This report can be grouped up to four levels and is grouped by Server/Client/Target by default.</w:t>
      </w:r>
    </w:p>
    <w:p w14:paraId="3EBFF974" w14:textId="3BA75D6B" w:rsidR="003306E7" w:rsidRDefault="007571AB" w:rsidP="003306E7">
      <w:pPr>
        <w:pStyle w:val="Heading4"/>
      </w:pPr>
      <w:r>
        <w:t xml:space="preserve">Azure / </w:t>
      </w:r>
      <w:r w:rsidR="003306E7">
        <w:t>DPM Recovery Point Status</w:t>
      </w:r>
    </w:p>
    <w:p w14:paraId="65D1A6DD" w14:textId="0ABA3865" w:rsidR="003306E7" w:rsidRDefault="007571AB" w:rsidP="003306E7">
      <w:pPr>
        <w:rPr>
          <w:rFonts w:cstheme="minorHAnsi"/>
        </w:rPr>
      </w:pPr>
      <w:r>
        <w:rPr>
          <w:rFonts w:cstheme="minorHAnsi"/>
          <w:i/>
        </w:rPr>
        <w:t xml:space="preserve">Azure / </w:t>
      </w:r>
      <w:r w:rsidR="003306E7">
        <w:rPr>
          <w:rFonts w:cstheme="minorHAnsi"/>
          <w:i/>
        </w:rPr>
        <w:t xml:space="preserve">DPM </w:t>
      </w:r>
      <w:r w:rsidR="003306E7" w:rsidRPr="001858B5">
        <w:rPr>
          <w:rFonts w:cstheme="minorHAnsi"/>
          <w:i/>
        </w:rPr>
        <w:t>Recovery Point Status</w:t>
      </w:r>
      <w:r w:rsidR="003306E7">
        <w:rPr>
          <w:rFonts w:cstheme="minorHAnsi"/>
        </w:rPr>
        <w:t xml:space="preserve"> displays recovery point information for each target protected by MS </w:t>
      </w:r>
      <w:r>
        <w:rPr>
          <w:rFonts w:cstheme="minorHAnsi"/>
        </w:rPr>
        <w:t xml:space="preserve">Azure or </w:t>
      </w:r>
      <w:r w:rsidR="003306E7">
        <w:rPr>
          <w:rFonts w:cstheme="minorHAnsi"/>
        </w:rPr>
        <w:t>DPM.</w:t>
      </w:r>
    </w:p>
    <w:p w14:paraId="54599077" w14:textId="77777777" w:rsidR="003306E7" w:rsidRPr="00101936" w:rsidRDefault="003306E7" w:rsidP="003306E7"/>
    <w:p w14:paraId="6030AEF5" w14:textId="3B9F9700" w:rsidR="003306E7" w:rsidRPr="00101936" w:rsidRDefault="00920E18" w:rsidP="00467247">
      <w:pPr>
        <w:pStyle w:val="Heading2"/>
      </w:pPr>
      <w:bookmarkStart w:id="7" w:name="_Toc2081778255"/>
      <w:r>
        <w:t xml:space="preserve">Backup </w:t>
      </w:r>
      <w:r w:rsidR="001037A4">
        <w:t>Failure</w:t>
      </w:r>
      <w:bookmarkEnd w:id="7"/>
    </w:p>
    <w:p w14:paraId="414330DF" w14:textId="09D76FAF" w:rsidR="003306E7" w:rsidRPr="004F4B44" w:rsidRDefault="00457700" w:rsidP="003306E7">
      <w:r>
        <w:rPr>
          <w:noProof/>
        </w:rPr>
        <w:drawing>
          <wp:inline distT="0" distB="0" distL="0" distR="0" wp14:anchorId="360526BE" wp14:editId="7CC545F1">
            <wp:extent cx="1913255" cy="1316355"/>
            <wp:effectExtent l="0" t="0" r="0" b="0"/>
            <wp:docPr id="425138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1913255" cy="1316355"/>
                    </a:xfrm>
                    <a:prstGeom prst="rect">
                      <a:avLst/>
                    </a:prstGeom>
                  </pic:spPr>
                </pic:pic>
              </a:graphicData>
            </a:graphic>
          </wp:inline>
        </w:drawing>
      </w:r>
    </w:p>
    <w:p w14:paraId="759AA9A5" w14:textId="5DF9B6C6" w:rsidR="00045EC5" w:rsidRDefault="00045EC5" w:rsidP="00045EC5">
      <w:pPr>
        <w:pStyle w:val="Heading4"/>
      </w:pPr>
      <w:r>
        <w:lastRenderedPageBreak/>
        <w:t>Consecutive Failures</w:t>
      </w:r>
    </w:p>
    <w:p w14:paraId="496B1B19" w14:textId="5BB0DF3D" w:rsidR="00045EC5" w:rsidRPr="004F4B44" w:rsidRDefault="00045EC5" w:rsidP="00045EC5">
      <w:r w:rsidRPr="00E44F16">
        <w:rPr>
          <w:i/>
        </w:rPr>
        <w:t>Consecutive Failures</w:t>
      </w:r>
      <w:r>
        <w:t xml:space="preserve"> highlights the daily backup jobs for targets which have failed for a defined number of consecutive days since the most recent success.  </w:t>
      </w:r>
      <w:r>
        <w:rPr>
          <w:rFonts w:cstheme="minorHAnsi"/>
          <w:szCs w:val="22"/>
        </w:rPr>
        <w:t>This report can be grouped up to four levels and is grouped by Server/Client/Target by default.</w:t>
      </w:r>
    </w:p>
    <w:p w14:paraId="2479507B" w14:textId="728D9492" w:rsidR="00A05F9C" w:rsidRPr="00A05F9C" w:rsidRDefault="00A05F9C" w:rsidP="00A05F9C">
      <w:pPr>
        <w:pStyle w:val="Heading4"/>
        <w:rPr>
          <w:szCs w:val="22"/>
        </w:rPr>
      </w:pPr>
      <w:r w:rsidRPr="00A05F9C">
        <w:t>Failure Trends</w:t>
      </w:r>
    </w:p>
    <w:p w14:paraId="790A7426" w14:textId="77777777" w:rsidR="00582A26" w:rsidRDefault="00046FB3" w:rsidP="00582A26">
      <w:pPr>
        <w:autoSpaceDE w:val="0"/>
        <w:autoSpaceDN w:val="0"/>
        <w:rPr>
          <w:rFonts w:ascii="Segoe UI" w:hAnsi="Segoe UI" w:cs="Segoe UI"/>
          <w:color w:val="000000"/>
          <w:sz w:val="20"/>
          <w:szCs w:val="20"/>
        </w:rPr>
      </w:pPr>
      <w:r>
        <w:rPr>
          <w:rFonts w:ascii="Segoe UI" w:hAnsi="Segoe UI" w:cs="Segoe UI"/>
          <w:color w:val="000000"/>
          <w:sz w:val="20"/>
          <w:szCs w:val="20"/>
        </w:rPr>
        <w:t xml:space="preserve">A subset of the </w:t>
      </w:r>
      <w:r w:rsidRPr="00046FB3">
        <w:rPr>
          <w:rFonts w:ascii="Segoe UI" w:hAnsi="Segoe UI" w:cs="Segoe UI"/>
          <w:i/>
          <w:color w:val="000000"/>
          <w:sz w:val="20"/>
          <w:szCs w:val="20"/>
        </w:rPr>
        <w:t>Job Trends</w:t>
      </w:r>
      <w:r>
        <w:rPr>
          <w:rFonts w:ascii="Segoe UI" w:hAnsi="Segoe UI" w:cs="Segoe UI"/>
          <w:color w:val="000000"/>
          <w:sz w:val="20"/>
          <w:szCs w:val="20"/>
        </w:rPr>
        <w:t xml:space="preserve"> report, </w:t>
      </w:r>
      <w:r w:rsidRPr="00046FB3">
        <w:rPr>
          <w:rFonts w:ascii="Segoe UI" w:hAnsi="Segoe UI" w:cs="Segoe UI"/>
          <w:i/>
          <w:color w:val="000000"/>
          <w:sz w:val="20"/>
          <w:szCs w:val="20"/>
        </w:rPr>
        <w:t>Failure Trends</w:t>
      </w:r>
      <w:r>
        <w:rPr>
          <w:rFonts w:ascii="Segoe UI" w:hAnsi="Segoe UI" w:cs="Segoe UI"/>
          <w:color w:val="000000"/>
          <w:sz w:val="20"/>
          <w:szCs w:val="20"/>
        </w:rPr>
        <w:t xml:space="preserve"> displays failed (and partially failed) backup jobs as the</w:t>
      </w:r>
      <w:r w:rsidR="00D35A33">
        <w:rPr>
          <w:rFonts w:ascii="Segoe UI" w:hAnsi="Segoe UI" w:cs="Segoe UI"/>
          <w:color w:val="000000"/>
          <w:sz w:val="20"/>
          <w:szCs w:val="20"/>
        </w:rPr>
        <w:t>y</w:t>
      </w:r>
      <w:r>
        <w:rPr>
          <w:rFonts w:ascii="Segoe UI" w:hAnsi="Segoe UI" w:cs="Segoe UI"/>
          <w:color w:val="000000"/>
          <w:sz w:val="20"/>
          <w:szCs w:val="20"/>
        </w:rPr>
        <w:t xml:space="preserve"> trend over a period of time. While </w:t>
      </w:r>
      <w:r w:rsidRPr="00046FB3">
        <w:rPr>
          <w:rFonts w:ascii="Segoe UI" w:hAnsi="Segoe UI" w:cs="Segoe UI"/>
          <w:i/>
          <w:color w:val="000000"/>
          <w:sz w:val="20"/>
          <w:szCs w:val="20"/>
        </w:rPr>
        <w:t>Job Trends</w:t>
      </w:r>
      <w:r>
        <w:rPr>
          <w:rFonts w:ascii="Segoe UI" w:hAnsi="Segoe UI" w:cs="Segoe UI"/>
          <w:color w:val="000000"/>
          <w:sz w:val="20"/>
          <w:szCs w:val="20"/>
        </w:rPr>
        <w:t xml:space="preserve"> displays all data specified in the criteria regardless of success, </w:t>
      </w:r>
      <w:r w:rsidRPr="00046FB3">
        <w:rPr>
          <w:rFonts w:ascii="Segoe UI" w:hAnsi="Segoe UI" w:cs="Segoe UI"/>
          <w:i/>
          <w:color w:val="000000"/>
          <w:sz w:val="20"/>
          <w:szCs w:val="20"/>
        </w:rPr>
        <w:t>Failure Trends</w:t>
      </w:r>
      <w:r>
        <w:rPr>
          <w:rFonts w:ascii="Segoe UI" w:hAnsi="Segoe UI" w:cs="Segoe UI"/>
          <w:color w:val="000000"/>
          <w:sz w:val="20"/>
          <w:szCs w:val="20"/>
        </w:rPr>
        <w:t xml:space="preserve"> displays only data for which there were failures, thus filtering out rows that completely successful over that time. This report can be grouped up to four levels and is grouped by Backup Server/Client/Target by default.</w:t>
      </w:r>
      <w:r w:rsidR="00582A26">
        <w:rPr>
          <w:rFonts w:ascii="Segoe UI" w:hAnsi="Segoe UI" w:cs="Segoe UI"/>
          <w:color w:val="000000"/>
          <w:sz w:val="20"/>
          <w:szCs w:val="20"/>
        </w:rPr>
        <w:t xml:space="preserve"> </w:t>
      </w:r>
    </w:p>
    <w:p w14:paraId="0533AFDC" w14:textId="77777777" w:rsidR="00582A26" w:rsidRDefault="00582A26" w:rsidP="00582A26">
      <w:pPr>
        <w:autoSpaceDE w:val="0"/>
        <w:autoSpaceDN w:val="0"/>
        <w:rPr>
          <w:rFonts w:ascii="Segoe UI" w:hAnsi="Segoe UI" w:cs="Segoe UI"/>
          <w:color w:val="000000"/>
          <w:sz w:val="20"/>
          <w:szCs w:val="20"/>
        </w:rPr>
      </w:pPr>
    </w:p>
    <w:p w14:paraId="3C543C7F" w14:textId="60CADF1C" w:rsidR="00582A26" w:rsidRPr="00582A26" w:rsidRDefault="00582A26" w:rsidP="00582A26">
      <w:pPr>
        <w:autoSpaceDE w:val="0"/>
        <w:autoSpaceDN w:val="0"/>
        <w:rPr>
          <w:rFonts w:ascii="Segoe UI" w:hAnsi="Segoe UI" w:cs="Segoe UI"/>
          <w:color w:val="000000"/>
          <w:sz w:val="20"/>
          <w:szCs w:val="20"/>
        </w:rPr>
      </w:pPr>
      <w:r>
        <w:rPr>
          <w:rFonts w:ascii="Segoe UI" w:hAnsi="Segoe UI" w:cs="Segoe UI"/>
          <w:color w:val="000000"/>
          <w:sz w:val="20"/>
          <w:szCs w:val="20"/>
        </w:rPr>
        <w:t>T</w:t>
      </w:r>
      <w:r w:rsidRPr="00582A26">
        <w:rPr>
          <w:rFonts w:ascii="Segoe UI" w:hAnsi="Segoe UI" w:cs="Segoe UI"/>
          <w:color w:val="000000"/>
          <w:sz w:val="20"/>
          <w:szCs w:val="20"/>
        </w:rPr>
        <w:t xml:space="preserve">he report </w:t>
      </w:r>
      <w:r>
        <w:rPr>
          <w:rFonts w:ascii="Segoe UI" w:hAnsi="Segoe UI" w:cs="Segoe UI"/>
          <w:color w:val="000000"/>
          <w:sz w:val="20"/>
          <w:szCs w:val="20"/>
        </w:rPr>
        <w:t>will</w:t>
      </w:r>
      <w:r w:rsidRPr="00582A26">
        <w:rPr>
          <w:rFonts w:ascii="Segoe UI" w:hAnsi="Segoe UI" w:cs="Segoe UI"/>
          <w:color w:val="000000"/>
          <w:sz w:val="20"/>
          <w:szCs w:val="20"/>
        </w:rPr>
        <w:t xml:space="preserve"> not show current backup day when using:</w:t>
      </w:r>
    </w:p>
    <w:p w14:paraId="405A2AB0" w14:textId="06A1B2ED" w:rsidR="00DA7E8A" w:rsidRDefault="00582A26" w:rsidP="00582A26">
      <w:pPr>
        <w:autoSpaceDE w:val="0"/>
        <w:autoSpaceDN w:val="0"/>
        <w:rPr>
          <w:rFonts w:ascii="Segoe UI" w:hAnsi="Segoe UI" w:cs="Segoe UI"/>
          <w:color w:val="000000"/>
          <w:sz w:val="20"/>
          <w:szCs w:val="20"/>
        </w:rPr>
      </w:pPr>
      <w:r w:rsidRPr="00582A26">
        <w:rPr>
          <w:rFonts w:ascii="Segoe UI" w:hAnsi="Segoe UI" w:cs="Segoe UI"/>
          <w:color w:val="000000"/>
          <w:sz w:val="20"/>
          <w:szCs w:val="20"/>
        </w:rPr>
        <w:t xml:space="preserve"> * Show No Attempts as Failures + last X days or week/month-to-day</w:t>
      </w:r>
    </w:p>
    <w:p w14:paraId="4C5DCAF0" w14:textId="77777777" w:rsidR="001037A4" w:rsidRDefault="001037A4" w:rsidP="001037A4">
      <w:pPr>
        <w:pStyle w:val="Heading4"/>
      </w:pPr>
      <w:r>
        <w:t>Backup Failures</w:t>
      </w:r>
    </w:p>
    <w:p w14:paraId="784DEDB6" w14:textId="3F74C725" w:rsidR="001037A4" w:rsidRPr="00101936" w:rsidRDefault="001037A4" w:rsidP="001037A4">
      <w:r w:rsidRPr="00E44F16">
        <w:rPr>
          <w:i/>
        </w:rPr>
        <w:t>Backup Failures</w:t>
      </w:r>
      <w:r>
        <w:t xml:space="preserve"> is a subset of </w:t>
      </w:r>
      <w:r w:rsidR="008C5125">
        <w:t>Job</w:t>
      </w:r>
      <w:r>
        <w:t xml:space="preserve"> Activity that displays only failed and partially successful backups.</w:t>
      </w:r>
      <w:r w:rsidR="00582A26">
        <w:t xml:space="preserve"> </w:t>
      </w:r>
    </w:p>
    <w:p w14:paraId="60A546BE" w14:textId="77777777" w:rsidR="001037A4" w:rsidRDefault="001037A4" w:rsidP="001037A4">
      <w:pPr>
        <w:pStyle w:val="Heading4"/>
      </w:pPr>
      <w:bookmarkStart w:id="8" w:name="_Backup_Error_Trends"/>
      <w:bookmarkEnd w:id="8"/>
      <w:r>
        <w:t>Backup Error Trends</w:t>
      </w:r>
    </w:p>
    <w:p w14:paraId="19CBF5F6" w14:textId="77777777" w:rsidR="001037A4" w:rsidRDefault="001037A4" w:rsidP="001037A4">
      <w:r w:rsidRPr="00E44F16">
        <w:rPr>
          <w:i/>
        </w:rPr>
        <w:t>Backup Error Trends</w:t>
      </w:r>
      <w:r>
        <w:t xml:space="preserve"> displays the trend over time of backup error count for selected criteria and drill down functionality for a granular view of errors.</w:t>
      </w:r>
      <w:r>
        <w:rPr>
          <w:rStyle w:val="SC7315398"/>
          <w:rFonts w:cstheme="minorHAnsi"/>
        </w:rPr>
        <w:t xml:space="preserve"> </w:t>
      </w:r>
    </w:p>
    <w:p w14:paraId="40A7A480" w14:textId="77777777" w:rsidR="001037A4" w:rsidRDefault="001037A4" w:rsidP="001037A4">
      <w:pPr>
        <w:pStyle w:val="Heading4"/>
      </w:pPr>
      <w:r>
        <w:t>Restore Failures</w:t>
      </w:r>
    </w:p>
    <w:p w14:paraId="7A5E9CEF" w14:textId="77777777" w:rsidR="001037A4" w:rsidRPr="00101936" w:rsidRDefault="001037A4" w:rsidP="001037A4">
      <w:r w:rsidRPr="00E44F16">
        <w:rPr>
          <w:i/>
        </w:rPr>
        <w:t>Restore Failures</w:t>
      </w:r>
      <w:r>
        <w:t xml:space="preserve"> is a subset of Restore Activity that displays only failed and partially successful restores.</w:t>
      </w:r>
    </w:p>
    <w:p w14:paraId="3F97C8F4" w14:textId="5C1FC4BD" w:rsidR="001037A4" w:rsidRDefault="001037A4" w:rsidP="001037A4"/>
    <w:p w14:paraId="1EC56C2F" w14:textId="3D2D0604" w:rsidR="003C0578" w:rsidRDefault="003C0578" w:rsidP="00467247">
      <w:pPr>
        <w:pStyle w:val="Heading2"/>
      </w:pPr>
      <w:bookmarkStart w:id="9" w:name="_Toc1341629473"/>
      <w:bookmarkStart w:id="10" w:name="_Hlk502819671"/>
      <w:r>
        <w:t>Storage Monitoring</w:t>
      </w:r>
      <w:bookmarkEnd w:id="9"/>
    </w:p>
    <w:p w14:paraId="16D4196C" w14:textId="77777777" w:rsidR="003C0578" w:rsidRPr="00044D4E" w:rsidRDefault="003C0578" w:rsidP="003C0578">
      <w:r>
        <w:t xml:space="preserve">Note: Storage reporting is only available for products which can collect Storage data. See the Backup Product Plug-in Guides or Backup Product Version Support Matrix for details on which types of data collection are possible. </w:t>
      </w:r>
    </w:p>
    <w:p w14:paraId="61E00F9C" w14:textId="636CB822" w:rsidR="003C0578" w:rsidRPr="001A1534" w:rsidRDefault="003C0578" w:rsidP="003C0578">
      <w:r w:rsidRPr="24409AF5">
        <w:rPr>
          <w:noProof/>
        </w:rPr>
        <w:t xml:space="preserve"> </w:t>
      </w:r>
      <w:r w:rsidR="00F06B11" w:rsidRPr="00F06B11">
        <w:rPr>
          <w:noProof/>
        </w:rPr>
        <w:drawing>
          <wp:inline distT="0" distB="0" distL="0" distR="0" wp14:anchorId="31C1E171" wp14:editId="68F63B49">
            <wp:extent cx="1752690" cy="2908449"/>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2690" cy="2908449"/>
                    </a:xfrm>
                    <a:prstGeom prst="rect">
                      <a:avLst/>
                    </a:prstGeom>
                    <a:ln w="25400">
                      <a:solidFill>
                        <a:schemeClr val="bg1">
                          <a:lumMod val="95000"/>
                        </a:schemeClr>
                      </a:solidFill>
                    </a:ln>
                  </pic:spPr>
                </pic:pic>
              </a:graphicData>
            </a:graphic>
          </wp:inline>
        </w:drawing>
      </w:r>
      <w:r w:rsidRPr="24409AF5">
        <w:rPr>
          <w:noProof/>
        </w:rPr>
        <w:t xml:space="preserve"> </w:t>
      </w:r>
    </w:p>
    <w:p w14:paraId="6BC3C988" w14:textId="603E8553" w:rsidR="003C0578" w:rsidRDefault="00E6375A" w:rsidP="003C0578">
      <w:pPr>
        <w:pStyle w:val="Heading4"/>
      </w:pPr>
      <w:r>
        <w:lastRenderedPageBreak/>
        <w:t>Storage</w:t>
      </w:r>
      <w:r w:rsidR="003C0578">
        <w:t xml:space="preserve"> Trends</w:t>
      </w:r>
    </w:p>
    <w:p w14:paraId="51175BE5" w14:textId="44452F42" w:rsidR="003C0578" w:rsidRDefault="003C0578" w:rsidP="003C0578">
      <w:r>
        <w:rPr>
          <w:i/>
        </w:rPr>
        <w:t xml:space="preserve">Storage </w:t>
      </w:r>
      <w:r w:rsidRPr="00E44F16">
        <w:rPr>
          <w:i/>
        </w:rPr>
        <w:t>Trends</w:t>
      </w:r>
      <w:r>
        <w:t xml:space="preserve"> </w:t>
      </w:r>
      <w:r>
        <w:rPr>
          <w:rStyle w:val="SC14127048"/>
          <w:rFonts w:eastAsiaTheme="majorEastAsia" w:cstheme="minorHAnsi"/>
          <w:i w:val="0"/>
          <w:iCs w:val="0"/>
        </w:rPr>
        <w:t xml:space="preserve">displays </w:t>
      </w:r>
      <w:r w:rsidRPr="009A759C">
        <w:rPr>
          <w:rStyle w:val="SC14127048"/>
          <w:rFonts w:eastAsiaTheme="majorEastAsia" w:cstheme="minorHAnsi"/>
          <w:i w:val="0"/>
          <w:iCs w:val="0"/>
        </w:rPr>
        <w:t xml:space="preserve">the amount of </w:t>
      </w:r>
      <w:r>
        <w:rPr>
          <w:rStyle w:val="SC14127048"/>
          <w:rFonts w:eastAsiaTheme="majorEastAsia" w:cstheme="minorHAnsi"/>
          <w:i w:val="0"/>
          <w:iCs w:val="0"/>
        </w:rPr>
        <w:t xml:space="preserve">unexpired data that is available for restore, </w:t>
      </w:r>
      <w:r w:rsidRPr="009A759C">
        <w:rPr>
          <w:rStyle w:val="SC14127048"/>
          <w:rFonts w:eastAsiaTheme="majorEastAsia" w:cstheme="minorHAnsi"/>
          <w:i w:val="0"/>
          <w:iCs w:val="0"/>
        </w:rPr>
        <w:t>trended over time</w:t>
      </w:r>
      <w:r>
        <w:rPr>
          <w:rStyle w:val="SC14127048"/>
          <w:rFonts w:eastAsiaTheme="majorEastAsia" w:cstheme="minorHAnsi"/>
          <w:i w:val="0"/>
          <w:iCs w:val="0"/>
        </w:rPr>
        <w:t xml:space="preserve">.  </w:t>
      </w:r>
      <w:r>
        <w:t>Clicking on a bar will display the details contributing to the byte count for that period.</w:t>
      </w:r>
      <w:r w:rsidRPr="001A1534">
        <w:t xml:space="preserve"> </w:t>
      </w:r>
    </w:p>
    <w:p w14:paraId="082D32D7" w14:textId="7BF0CAAF" w:rsidR="003C0578" w:rsidRDefault="00E6375A" w:rsidP="003C0578">
      <w:pPr>
        <w:pStyle w:val="Heading4"/>
      </w:pPr>
      <w:r>
        <w:t xml:space="preserve">Storage </w:t>
      </w:r>
      <w:r w:rsidR="003C0578">
        <w:t>Trends Tabular</w:t>
      </w:r>
    </w:p>
    <w:p w14:paraId="490422FE" w14:textId="63AA4D22" w:rsidR="003C0578" w:rsidRDefault="003C0578" w:rsidP="003C0578">
      <w:r w:rsidRPr="00CC777D">
        <w:t>Tabular version of the data seen in the</w:t>
      </w:r>
      <w:r>
        <w:rPr>
          <w:i/>
        </w:rPr>
        <w:t xml:space="preserve"> </w:t>
      </w:r>
      <w:r w:rsidR="00E6375A">
        <w:rPr>
          <w:i/>
        </w:rPr>
        <w:t xml:space="preserve">Storage </w:t>
      </w:r>
      <w:r w:rsidRPr="00E44F16">
        <w:rPr>
          <w:i/>
        </w:rPr>
        <w:t>Trends</w:t>
      </w:r>
      <w:r>
        <w:t xml:space="preserve"> report. </w:t>
      </w:r>
    </w:p>
    <w:p w14:paraId="3EBF4FA7" w14:textId="5A4272F6" w:rsidR="003C0578" w:rsidRDefault="000F1AA3" w:rsidP="003C0578">
      <w:pPr>
        <w:pStyle w:val="Heading4"/>
      </w:pPr>
      <w:r>
        <w:t xml:space="preserve">Storage </w:t>
      </w:r>
      <w:r w:rsidR="003C0578">
        <w:t>Servers</w:t>
      </w:r>
    </w:p>
    <w:p w14:paraId="4C5F8A4A" w14:textId="1232A7D8" w:rsidR="003C0578" w:rsidRDefault="003C0578" w:rsidP="003C0578">
      <w:r>
        <w:rPr>
          <w:i/>
        </w:rPr>
        <w:t xml:space="preserve">Storage Servers </w:t>
      </w:r>
      <w:r>
        <w:t xml:space="preserve">displays the Storage data by Media Library and Media Pool for each backup server. </w:t>
      </w:r>
    </w:p>
    <w:p w14:paraId="084923CF" w14:textId="59B1D3B9" w:rsidR="003C0578" w:rsidRDefault="000F1AA3" w:rsidP="003C0578">
      <w:pPr>
        <w:pStyle w:val="Heading4"/>
      </w:pPr>
      <w:r>
        <w:t xml:space="preserve">Storage </w:t>
      </w:r>
      <w:r w:rsidR="003C0578">
        <w:t>Clients</w:t>
      </w:r>
    </w:p>
    <w:p w14:paraId="78EF7764" w14:textId="178C2017" w:rsidR="003C0578" w:rsidRDefault="003C0578" w:rsidP="003C0578">
      <w:r>
        <w:rPr>
          <w:i/>
        </w:rPr>
        <w:t>Storage Clients</w:t>
      </w:r>
      <w:r w:rsidRPr="004706DC">
        <w:t xml:space="preserve"> </w:t>
      </w:r>
      <w:r>
        <w:t>displays the Storage data by Media Library and Media Pool for each client server of each backup server.</w:t>
      </w:r>
    </w:p>
    <w:p w14:paraId="303F8F96" w14:textId="21B5E804" w:rsidR="003C0578" w:rsidRDefault="000F1AA3" w:rsidP="003C0578">
      <w:pPr>
        <w:pStyle w:val="Heading4"/>
      </w:pPr>
      <w:r>
        <w:t xml:space="preserve">Storage </w:t>
      </w:r>
      <w:r w:rsidR="003C0578">
        <w:t>Dedup Compression</w:t>
      </w:r>
    </w:p>
    <w:p w14:paraId="11742D8F" w14:textId="77777777" w:rsidR="003C0578" w:rsidRDefault="003C0578" w:rsidP="003C0578">
      <w:r w:rsidRPr="00767D2D">
        <w:rPr>
          <w:i/>
        </w:rPr>
        <w:t>Capacity Dedup Compression</w:t>
      </w:r>
      <w:r>
        <w:t xml:space="preserve"> provides a tabular report of the media capacity saved through compression and deduplication for each media pool. </w:t>
      </w:r>
    </w:p>
    <w:p w14:paraId="40948FAB" w14:textId="095895DC" w:rsidR="000F1AA3" w:rsidRDefault="000F1AA3" w:rsidP="000F1AA3">
      <w:pPr>
        <w:pStyle w:val="Heading4"/>
      </w:pPr>
      <w:r>
        <w:t>AWS Snapshots</w:t>
      </w:r>
    </w:p>
    <w:p w14:paraId="1E586971" w14:textId="6B41B852" w:rsidR="000F1AA3" w:rsidRPr="001A1534" w:rsidRDefault="000F1AA3" w:rsidP="000F1AA3">
      <w:pPr>
        <w:rPr>
          <w:u w:val="single"/>
        </w:rPr>
      </w:pPr>
      <w:r>
        <w:rPr>
          <w:i/>
        </w:rPr>
        <w:t xml:space="preserve">This report is documented in the Bocada </w:t>
      </w:r>
      <w:r w:rsidRPr="000F1AA3">
        <w:rPr>
          <w:i/>
        </w:rPr>
        <w:t>AWS Backup</w:t>
      </w:r>
      <w:r>
        <w:rPr>
          <w:i/>
        </w:rPr>
        <w:t xml:space="preserve"> </w:t>
      </w:r>
      <w:r w:rsidRPr="000F1AA3">
        <w:rPr>
          <w:i/>
        </w:rPr>
        <w:t>Plugin Configuration Guide</w:t>
      </w:r>
      <w:r w:rsidRPr="00DF4B5A">
        <w:rPr>
          <w:rFonts w:eastAsia="MS Gothic"/>
        </w:rPr>
        <w:t>.</w:t>
      </w:r>
    </w:p>
    <w:p w14:paraId="121EECD3" w14:textId="77777777" w:rsidR="000F1AA3" w:rsidRDefault="000F1AA3" w:rsidP="000F1AA3">
      <w:pPr>
        <w:pStyle w:val="Heading4"/>
      </w:pPr>
      <w:r>
        <w:t xml:space="preserve">Spectrum Protect </w:t>
      </w:r>
      <w:proofErr w:type="spellStart"/>
      <w:r>
        <w:t>Filespaces</w:t>
      </w:r>
      <w:proofErr w:type="spellEnd"/>
    </w:p>
    <w:p w14:paraId="3104860A" w14:textId="0F381B64" w:rsidR="003C0578" w:rsidRDefault="000F1AA3" w:rsidP="003C0578">
      <w:r w:rsidRPr="000127B1">
        <w:rPr>
          <w:i/>
        </w:rPr>
        <w:t xml:space="preserve">Spectrum Protect </w:t>
      </w:r>
      <w:proofErr w:type="spellStart"/>
      <w:r w:rsidRPr="000127B1">
        <w:rPr>
          <w:i/>
        </w:rPr>
        <w:t>Filespaces</w:t>
      </w:r>
      <w:proofErr w:type="spellEnd"/>
      <w:r w:rsidRPr="000127B1">
        <w:rPr>
          <w:i/>
        </w:rPr>
        <w:t xml:space="preserve"> </w:t>
      </w:r>
      <w:r>
        <w:t xml:space="preserve">displays how much data is protected on Spectrum Protect clients according to the Spectrum Protect Filespace table, by node, by </w:t>
      </w:r>
      <w:proofErr w:type="spellStart"/>
      <w:r>
        <w:t>filespace</w:t>
      </w:r>
      <w:proofErr w:type="spellEnd"/>
      <w:r>
        <w:t xml:space="preserve"> name, and by storage pool name. </w:t>
      </w:r>
    </w:p>
    <w:p w14:paraId="257353AD" w14:textId="77777777" w:rsidR="00E16306" w:rsidRDefault="00E16306" w:rsidP="00E16306">
      <w:pPr>
        <w:pStyle w:val="Heading4"/>
      </w:pPr>
      <w:r>
        <w:t>Cohesity Storage Domains</w:t>
      </w:r>
    </w:p>
    <w:p w14:paraId="545DDB1B" w14:textId="2FAB6AAF" w:rsidR="00E16306" w:rsidRDefault="00E16306" w:rsidP="00E16306">
      <w:pPr>
        <w:pStyle w:val="Heading4"/>
        <w:rPr>
          <w:rFonts w:asciiTheme="minorHAnsi" w:hAnsiTheme="minorHAnsi"/>
          <w:b w:val="0"/>
          <w:color w:val="auto"/>
          <w:szCs w:val="22"/>
        </w:rPr>
      </w:pPr>
      <w:r w:rsidRPr="00CC2DDE">
        <w:rPr>
          <w:rFonts w:asciiTheme="minorHAnsi" w:hAnsiTheme="minorHAnsi"/>
          <w:b w:val="0"/>
          <w:i/>
          <w:color w:val="auto"/>
          <w:szCs w:val="22"/>
        </w:rPr>
        <w:t xml:space="preserve">Cohesity Storage Domains </w:t>
      </w:r>
      <w:r w:rsidRPr="00CC2DDE">
        <w:rPr>
          <w:rFonts w:asciiTheme="minorHAnsi" w:hAnsiTheme="minorHAnsi"/>
          <w:b w:val="0"/>
          <w:color w:val="auto"/>
          <w:szCs w:val="22"/>
        </w:rPr>
        <w:t>provides a tabular report of storage capacity and storage capacity usage for Cohesity’s storage domains.</w:t>
      </w:r>
      <w:r>
        <w:rPr>
          <w:rFonts w:asciiTheme="minorHAnsi" w:hAnsiTheme="minorHAnsi"/>
          <w:b w:val="0"/>
          <w:color w:val="auto"/>
          <w:szCs w:val="22"/>
        </w:rPr>
        <w:t xml:space="preserve"> </w:t>
      </w:r>
    </w:p>
    <w:p w14:paraId="5E28872D" w14:textId="77777777" w:rsidR="00E16306" w:rsidRPr="00E16306" w:rsidRDefault="00E16306" w:rsidP="00E16306"/>
    <w:p w14:paraId="1597053A" w14:textId="77777777" w:rsidR="003C0578" w:rsidRDefault="003C0578" w:rsidP="003C0578">
      <w:pPr>
        <w:pStyle w:val="Heading4"/>
      </w:pPr>
      <w:r>
        <w:t>Data Domain Capacity</w:t>
      </w:r>
    </w:p>
    <w:p w14:paraId="5DB04282" w14:textId="77777777" w:rsidR="003C0578" w:rsidRDefault="003C0578" w:rsidP="003C0578">
      <w:r>
        <w:rPr>
          <w:i/>
        </w:rPr>
        <w:t>Data Domain Capacity</w:t>
      </w:r>
      <w:r>
        <w:t xml:space="preserve"> is a line chart (2D or 3D) which displays the total Data Capacity, the Data Used Capacity, the Data Cleanable Capacity, and the Data Free Capacity of your Data Domains over time. </w:t>
      </w:r>
    </w:p>
    <w:p w14:paraId="49CB7E9F" w14:textId="7267F607" w:rsidR="003C0578" w:rsidRDefault="003C0578" w:rsidP="001037A4">
      <w:bookmarkStart w:id="11" w:name="_Virtual_Details"/>
      <w:bookmarkEnd w:id="10"/>
      <w:bookmarkEnd w:id="11"/>
    </w:p>
    <w:p w14:paraId="23CB4D3E" w14:textId="1A56D42B" w:rsidR="006D3A73" w:rsidRDefault="006D3A73" w:rsidP="006D3A73">
      <w:pPr>
        <w:pStyle w:val="Heading3"/>
      </w:pPr>
      <w:bookmarkStart w:id="12" w:name="_Toc1640973100"/>
      <w:r>
        <w:t>Storage Monitoring &gt; Data Domain</w:t>
      </w:r>
      <w:bookmarkEnd w:id="12"/>
    </w:p>
    <w:p w14:paraId="19BFF979" w14:textId="77777777" w:rsidR="005E108A" w:rsidRDefault="005E108A" w:rsidP="001037A4"/>
    <w:p w14:paraId="19566E1F" w14:textId="333BD750" w:rsidR="006D3A73" w:rsidRDefault="006D3A73" w:rsidP="001037A4">
      <w:r>
        <w:rPr>
          <w:noProof/>
        </w:rPr>
        <w:drawing>
          <wp:inline distT="0" distB="0" distL="0" distR="0" wp14:anchorId="63130F27" wp14:editId="773CC0B9">
            <wp:extent cx="1873885" cy="1809115"/>
            <wp:effectExtent l="0" t="0" r="0" b="635"/>
            <wp:docPr id="19260154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1873885" cy="1809115"/>
                    </a:xfrm>
                    <a:prstGeom prst="rect">
                      <a:avLst/>
                    </a:prstGeom>
                  </pic:spPr>
                </pic:pic>
              </a:graphicData>
            </a:graphic>
          </wp:inline>
        </w:drawing>
      </w:r>
    </w:p>
    <w:p w14:paraId="6AAD3E51" w14:textId="7F650D32" w:rsidR="006D3A73" w:rsidRDefault="006D3A73" w:rsidP="001037A4"/>
    <w:p w14:paraId="52B31A7B" w14:textId="77777777" w:rsidR="006D3A73" w:rsidRPr="006D3A73" w:rsidRDefault="006D3A73" w:rsidP="006D3A73">
      <w:pPr>
        <w:rPr>
          <w:i/>
          <w:iCs/>
        </w:rPr>
      </w:pPr>
      <w:r>
        <w:t xml:space="preserve">Data Domain dedicated reports are documented in the </w:t>
      </w:r>
      <w:r w:rsidRPr="006D3A73">
        <w:rPr>
          <w:i/>
          <w:iCs/>
        </w:rPr>
        <w:t>Bocada Data Domain</w:t>
      </w:r>
    </w:p>
    <w:p w14:paraId="62B843E1" w14:textId="2CA2CE74" w:rsidR="006D3A73" w:rsidRPr="00101936" w:rsidRDefault="006D3A73" w:rsidP="006D3A73">
      <w:r w:rsidRPr="006D3A73">
        <w:rPr>
          <w:i/>
          <w:iCs/>
        </w:rPr>
        <w:t>Plugin Configuration Guide</w:t>
      </w:r>
      <w:r>
        <w:t>.</w:t>
      </w:r>
    </w:p>
    <w:p w14:paraId="01A6B9AB" w14:textId="6F28497C" w:rsidR="001037A4" w:rsidRDefault="006D3A73" w:rsidP="001037A4">
      <w:pPr>
        <w:pStyle w:val="Heading3"/>
        <w:spacing w:after="240"/>
      </w:pPr>
      <w:bookmarkStart w:id="13" w:name="_Toc980505444"/>
      <w:r>
        <w:lastRenderedPageBreak/>
        <w:t xml:space="preserve">Storage Monitoring &gt; </w:t>
      </w:r>
      <w:r w:rsidR="00F06B11">
        <w:t>Store Once</w:t>
      </w:r>
      <w:bookmarkEnd w:id="13"/>
    </w:p>
    <w:p w14:paraId="3463858D" w14:textId="629F6BC3" w:rsidR="001037A4" w:rsidRDefault="00F06B11" w:rsidP="001037A4">
      <w:r w:rsidRPr="00F06B11">
        <w:rPr>
          <w:noProof/>
        </w:rPr>
        <w:drawing>
          <wp:inline distT="0" distB="0" distL="0" distR="0" wp14:anchorId="256722CA" wp14:editId="4EADB441">
            <wp:extent cx="1733639" cy="920797"/>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3639" cy="920797"/>
                    </a:xfrm>
                    <a:prstGeom prst="rect">
                      <a:avLst/>
                    </a:prstGeom>
                    <a:ln w="19050">
                      <a:solidFill>
                        <a:schemeClr val="bg1">
                          <a:lumMod val="95000"/>
                        </a:schemeClr>
                      </a:solidFill>
                    </a:ln>
                  </pic:spPr>
                </pic:pic>
              </a:graphicData>
            </a:graphic>
          </wp:inline>
        </w:drawing>
      </w:r>
    </w:p>
    <w:p w14:paraId="5539DAD5" w14:textId="77777777" w:rsidR="002D52A0" w:rsidRDefault="002D52A0" w:rsidP="009F2730"/>
    <w:p w14:paraId="764F3B84" w14:textId="5D7F18BE" w:rsidR="00877B1D" w:rsidRDefault="00564AC1" w:rsidP="00564AC1">
      <w:r>
        <w:t>StoreOnce reporting</w:t>
      </w:r>
      <w:r w:rsidR="00C47FD7">
        <w:t xml:space="preserve"> is for this specific type of storage device.</w:t>
      </w:r>
    </w:p>
    <w:p w14:paraId="786EB164" w14:textId="6FE506E3" w:rsidR="001037A4" w:rsidRDefault="001037A4" w:rsidP="003306E7">
      <w:pPr>
        <w:autoSpaceDE w:val="0"/>
        <w:autoSpaceDN w:val="0"/>
      </w:pPr>
    </w:p>
    <w:p w14:paraId="156FD6CA" w14:textId="468AFD1B" w:rsidR="001A1534" w:rsidRDefault="00C47FD7" w:rsidP="3B99B82C">
      <w:pPr>
        <w:spacing w:after="200"/>
        <w:rPr>
          <w:rFonts w:asciiTheme="majorHAnsi" w:eastAsiaTheme="majorEastAsia" w:hAnsiTheme="majorHAnsi" w:cstheme="majorBidi"/>
          <w:b/>
          <w:bCs/>
          <w:sz w:val="26"/>
          <w:szCs w:val="26"/>
        </w:rPr>
      </w:pPr>
      <w:r>
        <w:br w:type="page"/>
      </w:r>
    </w:p>
    <w:p w14:paraId="4A81FD43" w14:textId="24E7E23F" w:rsidR="002565A9" w:rsidRDefault="3B99B82C" w:rsidP="002565A9">
      <w:pPr>
        <w:pStyle w:val="Heading2"/>
        <w:spacing w:after="240"/>
      </w:pPr>
      <w:bookmarkStart w:id="14" w:name="_Storage"/>
      <w:bookmarkStart w:id="15" w:name="_Toc222859819"/>
      <w:bookmarkEnd w:id="14"/>
      <w:r>
        <w:lastRenderedPageBreak/>
        <w:t>Normalized Asset Inventory Reporting</w:t>
      </w:r>
      <w:bookmarkEnd w:id="15"/>
    </w:p>
    <w:p w14:paraId="7C2578AA" w14:textId="74449A2C" w:rsidR="3B99B82C" w:rsidRDefault="3B99B82C" w:rsidP="3B99B82C">
      <w:pPr>
        <w:rPr>
          <w:rFonts w:ascii="Calibri" w:hAnsi="Calibri"/>
        </w:rPr>
      </w:pPr>
      <w:r>
        <w:rPr>
          <w:noProof/>
        </w:rPr>
        <w:drawing>
          <wp:inline distT="0" distB="0" distL="0" distR="0" wp14:anchorId="6CE32516" wp14:editId="2A889849">
            <wp:extent cx="2026637" cy="1914525"/>
            <wp:effectExtent l="0" t="0" r="0" b="0"/>
            <wp:docPr id="1160471908" name="Picture 116047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26637" cy="1914525"/>
                    </a:xfrm>
                    <a:prstGeom prst="rect">
                      <a:avLst/>
                    </a:prstGeom>
                  </pic:spPr>
                </pic:pic>
              </a:graphicData>
            </a:graphic>
          </wp:inline>
        </w:drawing>
      </w:r>
    </w:p>
    <w:p w14:paraId="433F8BBA" w14:textId="6ACFE960" w:rsidR="000B2E54" w:rsidRPr="000B2E54" w:rsidRDefault="3B99B82C" w:rsidP="000B2E54">
      <w:r>
        <w:t>At the top of the Asset Inventory section of the left navigation panel there are four reports that represent normalized datasets of all Asset inventory accounted for by Bocada Reporting.</w:t>
      </w:r>
    </w:p>
    <w:p w14:paraId="3DBA814F" w14:textId="7DD3BB2B" w:rsidR="3B99B82C" w:rsidRDefault="3B99B82C" w:rsidP="3B99B82C">
      <w:pPr>
        <w:rPr>
          <w:rFonts w:ascii="Calibri" w:hAnsi="Calibri"/>
        </w:rPr>
      </w:pPr>
    </w:p>
    <w:p w14:paraId="62639BA1" w14:textId="76615603" w:rsidR="3B99B82C" w:rsidRDefault="3B99B82C" w:rsidP="3B99B82C">
      <w:pPr>
        <w:rPr>
          <w:rFonts w:ascii="Calibri" w:hAnsi="Calibri"/>
        </w:rPr>
      </w:pPr>
      <w:r w:rsidRPr="3B99B82C">
        <w:rPr>
          <w:rFonts w:ascii="Calibri" w:hAnsi="Calibri"/>
        </w:rPr>
        <w:t>An "Asset" is typically a backup client-level item that may be protected.  Some examples are various standalone computers / endpoints, servers of various types including as email or database servers, and VMs of various types, such as vCenter, Azure, or AWS machines.</w:t>
      </w:r>
    </w:p>
    <w:p w14:paraId="1528AD99" w14:textId="4F9943E1" w:rsidR="3B99B82C" w:rsidRDefault="3B99B82C" w:rsidP="3B99B82C">
      <w:pPr>
        <w:rPr>
          <w:rFonts w:ascii="Calibri" w:hAnsi="Calibri"/>
        </w:rPr>
      </w:pPr>
    </w:p>
    <w:p w14:paraId="66E812AC" w14:textId="1CAD0C6E" w:rsidR="3B99B82C" w:rsidRDefault="3B99B82C" w:rsidP="3B99B82C">
      <w:pPr>
        <w:rPr>
          <w:rFonts w:ascii="Calibri" w:hAnsi="Calibri"/>
        </w:rPr>
      </w:pPr>
      <w:r w:rsidRPr="3B99B82C">
        <w:rPr>
          <w:rFonts w:ascii="Calibri" w:hAnsi="Calibri"/>
        </w:rPr>
        <w:t>The purpose of the top four reports in the Asset inventory is to pull together all "Assets" into four different sets of data.</w:t>
      </w:r>
    </w:p>
    <w:p w14:paraId="2FB41057" w14:textId="4D2EDBD7" w:rsidR="3B99B82C" w:rsidRDefault="3B99B82C" w:rsidP="3B99B82C">
      <w:pPr>
        <w:rPr>
          <w:rFonts w:ascii="Calibri" w:hAnsi="Calibri"/>
        </w:rPr>
      </w:pPr>
    </w:p>
    <w:p w14:paraId="1663B244" w14:textId="09BB3A35" w:rsidR="3B99B82C" w:rsidRDefault="3B99B82C" w:rsidP="3B99B82C">
      <w:pPr>
        <w:rPr>
          <w:rFonts w:ascii="Calibri" w:hAnsi="Calibri"/>
        </w:rPr>
      </w:pPr>
      <w:bookmarkStart w:id="16" w:name="_Toc1001810042"/>
      <w:r w:rsidRPr="1B52AFFE">
        <w:rPr>
          <w:rStyle w:val="Heading3Char"/>
        </w:rPr>
        <w:t>Unprotected Inventory</w:t>
      </w:r>
      <w:bookmarkEnd w:id="16"/>
      <w:r w:rsidRPr="1B52AFFE">
        <w:rPr>
          <w:rFonts w:ascii="Calibri" w:hAnsi="Calibri"/>
          <w:b/>
          <w:bCs/>
        </w:rPr>
        <w:t xml:space="preserve"> </w:t>
      </w:r>
      <w:r w:rsidRPr="1B52AFFE">
        <w:rPr>
          <w:rFonts w:ascii="Calibri" w:hAnsi="Calibri"/>
        </w:rPr>
        <w:t>includes only Assets from an inventory system such as CMDB but for which no matching backup client is found in Bocada.</w:t>
      </w:r>
    </w:p>
    <w:p w14:paraId="50CCA407" w14:textId="1A945002" w:rsidR="3B99B82C" w:rsidRDefault="3B99B82C" w:rsidP="3B99B82C">
      <w:pPr>
        <w:rPr>
          <w:rFonts w:ascii="Calibri" w:hAnsi="Calibri"/>
        </w:rPr>
      </w:pPr>
    </w:p>
    <w:p w14:paraId="425C7A10" w14:textId="50230EB0" w:rsidR="3B99B82C" w:rsidRDefault="3B99B82C" w:rsidP="3B99B82C">
      <w:pPr>
        <w:rPr>
          <w:rFonts w:ascii="Calibri" w:hAnsi="Calibri"/>
        </w:rPr>
      </w:pPr>
      <w:bookmarkStart w:id="17" w:name="_Toc1587923276"/>
      <w:r w:rsidRPr="1B52AFFE">
        <w:rPr>
          <w:rStyle w:val="Heading3Char"/>
        </w:rPr>
        <w:t xml:space="preserve">Protected Inventory </w:t>
      </w:r>
      <w:bookmarkEnd w:id="17"/>
      <w:r w:rsidRPr="1B52AFFE">
        <w:rPr>
          <w:rFonts w:ascii="Calibri" w:hAnsi="Calibri"/>
        </w:rPr>
        <w:t>includes Assets that are in an inventory system such as CMDB and also have a backup associated with the Asset in the Bocada backup datasets.</w:t>
      </w:r>
    </w:p>
    <w:p w14:paraId="30302503" w14:textId="29C38520" w:rsidR="3B99B82C" w:rsidRDefault="3B99B82C" w:rsidP="3B99B82C">
      <w:pPr>
        <w:rPr>
          <w:rFonts w:ascii="Calibri" w:hAnsi="Calibri"/>
        </w:rPr>
      </w:pPr>
    </w:p>
    <w:p w14:paraId="46120584" w14:textId="333FCD5D" w:rsidR="3B99B82C" w:rsidRDefault="3B99B82C" w:rsidP="3B99B82C">
      <w:pPr>
        <w:rPr>
          <w:rFonts w:ascii="Calibri" w:hAnsi="Calibri"/>
        </w:rPr>
      </w:pPr>
      <w:bookmarkStart w:id="18" w:name="_Toc560903358"/>
      <w:r w:rsidRPr="1B52AFFE">
        <w:rPr>
          <w:rStyle w:val="Heading3Char"/>
        </w:rPr>
        <w:t xml:space="preserve">Protected Non-Inventory </w:t>
      </w:r>
      <w:bookmarkEnd w:id="18"/>
      <w:r w:rsidRPr="1B52AFFE">
        <w:rPr>
          <w:rFonts w:ascii="Calibri" w:hAnsi="Calibri"/>
        </w:rPr>
        <w:t>is any Asset in Bocada that is protected and not matched to an Asset in an inventory system.</w:t>
      </w:r>
    </w:p>
    <w:p w14:paraId="6BD36D77" w14:textId="2E01CE0B" w:rsidR="3B99B82C" w:rsidRDefault="3B99B82C" w:rsidP="3B99B82C">
      <w:pPr>
        <w:rPr>
          <w:rFonts w:ascii="Calibri" w:hAnsi="Calibri"/>
        </w:rPr>
      </w:pPr>
    </w:p>
    <w:p w14:paraId="2CDD69CF" w14:textId="333712EC" w:rsidR="3B99B82C" w:rsidRDefault="3B99B82C" w:rsidP="3B99B82C">
      <w:pPr>
        <w:rPr>
          <w:rFonts w:ascii="Calibri" w:hAnsi="Calibri"/>
        </w:rPr>
      </w:pPr>
      <w:bookmarkStart w:id="19" w:name="_Toc602262461"/>
      <w:r w:rsidRPr="1B52AFFE">
        <w:rPr>
          <w:rStyle w:val="Heading3Char"/>
        </w:rPr>
        <w:t xml:space="preserve">All Assets </w:t>
      </w:r>
      <w:bookmarkEnd w:id="19"/>
      <w:r w:rsidRPr="1B52AFFE">
        <w:rPr>
          <w:rFonts w:ascii="Calibri" w:hAnsi="Calibri"/>
        </w:rPr>
        <w:t>is the list of all normalized Assets that has been collected by Bocada, either from an inventory source like CMDB or from a backup server.</w:t>
      </w:r>
    </w:p>
    <w:p w14:paraId="15E99211" w14:textId="038C30DB" w:rsidR="3B99B82C" w:rsidRDefault="3B99B82C" w:rsidP="3B99B82C">
      <w:pPr>
        <w:rPr>
          <w:rFonts w:ascii="Calibri" w:hAnsi="Calibri"/>
        </w:rPr>
      </w:pPr>
    </w:p>
    <w:p w14:paraId="56E29E17" w14:textId="1A96B9A7" w:rsidR="006148E7" w:rsidRDefault="00666F9C" w:rsidP="006148E7">
      <w:pPr>
        <w:pStyle w:val="Heading2"/>
      </w:pPr>
      <w:bookmarkStart w:id="20" w:name="_Policies"/>
      <w:bookmarkStart w:id="21" w:name="_Toc331370051"/>
      <w:bookmarkEnd w:id="20"/>
      <w:r>
        <w:t xml:space="preserve">Advanced &gt; </w:t>
      </w:r>
      <w:r w:rsidR="006148E7">
        <w:t>Policies</w:t>
      </w:r>
      <w:bookmarkEnd w:id="21"/>
    </w:p>
    <w:p w14:paraId="0333745D" w14:textId="1ABD6589" w:rsidR="00CE3E89" w:rsidRDefault="00CE3E89" w:rsidP="00CE3E89">
      <w:r w:rsidRPr="005A7BEE">
        <w:t xml:space="preserve">The Policy module enables </w:t>
      </w:r>
      <w:r>
        <w:t xml:space="preserve">all </w:t>
      </w:r>
      <w:r w:rsidRPr="005A7BEE">
        <w:t>users to automatically view current policies and schedules</w:t>
      </w:r>
      <w:r w:rsidR="000C77D0">
        <w:t>,</w:t>
      </w:r>
      <w:r w:rsidRPr="005A7BEE">
        <w:t xml:space="preserve"> and </w:t>
      </w:r>
      <w:r w:rsidR="000C77D0">
        <w:t>periodically update</w:t>
      </w:r>
      <w:r w:rsidRPr="005A7BEE">
        <w:t xml:space="preserve"> users of any changes made to an existing policy </w:t>
      </w:r>
      <w:r>
        <w:t>so that they can</w:t>
      </w:r>
      <w:r w:rsidRPr="005A7BEE">
        <w:t xml:space="preserve"> review the impact of that policy change </w:t>
      </w:r>
      <w:r>
        <w:t>as it applies to</w:t>
      </w:r>
      <w:r w:rsidRPr="005A7BEE">
        <w:t xml:space="preserve"> overall backup success rates. The </w:t>
      </w:r>
      <w:r>
        <w:t>P</w:t>
      </w:r>
      <w:r w:rsidRPr="005A7BEE">
        <w:t xml:space="preserve">olicy </w:t>
      </w:r>
      <w:r>
        <w:t>M</w:t>
      </w:r>
      <w:r w:rsidRPr="005A7BEE">
        <w:t xml:space="preserve">odule enables </w:t>
      </w:r>
      <w:r>
        <w:t>all users</w:t>
      </w:r>
      <w:r w:rsidRPr="005A7BEE">
        <w:t xml:space="preserve"> to easily view information on numerous aspects of server and policy configuration, including schedules, storage, client details</w:t>
      </w:r>
      <w:r w:rsidR="00594169">
        <w:t>,</w:t>
      </w:r>
      <w:r w:rsidRPr="005A7BEE">
        <w:t xml:space="preserve"> and job and capacity trends. </w:t>
      </w:r>
      <w:r>
        <w:t>The</w:t>
      </w:r>
      <w:r w:rsidRPr="005A7BEE">
        <w:t xml:space="preserve"> Change Analysis feature automatically tracks changes in policies and shows the impact of any policy changes on backup performance and SLAs.</w:t>
      </w:r>
      <w:r w:rsidR="00467E66">
        <w:t xml:space="preserve"> </w:t>
      </w:r>
    </w:p>
    <w:p w14:paraId="285F8714" w14:textId="77777777" w:rsidR="00467E66" w:rsidRDefault="00467E66" w:rsidP="00CE3E89"/>
    <w:p w14:paraId="2BEEFFF7" w14:textId="6EC3AB4D" w:rsidR="00467E66" w:rsidRDefault="00467E66" w:rsidP="00CE3E89">
      <w:r>
        <w:t>P</w:t>
      </w:r>
      <w:r w:rsidRPr="00110F6A">
        <w:t>olicy reporting differ</w:t>
      </w:r>
      <w:r w:rsidRPr="008F0068">
        <w:t>s for e</w:t>
      </w:r>
      <w:r>
        <w:t>ach data protection application;</w:t>
      </w:r>
      <w:r w:rsidRPr="008F0068">
        <w:t xml:space="preserve"> Symantec NetBackup </w:t>
      </w:r>
      <w:r>
        <w:t xml:space="preserve">(NBU) </w:t>
      </w:r>
      <w:r w:rsidRPr="008F0068">
        <w:t xml:space="preserve">and IBM </w:t>
      </w:r>
      <w:r w:rsidR="00D45BD9">
        <w:t>Spectrum Protect (TSM)</w:t>
      </w:r>
      <w:r w:rsidR="00B36584">
        <w:t xml:space="preserve"> </w:t>
      </w:r>
      <w:r w:rsidRPr="008F0068">
        <w:t>each have dedicated policy reports</w:t>
      </w:r>
      <w:r>
        <w:t>.</w:t>
      </w:r>
      <w:r w:rsidR="00E97761">
        <w:t xml:space="preserve"> </w:t>
      </w:r>
    </w:p>
    <w:p w14:paraId="72829B29" w14:textId="77777777" w:rsidR="00E97761" w:rsidRDefault="00E97761" w:rsidP="00CE3E89"/>
    <w:p w14:paraId="6C97CC2E" w14:textId="5EB226F8" w:rsidR="00E97761" w:rsidRDefault="00E97761" w:rsidP="00CE3E89">
      <w:r>
        <w:lastRenderedPageBreak/>
        <w:t>Note: P</w:t>
      </w:r>
      <w:r w:rsidRPr="00110F6A">
        <w:t>olicy</w:t>
      </w:r>
      <w:r>
        <w:t xml:space="preserve"> reporting is only available for products which can collect P</w:t>
      </w:r>
      <w:r w:rsidRPr="00110F6A">
        <w:t>olicy</w:t>
      </w:r>
      <w:r>
        <w:t xml:space="preserve"> data. See the Backup Product Plug-in Guides for details on which types of data collection are possible. </w:t>
      </w:r>
    </w:p>
    <w:p w14:paraId="3FDA8B8D" w14:textId="7DA082C7" w:rsidR="00E22C7B" w:rsidRDefault="00E22C7B" w:rsidP="00CE3E89"/>
    <w:p w14:paraId="11C6048E" w14:textId="2A122E8C" w:rsidR="00E22C7B" w:rsidRPr="00467E66" w:rsidRDefault="00AE5C33" w:rsidP="00CE3E89">
      <w:r w:rsidRPr="24409AF5">
        <w:rPr>
          <w:noProof/>
        </w:rPr>
        <w:t xml:space="preserve"> </w:t>
      </w:r>
      <w:r w:rsidR="00666F9C" w:rsidRPr="00666F9C">
        <w:rPr>
          <w:noProof/>
        </w:rPr>
        <w:drawing>
          <wp:inline distT="0" distB="0" distL="0" distR="0" wp14:anchorId="2915D223" wp14:editId="3117B3DA">
            <wp:extent cx="2267067" cy="2825895"/>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067" cy="2825895"/>
                    </a:xfrm>
                    <a:prstGeom prst="rect">
                      <a:avLst/>
                    </a:prstGeom>
                    <a:ln w="25400">
                      <a:solidFill>
                        <a:schemeClr val="bg1">
                          <a:lumMod val="95000"/>
                        </a:schemeClr>
                      </a:solidFill>
                    </a:ln>
                  </pic:spPr>
                </pic:pic>
              </a:graphicData>
            </a:graphic>
          </wp:inline>
        </w:drawing>
      </w:r>
    </w:p>
    <w:p w14:paraId="1C0B8DED" w14:textId="0238FDA3" w:rsidR="00101936" w:rsidRDefault="00E22C7B" w:rsidP="00101936">
      <w:pPr>
        <w:pStyle w:val="Heading4"/>
      </w:pPr>
      <w:r>
        <w:t>Policy Configuration</w:t>
      </w:r>
    </w:p>
    <w:p w14:paraId="6E402651" w14:textId="06A655CC" w:rsidR="00101936" w:rsidRPr="00986885" w:rsidRDefault="00E22C7B" w:rsidP="00101936">
      <w:r>
        <w:rPr>
          <w:i/>
        </w:rPr>
        <w:t>Policy Configuration</w:t>
      </w:r>
      <w:r w:rsidR="00986885">
        <w:t xml:space="preserve"> displays backup configurations (policy) details for backup products supported with </w:t>
      </w:r>
      <w:r w:rsidR="00256912">
        <w:t>Bocada</w:t>
      </w:r>
      <w:r w:rsidR="00986885">
        <w:t xml:space="preserve"> policy updates.  </w:t>
      </w:r>
      <w:r w:rsidR="00AE5C33">
        <w:t>Spectrum Protect</w:t>
      </w:r>
      <w:r w:rsidR="00986885">
        <w:t xml:space="preserve"> and </w:t>
      </w:r>
      <w:r w:rsidR="001D0F3B">
        <w:t>NBU</w:t>
      </w:r>
      <w:r w:rsidR="00986885">
        <w:t xml:space="preserve"> policy information is contained in separate reports</w:t>
      </w:r>
      <w:r>
        <w:t>,</w:t>
      </w:r>
      <w:r w:rsidR="00986885">
        <w:t xml:space="preserve"> and is not included in this report.</w:t>
      </w:r>
    </w:p>
    <w:p w14:paraId="0250869B" w14:textId="77777777" w:rsidR="00101936" w:rsidRDefault="00101936" w:rsidP="00101936">
      <w:pPr>
        <w:pStyle w:val="Heading4"/>
      </w:pPr>
      <w:r>
        <w:t>Policy Clients</w:t>
      </w:r>
    </w:p>
    <w:p w14:paraId="285F6205" w14:textId="51B100B9" w:rsidR="00101936" w:rsidRPr="00986885" w:rsidRDefault="00986885" w:rsidP="00101936">
      <w:r>
        <w:rPr>
          <w:i/>
        </w:rPr>
        <w:t>Policy Clients</w:t>
      </w:r>
      <w:r>
        <w:t xml:space="preserve"> displays backup clients assigned to policies for backup products supported with </w:t>
      </w:r>
      <w:r w:rsidR="00256912">
        <w:t>Bocada</w:t>
      </w:r>
      <w:r>
        <w:t xml:space="preserve"> policy updates.  </w:t>
      </w:r>
      <w:r w:rsidR="00AE5C33">
        <w:t>Spectrum Protect</w:t>
      </w:r>
      <w:r>
        <w:t xml:space="preserve"> and N</w:t>
      </w:r>
      <w:r w:rsidR="001D0F3B">
        <w:t>BU</w:t>
      </w:r>
      <w:r>
        <w:t xml:space="preserve"> policy information is contained in separate reports</w:t>
      </w:r>
      <w:r w:rsidR="00E22C7B">
        <w:t>,</w:t>
      </w:r>
      <w:r>
        <w:t xml:space="preserve"> and is not included in this report.</w:t>
      </w:r>
    </w:p>
    <w:p w14:paraId="6648A30D" w14:textId="0E3FFDE6" w:rsidR="00101936" w:rsidRDefault="00AE5C33" w:rsidP="00101936">
      <w:pPr>
        <w:pStyle w:val="Heading4"/>
      </w:pPr>
      <w:r>
        <w:t>Spectrum Protect</w:t>
      </w:r>
      <w:r w:rsidR="00101936">
        <w:t xml:space="preserve"> Configuration</w:t>
      </w:r>
    </w:p>
    <w:p w14:paraId="7C8228AD" w14:textId="2564BD79" w:rsidR="00101936" w:rsidRPr="00986885" w:rsidRDefault="00AE5C33" w:rsidP="00101936">
      <w:r w:rsidRPr="00AE5C33">
        <w:rPr>
          <w:i/>
        </w:rPr>
        <w:t>Spectrum Protect</w:t>
      </w:r>
      <w:r w:rsidR="00986885">
        <w:rPr>
          <w:i/>
        </w:rPr>
        <w:t xml:space="preserve"> Configuration</w:t>
      </w:r>
      <w:r w:rsidR="00986885">
        <w:t xml:space="preserve"> displays details of </w:t>
      </w:r>
      <w:r>
        <w:t>Spectrum Protect p</w:t>
      </w:r>
      <w:r w:rsidR="00986885">
        <w:t>olicies</w:t>
      </w:r>
      <w:r w:rsidR="000A00ED">
        <w:t>.</w:t>
      </w:r>
    </w:p>
    <w:p w14:paraId="0BA41327" w14:textId="30D9FCE4" w:rsidR="00101936" w:rsidRDefault="00AE5C33" w:rsidP="00101936">
      <w:pPr>
        <w:pStyle w:val="Heading4"/>
      </w:pPr>
      <w:r>
        <w:t>Spectrum Protect</w:t>
      </w:r>
      <w:r w:rsidR="00101936">
        <w:t xml:space="preserve"> Clients</w:t>
      </w:r>
    </w:p>
    <w:p w14:paraId="5A1CD7A4" w14:textId="1D00BFB2" w:rsidR="00101936" w:rsidRPr="000A00ED" w:rsidRDefault="00AE5C33" w:rsidP="00101936">
      <w:r w:rsidRPr="00AE5C33">
        <w:rPr>
          <w:i/>
        </w:rPr>
        <w:t>Spectrum Protect</w:t>
      </w:r>
      <w:r w:rsidR="000A00ED">
        <w:rPr>
          <w:i/>
        </w:rPr>
        <w:t xml:space="preserve"> Clients</w:t>
      </w:r>
      <w:r w:rsidR="000A00ED">
        <w:t xml:space="preserve"> lists backup clients assigned to </w:t>
      </w:r>
      <w:r>
        <w:t>Spectrum Protect p</w:t>
      </w:r>
      <w:r w:rsidR="000A00ED">
        <w:t>olicies</w:t>
      </w:r>
      <w:r>
        <w:t>,</w:t>
      </w:r>
      <w:r w:rsidR="000A00ED">
        <w:t xml:space="preserve"> along with related client details.</w:t>
      </w:r>
    </w:p>
    <w:p w14:paraId="307F7917" w14:textId="77777777" w:rsidR="00101936" w:rsidRDefault="00101936" w:rsidP="00101936">
      <w:pPr>
        <w:pStyle w:val="Heading4"/>
      </w:pPr>
      <w:r>
        <w:t>NBU Configuration</w:t>
      </w:r>
    </w:p>
    <w:p w14:paraId="6D9F4A0D" w14:textId="6D97B4EF" w:rsidR="000A00ED" w:rsidRDefault="000A00ED" w:rsidP="000A00ED">
      <w:pPr>
        <w:rPr>
          <w:rStyle w:val="SC7315398"/>
          <w:rFonts w:cstheme="minorHAnsi"/>
        </w:rPr>
      </w:pPr>
      <w:r>
        <w:rPr>
          <w:i/>
        </w:rPr>
        <w:t>NBU Configuration</w:t>
      </w:r>
      <w:r>
        <w:t xml:space="preserve"> displays details of </w:t>
      </w:r>
      <w:r w:rsidR="00467E66" w:rsidRPr="00427D35">
        <w:rPr>
          <w:rStyle w:val="SC7315398"/>
          <w:rFonts w:cstheme="minorHAnsi"/>
        </w:rPr>
        <w:t>the policy configurations of each N</w:t>
      </w:r>
      <w:r w:rsidR="001D0F3B">
        <w:rPr>
          <w:rStyle w:val="SC7315398"/>
          <w:rFonts w:cstheme="minorHAnsi"/>
        </w:rPr>
        <w:t>BU</w:t>
      </w:r>
      <w:r w:rsidR="00467E66" w:rsidRPr="00427D35">
        <w:rPr>
          <w:rStyle w:val="SC7315398"/>
          <w:rFonts w:cstheme="minorHAnsi"/>
        </w:rPr>
        <w:t xml:space="preserve"> server</w:t>
      </w:r>
      <w:r w:rsidR="00467E66">
        <w:rPr>
          <w:rStyle w:val="SC7315398"/>
          <w:rFonts w:cstheme="minorHAnsi"/>
        </w:rPr>
        <w:t xml:space="preserve">, including </w:t>
      </w:r>
      <w:r w:rsidR="00467E66" w:rsidRPr="00427D35">
        <w:rPr>
          <w:rStyle w:val="SC7315398"/>
          <w:rFonts w:cstheme="minorHAnsi"/>
        </w:rPr>
        <w:t>what policies are configured, type of policy, storage devices associated</w:t>
      </w:r>
      <w:r w:rsidR="00467E66">
        <w:rPr>
          <w:rStyle w:val="SC7315398"/>
          <w:rFonts w:cstheme="minorHAnsi"/>
        </w:rPr>
        <w:t>, etc.</w:t>
      </w:r>
      <w:r w:rsidR="00B46ECD">
        <w:rPr>
          <w:rStyle w:val="SC7315398"/>
          <w:rFonts w:cstheme="minorHAnsi"/>
        </w:rPr>
        <w:t xml:space="preserve"> </w:t>
      </w:r>
    </w:p>
    <w:p w14:paraId="700537B9" w14:textId="33886EB5" w:rsidR="00B46ECD" w:rsidRPr="00986885" w:rsidRDefault="00B46ECD" w:rsidP="000A00ED">
      <w:r>
        <w:rPr>
          <w:rStyle w:val="SC7315398"/>
          <w:rFonts w:cstheme="minorHAnsi"/>
        </w:rPr>
        <w:t xml:space="preserve">(Note: </w:t>
      </w:r>
      <w:r w:rsidR="002539E6">
        <w:rPr>
          <w:rStyle w:val="SC7315398"/>
          <w:rFonts w:cstheme="minorHAnsi"/>
        </w:rPr>
        <w:t>Policy Type includes an internal type identifier in parenthesis, not to be confused with quantity.</w:t>
      </w:r>
      <w:r>
        <w:rPr>
          <w:rStyle w:val="SC7315398"/>
          <w:rFonts w:cstheme="minorHAnsi"/>
        </w:rPr>
        <w:t>)</w:t>
      </w:r>
    </w:p>
    <w:p w14:paraId="25552A7E" w14:textId="77777777" w:rsidR="00101936" w:rsidRDefault="00101936" w:rsidP="00101936">
      <w:pPr>
        <w:pStyle w:val="Heading4"/>
      </w:pPr>
      <w:r>
        <w:t>NBU Clients</w:t>
      </w:r>
    </w:p>
    <w:p w14:paraId="516CDAC3" w14:textId="21159498" w:rsidR="006148E7" w:rsidRDefault="000A00ED" w:rsidP="00E22C7B">
      <w:r>
        <w:rPr>
          <w:i/>
        </w:rPr>
        <w:t>NBU Clients</w:t>
      </w:r>
      <w:r>
        <w:t xml:space="preserve"> lists backup clients assigned to N</w:t>
      </w:r>
      <w:r w:rsidR="001D0F3B">
        <w:t>BU</w:t>
      </w:r>
      <w:r w:rsidR="00AE5C33">
        <w:t xml:space="preserve"> p</w:t>
      </w:r>
      <w:r>
        <w:t>olicies along with related client details</w:t>
      </w:r>
      <w:r w:rsidR="006C6D19">
        <w:t>,</w:t>
      </w:r>
      <w:r w:rsidR="006C6D19" w:rsidRPr="00665BC7">
        <w:t xml:space="preserve"> whether a policy is active or inactive</w:t>
      </w:r>
      <w:r w:rsidR="006C6D19">
        <w:t>, i</w:t>
      </w:r>
      <w:r w:rsidR="006C6D19" w:rsidRPr="00665BC7">
        <w:t>f a client is assigned to more than one policy</w:t>
      </w:r>
      <w:r w:rsidR="006C6D19">
        <w:t xml:space="preserve"> (</w:t>
      </w:r>
      <w:r w:rsidR="006C6D19" w:rsidRPr="00665BC7">
        <w:t>i.e. is being backed up redundantly, the report will show one row for each policy the client is assigned</w:t>
      </w:r>
      <w:r w:rsidR="006C6D19">
        <w:t>), etc. </w:t>
      </w:r>
      <w:r w:rsidR="006C6D19" w:rsidRPr="00665BC7">
        <w:t>Client versions and protected assets can also be viewed within this report.</w:t>
      </w:r>
      <w:bookmarkStart w:id="22" w:name="_NBU_SLP"/>
      <w:bookmarkEnd w:id="22"/>
    </w:p>
    <w:p w14:paraId="01D661EF" w14:textId="77777777" w:rsidR="00101936" w:rsidRDefault="00101936" w:rsidP="00101936">
      <w:pPr>
        <w:pStyle w:val="Heading4"/>
      </w:pPr>
      <w:r>
        <w:lastRenderedPageBreak/>
        <w:t>NBU SLP Configuration</w:t>
      </w:r>
    </w:p>
    <w:p w14:paraId="02C1C042" w14:textId="493C6D7C" w:rsidR="00101936" w:rsidRPr="00EB4E0C" w:rsidRDefault="00E22C7B" w:rsidP="00E22C7B">
      <w:pPr>
        <w:pStyle w:val="NoSpacing"/>
      </w:pPr>
      <w:r>
        <w:t xml:space="preserve">Specific to NBU, </w:t>
      </w:r>
      <w:r w:rsidRPr="003F369A">
        <w:t>S</w:t>
      </w:r>
      <w:r>
        <w:t>torage Lifecycle Policies (SLP)</w:t>
      </w:r>
      <w:r w:rsidRPr="003F369A">
        <w:t xml:space="preserve"> reports provide a centralized view of vaulti</w:t>
      </w:r>
      <w:r>
        <w:t>ng and SLP</w:t>
      </w:r>
      <w:r w:rsidRPr="003F369A">
        <w:t xml:space="preserve">s, including </w:t>
      </w:r>
      <w:r>
        <w:t>the ability to identify SLP-</w:t>
      </w:r>
      <w:r w:rsidRPr="003F369A">
        <w:t>initiated backup jobs and their destination media to verify that b</w:t>
      </w:r>
      <w:r>
        <w:t>ackup copies were successful</w:t>
      </w:r>
      <w:r w:rsidRPr="003F369A">
        <w:t xml:space="preserve">. </w:t>
      </w:r>
      <w:r w:rsidR="00EB4E0C">
        <w:rPr>
          <w:i/>
        </w:rPr>
        <w:t>NBU SLP Configuration</w:t>
      </w:r>
      <w:r w:rsidR="00EB4E0C">
        <w:t xml:space="preserve"> displays a list of </w:t>
      </w:r>
      <w:r w:rsidR="001D0F3B">
        <w:t>NBU SLPs</w:t>
      </w:r>
      <w:r w:rsidR="00EB4E0C">
        <w:t xml:space="preserve"> along with a detail of each one when selected.</w:t>
      </w:r>
      <w:r w:rsidR="00B46ECD">
        <w:t xml:space="preserve"> </w:t>
      </w:r>
    </w:p>
    <w:p w14:paraId="1877CBF1" w14:textId="136EB21B" w:rsidR="00101936" w:rsidRDefault="00101936" w:rsidP="00101936">
      <w:pPr>
        <w:pStyle w:val="Heading4"/>
      </w:pPr>
      <w:r>
        <w:t xml:space="preserve">NBU </w:t>
      </w:r>
      <w:r w:rsidR="00E22C7B">
        <w:t>SLP</w:t>
      </w:r>
    </w:p>
    <w:p w14:paraId="5DF954FA" w14:textId="21D0D59A" w:rsidR="00101936" w:rsidRPr="00EB4E0C" w:rsidRDefault="00EB4E0C" w:rsidP="00101936">
      <w:r>
        <w:rPr>
          <w:i/>
        </w:rPr>
        <w:t xml:space="preserve">NBU </w:t>
      </w:r>
      <w:r w:rsidR="00E22C7B">
        <w:rPr>
          <w:i/>
        </w:rPr>
        <w:t>SLP</w:t>
      </w:r>
      <w:r>
        <w:t xml:space="preserve"> </w:t>
      </w:r>
      <w:r w:rsidR="00B26C4C">
        <w:t xml:space="preserve">displays the </w:t>
      </w:r>
      <w:r w:rsidR="00045EC5">
        <w:t xml:space="preserve">daily successful, </w:t>
      </w:r>
      <w:r w:rsidR="00B26C4C">
        <w:t xml:space="preserve">failed or partially successful </w:t>
      </w:r>
      <w:r w:rsidR="00CF2C88">
        <w:t xml:space="preserve">results of </w:t>
      </w:r>
      <w:r w:rsidR="00B26C4C">
        <w:t>N</w:t>
      </w:r>
      <w:r w:rsidR="00F26C9D">
        <w:t>BU</w:t>
      </w:r>
      <w:r w:rsidR="00B26C4C">
        <w:t xml:space="preserve"> lifecycle activities.</w:t>
      </w:r>
      <w:r w:rsidR="00045EC5">
        <w:t xml:space="preserve">  </w:t>
      </w:r>
      <w:r w:rsidR="00045EC5">
        <w:rPr>
          <w:rFonts w:cstheme="minorHAnsi"/>
          <w:szCs w:val="22"/>
        </w:rPr>
        <w:t>This report is grouped to four levels and by Backup Server/Policy/Client/Schedule.</w:t>
      </w:r>
      <w:r w:rsidR="00E22C7B">
        <w:rPr>
          <w:rFonts w:cstheme="minorHAnsi"/>
          <w:szCs w:val="22"/>
        </w:rPr>
        <w:t xml:space="preserve"> </w:t>
      </w:r>
    </w:p>
    <w:p w14:paraId="0C275A64" w14:textId="3D71C086" w:rsidR="007F4BF8" w:rsidRDefault="00101936" w:rsidP="00101936">
      <w:pPr>
        <w:pStyle w:val="Heading4"/>
      </w:pPr>
      <w:r>
        <w:t xml:space="preserve">NBU </w:t>
      </w:r>
      <w:r w:rsidR="00E22C7B">
        <w:t>SLP</w:t>
      </w:r>
      <w:r>
        <w:t xml:space="preserve"> Trends</w:t>
      </w:r>
    </w:p>
    <w:p w14:paraId="15B52968" w14:textId="50FAEAA0" w:rsidR="00E22C7B" w:rsidRPr="000A00ED" w:rsidRDefault="00CF2C88" w:rsidP="00E22C7B">
      <w:r>
        <w:rPr>
          <w:i/>
        </w:rPr>
        <w:t xml:space="preserve">NBU </w:t>
      </w:r>
      <w:r w:rsidR="00E22C7B">
        <w:rPr>
          <w:i/>
        </w:rPr>
        <w:t>SLP</w:t>
      </w:r>
      <w:r>
        <w:rPr>
          <w:i/>
        </w:rPr>
        <w:t xml:space="preserve"> Trends</w:t>
      </w:r>
      <w:r>
        <w:t xml:space="preserve"> shows the daily trend of successful, failed and partially successful results of N</w:t>
      </w:r>
      <w:r w:rsidR="00F26C9D">
        <w:t>BU</w:t>
      </w:r>
      <w:r>
        <w:t xml:space="preserve"> </w:t>
      </w:r>
      <w:r w:rsidR="00E22C7B">
        <w:t>SLP</w:t>
      </w:r>
      <w:r>
        <w:t xml:space="preserve"> Policies in the form of a bar char</w:t>
      </w:r>
      <w:r w:rsidR="00F3357B">
        <w:t>t</w:t>
      </w:r>
      <w:r>
        <w:t xml:space="preserve">.  Clicking on a bar will display the </w:t>
      </w:r>
      <w:r w:rsidRPr="00CF2C88">
        <w:rPr>
          <w:i/>
        </w:rPr>
        <w:t xml:space="preserve">NBU </w:t>
      </w:r>
      <w:r w:rsidR="00E22C7B">
        <w:rPr>
          <w:i/>
        </w:rPr>
        <w:t>SLP</w:t>
      </w:r>
      <w:r>
        <w:t xml:space="preserve"> report for the day clicked.</w:t>
      </w:r>
      <w:r w:rsidR="00E22C7B" w:rsidRPr="00E22C7B">
        <w:t xml:space="preserve"> </w:t>
      </w:r>
    </w:p>
    <w:p w14:paraId="62022F01" w14:textId="42C1A13F" w:rsidR="00E22C7B" w:rsidRDefault="00E22C7B" w:rsidP="00E22C7B">
      <w:pPr>
        <w:pStyle w:val="Heading4"/>
      </w:pPr>
      <w:r>
        <w:t xml:space="preserve">Change Analysis (NBU / </w:t>
      </w:r>
      <w:r w:rsidR="00AE5C33">
        <w:t>Spectrum Protect</w:t>
      </w:r>
      <w:r>
        <w:t>)</w:t>
      </w:r>
    </w:p>
    <w:p w14:paraId="08D22A5C" w14:textId="462EA2ED" w:rsidR="00E22C7B" w:rsidRDefault="00E22C7B" w:rsidP="00E22C7B">
      <w:r>
        <w:rPr>
          <w:i/>
        </w:rPr>
        <w:t>Change Analysis</w:t>
      </w:r>
      <w:r>
        <w:t xml:space="preserve"> highlights the changes to individual NBU or </w:t>
      </w:r>
      <w:r w:rsidR="00AE5C33">
        <w:t>Spectrum Protect</w:t>
      </w:r>
      <w:r>
        <w:t xml:space="preserve"> policies over time.</w:t>
      </w:r>
    </w:p>
    <w:p w14:paraId="413DF315" w14:textId="7574C1BD" w:rsidR="00101936" w:rsidRPr="00CF2C88" w:rsidRDefault="00101936" w:rsidP="00101936"/>
    <w:p w14:paraId="0213035E" w14:textId="584B11B8" w:rsidR="006148E7" w:rsidRDefault="00492353" w:rsidP="00E22C7B">
      <w:pPr>
        <w:pStyle w:val="Heading2"/>
      </w:pPr>
      <w:bookmarkStart w:id="23" w:name="_Virtual_Details_2"/>
      <w:bookmarkStart w:id="24" w:name="_SLA"/>
      <w:bookmarkStart w:id="25" w:name="_Toc1255404428"/>
      <w:bookmarkEnd w:id="23"/>
      <w:bookmarkEnd w:id="24"/>
      <w:r>
        <w:t xml:space="preserve">Advanced &gt; </w:t>
      </w:r>
      <w:r w:rsidR="006148E7">
        <w:t>SLA</w:t>
      </w:r>
      <w:bookmarkEnd w:id="25"/>
    </w:p>
    <w:p w14:paraId="2F9A7511" w14:textId="5C517AE1" w:rsidR="00CE3E89" w:rsidRDefault="00CE3E89" w:rsidP="00CE3E89">
      <w:pPr>
        <w:rPr>
          <w:rFonts w:cstheme="minorHAnsi"/>
        </w:rPr>
      </w:pPr>
      <w:r w:rsidRPr="005A7BEE">
        <w:rPr>
          <w:rFonts w:cstheme="minorHAnsi"/>
        </w:rPr>
        <w:t xml:space="preserve">The SLA </w:t>
      </w:r>
      <w:r w:rsidR="00F26C9D">
        <w:rPr>
          <w:rFonts w:cstheme="minorHAnsi"/>
        </w:rPr>
        <w:t>M</w:t>
      </w:r>
      <w:r w:rsidRPr="005A7BEE">
        <w:rPr>
          <w:rFonts w:cstheme="minorHAnsi"/>
        </w:rPr>
        <w:t>odule enables users to easily track SLA performance and share results with internal or external cus</w:t>
      </w:r>
      <w:r>
        <w:rPr>
          <w:rFonts w:cstheme="minorHAnsi"/>
        </w:rPr>
        <w:t>tomers via the web. Bocada</w:t>
      </w:r>
      <w:r w:rsidRPr="005A7BEE">
        <w:rPr>
          <w:rFonts w:cstheme="minorHAnsi"/>
        </w:rPr>
        <w:t xml:space="preserve"> enables configuration of SLA profiles based on the nee</w:t>
      </w:r>
      <w:r w:rsidR="00F26C9D">
        <w:rPr>
          <w:rFonts w:cstheme="minorHAnsi"/>
        </w:rPr>
        <w:t>ds of your</w:t>
      </w:r>
      <w:r>
        <w:rPr>
          <w:rFonts w:cstheme="minorHAnsi"/>
        </w:rPr>
        <w:t xml:space="preserve"> business. Bocada</w:t>
      </w:r>
      <w:r w:rsidRPr="005A7BEE">
        <w:rPr>
          <w:rFonts w:cstheme="minorHAnsi"/>
        </w:rPr>
        <w:t xml:space="preserve"> delivers proactive SLA impact reports, showing how SLAs will be affected by policy or infrastructure changes, and SLA trending reports, giving administrators different views of their SLAs by zones, applications, clients and more. The SLA metrics report reveals which SLAs are and are not being met, and why.</w:t>
      </w:r>
      <w:r>
        <w:rPr>
          <w:rFonts w:cstheme="minorHAnsi"/>
        </w:rPr>
        <w:t xml:space="preserve"> </w:t>
      </w:r>
    </w:p>
    <w:p w14:paraId="3CE3E514" w14:textId="361D8F72" w:rsidR="00E22C7B" w:rsidRDefault="00E22C7B" w:rsidP="00CE3E89">
      <w:pPr>
        <w:rPr>
          <w:rFonts w:cstheme="minorHAnsi"/>
        </w:rPr>
      </w:pPr>
    </w:p>
    <w:p w14:paraId="2714E5DA" w14:textId="326D5492" w:rsidR="00E22C7B" w:rsidRPr="00CE3E89" w:rsidRDefault="00492353" w:rsidP="00CE3E89">
      <w:r w:rsidRPr="00492353">
        <w:rPr>
          <w:noProof/>
        </w:rPr>
        <w:drawing>
          <wp:inline distT="0" distB="0" distL="0" distR="0" wp14:anchorId="02003627" wp14:editId="0A64D558">
            <wp:extent cx="2051155" cy="1397072"/>
            <wp:effectExtent l="19050" t="19050" r="254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1155" cy="1397072"/>
                    </a:xfrm>
                    <a:prstGeom prst="rect">
                      <a:avLst/>
                    </a:prstGeom>
                    <a:ln w="25400">
                      <a:solidFill>
                        <a:schemeClr val="bg1">
                          <a:lumMod val="95000"/>
                        </a:schemeClr>
                      </a:solidFill>
                    </a:ln>
                  </pic:spPr>
                </pic:pic>
              </a:graphicData>
            </a:graphic>
          </wp:inline>
        </w:drawing>
      </w:r>
    </w:p>
    <w:p w14:paraId="7F137336" w14:textId="77777777" w:rsidR="00101936" w:rsidRDefault="00101936" w:rsidP="00101936">
      <w:pPr>
        <w:pStyle w:val="Heading4"/>
      </w:pPr>
      <w:r>
        <w:t>SLA Trends</w:t>
      </w:r>
    </w:p>
    <w:p w14:paraId="3C4E4F37" w14:textId="01F446C1" w:rsidR="00101936" w:rsidRDefault="003727BA" w:rsidP="00D154EB">
      <w:pPr>
        <w:spacing w:after="200" w:line="276" w:lineRule="auto"/>
        <w:rPr>
          <w:rFonts w:eastAsiaTheme="minorHAnsi" w:cstheme="minorHAnsi"/>
        </w:rPr>
      </w:pPr>
      <w:r w:rsidRPr="00D154EB">
        <w:rPr>
          <w:i/>
        </w:rPr>
        <w:t>SLA Trends</w:t>
      </w:r>
      <w:r w:rsidRPr="003727BA">
        <w:t xml:space="preserve"> </w:t>
      </w:r>
      <w:r w:rsidR="00D154EB" w:rsidRPr="00D154EB">
        <w:rPr>
          <w:rStyle w:val="SC14127048"/>
          <w:rFonts w:eastAsiaTheme="majorEastAsia"/>
          <w:i w:val="0"/>
        </w:rPr>
        <w:t>provides a bar tr</w:t>
      </w:r>
      <w:r w:rsidR="00235AB4">
        <w:rPr>
          <w:rStyle w:val="SC14127048"/>
          <w:rFonts w:eastAsiaTheme="majorEastAsia"/>
          <w:i w:val="0"/>
        </w:rPr>
        <w:t>end report of the SLA compliance</w:t>
      </w:r>
      <w:r w:rsidR="00D154EB" w:rsidRPr="00D154EB">
        <w:rPr>
          <w:rStyle w:val="SC14127048"/>
          <w:rFonts w:eastAsiaTheme="majorEastAsia"/>
          <w:i w:val="0"/>
        </w:rPr>
        <w:t xml:space="preserve"> over a </w:t>
      </w:r>
      <w:r w:rsidR="00235AB4">
        <w:rPr>
          <w:rStyle w:val="SC14127048"/>
          <w:rFonts w:eastAsiaTheme="majorEastAsia"/>
          <w:i w:val="0"/>
        </w:rPr>
        <w:t>designated period of time, showing what percentage of jobs</w:t>
      </w:r>
      <w:r w:rsidR="008D5BB5">
        <w:rPr>
          <w:rStyle w:val="SC14127048"/>
          <w:rFonts w:eastAsiaTheme="majorEastAsia"/>
          <w:i w:val="0"/>
        </w:rPr>
        <w:t xml:space="preserve"> associated with an SLA</w:t>
      </w:r>
      <w:r w:rsidR="00235AB4">
        <w:rPr>
          <w:rStyle w:val="SC14127048"/>
          <w:rFonts w:eastAsiaTheme="majorEastAsia"/>
          <w:i w:val="0"/>
        </w:rPr>
        <w:t xml:space="preserve"> fall within each SLA status (</w:t>
      </w:r>
      <w:r w:rsidR="00235AB4" w:rsidRPr="001F57EE">
        <w:rPr>
          <w:rFonts w:eastAsiaTheme="minorHAnsi" w:cstheme="minorHAnsi"/>
        </w:rPr>
        <w:t xml:space="preserve">Met SLA, </w:t>
      </w:r>
      <w:r w:rsidR="00B34A2E">
        <w:rPr>
          <w:rFonts w:eastAsiaTheme="minorHAnsi" w:cstheme="minorHAnsi"/>
        </w:rPr>
        <w:t>Did Not M</w:t>
      </w:r>
      <w:r w:rsidR="00235AB4" w:rsidRPr="001F57EE">
        <w:rPr>
          <w:rFonts w:eastAsiaTheme="minorHAnsi" w:cstheme="minorHAnsi"/>
        </w:rPr>
        <w:t>e</w:t>
      </w:r>
      <w:r w:rsidR="00B34A2E">
        <w:rPr>
          <w:rFonts w:eastAsiaTheme="minorHAnsi" w:cstheme="minorHAnsi"/>
        </w:rPr>
        <w:t>et SLA, and No Backup Attempts Y</w:t>
      </w:r>
      <w:r w:rsidR="00235AB4" w:rsidRPr="001F57EE">
        <w:rPr>
          <w:rFonts w:eastAsiaTheme="minorHAnsi" w:cstheme="minorHAnsi"/>
        </w:rPr>
        <w:t>et</w:t>
      </w:r>
      <w:r w:rsidR="00235AB4">
        <w:rPr>
          <w:rFonts w:eastAsiaTheme="minorHAnsi" w:cstheme="minorHAnsi"/>
        </w:rPr>
        <w:t xml:space="preserve">). </w:t>
      </w:r>
      <w:r w:rsidR="008D5BB5">
        <w:rPr>
          <w:rFonts w:eastAsiaTheme="minorHAnsi" w:cstheme="minorHAnsi"/>
        </w:rPr>
        <w:t>Click on each bar to drill into the related SLA Metrics report.</w:t>
      </w:r>
      <w:r w:rsidR="00C84CD1">
        <w:rPr>
          <w:rFonts w:eastAsiaTheme="minorHAnsi" w:cstheme="minorHAnsi"/>
        </w:rPr>
        <w:t xml:space="preserve"> </w:t>
      </w:r>
    </w:p>
    <w:p w14:paraId="2837E138" w14:textId="77777777" w:rsidR="00101936" w:rsidRDefault="00101936" w:rsidP="00101936">
      <w:pPr>
        <w:pStyle w:val="Heading4"/>
      </w:pPr>
      <w:r>
        <w:t>SLA Metrics</w:t>
      </w:r>
    </w:p>
    <w:p w14:paraId="006EF8E0" w14:textId="0F7E6FBF" w:rsidR="00101936" w:rsidRPr="00101936" w:rsidRDefault="003727BA" w:rsidP="00101936">
      <w:r w:rsidRPr="00B53088">
        <w:rPr>
          <w:i/>
        </w:rPr>
        <w:t>SLA Metrics</w:t>
      </w:r>
      <w:r w:rsidRPr="003727BA">
        <w:t xml:space="preserve"> displays a report of </w:t>
      </w:r>
      <w:r w:rsidR="008D5BB5">
        <w:rPr>
          <w:rStyle w:val="SC7315398"/>
          <w:rFonts w:cstheme="minorHAnsi"/>
        </w:rPr>
        <w:t>j</w:t>
      </w:r>
      <w:r w:rsidR="008D5BB5" w:rsidRPr="001F57EE">
        <w:rPr>
          <w:rStyle w:val="SC7315398"/>
          <w:rFonts w:cstheme="minorHAnsi"/>
        </w:rPr>
        <w:t xml:space="preserve">obs for all clients associated with an SLA </w:t>
      </w:r>
      <w:r w:rsidR="008D5BB5">
        <w:rPr>
          <w:rStyle w:val="SC7315398"/>
          <w:rFonts w:cstheme="minorHAnsi"/>
        </w:rPr>
        <w:t>(</w:t>
      </w:r>
      <w:r w:rsidRPr="003727BA">
        <w:t>as defined in Manage SLAs</w:t>
      </w:r>
      <w:r w:rsidR="008D5BB5">
        <w:t>)</w:t>
      </w:r>
      <w:r w:rsidRPr="003727BA">
        <w:t>, and ho</w:t>
      </w:r>
      <w:r w:rsidR="00235AB4">
        <w:t>w well those SLAs are</w:t>
      </w:r>
      <w:r w:rsidR="008D5BB5">
        <w:t xml:space="preserve"> being</w:t>
      </w:r>
      <w:r w:rsidR="00235AB4">
        <w:t xml:space="preserve"> fulfilled, </w:t>
      </w:r>
      <w:r w:rsidR="00235AB4" w:rsidRPr="00AB7B7C">
        <w:rPr>
          <w:rFonts w:eastAsiaTheme="minorHAnsi"/>
        </w:rPr>
        <w:t>showing which SLAs are being met, which are not</w:t>
      </w:r>
      <w:r w:rsidR="00235AB4">
        <w:rPr>
          <w:rFonts w:eastAsiaTheme="minorHAnsi"/>
        </w:rPr>
        <w:t>,</w:t>
      </w:r>
      <w:r w:rsidR="00235AB4" w:rsidRPr="00AB7B7C">
        <w:rPr>
          <w:rFonts w:eastAsiaTheme="minorHAnsi"/>
        </w:rPr>
        <w:t xml:space="preserve"> and identifying where the problem is within the data protection infrastructure.</w:t>
      </w:r>
    </w:p>
    <w:p w14:paraId="02C7EBE7" w14:textId="77777777" w:rsidR="00101936" w:rsidRDefault="00101936" w:rsidP="00101936">
      <w:pPr>
        <w:pStyle w:val="Heading4"/>
      </w:pPr>
      <w:r>
        <w:t>SLA Impacts</w:t>
      </w:r>
    </w:p>
    <w:p w14:paraId="1CF2340F" w14:textId="50D59FE3" w:rsidR="00101936" w:rsidRPr="00101936" w:rsidRDefault="003727BA" w:rsidP="00E22C7B">
      <w:r w:rsidRPr="00B53088">
        <w:rPr>
          <w:i/>
        </w:rPr>
        <w:t>SLA Impacts</w:t>
      </w:r>
      <w:r w:rsidRPr="003727BA">
        <w:t xml:space="preserve"> provides an overview of </w:t>
      </w:r>
      <w:r w:rsidR="00235AB4" w:rsidRPr="00AB7B7C">
        <w:rPr>
          <w:rFonts w:eastAsiaTheme="minorHAnsi"/>
        </w:rPr>
        <w:t>how SLAs will affected be by policy or infrastructure changes</w:t>
      </w:r>
      <w:r w:rsidR="00235AB4">
        <w:rPr>
          <w:rFonts w:eastAsiaTheme="minorHAnsi"/>
        </w:rPr>
        <w:t>.</w:t>
      </w:r>
    </w:p>
    <w:p w14:paraId="73830785" w14:textId="5A476862" w:rsidR="006148E7" w:rsidRDefault="00E22C7B" w:rsidP="00101936">
      <w:pPr>
        <w:pStyle w:val="Heading4"/>
      </w:pPr>
      <w:r>
        <w:lastRenderedPageBreak/>
        <w:t>SLA Config</w:t>
      </w:r>
    </w:p>
    <w:p w14:paraId="1AB3BAF2" w14:textId="3EDDA1DB" w:rsidR="00184D99" w:rsidRDefault="00E22C7B" w:rsidP="00184D99">
      <w:pPr>
        <w:spacing w:after="200" w:line="276" w:lineRule="auto"/>
      </w:pPr>
      <w:r>
        <w:rPr>
          <w:i/>
        </w:rPr>
        <w:t>SLA Config</w:t>
      </w:r>
      <w:r w:rsidR="00420242" w:rsidRPr="00420242">
        <w:t xml:space="preserve"> allows Administrators to establish and edit SLA Profiles. Once configured here, SLA Profiles may be assigned to clients, prior to running SLA Compliance Reports. </w:t>
      </w:r>
    </w:p>
    <w:p w14:paraId="40D6CEA7" w14:textId="0B0D17EC" w:rsidR="00101936" w:rsidRPr="00101936" w:rsidRDefault="00101936" w:rsidP="00101936"/>
    <w:p w14:paraId="287BC15F" w14:textId="77777777" w:rsidR="007D478B" w:rsidRDefault="007D478B">
      <w:pPr>
        <w:spacing w:after="200"/>
        <w:contextualSpacing w:val="0"/>
        <w:rPr>
          <w:rFonts w:asciiTheme="majorHAnsi" w:eastAsiaTheme="majorEastAsia" w:hAnsiTheme="majorHAnsi" w:cstheme="majorBidi"/>
          <w:b/>
          <w:bCs/>
          <w:sz w:val="26"/>
          <w:szCs w:val="26"/>
        </w:rPr>
      </w:pPr>
      <w:bookmarkStart w:id="26" w:name="_Operations"/>
      <w:bookmarkEnd w:id="26"/>
      <w:r>
        <w:br w:type="page"/>
      </w:r>
    </w:p>
    <w:p w14:paraId="04C46A50" w14:textId="59315B01" w:rsidR="006148E7" w:rsidRDefault="00EA5CBD" w:rsidP="006148E7">
      <w:pPr>
        <w:pStyle w:val="Heading2"/>
      </w:pPr>
      <w:bookmarkStart w:id="27" w:name="_Toc1046860444"/>
      <w:r>
        <w:lastRenderedPageBreak/>
        <w:t>Configuration</w:t>
      </w:r>
      <w:bookmarkEnd w:id="27"/>
    </w:p>
    <w:p w14:paraId="19BEFC3A" w14:textId="5B08D094" w:rsidR="00CE3E89" w:rsidRDefault="00EA5CBD" w:rsidP="00CE3E89">
      <w:pPr>
        <w:rPr>
          <w:rStyle w:val="SC5127048"/>
          <w:rFonts w:ascii="Calibri" w:hAnsi="Calibri" w:cstheme="minorHAnsi"/>
          <w:sz w:val="23"/>
          <w:szCs w:val="23"/>
        </w:rPr>
      </w:pPr>
      <w:r w:rsidRPr="00EA5CBD">
        <w:rPr>
          <w:rStyle w:val="SC5127048"/>
          <w:rFonts w:ascii="Calibri" w:hAnsi="Calibri" w:cstheme="minorHAnsi"/>
          <w:sz w:val="23"/>
          <w:szCs w:val="23"/>
        </w:rPr>
        <w:t>Configuration</w:t>
      </w:r>
      <w:r>
        <w:rPr>
          <w:rStyle w:val="SC5127048"/>
          <w:rFonts w:ascii="Calibri" w:hAnsi="Calibri" w:cstheme="minorHAnsi"/>
          <w:sz w:val="23"/>
          <w:szCs w:val="23"/>
        </w:rPr>
        <w:t xml:space="preserve"> views</w:t>
      </w:r>
      <w:r w:rsidR="00CE3E89" w:rsidRPr="005A7BEE">
        <w:rPr>
          <w:rStyle w:val="SC5127048"/>
          <w:rFonts w:ascii="Calibri" w:hAnsi="Calibri" w:cstheme="minorHAnsi"/>
          <w:sz w:val="23"/>
          <w:szCs w:val="23"/>
        </w:rPr>
        <w:t xml:space="preserve"> are for adding, managing and configuring the backup servers, clients, </w:t>
      </w:r>
      <w:r w:rsidR="00AD5FC0" w:rsidRPr="00AD5FC0">
        <w:rPr>
          <w:rStyle w:val="SC5127048"/>
          <w:rFonts w:ascii="Calibri" w:hAnsi="Calibri" w:cstheme="minorHAnsi"/>
          <w:sz w:val="23"/>
          <w:szCs w:val="23"/>
        </w:rPr>
        <w:t>Scheduled Actions</w:t>
      </w:r>
      <w:r w:rsidR="00AD5FC0">
        <w:rPr>
          <w:rStyle w:val="SC5127048"/>
          <w:rFonts w:ascii="Calibri" w:hAnsi="Calibri" w:cstheme="minorHAnsi"/>
          <w:sz w:val="23"/>
          <w:szCs w:val="23"/>
        </w:rPr>
        <w:t>, etc</w:t>
      </w:r>
      <w:r w:rsidR="00CE3E89" w:rsidRPr="005A7BEE">
        <w:rPr>
          <w:rStyle w:val="SC5127048"/>
          <w:rFonts w:ascii="Calibri" w:hAnsi="Calibri" w:cstheme="minorHAnsi"/>
          <w:sz w:val="23"/>
          <w:szCs w:val="23"/>
        </w:rPr>
        <w:t>.</w:t>
      </w:r>
      <w:r w:rsidR="00290694">
        <w:rPr>
          <w:rStyle w:val="SC5127048"/>
          <w:rFonts w:ascii="Calibri" w:hAnsi="Calibri" w:cstheme="minorHAnsi"/>
          <w:sz w:val="23"/>
          <w:szCs w:val="23"/>
        </w:rPr>
        <w:t xml:space="preserve"> These functions are covered in the Bocada Administration Guide.</w:t>
      </w:r>
    </w:p>
    <w:p w14:paraId="70C1E086" w14:textId="54A7BCB1" w:rsidR="00DF562E" w:rsidRDefault="00DF562E" w:rsidP="006148E7"/>
    <w:p w14:paraId="0609C704" w14:textId="402499BA" w:rsidR="006148E7" w:rsidRDefault="006148E7" w:rsidP="006148E7">
      <w:pPr>
        <w:pStyle w:val="Heading2"/>
      </w:pPr>
      <w:bookmarkStart w:id="28" w:name="_Toc1867385826"/>
      <w:r>
        <w:t>Administration</w:t>
      </w:r>
      <w:bookmarkEnd w:id="28"/>
    </w:p>
    <w:p w14:paraId="479BE4C4" w14:textId="01CFB819" w:rsidR="00290694" w:rsidRDefault="00101936" w:rsidP="00290694">
      <w:r>
        <w:t xml:space="preserve">The Administration module is only available to </w:t>
      </w:r>
      <w:r w:rsidR="00256912">
        <w:t>Bocada</w:t>
      </w:r>
      <w:r w:rsidR="004F7F7D">
        <w:t xml:space="preserve"> </w:t>
      </w:r>
      <w:r>
        <w:t xml:space="preserve">Administrators and is </w:t>
      </w:r>
      <w:r w:rsidR="00290694">
        <w:t>documented</w:t>
      </w:r>
      <w:r>
        <w:t xml:space="preserve"> in the </w:t>
      </w:r>
      <w:r w:rsidR="00290694">
        <w:rPr>
          <w:i/>
        </w:rPr>
        <w:t>Bocada Ad</w:t>
      </w:r>
      <w:r>
        <w:rPr>
          <w:i/>
        </w:rPr>
        <w:t>ministration</w:t>
      </w:r>
      <w:r w:rsidRPr="00D97EC9">
        <w:rPr>
          <w:i/>
        </w:rPr>
        <w:t xml:space="preserve"> Guide</w:t>
      </w:r>
      <w:r w:rsidR="00CE3E89">
        <w:t>.</w:t>
      </w:r>
    </w:p>
    <w:p w14:paraId="0585BE19" w14:textId="1956000A" w:rsidR="009D655E" w:rsidRPr="009D655E" w:rsidRDefault="00FF0BE0">
      <w:pPr>
        <w:spacing w:after="200"/>
        <w:contextualSpacing w:val="0"/>
      </w:pPr>
      <w:r>
        <w:br w:type="page"/>
      </w:r>
    </w:p>
    <w:p w14:paraId="6BFCDD99" w14:textId="5FE97E8F" w:rsidR="006148E7" w:rsidRDefault="00324290" w:rsidP="00324290">
      <w:pPr>
        <w:pStyle w:val="Heading1"/>
      </w:pPr>
      <w:bookmarkStart w:id="29" w:name="_Toc846096821"/>
      <w:r>
        <w:lastRenderedPageBreak/>
        <w:t>Report Features</w:t>
      </w:r>
      <w:bookmarkEnd w:id="29"/>
    </w:p>
    <w:p w14:paraId="66411976" w14:textId="0BA3864A" w:rsidR="00324290" w:rsidRDefault="00324290" w:rsidP="00324290">
      <w:pPr>
        <w:pStyle w:val="Heading2"/>
      </w:pPr>
      <w:bookmarkStart w:id="30" w:name="_Report_Criteria"/>
      <w:bookmarkStart w:id="31" w:name="_Toc1593180652"/>
      <w:bookmarkEnd w:id="30"/>
      <w:r>
        <w:t>Report Criteria</w:t>
      </w:r>
      <w:bookmarkEnd w:id="31"/>
    </w:p>
    <w:p w14:paraId="3DF6B0A1" w14:textId="77777777" w:rsidR="00534494" w:rsidRDefault="002D5435" w:rsidP="00534494">
      <w:r>
        <w:t xml:space="preserve">Each report can be edited to filter on specific criteria such as date range, client name, and backup application, etc. </w:t>
      </w:r>
      <w:r w:rsidR="00534494">
        <w:t xml:space="preserve">Criteria wizards allow for multiple criteria to be chosen to customize the report view. </w:t>
      </w:r>
    </w:p>
    <w:p w14:paraId="3BE2DFFD" w14:textId="77777777" w:rsidR="00534494" w:rsidRDefault="00534494" w:rsidP="00324290"/>
    <w:p w14:paraId="4C34F407" w14:textId="0EA55873" w:rsidR="002D5435" w:rsidRDefault="002D5435" w:rsidP="00324290">
      <w:r>
        <w:t xml:space="preserve">All reports have a </w:t>
      </w:r>
      <w:r>
        <w:rPr>
          <w:i/>
        </w:rPr>
        <w:t>R</w:t>
      </w:r>
      <w:r w:rsidRPr="00CE06E4">
        <w:rPr>
          <w:i/>
        </w:rPr>
        <w:t>eport Criteria</w:t>
      </w:r>
      <w:r>
        <w:rPr>
          <w:i/>
        </w:rPr>
        <w:t xml:space="preserve"> </w:t>
      </w:r>
      <w:r>
        <w:t>menu in the header of the report</w:t>
      </w:r>
      <w:r w:rsidR="003C5912">
        <w:t xml:space="preserve"> (except dashboard views)</w:t>
      </w:r>
      <w:r w:rsidR="00534494">
        <w:t>.</w:t>
      </w:r>
      <w:r>
        <w:t xml:space="preserve"> </w:t>
      </w:r>
      <w:r w:rsidR="00534494">
        <w:t xml:space="preserve">Choosing Report Criteria will expand a wizard/dialog screen that allows the user to choose from a broad selection of criteria for filtering the report view; </w:t>
      </w:r>
      <w:r>
        <w:t xml:space="preserve">select the triangle or </w:t>
      </w:r>
      <w:r w:rsidRPr="002D5435">
        <w:rPr>
          <w:i/>
        </w:rPr>
        <w:t>Report Criteria</w:t>
      </w:r>
      <w:r>
        <w:t xml:space="preserve"> to expand the criteria menu for each report. </w:t>
      </w:r>
    </w:p>
    <w:p w14:paraId="557C7B78" w14:textId="3874C9EC" w:rsidR="00F24ACD" w:rsidRDefault="002D5435" w:rsidP="00534494">
      <w:pPr>
        <w:ind w:left="720"/>
      </w:pPr>
      <w:r w:rsidRPr="1AC92392">
        <w:rPr>
          <w:noProof/>
        </w:rPr>
        <w:t>Closed (default):</w:t>
      </w:r>
      <w:r w:rsidR="00B94214" w:rsidRPr="1AC92392">
        <w:rPr>
          <w:noProof/>
        </w:rPr>
        <w:t xml:space="preserve"> </w:t>
      </w:r>
      <w:r w:rsidR="00B94214">
        <w:rPr>
          <w:noProof/>
        </w:rPr>
        <w:drawing>
          <wp:inline distT="0" distB="0" distL="0" distR="0" wp14:anchorId="481A981A" wp14:editId="73636750">
            <wp:extent cx="1162050" cy="285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
                      <a:extLst>
                        <a:ext uri="{28A0092B-C50C-407E-A947-70E740481C1C}">
                          <a14:useLocalDpi xmlns:a14="http://schemas.microsoft.com/office/drawing/2010/main" val="0"/>
                        </a:ext>
                      </a:extLst>
                    </a:blip>
                    <a:stretch>
                      <a:fillRect/>
                    </a:stretch>
                  </pic:blipFill>
                  <pic:spPr>
                    <a:xfrm>
                      <a:off x="0" y="0"/>
                      <a:ext cx="1162050" cy="285750"/>
                    </a:xfrm>
                    <a:prstGeom prst="rect">
                      <a:avLst/>
                    </a:prstGeom>
                  </pic:spPr>
                </pic:pic>
              </a:graphicData>
            </a:graphic>
          </wp:inline>
        </w:drawing>
      </w:r>
      <w:r w:rsidRPr="1AC92392">
        <w:rPr>
          <w:noProof/>
        </w:rPr>
        <w:t xml:space="preserve"> </w:t>
      </w:r>
      <w:r>
        <w:tab/>
      </w:r>
      <w:r w:rsidRPr="1AC92392">
        <w:rPr>
          <w:noProof/>
        </w:rPr>
        <w:t>Open:</w:t>
      </w:r>
      <w:r w:rsidR="00B94214" w:rsidRPr="1AC92392">
        <w:rPr>
          <w:noProof/>
        </w:rPr>
        <w:t xml:space="preserve"> </w:t>
      </w:r>
      <w:bookmarkStart w:id="32" w:name="_Toc353280148"/>
      <w:r w:rsidR="00B94214">
        <w:rPr>
          <w:noProof/>
        </w:rPr>
        <w:drawing>
          <wp:inline distT="0" distB="0" distL="0" distR="0" wp14:anchorId="5F940C69" wp14:editId="498A291B">
            <wp:extent cx="1333500" cy="2762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
                      <a:extLst>
                        <a:ext uri="{28A0092B-C50C-407E-A947-70E740481C1C}">
                          <a14:useLocalDpi xmlns:a14="http://schemas.microsoft.com/office/drawing/2010/main" val="0"/>
                        </a:ext>
                      </a:extLst>
                    </a:blip>
                    <a:stretch>
                      <a:fillRect/>
                    </a:stretch>
                  </pic:blipFill>
                  <pic:spPr>
                    <a:xfrm>
                      <a:off x="0" y="0"/>
                      <a:ext cx="1333500" cy="276225"/>
                    </a:xfrm>
                    <a:prstGeom prst="rect">
                      <a:avLst/>
                    </a:prstGeom>
                  </pic:spPr>
                </pic:pic>
              </a:graphicData>
            </a:graphic>
          </wp:inline>
        </w:drawing>
      </w:r>
    </w:p>
    <w:bookmarkEnd w:id="32"/>
    <w:p w14:paraId="505BC1FD" w14:textId="77777777" w:rsidR="003C5912" w:rsidRDefault="003C5912" w:rsidP="00F24ACD"/>
    <w:p w14:paraId="3FA406F6" w14:textId="77777777" w:rsidR="00BF07A0" w:rsidRDefault="00BF07A0" w:rsidP="00BF07A0"/>
    <w:p w14:paraId="12ABE4FC" w14:textId="26955FC3" w:rsidR="00BF07A0" w:rsidRDefault="00BF07A0" w:rsidP="00BF07A0">
      <w:r>
        <w:t xml:space="preserve">For example, here are the expanded report criteria in a </w:t>
      </w:r>
      <w:r w:rsidRPr="006670E1">
        <w:rPr>
          <w:i/>
        </w:rPr>
        <w:t>Health Check</w:t>
      </w:r>
      <w:r w:rsidR="00A769D9">
        <w:rPr>
          <w:i/>
        </w:rPr>
        <w:t>:</w:t>
      </w:r>
      <w:r w:rsidRPr="006670E1">
        <w:rPr>
          <w:i/>
        </w:rPr>
        <w:t xml:space="preserve"> Job Trends</w:t>
      </w:r>
      <w:r>
        <w:t xml:space="preserve"> report:  </w:t>
      </w:r>
    </w:p>
    <w:p w14:paraId="677C5450" w14:textId="2F04619D" w:rsidR="00BF07A0" w:rsidRDefault="002053F3" w:rsidP="00BF07A0">
      <w:r w:rsidRPr="1AC92392">
        <w:rPr>
          <w:noProof/>
        </w:rPr>
        <w:t xml:space="preserve"> </w:t>
      </w:r>
      <w:r>
        <w:rPr>
          <w:noProof/>
        </w:rPr>
        <w:drawing>
          <wp:inline distT="0" distB="0" distL="0" distR="0" wp14:anchorId="62F845A3" wp14:editId="5494C520">
            <wp:extent cx="5943600" cy="3077845"/>
            <wp:effectExtent l="0" t="0" r="0" b="8255"/>
            <wp:docPr id="2997665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4">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27BB66D1" w14:textId="77777777" w:rsidR="00BF07A0" w:rsidRDefault="00BF07A0" w:rsidP="00BF07A0">
      <w:pPr>
        <w:spacing w:after="200"/>
        <w:contextualSpacing w:val="0"/>
      </w:pPr>
      <w:r>
        <w:br w:type="page"/>
      </w:r>
    </w:p>
    <w:p w14:paraId="5B642D07" w14:textId="5C6BA8A9" w:rsidR="00BF07A0" w:rsidRDefault="00BF07A0" w:rsidP="00BF07A0">
      <w:r>
        <w:lastRenderedPageBreak/>
        <w:t xml:space="preserve">Note that many Criteria fields include both a text box to </w:t>
      </w:r>
      <w:r w:rsidR="006D3B0E">
        <w:t>display current criteria</w:t>
      </w:r>
      <w:r>
        <w:t xml:space="preserve"> and an Edit link to launch the Criteria Wizard: </w:t>
      </w:r>
    </w:p>
    <w:p w14:paraId="2D203BDD" w14:textId="47DA547A" w:rsidR="00BF07A0" w:rsidRDefault="006C3EAB" w:rsidP="00BF07A0">
      <w:pPr>
        <w:ind w:left="720"/>
      </w:pPr>
      <w:r w:rsidRPr="1AC92392">
        <w:rPr>
          <w:noProof/>
        </w:rPr>
        <w:t xml:space="preserve"> </w:t>
      </w:r>
      <w:r>
        <w:rPr>
          <w:noProof/>
        </w:rPr>
        <w:drawing>
          <wp:inline distT="0" distB="0" distL="0" distR="0" wp14:anchorId="510C0866" wp14:editId="4B361428">
            <wp:extent cx="5564682" cy="3916680"/>
            <wp:effectExtent l="0" t="0" r="0" b="7620"/>
            <wp:docPr id="908099285"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5">
                      <a:extLst>
                        <a:ext uri="{28A0092B-C50C-407E-A947-70E740481C1C}">
                          <a14:useLocalDpi xmlns:a14="http://schemas.microsoft.com/office/drawing/2010/main" val="0"/>
                        </a:ext>
                      </a:extLst>
                    </a:blip>
                    <a:stretch>
                      <a:fillRect/>
                    </a:stretch>
                  </pic:blipFill>
                  <pic:spPr>
                    <a:xfrm>
                      <a:off x="0" y="0"/>
                      <a:ext cx="5564682" cy="3916680"/>
                    </a:xfrm>
                    <a:prstGeom prst="rect">
                      <a:avLst/>
                    </a:prstGeom>
                  </pic:spPr>
                </pic:pic>
              </a:graphicData>
            </a:graphic>
          </wp:inline>
        </w:drawing>
      </w:r>
    </w:p>
    <w:p w14:paraId="48A54A5A" w14:textId="77777777" w:rsidR="00BF07A0" w:rsidRDefault="00BF07A0" w:rsidP="00BF07A0">
      <w:pPr>
        <w:ind w:left="720"/>
      </w:pPr>
    </w:p>
    <w:p w14:paraId="082239F6" w14:textId="77777777" w:rsidR="00BF07A0" w:rsidRDefault="00BF07A0" w:rsidP="00BF07A0">
      <w:r>
        <w:t xml:space="preserve">Each tab within the wizard represents a criteria option; criteria appearing for each report are those relevant to that report type. They also only show related data to users based on the role and zoning permissions set in the Administration Users view. </w:t>
      </w:r>
    </w:p>
    <w:p w14:paraId="24164EFC" w14:textId="77777777" w:rsidR="00BF07A0" w:rsidRDefault="00BF07A0" w:rsidP="00BF07A0"/>
    <w:p w14:paraId="06E0F15E" w14:textId="4B273F87" w:rsidR="00BF07A0" w:rsidRDefault="00BF07A0" w:rsidP="00BF07A0">
      <w:r>
        <w:t xml:space="preserve">Within the Criteria Wizard, it is possible to Search for </w:t>
      </w:r>
      <w:r w:rsidR="00D35A33">
        <w:t>criteria</w:t>
      </w:r>
      <w:r>
        <w:t xml:space="preserve"> to include or exclude. The Search function allows use of the wildcard character * so that, in the above example, a filter of *Exec* here would include (or exclude) both Backup Exec and Backup Exec Legacy. Exclude filters take precedence over Include filters. For example, including *Backup* and excluding *Exec* would result in only NetBackup, above.</w:t>
      </w:r>
    </w:p>
    <w:p w14:paraId="7E985220" w14:textId="77777777" w:rsidR="00BF07A0" w:rsidRDefault="00BF07A0" w:rsidP="00BF07A0"/>
    <w:p w14:paraId="3493918F" w14:textId="219A576D" w:rsidR="00BF07A0" w:rsidRDefault="00BF07A0" w:rsidP="00BF07A0">
      <w:r>
        <w:t>A comma-separated list of</w:t>
      </w:r>
      <w:r w:rsidR="00D35A33">
        <w:t xml:space="preserve"> values may also be entered in</w:t>
      </w:r>
      <w:r>
        <w:t xml:space="preserve"> the text box and used as criteria by clicking the </w:t>
      </w:r>
      <w:r w:rsidRPr="00C4419E">
        <w:rPr>
          <w:i/>
        </w:rPr>
        <w:t>Apply csv</w:t>
      </w:r>
      <w:r>
        <w:t xml:space="preserve"> button at top right.</w:t>
      </w:r>
    </w:p>
    <w:p w14:paraId="7794BB99" w14:textId="77777777" w:rsidR="00534494" w:rsidRDefault="00534494" w:rsidP="00534494"/>
    <w:p w14:paraId="55242406" w14:textId="5E582BCA" w:rsidR="00534494" w:rsidRDefault="00534494" w:rsidP="00534494">
      <w:r>
        <w:t xml:space="preserve">Criteria used in reports can be saved by using the Save Report feature. The reports will now show up under the Saved Reports heading on the left navigation panel.  </w:t>
      </w:r>
    </w:p>
    <w:p w14:paraId="6B2DF414" w14:textId="4177345C" w:rsidR="003C5912" w:rsidRDefault="003C5912" w:rsidP="00F24ACD">
      <w:pPr>
        <w:rPr>
          <w:b/>
        </w:rPr>
      </w:pPr>
    </w:p>
    <w:p w14:paraId="7D17BCB6" w14:textId="027C9CC1" w:rsidR="00F24ACD" w:rsidRPr="00FD7377" w:rsidRDefault="00F24ACD" w:rsidP="003C5912">
      <w:pPr>
        <w:pStyle w:val="Heading2"/>
      </w:pPr>
      <w:bookmarkStart w:id="33" w:name="_Toc634085824"/>
      <w:r>
        <w:t>Criteria</w:t>
      </w:r>
      <w:r w:rsidR="003C5912">
        <w:t xml:space="preserve"> Definitions</w:t>
      </w:r>
      <w:r>
        <w:t>:</w:t>
      </w:r>
      <w:bookmarkEnd w:id="33"/>
    </w:p>
    <w:p w14:paraId="12AF7EEB" w14:textId="158EFF89" w:rsidR="00F24ACD" w:rsidRPr="007E1E5C" w:rsidRDefault="00F24ACD" w:rsidP="1B52AFFE">
      <w:pPr>
        <w:rPr>
          <w:rFonts w:eastAsiaTheme="majorEastAsia" w:cstheme="minorBidi"/>
        </w:rPr>
      </w:pPr>
      <w:bookmarkStart w:id="34" w:name="_Toc1014143476"/>
      <w:bookmarkStart w:id="35" w:name="_Toc353280149"/>
      <w:bookmarkEnd w:id="34"/>
      <w:r w:rsidRPr="1B52AFFE">
        <w:rPr>
          <w:rStyle w:val="Heading4Char"/>
        </w:rPr>
        <w:t>Assets</w:t>
      </w:r>
      <w:bookmarkEnd w:id="35"/>
      <w:r w:rsidRPr="1B52AFFE">
        <w:rPr>
          <w:rStyle w:val="Heading4Char"/>
        </w:rPr>
        <w:t xml:space="preserve"> </w:t>
      </w:r>
      <w:r w:rsidRPr="1B52AFFE">
        <w:rPr>
          <w:rFonts w:eastAsiaTheme="majorEastAsia" w:cstheme="minorBidi"/>
        </w:rPr>
        <w:t xml:space="preserve">– The protected resource, also known as </w:t>
      </w:r>
      <w:r w:rsidR="00467247" w:rsidRPr="1B52AFFE">
        <w:rPr>
          <w:rFonts w:eastAsiaTheme="majorEastAsia" w:cstheme="minorBidi"/>
        </w:rPr>
        <w:t>T</w:t>
      </w:r>
      <w:r w:rsidRPr="1B52AFFE">
        <w:rPr>
          <w:rFonts w:eastAsiaTheme="majorEastAsia" w:cstheme="minorBidi"/>
        </w:rPr>
        <w:t>argets, selections and sources. The criteria Assets lists all assets (backup targets) filtered by user role and zoned by client.</w:t>
      </w:r>
    </w:p>
    <w:p w14:paraId="71A4A6F4" w14:textId="77777777" w:rsidR="00F24ACD" w:rsidRPr="007E1E5C" w:rsidRDefault="00F24ACD" w:rsidP="1B52AFFE">
      <w:pPr>
        <w:rPr>
          <w:rFonts w:eastAsiaTheme="majorEastAsia"/>
        </w:rPr>
      </w:pPr>
      <w:bookmarkStart w:id="36" w:name="_Toc1352168158"/>
      <w:bookmarkStart w:id="37" w:name="_Toc353280150"/>
      <w:bookmarkEnd w:id="36"/>
      <w:r w:rsidRPr="1B52AFFE">
        <w:rPr>
          <w:rStyle w:val="Heading4Char"/>
        </w:rPr>
        <w:t>Backup Attempts</w:t>
      </w:r>
      <w:bookmarkEnd w:id="37"/>
      <w:r w:rsidRPr="1B52AFFE">
        <w:rPr>
          <w:rStyle w:val="Heading3Char"/>
          <w:rFonts w:ascii="Calibri" w:hAnsi="Calibri"/>
          <w:b w:val="0"/>
          <w:bCs w:val="0"/>
          <w:i w:val="0"/>
        </w:rPr>
        <w:t xml:space="preserve"> </w:t>
      </w:r>
      <w:r w:rsidRPr="1B52AFFE">
        <w:rPr>
          <w:rFonts w:eastAsiaTheme="majorEastAsia"/>
        </w:rPr>
        <w:t>– The criteria Backup Attempts is a multiple selection criteria. The options are:</w:t>
      </w:r>
    </w:p>
    <w:p w14:paraId="54A5D793" w14:textId="06D529B7" w:rsidR="00F24ACD" w:rsidRPr="008660A6" w:rsidRDefault="007A3EEA" w:rsidP="00F24ACD">
      <w:pPr>
        <w:pStyle w:val="ListParagraph"/>
        <w:numPr>
          <w:ilvl w:val="0"/>
          <w:numId w:val="8"/>
        </w:numPr>
        <w:spacing w:after="200" w:line="276" w:lineRule="auto"/>
        <w:rPr>
          <w:rFonts w:eastAsiaTheme="majorEastAsia"/>
        </w:rPr>
      </w:pPr>
      <w:r>
        <w:rPr>
          <w:rFonts w:eastAsiaTheme="majorEastAsia"/>
        </w:rPr>
        <w:lastRenderedPageBreak/>
        <w:t>Best Attempt per Level</w:t>
      </w:r>
      <w:r w:rsidR="00F24ACD" w:rsidRPr="00BB1711">
        <w:rPr>
          <w:rFonts w:eastAsiaTheme="majorEastAsia"/>
        </w:rPr>
        <w:t xml:space="preserve"> – this option will evaluate all jobs per backup target and select the best outcome </w:t>
      </w:r>
      <w:r w:rsidR="006A1EBD">
        <w:rPr>
          <w:rFonts w:eastAsiaTheme="majorEastAsia"/>
        </w:rPr>
        <w:t xml:space="preserve">(most recent, most successful) </w:t>
      </w:r>
      <w:r w:rsidR="00F24ACD" w:rsidRPr="00BB1711">
        <w:rPr>
          <w:rFonts w:eastAsiaTheme="majorEastAsia"/>
        </w:rPr>
        <w:t>attempt per asset</w:t>
      </w:r>
      <w:r w:rsidR="00E45D7E">
        <w:rPr>
          <w:rFonts w:eastAsiaTheme="majorEastAsia"/>
        </w:rPr>
        <w:t xml:space="preserve"> per level</w:t>
      </w:r>
      <w:r w:rsidR="00F24ACD" w:rsidRPr="00BB1711">
        <w:rPr>
          <w:rFonts w:eastAsiaTheme="majorEastAsia"/>
        </w:rPr>
        <w:t xml:space="preserve"> per </w:t>
      </w:r>
      <w:r w:rsidR="003C5912">
        <w:rPr>
          <w:rFonts w:eastAsiaTheme="majorEastAsia"/>
        </w:rPr>
        <w:t xml:space="preserve">selected </w:t>
      </w:r>
      <w:r w:rsidR="00D35A33">
        <w:rPr>
          <w:rFonts w:eastAsiaTheme="majorEastAsia"/>
        </w:rPr>
        <w:t>period</w:t>
      </w:r>
      <w:r w:rsidR="003C5912">
        <w:rPr>
          <w:rFonts w:eastAsiaTheme="majorEastAsia"/>
        </w:rPr>
        <w:t xml:space="preserve"> (see Date Range, below)</w:t>
      </w:r>
      <w:r w:rsidR="00F24ACD" w:rsidRPr="00BB1711">
        <w:rPr>
          <w:rFonts w:eastAsiaTheme="majorEastAsia"/>
        </w:rPr>
        <w:t xml:space="preserve"> to display. The best attempt considers backup window, byte count, number</w:t>
      </w:r>
      <w:r w:rsidR="00F24ACD" w:rsidRPr="008660A6">
        <w:rPr>
          <w:rFonts w:eastAsiaTheme="majorEastAsia"/>
        </w:rPr>
        <w:t xml:space="preserve"> of err</w:t>
      </w:r>
      <w:r w:rsidR="00E45D7E">
        <w:rPr>
          <w:rFonts w:eastAsiaTheme="majorEastAsia"/>
        </w:rPr>
        <w:t>ors</w:t>
      </w:r>
      <w:r>
        <w:rPr>
          <w:rFonts w:eastAsiaTheme="majorEastAsia"/>
        </w:rPr>
        <w:t>,</w:t>
      </w:r>
      <w:r w:rsidR="00E45D7E">
        <w:rPr>
          <w:rFonts w:eastAsiaTheme="majorEastAsia"/>
        </w:rPr>
        <w:t xml:space="preserve"> and status. Note that</w:t>
      </w:r>
      <w:r>
        <w:rPr>
          <w:rFonts w:eastAsiaTheme="majorEastAsia"/>
        </w:rPr>
        <w:t xml:space="preserve"> this setting is per Level, therefore</w:t>
      </w:r>
      <w:r w:rsidR="00E45D7E">
        <w:rPr>
          <w:rFonts w:eastAsiaTheme="majorEastAsia"/>
        </w:rPr>
        <w:t xml:space="preserve"> Full backup outcomes, for instance, are evaluated separately from Incremental backups for the same target.</w:t>
      </w:r>
    </w:p>
    <w:p w14:paraId="794C02D5" w14:textId="4C08B205" w:rsidR="00F24ACD" w:rsidRPr="008660A6" w:rsidRDefault="007A3EEA" w:rsidP="00F24ACD">
      <w:pPr>
        <w:pStyle w:val="ListParagraph"/>
        <w:numPr>
          <w:ilvl w:val="0"/>
          <w:numId w:val="8"/>
        </w:numPr>
        <w:spacing w:after="200" w:line="276" w:lineRule="auto"/>
        <w:rPr>
          <w:rFonts w:eastAsiaTheme="majorEastAsia"/>
        </w:rPr>
      </w:pPr>
      <w:r>
        <w:rPr>
          <w:rFonts w:eastAsiaTheme="majorEastAsia"/>
        </w:rPr>
        <w:t>Last Attempt per Level</w:t>
      </w:r>
      <w:r w:rsidR="00F24ACD" w:rsidRPr="008660A6">
        <w:rPr>
          <w:rFonts w:eastAsiaTheme="majorEastAsia"/>
        </w:rPr>
        <w:t xml:space="preserve"> – this option will only display the </w:t>
      </w:r>
      <w:r w:rsidR="00A769D9">
        <w:rPr>
          <w:rFonts w:eastAsiaTheme="majorEastAsia"/>
        </w:rPr>
        <w:t>most recent</w:t>
      </w:r>
      <w:r w:rsidR="00F24ACD" w:rsidRPr="008660A6">
        <w:rPr>
          <w:rFonts w:eastAsiaTheme="majorEastAsia"/>
        </w:rPr>
        <w:t xml:space="preserve"> backup attempt per asset</w:t>
      </w:r>
      <w:r>
        <w:rPr>
          <w:rFonts w:eastAsiaTheme="majorEastAsia"/>
        </w:rPr>
        <w:t xml:space="preserve"> per level</w:t>
      </w:r>
      <w:r w:rsidR="00F24ACD" w:rsidRPr="008660A6">
        <w:rPr>
          <w:rFonts w:eastAsiaTheme="majorEastAsia"/>
        </w:rPr>
        <w:t xml:space="preserve"> per </w:t>
      </w:r>
      <w:r w:rsidR="003C5912">
        <w:rPr>
          <w:rFonts w:eastAsiaTheme="majorEastAsia"/>
        </w:rPr>
        <w:t xml:space="preserve">selected </w:t>
      </w:r>
      <w:r w:rsidR="00D35A33">
        <w:rPr>
          <w:rFonts w:eastAsiaTheme="majorEastAsia"/>
        </w:rPr>
        <w:t>period</w:t>
      </w:r>
      <w:r w:rsidR="003C5912">
        <w:rPr>
          <w:rFonts w:eastAsiaTheme="majorEastAsia"/>
        </w:rPr>
        <w:t>.</w:t>
      </w:r>
      <w:r w:rsidR="00F24ACD" w:rsidRPr="008660A6">
        <w:rPr>
          <w:rFonts w:eastAsiaTheme="majorEastAsia"/>
        </w:rPr>
        <w:t xml:space="preserve"> </w:t>
      </w:r>
    </w:p>
    <w:p w14:paraId="74159CD0" w14:textId="089CC34E" w:rsidR="00F24ACD" w:rsidRDefault="00F24ACD" w:rsidP="00B94214">
      <w:pPr>
        <w:pStyle w:val="ListParagraph"/>
        <w:numPr>
          <w:ilvl w:val="0"/>
          <w:numId w:val="8"/>
        </w:numPr>
        <w:spacing w:line="276" w:lineRule="auto"/>
        <w:rPr>
          <w:rFonts w:eastAsiaTheme="majorEastAsia"/>
        </w:rPr>
      </w:pPr>
      <w:r w:rsidRPr="008660A6">
        <w:rPr>
          <w:rFonts w:eastAsiaTheme="majorEastAsia"/>
        </w:rPr>
        <w:t xml:space="preserve">Consider all attempts – this option will consider all backup attempts per asset per </w:t>
      </w:r>
      <w:r w:rsidR="003C5912">
        <w:rPr>
          <w:rFonts w:eastAsiaTheme="majorEastAsia"/>
        </w:rPr>
        <w:t xml:space="preserve">selected </w:t>
      </w:r>
      <w:r w:rsidR="00D35A33">
        <w:rPr>
          <w:rFonts w:eastAsiaTheme="majorEastAsia"/>
        </w:rPr>
        <w:t>period</w:t>
      </w:r>
      <w:r w:rsidRPr="008660A6">
        <w:rPr>
          <w:rFonts w:eastAsiaTheme="majorEastAsia"/>
        </w:rPr>
        <w:t xml:space="preserve">. </w:t>
      </w:r>
    </w:p>
    <w:p w14:paraId="2F2165E3" w14:textId="7F0F8C06" w:rsidR="007A3EEA" w:rsidRPr="00810005" w:rsidRDefault="007A3EEA" w:rsidP="00810005">
      <w:pPr>
        <w:pStyle w:val="ListParagraph"/>
        <w:numPr>
          <w:ilvl w:val="0"/>
          <w:numId w:val="20"/>
        </w:numPr>
      </w:pPr>
      <w:r w:rsidRPr="1B52AFFE">
        <w:rPr>
          <w:rFonts w:eastAsiaTheme="majorEastAsia"/>
        </w:rPr>
        <w:t xml:space="preserve">Best Attempt per Backup Target Level – As with Best Attempt per Level, above, this option will evaluate all jobs per backup target and select the best outcome (most recent, most successful) attempt per asset per selected </w:t>
      </w:r>
      <w:r w:rsidR="00D35A33" w:rsidRPr="1B52AFFE">
        <w:rPr>
          <w:rFonts w:eastAsiaTheme="majorEastAsia"/>
        </w:rPr>
        <w:t>period</w:t>
      </w:r>
      <w:r w:rsidRPr="1B52AFFE">
        <w:rPr>
          <w:rFonts w:eastAsiaTheme="majorEastAsia"/>
        </w:rPr>
        <w:t>, regardless of level. This option allows, for instance, a</w:t>
      </w:r>
      <w:r>
        <w:t xml:space="preserve"> successful full backup for a target to override a previously failed partial backup.</w:t>
      </w:r>
    </w:p>
    <w:p w14:paraId="7C2DC614" w14:textId="60D63149" w:rsidR="00F24ACD" w:rsidRPr="00666B80" w:rsidRDefault="00F24ACD" w:rsidP="1B52AFFE">
      <w:pPr>
        <w:rPr>
          <w:rFonts w:eastAsiaTheme="majorEastAsia" w:cstheme="minorBidi"/>
        </w:rPr>
      </w:pPr>
      <w:bookmarkStart w:id="38" w:name="_Toc1321914395"/>
      <w:bookmarkStart w:id="39" w:name="_Toc353280151"/>
      <w:bookmarkEnd w:id="38"/>
      <w:r w:rsidRPr="1B52AFFE">
        <w:rPr>
          <w:rStyle w:val="Heading4Char"/>
        </w:rPr>
        <w:t>Backup Client</w:t>
      </w:r>
      <w:bookmarkEnd w:id="39"/>
      <w:r w:rsidR="00E701CB" w:rsidRPr="1B52AFFE">
        <w:rPr>
          <w:rStyle w:val="Heading4Char"/>
        </w:rPr>
        <w:t>s</w:t>
      </w:r>
      <w:r w:rsidRPr="1B52AFFE">
        <w:rPr>
          <w:rStyle w:val="Heading3Char"/>
          <w:rFonts w:ascii="Calibri" w:hAnsi="Calibri"/>
          <w:b w:val="0"/>
          <w:bCs w:val="0"/>
          <w:i w:val="0"/>
        </w:rPr>
        <w:t xml:space="preserve"> </w:t>
      </w:r>
      <w:r w:rsidRPr="1B52AFFE">
        <w:rPr>
          <w:rFonts w:eastAsiaTheme="majorEastAsia"/>
        </w:rPr>
        <w:t xml:space="preserve">– </w:t>
      </w:r>
      <w:r w:rsidR="00E0529A" w:rsidRPr="1B52AFFE">
        <w:rPr>
          <w:rFonts w:eastAsiaTheme="majorEastAsia"/>
        </w:rPr>
        <w:t>Usually a computer</w:t>
      </w:r>
      <w:r w:rsidRPr="1B52AFFE">
        <w:rPr>
          <w:rFonts w:eastAsiaTheme="majorEastAsia"/>
        </w:rPr>
        <w:t xml:space="preserve"> that</w:t>
      </w:r>
      <w:r w:rsidR="00E0529A" w:rsidRPr="1B52AFFE">
        <w:rPr>
          <w:rFonts w:eastAsiaTheme="majorEastAsia"/>
        </w:rPr>
        <w:t xml:space="preserve"> is</w:t>
      </w:r>
      <w:r w:rsidRPr="1B52AFFE">
        <w:rPr>
          <w:rFonts w:eastAsiaTheme="majorEastAsia"/>
        </w:rPr>
        <w:t xml:space="preserve"> backed up by the backup server. </w:t>
      </w:r>
      <w:r w:rsidR="00E0529A" w:rsidRPr="1B52AFFE">
        <w:rPr>
          <w:rFonts w:eastAsiaTheme="majorEastAsia"/>
        </w:rPr>
        <w:t>All clients that meet the other criteria will be shown or you can filter</w:t>
      </w:r>
      <w:r w:rsidRPr="1B52AFFE">
        <w:rPr>
          <w:rFonts w:eastAsiaTheme="majorEastAsia"/>
        </w:rPr>
        <w:t xml:space="preserve"> </w:t>
      </w:r>
      <w:r w:rsidR="00E0529A" w:rsidRPr="1B52AFFE">
        <w:rPr>
          <w:rFonts w:eastAsiaTheme="majorEastAsia"/>
        </w:rPr>
        <w:t>the</w:t>
      </w:r>
      <w:r w:rsidRPr="1B52AFFE">
        <w:rPr>
          <w:rFonts w:eastAsiaTheme="majorEastAsia"/>
        </w:rPr>
        <w:t xml:space="preserve"> clients to </w:t>
      </w:r>
      <w:r w:rsidR="00E0529A" w:rsidRPr="1B52AFFE">
        <w:rPr>
          <w:rFonts w:eastAsiaTheme="majorEastAsia"/>
        </w:rPr>
        <w:t>include</w:t>
      </w:r>
      <w:r w:rsidRPr="1B52AFFE">
        <w:rPr>
          <w:rFonts w:eastAsiaTheme="majorEastAsia"/>
        </w:rPr>
        <w:t xml:space="preserve"> </w:t>
      </w:r>
      <w:r w:rsidR="00E0529A" w:rsidRPr="1B52AFFE">
        <w:rPr>
          <w:rFonts w:eastAsiaTheme="majorEastAsia"/>
        </w:rPr>
        <w:t xml:space="preserve">fewer </w:t>
      </w:r>
      <w:r w:rsidRPr="1B52AFFE">
        <w:rPr>
          <w:rFonts w:eastAsiaTheme="majorEastAsia"/>
        </w:rPr>
        <w:t>in the report.</w:t>
      </w:r>
      <w:r w:rsidR="00666B80" w:rsidRPr="1B52AFFE">
        <w:rPr>
          <w:rFonts w:eastAsiaTheme="majorEastAsia"/>
        </w:rPr>
        <w:t xml:space="preserve"> </w:t>
      </w:r>
      <w:r w:rsidR="00666B80" w:rsidRPr="1B52AFFE">
        <w:rPr>
          <w:rFonts w:eastAsiaTheme="majorEastAsia" w:cstheme="minorBidi"/>
        </w:rPr>
        <w:t>Reports may also include text-boxes to filter the report by including or excluding Client names</w:t>
      </w:r>
      <w:r w:rsidR="00E0529A" w:rsidRPr="1B52AFFE">
        <w:rPr>
          <w:rFonts w:eastAsiaTheme="majorEastAsia" w:cstheme="minorBidi"/>
        </w:rPr>
        <w:t xml:space="preserve"> that match strings</w:t>
      </w:r>
      <w:r w:rsidR="00666B80" w:rsidRPr="1B52AFFE">
        <w:rPr>
          <w:rFonts w:eastAsiaTheme="majorEastAsia" w:cstheme="minorBidi"/>
        </w:rPr>
        <w:t xml:space="preserve">. </w:t>
      </w:r>
    </w:p>
    <w:p w14:paraId="345294F3" w14:textId="0AB883F0" w:rsidR="00860719" w:rsidRPr="008660A6" w:rsidRDefault="00860719" w:rsidP="1B52AFFE">
      <w:pPr>
        <w:rPr>
          <w:rFonts w:eastAsiaTheme="majorEastAsia"/>
        </w:rPr>
      </w:pPr>
      <w:bookmarkStart w:id="40" w:name="_Toc2138080954"/>
      <w:bookmarkEnd w:id="40"/>
      <w:r w:rsidRPr="1B52AFFE">
        <w:rPr>
          <w:rStyle w:val="Heading4Char"/>
        </w:rPr>
        <w:t>Backup Group Filter</w:t>
      </w:r>
      <w:r w:rsidRPr="1B52AFFE">
        <w:rPr>
          <w:rStyle w:val="Heading3Char"/>
          <w:rFonts w:ascii="Calibri" w:hAnsi="Calibri"/>
          <w:b w:val="0"/>
          <w:bCs w:val="0"/>
          <w:i w:val="0"/>
        </w:rPr>
        <w:t xml:space="preserve"> </w:t>
      </w:r>
      <w:r w:rsidRPr="1B52AFFE">
        <w:rPr>
          <w:rFonts w:eastAsiaTheme="majorEastAsia"/>
        </w:rPr>
        <w:t>–</w:t>
      </w:r>
      <w:r w:rsidR="008C5125" w:rsidRPr="1B52AFFE">
        <w:rPr>
          <w:rFonts w:eastAsiaTheme="majorEastAsia"/>
        </w:rPr>
        <w:t>T</w:t>
      </w:r>
      <w:r w:rsidRPr="1B52AFFE">
        <w:rPr>
          <w:rFonts w:eastAsiaTheme="majorEastAsia"/>
        </w:rPr>
        <w:t xml:space="preserve">his is used to select Job Group(s) matching a given string. Backup Group Filter supports wild cards (*,%).  </w:t>
      </w:r>
    </w:p>
    <w:p w14:paraId="0314EA7A" w14:textId="22611849" w:rsidR="00F24ACD" w:rsidRPr="008660A6" w:rsidRDefault="00F24ACD" w:rsidP="1B52AFFE">
      <w:pPr>
        <w:rPr>
          <w:rFonts w:eastAsiaTheme="majorEastAsia"/>
        </w:rPr>
      </w:pPr>
      <w:bookmarkStart w:id="41" w:name="_Toc619128858"/>
      <w:bookmarkStart w:id="42" w:name="_Toc353280152"/>
      <w:bookmarkEnd w:id="41"/>
      <w:r w:rsidRPr="1B52AFFE">
        <w:rPr>
          <w:rStyle w:val="Heading4Char"/>
        </w:rPr>
        <w:t>Backup Server</w:t>
      </w:r>
      <w:bookmarkEnd w:id="42"/>
      <w:r w:rsidR="00E701CB" w:rsidRPr="1B52AFFE">
        <w:rPr>
          <w:rStyle w:val="Heading4Char"/>
        </w:rPr>
        <w:t>s</w:t>
      </w:r>
      <w:r w:rsidRPr="1B52AFFE">
        <w:rPr>
          <w:rStyle w:val="Heading3Char"/>
          <w:rFonts w:ascii="Calibri" w:hAnsi="Calibri"/>
          <w:b w:val="0"/>
          <w:bCs w:val="0"/>
          <w:i w:val="0"/>
        </w:rPr>
        <w:t xml:space="preserve"> </w:t>
      </w:r>
      <w:r w:rsidRPr="1B52AFFE">
        <w:rPr>
          <w:rFonts w:eastAsiaTheme="majorEastAsia"/>
        </w:rPr>
        <w:t xml:space="preserve">– Machine that is responsible for scheduling and running the data protection software. Lists backup servers that are configured for data collection. </w:t>
      </w:r>
    </w:p>
    <w:p w14:paraId="5473EB83" w14:textId="71E13E2B" w:rsidR="00F24ACD" w:rsidRDefault="00F24ACD" w:rsidP="1B52AFFE">
      <w:pPr>
        <w:rPr>
          <w:rFonts w:eastAsiaTheme="majorEastAsia"/>
        </w:rPr>
      </w:pPr>
      <w:bookmarkStart w:id="43" w:name="_Toc116203419"/>
      <w:bookmarkStart w:id="44" w:name="_Toc353280153"/>
      <w:bookmarkEnd w:id="43"/>
      <w:r w:rsidRPr="1B52AFFE">
        <w:rPr>
          <w:rStyle w:val="Heading4Char"/>
        </w:rPr>
        <w:t>Backup Product</w:t>
      </w:r>
      <w:bookmarkEnd w:id="44"/>
      <w:r w:rsidR="00E701CB" w:rsidRPr="1B52AFFE">
        <w:rPr>
          <w:rStyle w:val="Heading4Char"/>
        </w:rPr>
        <w:t>s</w:t>
      </w:r>
      <w:r w:rsidRPr="1B52AFFE">
        <w:rPr>
          <w:rStyle w:val="Heading3Char"/>
          <w:rFonts w:ascii="Calibri" w:hAnsi="Calibri"/>
          <w:b w:val="0"/>
          <w:bCs w:val="0"/>
          <w:i w:val="0"/>
        </w:rPr>
        <w:t xml:space="preserve"> </w:t>
      </w:r>
      <w:r w:rsidRPr="1B52AFFE">
        <w:rPr>
          <w:rFonts w:eastAsiaTheme="majorEastAsia"/>
        </w:rPr>
        <w:t xml:space="preserve">– The name of data protection software as configured for data collection. Lists backup products that are supported by the report. </w:t>
      </w:r>
    </w:p>
    <w:p w14:paraId="691AE337" w14:textId="0F6AA76D" w:rsidR="002053F3" w:rsidRPr="007E1E5C" w:rsidRDefault="002053F3" w:rsidP="00F24ACD">
      <w:pPr>
        <w:rPr>
          <w:rStyle w:val="Heading3Char"/>
          <w:rFonts w:ascii="Calibri" w:hAnsi="Calibri"/>
          <w:b w:val="0"/>
          <w:bCs w:val="0"/>
        </w:rPr>
      </w:pPr>
      <w:bookmarkStart w:id="45" w:name="_Toc1060364819"/>
      <w:bookmarkEnd w:id="45"/>
      <w:r w:rsidRPr="1B52AFFE">
        <w:rPr>
          <w:rStyle w:val="Heading4Char"/>
        </w:rPr>
        <w:t>Backup Levels</w:t>
      </w:r>
      <w:r w:rsidRPr="1B52AFFE">
        <w:rPr>
          <w:rStyle w:val="Heading3Char"/>
          <w:rFonts w:ascii="Calibri" w:hAnsi="Calibri"/>
          <w:b w:val="0"/>
          <w:bCs w:val="0"/>
          <w:i w:val="0"/>
        </w:rPr>
        <w:t xml:space="preserve"> </w:t>
      </w:r>
      <w:r w:rsidRPr="1B52AFFE">
        <w:rPr>
          <w:rFonts w:eastAsiaTheme="majorEastAsia"/>
        </w:rPr>
        <w:t xml:space="preserve">– The level of the backup. Currently, Bocada reports include: Archival, Differential, Duplicate, Full, Incremental, Other, Replication Read, Replication Write, Synthetic Full, and Unknown. </w:t>
      </w:r>
    </w:p>
    <w:p w14:paraId="7E1EEC56" w14:textId="69BE3037" w:rsidR="00F24ACD" w:rsidRDefault="00F24ACD" w:rsidP="1B52AFFE">
      <w:pPr>
        <w:rPr>
          <w:rFonts w:eastAsiaTheme="majorEastAsia"/>
        </w:rPr>
      </w:pPr>
      <w:bookmarkStart w:id="46" w:name="_Toc1877803746"/>
      <w:bookmarkStart w:id="47" w:name="_Toc353280154"/>
      <w:bookmarkEnd w:id="46"/>
      <w:r w:rsidRPr="1B52AFFE">
        <w:rPr>
          <w:rStyle w:val="Heading4Char"/>
        </w:rPr>
        <w:t>Bar Style</w:t>
      </w:r>
      <w:bookmarkEnd w:id="47"/>
      <w:r w:rsidRPr="1B52AFFE">
        <w:rPr>
          <w:rStyle w:val="Heading3Char"/>
          <w:rFonts w:ascii="Calibri" w:hAnsi="Calibri"/>
          <w:b w:val="0"/>
          <w:bCs w:val="0"/>
          <w:i w:val="0"/>
        </w:rPr>
        <w:t xml:space="preserve"> </w:t>
      </w:r>
      <w:r w:rsidRPr="1B52AFFE">
        <w:rPr>
          <w:rFonts w:eastAsiaTheme="majorEastAsia"/>
        </w:rPr>
        <w:t>– Bar Style is used for bar reports to determine bar appearance</w:t>
      </w:r>
      <w:r w:rsidR="007063A7" w:rsidRPr="1B52AFFE">
        <w:rPr>
          <w:rFonts w:eastAsiaTheme="majorEastAsia"/>
        </w:rPr>
        <w:t>. This c</w:t>
      </w:r>
      <w:r w:rsidRPr="1B52AFFE">
        <w:rPr>
          <w:rFonts w:eastAsiaTheme="majorEastAsia"/>
        </w:rPr>
        <w:t>an be set to either 2D stacked, 2D side-by-side</w:t>
      </w:r>
      <w:r w:rsidR="007063A7" w:rsidRPr="1B52AFFE">
        <w:rPr>
          <w:rFonts w:eastAsiaTheme="majorEastAsia"/>
        </w:rPr>
        <w:t>,</w:t>
      </w:r>
      <w:r w:rsidRPr="1B52AFFE">
        <w:rPr>
          <w:rFonts w:eastAsiaTheme="majorEastAsia"/>
        </w:rPr>
        <w:t xml:space="preserve"> or 3D stacked.</w:t>
      </w:r>
    </w:p>
    <w:p w14:paraId="1EA20F53" w14:textId="5BB27B9B" w:rsidR="00860719" w:rsidRDefault="00860719" w:rsidP="1B52AFFE">
      <w:pPr>
        <w:rPr>
          <w:rFonts w:eastAsiaTheme="majorEastAsia"/>
        </w:rPr>
      </w:pPr>
      <w:bookmarkStart w:id="48" w:name="_Toc253577670"/>
      <w:bookmarkStart w:id="49" w:name="_Toc353280155"/>
      <w:bookmarkEnd w:id="48"/>
      <w:r w:rsidRPr="1B52AFFE">
        <w:rPr>
          <w:rStyle w:val="Heading4Char"/>
        </w:rPr>
        <w:t>Client Filter</w:t>
      </w:r>
      <w:r w:rsidRPr="1B52AFFE">
        <w:rPr>
          <w:rStyle w:val="Heading3Char"/>
          <w:rFonts w:ascii="Calibri" w:hAnsi="Calibri"/>
          <w:b w:val="0"/>
          <w:bCs w:val="0"/>
          <w:i w:val="0"/>
        </w:rPr>
        <w:t xml:space="preserve"> </w:t>
      </w:r>
      <w:r w:rsidRPr="1B52AFFE">
        <w:rPr>
          <w:rFonts w:eastAsiaTheme="majorEastAsia"/>
        </w:rPr>
        <w:t>–</w:t>
      </w:r>
      <w:r w:rsidR="008C5125" w:rsidRPr="1B52AFFE">
        <w:rPr>
          <w:rFonts w:eastAsiaTheme="majorEastAsia"/>
        </w:rPr>
        <w:t xml:space="preserve"> T</w:t>
      </w:r>
      <w:r w:rsidRPr="1B52AFFE">
        <w:rPr>
          <w:rFonts w:eastAsiaTheme="majorEastAsia"/>
        </w:rPr>
        <w:t xml:space="preserve">his is used to select client(s) matching a given string. Client Filter supports wild cards (*,%).  </w:t>
      </w:r>
    </w:p>
    <w:p w14:paraId="035D97BB" w14:textId="4A32AB02" w:rsidR="00F24ACD" w:rsidRPr="007E1E5C" w:rsidRDefault="00F24ACD" w:rsidP="1B52AFFE">
      <w:pPr>
        <w:rPr>
          <w:rFonts w:eastAsiaTheme="majorEastAsia"/>
        </w:rPr>
      </w:pPr>
      <w:bookmarkStart w:id="50" w:name="_Toc334546927"/>
      <w:bookmarkEnd w:id="50"/>
      <w:r w:rsidRPr="1B52AFFE">
        <w:rPr>
          <w:rStyle w:val="Heading4Char"/>
        </w:rPr>
        <w:t>Data Center</w:t>
      </w:r>
      <w:bookmarkEnd w:id="49"/>
      <w:r w:rsidRPr="1B52AFFE">
        <w:rPr>
          <w:rStyle w:val="Heading3Char"/>
          <w:rFonts w:ascii="Calibri" w:hAnsi="Calibri"/>
          <w:b w:val="0"/>
          <w:bCs w:val="0"/>
          <w:i w:val="0"/>
        </w:rPr>
        <w:t xml:space="preserve"> </w:t>
      </w:r>
      <w:r w:rsidRPr="1B52AFFE">
        <w:rPr>
          <w:rFonts w:eastAsiaTheme="majorEastAsia"/>
        </w:rPr>
        <w:t xml:space="preserve">– Used to organize an aggregation of all the different objects needed to do work in a virtual infrastructure. Lists Data Centers collected from the Virtual Manager (vCenter). </w:t>
      </w:r>
    </w:p>
    <w:p w14:paraId="38929768" w14:textId="6DCEBD0C" w:rsidR="00F24ACD" w:rsidRPr="008660A6" w:rsidRDefault="00F24ACD" w:rsidP="1B52AFFE">
      <w:pPr>
        <w:rPr>
          <w:rFonts w:eastAsiaTheme="majorEastAsia"/>
        </w:rPr>
      </w:pPr>
      <w:bookmarkStart w:id="51" w:name="_Toc1429342325"/>
      <w:bookmarkStart w:id="52" w:name="_Toc353280156"/>
      <w:bookmarkEnd w:id="51"/>
      <w:r w:rsidRPr="1B52AFFE">
        <w:rPr>
          <w:rStyle w:val="Heading4Char"/>
        </w:rPr>
        <w:t>Data</w:t>
      </w:r>
      <w:r w:rsidR="00E701CB" w:rsidRPr="1B52AFFE">
        <w:rPr>
          <w:rStyle w:val="Heading4Char"/>
        </w:rPr>
        <w:t>s</w:t>
      </w:r>
      <w:r w:rsidRPr="1B52AFFE">
        <w:rPr>
          <w:rStyle w:val="Heading4Char"/>
        </w:rPr>
        <w:t>tores</w:t>
      </w:r>
      <w:bookmarkEnd w:id="52"/>
      <w:r w:rsidRPr="1B52AFFE">
        <w:rPr>
          <w:rStyle w:val="Heading4Char"/>
        </w:rPr>
        <w:t xml:space="preserve"> </w:t>
      </w:r>
      <w:r w:rsidRPr="1B52AFFE">
        <w:rPr>
          <w:rFonts w:eastAsiaTheme="majorEastAsia"/>
        </w:rPr>
        <w:t>– Representation of the physical storage of a data center. Lists data stores configured in the Virtual Manager and assigned to the Host servers.</w:t>
      </w:r>
    </w:p>
    <w:p w14:paraId="0694A167" w14:textId="77777777" w:rsidR="00E701CB" w:rsidRDefault="00F24ACD" w:rsidP="1B52AFFE">
      <w:pPr>
        <w:rPr>
          <w:rFonts w:eastAsiaTheme="majorEastAsia"/>
        </w:rPr>
      </w:pPr>
      <w:bookmarkStart w:id="53" w:name="_Toc2041606037"/>
      <w:bookmarkStart w:id="54" w:name="_Toc353280157"/>
      <w:bookmarkEnd w:id="53"/>
      <w:r w:rsidRPr="1B52AFFE">
        <w:rPr>
          <w:rStyle w:val="Heading4Char"/>
        </w:rPr>
        <w:t>Date Range</w:t>
      </w:r>
      <w:bookmarkEnd w:id="54"/>
      <w:r w:rsidRPr="1B52AFFE">
        <w:rPr>
          <w:rStyle w:val="Heading3Char"/>
          <w:rFonts w:ascii="Calibri" w:hAnsi="Calibri"/>
          <w:b w:val="0"/>
          <w:bCs w:val="0"/>
          <w:i w:val="0"/>
        </w:rPr>
        <w:t xml:space="preserve"> </w:t>
      </w:r>
      <w:r w:rsidRPr="1B52AFFE">
        <w:rPr>
          <w:rFonts w:eastAsiaTheme="majorEastAsia"/>
        </w:rPr>
        <w:t xml:space="preserve">– The Date Range criteria has the following options: </w:t>
      </w:r>
    </w:p>
    <w:p w14:paraId="6AC74CA4" w14:textId="0F00975B" w:rsidR="00F24ACD" w:rsidRPr="00E701CB" w:rsidRDefault="00F24ACD" w:rsidP="00E701CB">
      <w:pPr>
        <w:pStyle w:val="ListParagraph"/>
        <w:numPr>
          <w:ilvl w:val="0"/>
          <w:numId w:val="9"/>
        </w:numPr>
        <w:rPr>
          <w:rFonts w:eastAsiaTheme="majorEastAsia"/>
        </w:rPr>
      </w:pPr>
      <w:r w:rsidRPr="00E701CB">
        <w:rPr>
          <w:rFonts w:eastAsiaTheme="majorEastAsia"/>
          <w:b/>
        </w:rPr>
        <w:t>Current Backup day</w:t>
      </w:r>
      <w:r w:rsidRPr="00E701CB">
        <w:rPr>
          <w:rFonts w:eastAsiaTheme="majorEastAsia"/>
        </w:rPr>
        <w:t xml:space="preserve"> – the current backup date displays data over the range determined by the administrative setting for the backup day.</w:t>
      </w:r>
    </w:p>
    <w:p w14:paraId="7AD423F0" w14:textId="77777777" w:rsidR="00F24ACD" w:rsidRPr="008660A6" w:rsidRDefault="00F24ACD" w:rsidP="00E701CB">
      <w:pPr>
        <w:pStyle w:val="ListParagraph"/>
        <w:numPr>
          <w:ilvl w:val="0"/>
          <w:numId w:val="9"/>
        </w:numPr>
        <w:spacing w:after="200" w:line="276" w:lineRule="auto"/>
        <w:rPr>
          <w:rFonts w:eastAsiaTheme="majorEastAsia"/>
        </w:rPr>
      </w:pPr>
      <w:r w:rsidRPr="008660A6">
        <w:rPr>
          <w:rFonts w:eastAsiaTheme="majorEastAsia"/>
          <w:b/>
        </w:rPr>
        <w:t>Current week-to-day</w:t>
      </w:r>
      <w:r w:rsidRPr="008660A6">
        <w:rPr>
          <w:rFonts w:eastAsiaTheme="majorEastAsia"/>
        </w:rPr>
        <w:t xml:space="preserve"> – the current week to day starts on Monday at the beginning of the backup day. </w:t>
      </w:r>
    </w:p>
    <w:p w14:paraId="3773B1D6" w14:textId="77777777" w:rsidR="00F24ACD" w:rsidRPr="008660A6" w:rsidRDefault="00F24ACD" w:rsidP="00E701CB">
      <w:pPr>
        <w:pStyle w:val="ListParagraph"/>
        <w:numPr>
          <w:ilvl w:val="0"/>
          <w:numId w:val="9"/>
        </w:numPr>
        <w:spacing w:after="200" w:line="276" w:lineRule="auto"/>
        <w:rPr>
          <w:rFonts w:eastAsiaTheme="majorEastAsia"/>
        </w:rPr>
      </w:pPr>
      <w:r w:rsidRPr="008660A6">
        <w:rPr>
          <w:rFonts w:eastAsiaTheme="majorEastAsia"/>
          <w:b/>
        </w:rPr>
        <w:t>Current month-to-day</w:t>
      </w:r>
      <w:r w:rsidRPr="008660A6">
        <w:rPr>
          <w:rFonts w:eastAsiaTheme="majorEastAsia"/>
        </w:rPr>
        <w:t xml:space="preserve"> - the current month to day starts on the 1</w:t>
      </w:r>
      <w:r w:rsidRPr="008660A6">
        <w:rPr>
          <w:rFonts w:eastAsiaTheme="majorEastAsia"/>
          <w:vertAlign w:val="superscript"/>
        </w:rPr>
        <w:t>st</w:t>
      </w:r>
      <w:r w:rsidRPr="008660A6">
        <w:rPr>
          <w:rFonts w:eastAsiaTheme="majorEastAsia"/>
        </w:rPr>
        <w:t xml:space="preserve"> day of the month at the beginning of the backup day.</w:t>
      </w:r>
    </w:p>
    <w:p w14:paraId="6C7A3E20" w14:textId="7C5E35CD" w:rsidR="00F24ACD" w:rsidRPr="008660A6" w:rsidRDefault="00F24ACD" w:rsidP="00E701CB">
      <w:pPr>
        <w:pStyle w:val="ListParagraph"/>
        <w:numPr>
          <w:ilvl w:val="0"/>
          <w:numId w:val="9"/>
        </w:numPr>
        <w:spacing w:after="200" w:line="276" w:lineRule="auto"/>
        <w:rPr>
          <w:rFonts w:eastAsiaTheme="majorEastAsia"/>
        </w:rPr>
      </w:pPr>
      <w:r w:rsidRPr="008660A6">
        <w:rPr>
          <w:rFonts w:eastAsiaTheme="majorEastAsia"/>
          <w:b/>
        </w:rPr>
        <w:t>Last N Days</w:t>
      </w:r>
      <w:r w:rsidR="00E701CB">
        <w:rPr>
          <w:rFonts w:eastAsiaTheme="majorEastAsia"/>
        </w:rPr>
        <w:t xml:space="preserve"> – L</w:t>
      </w:r>
      <w:r w:rsidRPr="008660A6">
        <w:rPr>
          <w:rFonts w:eastAsiaTheme="majorEastAsia"/>
        </w:rPr>
        <w:t>ast N Days can be set to the number of days back from the time the report is run. The maximum number of days to go back is 45 days.</w:t>
      </w:r>
    </w:p>
    <w:p w14:paraId="28AE343B" w14:textId="3215BA30" w:rsidR="00F24ACD" w:rsidRPr="008660A6" w:rsidRDefault="00F24ACD" w:rsidP="00E701CB">
      <w:pPr>
        <w:pStyle w:val="ListParagraph"/>
        <w:numPr>
          <w:ilvl w:val="0"/>
          <w:numId w:val="9"/>
        </w:numPr>
        <w:spacing w:after="200" w:line="276" w:lineRule="auto"/>
        <w:rPr>
          <w:rFonts w:eastAsiaTheme="majorEastAsia"/>
        </w:rPr>
      </w:pPr>
      <w:r w:rsidRPr="008660A6">
        <w:rPr>
          <w:rFonts w:eastAsiaTheme="majorEastAsia"/>
          <w:b/>
        </w:rPr>
        <w:t>Last N Hours</w:t>
      </w:r>
      <w:r w:rsidR="00E701CB">
        <w:rPr>
          <w:rFonts w:eastAsiaTheme="majorEastAsia"/>
        </w:rPr>
        <w:t xml:space="preserve"> – L</w:t>
      </w:r>
      <w:r w:rsidRPr="008660A6">
        <w:rPr>
          <w:rFonts w:eastAsiaTheme="majorEastAsia"/>
        </w:rPr>
        <w:t>ast N hours can be set to the number of hours from the time the report is run. The maximum number of hours to go back is 72 hours.</w:t>
      </w:r>
    </w:p>
    <w:p w14:paraId="3E1696C6" w14:textId="77777777" w:rsidR="00F24ACD" w:rsidRDefault="00F24ACD" w:rsidP="00E701CB">
      <w:pPr>
        <w:pStyle w:val="ListParagraph"/>
        <w:numPr>
          <w:ilvl w:val="0"/>
          <w:numId w:val="9"/>
        </w:numPr>
        <w:spacing w:after="200" w:line="276" w:lineRule="auto"/>
        <w:rPr>
          <w:rFonts w:eastAsiaTheme="majorEastAsia"/>
        </w:rPr>
      </w:pPr>
      <w:r w:rsidRPr="008660A6">
        <w:rPr>
          <w:rFonts w:eastAsiaTheme="majorEastAsia"/>
          <w:b/>
        </w:rPr>
        <w:t>Custom Date Range</w:t>
      </w:r>
      <w:r w:rsidRPr="008660A6">
        <w:rPr>
          <w:rFonts w:eastAsiaTheme="majorEastAsia"/>
        </w:rPr>
        <w:t xml:space="preserve"> – the custom date range allows users to select a range of dates. There is no limit to the number of dates that can be viewed.</w:t>
      </w:r>
    </w:p>
    <w:p w14:paraId="27DCACBF" w14:textId="7B94C398" w:rsidR="00E701CB" w:rsidRPr="008660A6" w:rsidRDefault="00E701CB" w:rsidP="00B94214">
      <w:pPr>
        <w:pStyle w:val="ListParagraph"/>
        <w:numPr>
          <w:ilvl w:val="0"/>
          <w:numId w:val="9"/>
        </w:numPr>
        <w:spacing w:line="276" w:lineRule="auto"/>
        <w:rPr>
          <w:rFonts w:eastAsiaTheme="majorEastAsia"/>
        </w:rPr>
      </w:pPr>
      <w:r>
        <w:rPr>
          <w:rFonts w:eastAsiaTheme="majorEastAsia"/>
          <w:b/>
        </w:rPr>
        <w:lastRenderedPageBreak/>
        <w:t xml:space="preserve">Time Zone </w:t>
      </w:r>
      <w:r w:rsidRPr="008660A6">
        <w:rPr>
          <w:rFonts w:eastAsiaTheme="majorEastAsia"/>
        </w:rPr>
        <w:t>– the</w:t>
      </w:r>
      <w:r>
        <w:rPr>
          <w:rFonts w:eastAsiaTheme="majorEastAsia"/>
        </w:rPr>
        <w:t xml:space="preserve"> time zone specified will determine when each day in the report begins or ends. Defaults to Backup Server Time, but may be changed if the report is needed in a different time zone than the one the server </w:t>
      </w:r>
      <w:r w:rsidR="008B0BC1">
        <w:rPr>
          <w:rFonts w:eastAsiaTheme="majorEastAsia"/>
        </w:rPr>
        <w:t>is in.</w:t>
      </w:r>
    </w:p>
    <w:p w14:paraId="579D33AB" w14:textId="0E5DDCF2" w:rsidR="00C20A02" w:rsidRDefault="00F24ACD" w:rsidP="1B52AFFE">
      <w:pPr>
        <w:rPr>
          <w:rFonts w:eastAsiaTheme="majorEastAsia"/>
        </w:rPr>
      </w:pPr>
      <w:bookmarkStart w:id="55" w:name="_Toc480011902"/>
      <w:bookmarkStart w:id="56" w:name="_Toc353280158"/>
      <w:bookmarkEnd w:id="55"/>
      <w:r w:rsidRPr="1B52AFFE">
        <w:rPr>
          <w:rStyle w:val="Heading4Char"/>
        </w:rPr>
        <w:t>Error Sets</w:t>
      </w:r>
      <w:bookmarkEnd w:id="56"/>
      <w:r w:rsidRPr="1B52AFFE">
        <w:rPr>
          <w:rStyle w:val="Heading3Char"/>
          <w:rFonts w:ascii="Calibri" w:hAnsi="Calibri"/>
          <w:b w:val="0"/>
          <w:bCs w:val="0"/>
          <w:i w:val="0"/>
        </w:rPr>
        <w:t xml:space="preserve"> </w:t>
      </w:r>
      <w:r w:rsidRPr="1B52AFFE">
        <w:rPr>
          <w:rFonts w:eastAsiaTheme="majorEastAsia"/>
        </w:rPr>
        <w:t>– The criteria Error Sets pulls up a list of error definitions. These are an aggregation of data protection application error codes to one of sixteen normalized error sets (definitions). This criteria setting allows a user to determine if certain errors (example</w:t>
      </w:r>
      <w:r w:rsidR="00E701CB" w:rsidRPr="1B52AFFE">
        <w:rPr>
          <w:rFonts w:eastAsiaTheme="majorEastAsia"/>
        </w:rPr>
        <w:t>:</w:t>
      </w:r>
      <w:r w:rsidRPr="1B52AFFE">
        <w:rPr>
          <w:rFonts w:eastAsiaTheme="majorEastAsia"/>
        </w:rPr>
        <w:t xml:space="preserve"> File I/O error) should be </w:t>
      </w:r>
      <w:r w:rsidR="00E515FF" w:rsidRPr="1B52AFFE">
        <w:rPr>
          <w:rFonts w:eastAsiaTheme="majorEastAsia"/>
        </w:rPr>
        <w:t>ignored</w:t>
      </w:r>
      <w:r w:rsidRPr="1B52AFFE">
        <w:rPr>
          <w:rFonts w:eastAsiaTheme="majorEastAsia"/>
        </w:rPr>
        <w:t xml:space="preserve"> </w:t>
      </w:r>
      <w:r w:rsidR="00CC4097" w:rsidRPr="1B52AFFE">
        <w:rPr>
          <w:rFonts w:eastAsiaTheme="majorEastAsia"/>
        </w:rPr>
        <w:t>(green)</w:t>
      </w:r>
      <w:r w:rsidRPr="1B52AFFE">
        <w:rPr>
          <w:rFonts w:eastAsiaTheme="majorEastAsia"/>
        </w:rPr>
        <w:t>, normal</w:t>
      </w:r>
      <w:r w:rsidR="00C20A02" w:rsidRPr="1B52AFFE">
        <w:rPr>
          <w:rFonts w:eastAsiaTheme="majorEastAsia"/>
        </w:rPr>
        <w:t>,</w:t>
      </w:r>
      <w:r w:rsidRPr="1B52AFFE">
        <w:rPr>
          <w:rFonts w:eastAsiaTheme="majorEastAsia"/>
        </w:rPr>
        <w:t xml:space="preserve"> or a failure</w:t>
      </w:r>
      <w:r w:rsidR="00CC4097" w:rsidRPr="1B52AFFE">
        <w:rPr>
          <w:rFonts w:eastAsiaTheme="majorEastAsia"/>
        </w:rPr>
        <w:t xml:space="preserve"> (red)</w:t>
      </w:r>
      <w:r w:rsidRPr="1B52AFFE">
        <w:rPr>
          <w:rFonts w:eastAsiaTheme="majorEastAsia"/>
        </w:rPr>
        <w:t xml:space="preserve">.  </w:t>
      </w:r>
      <w:r w:rsidR="00CC4097" w:rsidRPr="1B52AFFE">
        <w:rPr>
          <w:rFonts w:eastAsiaTheme="minorEastAsia"/>
        </w:rPr>
        <w:t>By adjusting error sensitivity, reports can be created that reflect the organization’s backup policies.</w:t>
      </w:r>
    </w:p>
    <w:p w14:paraId="2877E0AE" w14:textId="77777777" w:rsidR="00C20A02" w:rsidRDefault="00C20A02" w:rsidP="00F24ACD">
      <w:pPr>
        <w:rPr>
          <w:rFonts w:eastAsiaTheme="majorEastAsia"/>
        </w:rPr>
      </w:pPr>
    </w:p>
    <w:p w14:paraId="03A2ED85" w14:textId="65DA9703" w:rsidR="00F24ACD" w:rsidRDefault="00F24ACD" w:rsidP="00C20A02">
      <w:pPr>
        <w:pStyle w:val="NoSpacing"/>
        <w:rPr>
          <w:rFonts w:eastAsiaTheme="minorHAnsi"/>
        </w:rPr>
      </w:pPr>
      <w:r w:rsidRPr="008660A6">
        <w:rPr>
          <w:rFonts w:eastAsiaTheme="majorEastAsia"/>
        </w:rPr>
        <w:t xml:space="preserve">Each </w:t>
      </w:r>
      <w:r>
        <w:rPr>
          <w:rFonts w:eastAsiaTheme="majorEastAsia"/>
        </w:rPr>
        <w:t>e</w:t>
      </w:r>
      <w:r w:rsidRPr="008660A6">
        <w:rPr>
          <w:rFonts w:eastAsiaTheme="majorEastAsia"/>
        </w:rPr>
        <w:t>rror definition can be set on a per</w:t>
      </w:r>
      <w:r w:rsidR="00C20A02">
        <w:rPr>
          <w:rFonts w:eastAsiaTheme="majorEastAsia"/>
        </w:rPr>
        <w:t>-</w:t>
      </w:r>
      <w:r w:rsidRPr="008660A6">
        <w:rPr>
          <w:rFonts w:eastAsiaTheme="majorEastAsia"/>
        </w:rPr>
        <w:t xml:space="preserve">report or global </w:t>
      </w:r>
      <w:r w:rsidR="00C20A02">
        <w:rPr>
          <w:rFonts w:eastAsiaTheme="majorEastAsia"/>
        </w:rPr>
        <w:t xml:space="preserve">basis. </w:t>
      </w:r>
      <w:r w:rsidR="00C20A02" w:rsidRPr="00E579C9">
        <w:rPr>
          <w:rFonts w:eastAsiaTheme="minorHAnsi"/>
        </w:rPr>
        <w:t>If a</w:t>
      </w:r>
      <w:r w:rsidR="00C20A02" w:rsidRPr="00A76164">
        <w:rPr>
          <w:rFonts w:eastAsiaTheme="minorHAnsi"/>
        </w:rPr>
        <w:t xml:space="preserve"> user sets error sensitivity for a specific report (for example</w:t>
      </w:r>
      <w:r w:rsidR="00C20A02">
        <w:rPr>
          <w:rFonts w:eastAsiaTheme="minorHAnsi"/>
        </w:rPr>
        <w:t>,</w:t>
      </w:r>
      <w:r w:rsidR="00C20A02" w:rsidRPr="00A76164">
        <w:rPr>
          <w:rFonts w:eastAsiaTheme="minorHAnsi"/>
        </w:rPr>
        <w:t xml:space="preserve"> Backup Trends</w:t>
      </w:r>
      <w:r w:rsidR="00C20A02" w:rsidRPr="002C1096">
        <w:rPr>
          <w:rFonts w:eastAsiaTheme="minorHAnsi"/>
        </w:rPr>
        <w:t>)</w:t>
      </w:r>
      <w:r w:rsidR="00C20A02" w:rsidRPr="00B47B6E">
        <w:rPr>
          <w:rFonts w:eastAsiaTheme="minorHAnsi"/>
        </w:rPr>
        <w:t xml:space="preserve"> and saves that report with a specific name</w:t>
      </w:r>
      <w:r w:rsidR="00CC4097">
        <w:rPr>
          <w:rFonts w:eastAsiaTheme="minorHAnsi"/>
        </w:rPr>
        <w:t>, the</w:t>
      </w:r>
      <w:r w:rsidR="00C20A02" w:rsidRPr="00846E63">
        <w:rPr>
          <w:rFonts w:eastAsiaTheme="minorHAnsi"/>
        </w:rPr>
        <w:t xml:space="preserve"> error sensitivity settings </w:t>
      </w:r>
      <w:r w:rsidR="00CC4097">
        <w:rPr>
          <w:rFonts w:eastAsiaTheme="minorHAnsi"/>
        </w:rPr>
        <w:t xml:space="preserve">from the named report </w:t>
      </w:r>
      <w:r w:rsidR="00C20A02" w:rsidRPr="00846E63">
        <w:rPr>
          <w:rFonts w:eastAsiaTheme="minorHAnsi"/>
        </w:rPr>
        <w:t xml:space="preserve">are not applied to any </w:t>
      </w:r>
      <w:r w:rsidR="00C20A02" w:rsidRPr="002D403D">
        <w:rPr>
          <w:rFonts w:eastAsiaTheme="minorHAnsi"/>
        </w:rPr>
        <w:t>new Backup Trends reports.</w:t>
      </w:r>
      <w:r w:rsidR="00C20A02">
        <w:rPr>
          <w:rFonts w:eastAsiaTheme="minorHAnsi"/>
        </w:rPr>
        <w:t xml:space="preserve"> </w:t>
      </w:r>
      <w:r w:rsidR="00CC4097">
        <w:rPr>
          <w:rFonts w:eastAsiaTheme="minorHAnsi"/>
        </w:rPr>
        <w:t xml:space="preserve">A </w:t>
      </w:r>
      <w:r w:rsidR="00C20A02" w:rsidRPr="002D403D">
        <w:rPr>
          <w:rFonts w:eastAsiaTheme="minorHAnsi"/>
        </w:rPr>
        <w:t xml:space="preserve">user can configure the default error sensitivity settings. These default settings determine </w:t>
      </w:r>
      <w:r w:rsidR="00C20A02" w:rsidRPr="00396383">
        <w:rPr>
          <w:rFonts w:eastAsiaTheme="minorHAnsi"/>
        </w:rPr>
        <w:t>the initial settings that are applied to newly</w:t>
      </w:r>
      <w:r w:rsidR="00CC4097">
        <w:rPr>
          <w:rFonts w:eastAsiaTheme="minorHAnsi"/>
        </w:rPr>
        <w:t>-</w:t>
      </w:r>
      <w:r w:rsidR="00C20A02" w:rsidRPr="00396383">
        <w:rPr>
          <w:rFonts w:eastAsiaTheme="minorHAnsi"/>
        </w:rPr>
        <w:t>created reports.</w:t>
      </w:r>
    </w:p>
    <w:p w14:paraId="6215E422" w14:textId="77777777" w:rsidR="00CC4097" w:rsidRDefault="00CC4097" w:rsidP="00C20A02">
      <w:pPr>
        <w:pStyle w:val="NoSpacing"/>
        <w:rPr>
          <w:rFonts w:eastAsiaTheme="majorEastAsia"/>
          <w:i/>
        </w:rPr>
      </w:pPr>
    </w:p>
    <w:tbl>
      <w:tblPr>
        <w:tblStyle w:val="TableGrid"/>
        <w:tblW w:w="5000" w:type="pct"/>
        <w:tblLook w:val="04A0" w:firstRow="1" w:lastRow="0" w:firstColumn="1" w:lastColumn="0" w:noHBand="0" w:noVBand="1"/>
      </w:tblPr>
      <w:tblGrid>
        <w:gridCol w:w="4675"/>
        <w:gridCol w:w="4675"/>
      </w:tblGrid>
      <w:tr w:rsidR="00C20A02" w14:paraId="7159106A" w14:textId="77777777" w:rsidTr="47D95E87">
        <w:tc>
          <w:tcPr>
            <w:tcW w:w="2500" w:type="pct"/>
          </w:tcPr>
          <w:p w14:paraId="403C9F39" w14:textId="49B96088" w:rsidR="00C20A02" w:rsidRPr="00371698" w:rsidRDefault="00C20A02" w:rsidP="47D95E87">
            <w:pPr>
              <w:rPr>
                <w:b/>
                <w:bCs/>
              </w:rPr>
            </w:pPr>
            <w:r w:rsidRPr="47D95E87">
              <w:rPr>
                <w:b/>
                <w:bCs/>
              </w:rPr>
              <w:t>Error Set Category</w:t>
            </w:r>
          </w:p>
        </w:tc>
        <w:tc>
          <w:tcPr>
            <w:tcW w:w="2500" w:type="pct"/>
          </w:tcPr>
          <w:p w14:paraId="70B52BAA" w14:textId="77777777" w:rsidR="00C20A02" w:rsidRPr="00371698" w:rsidRDefault="00C20A02" w:rsidP="008F2329">
            <w:pPr>
              <w:rPr>
                <w:b/>
              </w:rPr>
            </w:pPr>
            <w:r w:rsidRPr="00371698">
              <w:rPr>
                <w:b/>
              </w:rPr>
              <w:t>Example of Error Type</w:t>
            </w:r>
          </w:p>
        </w:tc>
      </w:tr>
      <w:tr w:rsidR="00C20A02" w14:paraId="397A7B0D" w14:textId="77777777" w:rsidTr="47D95E87">
        <w:tc>
          <w:tcPr>
            <w:tcW w:w="2500" w:type="pct"/>
          </w:tcPr>
          <w:p w14:paraId="00D7B5DC" w14:textId="36F57E0D" w:rsidR="00C20A02" w:rsidRDefault="00C20A02" w:rsidP="008F2329">
            <w:r w:rsidRPr="006025E2">
              <w:t>Aborted Backup Error</w:t>
            </w:r>
            <w:r w:rsidR="00B94214">
              <w:t xml:space="preserve"> </w:t>
            </w:r>
            <w:r w:rsidRPr="006025E2">
              <w:t>(1)</w:t>
            </w:r>
          </w:p>
        </w:tc>
        <w:tc>
          <w:tcPr>
            <w:tcW w:w="2500" w:type="pct"/>
          </w:tcPr>
          <w:p w14:paraId="6E687C6E" w14:textId="77777777" w:rsidR="00C20A02" w:rsidRDefault="00C20A02" w:rsidP="008F2329">
            <w:r w:rsidRPr="006025E2">
              <w:t>Backup job was manually stopped by a user/operator</w:t>
            </w:r>
            <w:r>
              <w:t>.</w:t>
            </w:r>
          </w:p>
        </w:tc>
      </w:tr>
      <w:tr w:rsidR="00C20A02" w14:paraId="77C19418" w14:textId="77777777" w:rsidTr="47D95E87">
        <w:tc>
          <w:tcPr>
            <w:tcW w:w="2500" w:type="pct"/>
          </w:tcPr>
          <w:p w14:paraId="2ACF871A" w14:textId="77777777" w:rsidR="00C20A02" w:rsidRPr="006025E2" w:rsidRDefault="00C20A02" w:rsidP="008F2329">
            <w:r w:rsidRPr="006025E2">
              <w:t>Backup Configuration Error (2)</w:t>
            </w:r>
          </w:p>
        </w:tc>
        <w:tc>
          <w:tcPr>
            <w:tcW w:w="2500" w:type="pct"/>
          </w:tcPr>
          <w:p w14:paraId="767EC111" w14:textId="77777777" w:rsidR="00C20A02" w:rsidRPr="006025E2" w:rsidRDefault="00C20A02" w:rsidP="008F2329">
            <w:r w:rsidRPr="006025E2">
              <w:t>Installation or configuration of the backup product, either on the server or the client, resulted in an error (for example a missing client agent)</w:t>
            </w:r>
            <w:r>
              <w:t>.</w:t>
            </w:r>
          </w:p>
        </w:tc>
      </w:tr>
      <w:tr w:rsidR="00C20A02" w14:paraId="65DCA2AB" w14:textId="77777777" w:rsidTr="47D95E87">
        <w:tc>
          <w:tcPr>
            <w:tcW w:w="2500" w:type="pct"/>
          </w:tcPr>
          <w:p w14:paraId="585B64B6" w14:textId="77777777" w:rsidR="00C20A02" w:rsidRPr="006025E2" w:rsidRDefault="00C20A02" w:rsidP="008F2329">
            <w:r w:rsidRPr="006025E2">
              <w:t>Backup File Busy Error (3)</w:t>
            </w:r>
          </w:p>
        </w:tc>
        <w:tc>
          <w:tcPr>
            <w:tcW w:w="2500" w:type="pct"/>
          </w:tcPr>
          <w:p w14:paraId="45338E08" w14:textId="77777777" w:rsidR="00C20A02" w:rsidRPr="006025E2" w:rsidRDefault="00C20A02" w:rsidP="008F2329">
            <w:r>
              <w:t>File was in use during the backup job.</w:t>
            </w:r>
          </w:p>
        </w:tc>
      </w:tr>
      <w:tr w:rsidR="00C20A02" w14:paraId="46C25121" w14:textId="77777777" w:rsidTr="47D95E87">
        <w:tc>
          <w:tcPr>
            <w:tcW w:w="2500" w:type="pct"/>
          </w:tcPr>
          <w:p w14:paraId="5C596B30" w14:textId="77777777" w:rsidR="00C20A02" w:rsidRPr="006025E2" w:rsidRDefault="00C20A02" w:rsidP="008F2329">
            <w:r w:rsidRPr="006025E2">
              <w:t>Backup File Corrupt Error (4)</w:t>
            </w:r>
          </w:p>
        </w:tc>
        <w:tc>
          <w:tcPr>
            <w:tcW w:w="2500" w:type="pct"/>
          </w:tcPr>
          <w:p w14:paraId="6D71EDF2" w14:textId="77777777" w:rsidR="00C20A02" w:rsidRPr="006025E2" w:rsidRDefault="00C20A02" w:rsidP="008F2329">
            <w:r w:rsidRPr="006025E2">
              <w:t>Either a file changed while it was being saved to media (timestamp error), or the backup server detected a virus (infected file).</w:t>
            </w:r>
          </w:p>
        </w:tc>
      </w:tr>
      <w:tr w:rsidR="00C20A02" w14:paraId="1706C6A3" w14:textId="77777777" w:rsidTr="47D95E87">
        <w:tc>
          <w:tcPr>
            <w:tcW w:w="2500" w:type="pct"/>
          </w:tcPr>
          <w:p w14:paraId="27AF2E57" w14:textId="77777777" w:rsidR="00C20A02" w:rsidRPr="006025E2" w:rsidRDefault="00C20A02" w:rsidP="008F2329">
            <w:r w:rsidRPr="006025E2">
              <w:t>File I/O Error (5)</w:t>
            </w:r>
          </w:p>
        </w:tc>
        <w:tc>
          <w:tcPr>
            <w:tcW w:w="2500" w:type="pct"/>
          </w:tcPr>
          <w:p w14:paraId="069180CC" w14:textId="77777777" w:rsidR="00C20A02" w:rsidRPr="006025E2" w:rsidRDefault="00C20A02" w:rsidP="008F2329">
            <w:r w:rsidRPr="006025E2">
              <w:t>Server encountered an I/O error while reading a file (e.g. a client's hard disk crashed during the backup job).</w:t>
            </w:r>
          </w:p>
        </w:tc>
      </w:tr>
      <w:tr w:rsidR="00C20A02" w14:paraId="247AAA72" w14:textId="77777777" w:rsidTr="47D95E87">
        <w:tc>
          <w:tcPr>
            <w:tcW w:w="2500" w:type="pct"/>
          </w:tcPr>
          <w:p w14:paraId="79FF1B5A" w14:textId="77777777" w:rsidR="00C20A02" w:rsidRPr="006025E2" w:rsidRDefault="00C20A02" w:rsidP="008F2329">
            <w:r w:rsidRPr="006025E2">
              <w:t>Backup File Locked Error (6)</w:t>
            </w:r>
          </w:p>
        </w:tc>
        <w:tc>
          <w:tcPr>
            <w:tcW w:w="2500" w:type="pct"/>
          </w:tcPr>
          <w:p w14:paraId="4AC9381E" w14:textId="77777777" w:rsidR="00C20A02" w:rsidRPr="006025E2" w:rsidRDefault="00C20A02" w:rsidP="008F2329">
            <w:r w:rsidRPr="006025E2">
              <w:t>File was locked by another application during the backup job.</w:t>
            </w:r>
          </w:p>
        </w:tc>
      </w:tr>
      <w:tr w:rsidR="00C20A02" w14:paraId="59630642" w14:textId="77777777" w:rsidTr="47D95E87">
        <w:tc>
          <w:tcPr>
            <w:tcW w:w="2500" w:type="pct"/>
          </w:tcPr>
          <w:p w14:paraId="10E99F33" w14:textId="77777777" w:rsidR="00C20A02" w:rsidRPr="006025E2" w:rsidRDefault="00C20A02" w:rsidP="008F2329">
            <w:r w:rsidRPr="006025E2">
              <w:t>Backup File Permission Error (7</w:t>
            </w:r>
            <w:r>
              <w:t>)</w:t>
            </w:r>
          </w:p>
        </w:tc>
        <w:tc>
          <w:tcPr>
            <w:tcW w:w="2500" w:type="pct"/>
          </w:tcPr>
          <w:p w14:paraId="6D8D1B73" w14:textId="77777777" w:rsidR="00C20A02" w:rsidRPr="006025E2" w:rsidRDefault="00C20A02" w:rsidP="008F2329">
            <w:r w:rsidRPr="006025E2">
              <w:t>Backup server had insufficient permissions to access a file (e.g. did not have read access)</w:t>
            </w:r>
            <w:r>
              <w:t>.</w:t>
            </w:r>
          </w:p>
        </w:tc>
      </w:tr>
      <w:tr w:rsidR="00C20A02" w14:paraId="76C9CDBA" w14:textId="77777777" w:rsidTr="47D95E87">
        <w:tc>
          <w:tcPr>
            <w:tcW w:w="2500" w:type="pct"/>
          </w:tcPr>
          <w:p w14:paraId="46F3F901" w14:textId="77777777" w:rsidR="00C20A02" w:rsidRPr="006025E2" w:rsidRDefault="00C20A02" w:rsidP="008F2329">
            <w:r w:rsidRPr="006025E2">
              <w:t>Backup Fi</w:t>
            </w:r>
            <w:r>
              <w:t>le Verification Error (8)</w:t>
            </w:r>
          </w:p>
        </w:tc>
        <w:tc>
          <w:tcPr>
            <w:tcW w:w="2500" w:type="pct"/>
          </w:tcPr>
          <w:p w14:paraId="18A46BD7" w14:textId="77777777" w:rsidR="00C20A02" w:rsidRPr="006025E2" w:rsidRDefault="00C20A02" w:rsidP="008F2329">
            <w:r>
              <w:t>Files</w:t>
            </w:r>
            <w:r w:rsidRPr="006025E2">
              <w:t xml:space="preserve"> backup copy differed from its source (e.g. the file changed since backup)</w:t>
            </w:r>
            <w:r>
              <w:t>.</w:t>
            </w:r>
          </w:p>
        </w:tc>
      </w:tr>
      <w:tr w:rsidR="00C20A02" w14:paraId="4DB6C107" w14:textId="77777777" w:rsidTr="47D95E87">
        <w:tc>
          <w:tcPr>
            <w:tcW w:w="2500" w:type="pct"/>
          </w:tcPr>
          <w:p w14:paraId="36E6425F" w14:textId="77777777" w:rsidR="00C20A02" w:rsidRPr="006025E2" w:rsidRDefault="00C20A02" w:rsidP="008F2329">
            <w:r w:rsidRPr="00CF3D54">
              <w:t>Backup Group Error (9</w:t>
            </w:r>
            <w:r>
              <w:t>)</w:t>
            </w:r>
          </w:p>
        </w:tc>
        <w:tc>
          <w:tcPr>
            <w:tcW w:w="2500" w:type="pct"/>
          </w:tcPr>
          <w:p w14:paraId="3A8CFC45" w14:textId="77777777" w:rsidR="00C20A02" w:rsidRPr="006025E2" w:rsidRDefault="00C20A02" w:rsidP="008F2329">
            <w:r w:rsidRPr="00CF3D54">
              <w:t>An error was recorded within this targets’</w:t>
            </w:r>
            <w:r w:rsidRPr="00955D45">
              <w:t xml:space="preserve"> Job Group.</w:t>
            </w:r>
          </w:p>
        </w:tc>
      </w:tr>
      <w:tr w:rsidR="00C20A02" w14:paraId="66F16748" w14:textId="77777777" w:rsidTr="47D95E87">
        <w:tc>
          <w:tcPr>
            <w:tcW w:w="2500" w:type="pct"/>
          </w:tcPr>
          <w:p w14:paraId="7717FAD6" w14:textId="77777777" w:rsidR="00C20A02" w:rsidRPr="006025E2" w:rsidRDefault="00C20A02" w:rsidP="008F2329">
            <w:r w:rsidRPr="006025E2">
              <w:t>Backup Media Unavailable Error (10</w:t>
            </w:r>
            <w:r>
              <w:t>)</w:t>
            </w:r>
          </w:p>
        </w:tc>
        <w:tc>
          <w:tcPr>
            <w:tcW w:w="2500" w:type="pct"/>
          </w:tcPr>
          <w:p w14:paraId="6DFEE704" w14:textId="02FBCCF1" w:rsidR="00C20A02" w:rsidRPr="006025E2" w:rsidRDefault="00C20A02" w:rsidP="008F2329">
            <w:r w:rsidRPr="006025E2">
              <w:t>No writable media was available for this backup job (for example</w:t>
            </w:r>
            <w:r w:rsidR="001D5688">
              <w:t xml:space="preserve">, all </w:t>
            </w:r>
            <w:r w:rsidRPr="006025E2">
              <w:t>tape</w:t>
            </w:r>
            <w:r w:rsidR="001D5688">
              <w:t>s</w:t>
            </w:r>
            <w:r w:rsidRPr="006025E2">
              <w:t xml:space="preserve"> belonged to the wrong media pool</w:t>
            </w:r>
            <w:r>
              <w:t>).</w:t>
            </w:r>
          </w:p>
        </w:tc>
      </w:tr>
      <w:tr w:rsidR="00C20A02" w14:paraId="206BAD4A" w14:textId="77777777" w:rsidTr="47D95E87">
        <w:tc>
          <w:tcPr>
            <w:tcW w:w="2500" w:type="pct"/>
          </w:tcPr>
          <w:p w14:paraId="56142579" w14:textId="77777777" w:rsidR="00C20A02" w:rsidRPr="00AD1576" w:rsidRDefault="00C20A02" w:rsidP="008F2329">
            <w:pPr>
              <w:rPr>
                <w:lang w:val="it-IT"/>
              </w:rPr>
            </w:pPr>
            <w:r w:rsidRPr="00AD1576">
              <w:rPr>
                <w:lang w:val="it-IT"/>
              </w:rPr>
              <w:t>Backup Media I/O Error (11)</w:t>
            </w:r>
          </w:p>
        </w:tc>
        <w:tc>
          <w:tcPr>
            <w:tcW w:w="2500" w:type="pct"/>
          </w:tcPr>
          <w:p w14:paraId="5DEE7782" w14:textId="6B640ABE" w:rsidR="00C20A02" w:rsidRPr="006025E2" w:rsidRDefault="00C20A02" w:rsidP="008F2329">
            <w:r w:rsidRPr="006025E2">
              <w:t>Storage device encountered an error while writing the backup job to media (</w:t>
            </w:r>
            <w:r>
              <w:t xml:space="preserve">e.g. </w:t>
            </w:r>
            <w:r w:rsidRPr="006025E2">
              <w:t xml:space="preserve">insufficient free storage space on </w:t>
            </w:r>
            <w:r w:rsidR="001D5688">
              <w:t>disk or</w:t>
            </w:r>
            <w:r w:rsidR="001D5688" w:rsidRPr="006025E2">
              <w:t xml:space="preserve"> </w:t>
            </w:r>
            <w:r w:rsidRPr="006025E2">
              <w:t>tape).</w:t>
            </w:r>
          </w:p>
        </w:tc>
      </w:tr>
      <w:tr w:rsidR="00C20A02" w14:paraId="11198304" w14:textId="77777777" w:rsidTr="47D95E87">
        <w:tc>
          <w:tcPr>
            <w:tcW w:w="2500" w:type="pct"/>
          </w:tcPr>
          <w:p w14:paraId="5DE3BB69" w14:textId="77777777" w:rsidR="00C20A02" w:rsidRPr="006025E2" w:rsidRDefault="00C20A02" w:rsidP="008F2329">
            <w:r w:rsidRPr="006025E2">
              <w:t>Backup Network Error (12</w:t>
            </w:r>
            <w:r>
              <w:t>)</w:t>
            </w:r>
          </w:p>
        </w:tc>
        <w:tc>
          <w:tcPr>
            <w:tcW w:w="2500" w:type="pct"/>
          </w:tcPr>
          <w:p w14:paraId="04998896" w14:textId="77777777" w:rsidR="00C20A02" w:rsidRPr="006025E2" w:rsidRDefault="00C20A02" w:rsidP="008F2329">
            <w:r w:rsidRPr="006025E2">
              <w:t>Network connectivity error occurred during the backup job (</w:t>
            </w:r>
            <w:r>
              <w:t xml:space="preserve">e.g. </w:t>
            </w:r>
            <w:r w:rsidRPr="006025E2">
              <w:t>a client was unavailable).</w:t>
            </w:r>
          </w:p>
        </w:tc>
      </w:tr>
      <w:tr w:rsidR="00C20A02" w14:paraId="21D3A625" w14:textId="77777777" w:rsidTr="47D95E87">
        <w:tc>
          <w:tcPr>
            <w:tcW w:w="2500" w:type="pct"/>
          </w:tcPr>
          <w:p w14:paraId="1AC3DD7D" w14:textId="77777777" w:rsidR="00C20A02" w:rsidRPr="006025E2" w:rsidRDefault="00C20A02" w:rsidP="008F2329">
            <w:r>
              <w:t>Backup Software Error (13)</w:t>
            </w:r>
          </w:p>
        </w:tc>
        <w:tc>
          <w:tcPr>
            <w:tcW w:w="2500" w:type="pct"/>
          </w:tcPr>
          <w:p w14:paraId="6714BE41" w14:textId="77777777" w:rsidR="00C20A02" w:rsidRPr="006025E2" w:rsidRDefault="00C20A02" w:rsidP="008F2329">
            <w:r w:rsidRPr="006025E2">
              <w:t>Backup software failed to operate property (</w:t>
            </w:r>
            <w:r>
              <w:t>e.g.</w:t>
            </w:r>
            <w:r w:rsidRPr="006025E2">
              <w:t xml:space="preserve"> the server encountered an access violation).</w:t>
            </w:r>
          </w:p>
        </w:tc>
      </w:tr>
      <w:tr w:rsidR="00C20A02" w14:paraId="07824664" w14:textId="77777777" w:rsidTr="47D95E87">
        <w:tc>
          <w:tcPr>
            <w:tcW w:w="2500" w:type="pct"/>
          </w:tcPr>
          <w:p w14:paraId="4F99ADCF" w14:textId="77777777" w:rsidR="00C20A02" w:rsidRPr="006025E2" w:rsidRDefault="00C20A02" w:rsidP="008F2329">
            <w:r w:rsidRPr="006025E2">
              <w:lastRenderedPageBreak/>
              <w:t>Backup Time-out Error (14</w:t>
            </w:r>
          </w:p>
        </w:tc>
        <w:tc>
          <w:tcPr>
            <w:tcW w:w="2500" w:type="pct"/>
          </w:tcPr>
          <w:p w14:paraId="55ADCC45" w14:textId="77777777" w:rsidR="00C20A02" w:rsidRPr="006025E2" w:rsidRDefault="00C20A02" w:rsidP="008F2329">
            <w:r w:rsidRPr="006025E2">
              <w:t>Backup job was automatically terminated because it exceeded the expected amount of time (</w:t>
            </w:r>
            <w:r>
              <w:t>e.g.</w:t>
            </w:r>
            <w:r w:rsidRPr="006025E2">
              <w:t xml:space="preserve"> a stalled backup was timed out by the backup server).</w:t>
            </w:r>
          </w:p>
        </w:tc>
      </w:tr>
      <w:tr w:rsidR="00C20A02" w14:paraId="6C16BA7D" w14:textId="77777777" w:rsidTr="47D95E87">
        <w:tc>
          <w:tcPr>
            <w:tcW w:w="2500" w:type="pct"/>
          </w:tcPr>
          <w:p w14:paraId="2BD31D35" w14:textId="77777777" w:rsidR="00C20A02" w:rsidRPr="006025E2" w:rsidRDefault="00C20A02" w:rsidP="008F2329">
            <w:r w:rsidRPr="006025E2">
              <w:t>Backup Unknown Error (15</w:t>
            </w:r>
            <w:r>
              <w:t>)</w:t>
            </w:r>
          </w:p>
        </w:tc>
        <w:tc>
          <w:tcPr>
            <w:tcW w:w="2500" w:type="pct"/>
          </w:tcPr>
          <w:p w14:paraId="5D143A8A" w14:textId="77777777" w:rsidR="00C20A02" w:rsidRPr="006025E2" w:rsidRDefault="00C20A02" w:rsidP="008F2329">
            <w:r w:rsidRPr="006025E2">
              <w:t>An error was recorded for this backup, but specific details are not available.</w:t>
            </w:r>
          </w:p>
        </w:tc>
      </w:tr>
      <w:tr w:rsidR="00C20A02" w14:paraId="4683BD77" w14:textId="77777777" w:rsidTr="47D95E87">
        <w:tc>
          <w:tcPr>
            <w:tcW w:w="2500" w:type="pct"/>
          </w:tcPr>
          <w:p w14:paraId="3EFD3F00" w14:textId="77777777" w:rsidR="00C20A02" w:rsidRPr="006025E2" w:rsidRDefault="00C20A02" w:rsidP="008F2329">
            <w:r w:rsidRPr="006025E2">
              <w:t>Backup Window Error (16</w:t>
            </w:r>
            <w:r>
              <w:t>)</w:t>
            </w:r>
          </w:p>
        </w:tc>
        <w:tc>
          <w:tcPr>
            <w:tcW w:w="2500" w:type="pct"/>
          </w:tcPr>
          <w:p w14:paraId="1466CAEE" w14:textId="77777777" w:rsidR="00C20A02" w:rsidRPr="006025E2" w:rsidRDefault="00C20A02" w:rsidP="008F2329">
            <w:r w:rsidRPr="006025E2">
              <w:t>Backup job was automatically terminated because it exceeded the backup window allotted for the job</w:t>
            </w:r>
            <w:r>
              <w:t>.</w:t>
            </w:r>
          </w:p>
        </w:tc>
      </w:tr>
      <w:tr w:rsidR="00C20A02" w14:paraId="2AAD2499" w14:textId="77777777" w:rsidTr="47D95E87">
        <w:tc>
          <w:tcPr>
            <w:tcW w:w="2500" w:type="pct"/>
          </w:tcPr>
          <w:p w14:paraId="47085021" w14:textId="77777777" w:rsidR="00C20A02" w:rsidRPr="006025E2" w:rsidRDefault="00C20A02" w:rsidP="008F2329">
            <w:r w:rsidRPr="006025E2">
              <w:t>Backup X1 Error (17</w:t>
            </w:r>
            <w:r>
              <w:t>)</w:t>
            </w:r>
          </w:p>
        </w:tc>
        <w:tc>
          <w:tcPr>
            <w:tcW w:w="2500" w:type="pct"/>
          </w:tcPr>
          <w:p w14:paraId="24F6C9EC" w14:textId="0F822946" w:rsidR="00C20A02" w:rsidRPr="006025E2" w:rsidRDefault="006B61CD" w:rsidP="006B61CD">
            <w:r>
              <w:t>Supported product-</w:t>
            </w:r>
            <w:r w:rsidR="00C20A02" w:rsidRPr="006025E2">
              <w:t xml:space="preserve">specific error category. </w:t>
            </w:r>
          </w:p>
        </w:tc>
      </w:tr>
      <w:tr w:rsidR="00C20A02" w14:paraId="34A70196" w14:textId="77777777" w:rsidTr="47D95E87">
        <w:tc>
          <w:tcPr>
            <w:tcW w:w="2500" w:type="pct"/>
          </w:tcPr>
          <w:p w14:paraId="4F61CE75" w14:textId="77777777" w:rsidR="00C20A02" w:rsidRPr="006025E2" w:rsidRDefault="00C20A02" w:rsidP="008F2329">
            <w:r w:rsidRPr="006025E2">
              <w:t>Backup X2 Error (18</w:t>
            </w:r>
            <w:r>
              <w:t>)</w:t>
            </w:r>
          </w:p>
        </w:tc>
        <w:tc>
          <w:tcPr>
            <w:tcW w:w="2500" w:type="pct"/>
          </w:tcPr>
          <w:p w14:paraId="763A4647" w14:textId="3C6138D3" w:rsidR="00C20A02" w:rsidRPr="006025E2" w:rsidRDefault="00C20A02" w:rsidP="006B61CD">
            <w:r w:rsidRPr="006025E2">
              <w:t>Sup</w:t>
            </w:r>
            <w:r w:rsidR="006B61CD">
              <w:t>ported product-</w:t>
            </w:r>
            <w:r w:rsidRPr="006025E2">
              <w:t xml:space="preserve">specific error category. </w:t>
            </w:r>
          </w:p>
        </w:tc>
      </w:tr>
      <w:tr w:rsidR="00C20A02" w14:paraId="5A64312C" w14:textId="77777777" w:rsidTr="47D95E87">
        <w:tc>
          <w:tcPr>
            <w:tcW w:w="2500" w:type="pct"/>
          </w:tcPr>
          <w:p w14:paraId="05F4B1A3" w14:textId="77777777" w:rsidR="00C20A02" w:rsidRPr="006025E2" w:rsidRDefault="00C20A02" w:rsidP="008F2329">
            <w:r w:rsidRPr="006025E2">
              <w:t>User Category 1 (19</w:t>
            </w:r>
            <w:r>
              <w:t>)</w:t>
            </w:r>
          </w:p>
        </w:tc>
        <w:tc>
          <w:tcPr>
            <w:tcW w:w="2500" w:type="pct"/>
          </w:tcPr>
          <w:p w14:paraId="174F5B09" w14:textId="725BF286" w:rsidR="00C20A02" w:rsidRPr="006025E2" w:rsidRDefault="00C20A02" w:rsidP="00256912">
            <w:r>
              <w:t>U</w:t>
            </w:r>
            <w:r w:rsidRPr="006025E2">
              <w:t>ser-defined error category. For more information about how to set this error category, see</w:t>
            </w:r>
            <w:r>
              <w:t xml:space="preserve"> the</w:t>
            </w:r>
            <w:r w:rsidRPr="006025E2">
              <w:t xml:space="preserve"> </w:t>
            </w:r>
            <w:r>
              <w:rPr>
                <w:rFonts w:ascii="GNCHC B+ Minion" w:hAnsi="GNCHC B+ Minion" w:cs="GNCHC B+ Minion"/>
                <w:i/>
                <w:iCs/>
              </w:rPr>
              <w:t xml:space="preserve">Bocada </w:t>
            </w:r>
            <w:r w:rsidRPr="006025E2">
              <w:rPr>
                <w:rFonts w:ascii="GNCHC B+ Minion" w:hAnsi="GNCHC B+ Minion" w:cs="GNCHC B+ Minion"/>
                <w:i/>
                <w:iCs/>
              </w:rPr>
              <w:t>Administrator Guide</w:t>
            </w:r>
            <w:r w:rsidRPr="006025E2">
              <w:t>.</w:t>
            </w:r>
          </w:p>
        </w:tc>
      </w:tr>
      <w:tr w:rsidR="00C20A02" w14:paraId="517D9852" w14:textId="77777777" w:rsidTr="47D95E87">
        <w:tc>
          <w:tcPr>
            <w:tcW w:w="2500" w:type="pct"/>
          </w:tcPr>
          <w:p w14:paraId="50BF5B12" w14:textId="77777777" w:rsidR="00C20A02" w:rsidRPr="006025E2" w:rsidRDefault="00C20A02" w:rsidP="008F2329">
            <w:r w:rsidRPr="006025E2">
              <w:t>User Category 2 (20</w:t>
            </w:r>
            <w:r>
              <w:t>)</w:t>
            </w:r>
          </w:p>
        </w:tc>
        <w:tc>
          <w:tcPr>
            <w:tcW w:w="2500" w:type="pct"/>
          </w:tcPr>
          <w:p w14:paraId="5815A591" w14:textId="23E28B57" w:rsidR="00C20A02" w:rsidRPr="006025E2" w:rsidRDefault="00C20A02" w:rsidP="00C20A02">
            <w:r>
              <w:t>U</w:t>
            </w:r>
            <w:r w:rsidRPr="006025E2">
              <w:t xml:space="preserve">ser-defined error category. </w:t>
            </w:r>
          </w:p>
        </w:tc>
      </w:tr>
      <w:tr w:rsidR="00C20A02" w14:paraId="758E9A12" w14:textId="77777777" w:rsidTr="47D95E87">
        <w:tc>
          <w:tcPr>
            <w:tcW w:w="2500" w:type="pct"/>
          </w:tcPr>
          <w:p w14:paraId="5A496A2A" w14:textId="77777777" w:rsidR="00C20A02" w:rsidRPr="006025E2" w:rsidRDefault="00C20A02" w:rsidP="008F2329">
            <w:r w:rsidRPr="006025E2">
              <w:t>User Category 3 (21</w:t>
            </w:r>
            <w:r>
              <w:t>)</w:t>
            </w:r>
          </w:p>
        </w:tc>
        <w:tc>
          <w:tcPr>
            <w:tcW w:w="2500" w:type="pct"/>
          </w:tcPr>
          <w:p w14:paraId="4D7AA812" w14:textId="7A76352A" w:rsidR="00C20A02" w:rsidRPr="006025E2" w:rsidRDefault="00C20A02" w:rsidP="00C20A02">
            <w:r>
              <w:t>U</w:t>
            </w:r>
            <w:r w:rsidRPr="006025E2">
              <w:t xml:space="preserve">ser-defined error category. </w:t>
            </w:r>
          </w:p>
        </w:tc>
      </w:tr>
      <w:tr w:rsidR="00C20A02" w14:paraId="588278B8" w14:textId="77777777" w:rsidTr="47D95E87">
        <w:tc>
          <w:tcPr>
            <w:tcW w:w="2500" w:type="pct"/>
          </w:tcPr>
          <w:p w14:paraId="7AB99514" w14:textId="77777777" w:rsidR="00C20A02" w:rsidRPr="006025E2" w:rsidRDefault="00C20A02" w:rsidP="008F2329">
            <w:r w:rsidRPr="00DC3BF0">
              <w:t>User Category 4 (22</w:t>
            </w:r>
            <w:r>
              <w:t>)</w:t>
            </w:r>
          </w:p>
        </w:tc>
        <w:tc>
          <w:tcPr>
            <w:tcW w:w="2500" w:type="pct"/>
          </w:tcPr>
          <w:p w14:paraId="3C9919E0" w14:textId="2DE66324" w:rsidR="00C20A02" w:rsidRPr="006025E2" w:rsidRDefault="00C20A02" w:rsidP="00C20A02">
            <w:r>
              <w:t>U</w:t>
            </w:r>
            <w:r w:rsidRPr="006025E2">
              <w:t xml:space="preserve">ser-defined error category. </w:t>
            </w:r>
          </w:p>
        </w:tc>
      </w:tr>
      <w:tr w:rsidR="00C20A02" w14:paraId="7C6A6065" w14:textId="77777777" w:rsidTr="47D95E87">
        <w:tc>
          <w:tcPr>
            <w:tcW w:w="2500" w:type="pct"/>
          </w:tcPr>
          <w:p w14:paraId="205E1C96" w14:textId="77777777" w:rsidR="00C20A02" w:rsidRPr="006025E2" w:rsidRDefault="00C20A02" w:rsidP="008F2329">
            <w:r>
              <w:t>User Category 5 (23)</w:t>
            </w:r>
          </w:p>
        </w:tc>
        <w:tc>
          <w:tcPr>
            <w:tcW w:w="2500" w:type="pct"/>
          </w:tcPr>
          <w:p w14:paraId="557B75FD" w14:textId="6F731B2C" w:rsidR="00C20A02" w:rsidRPr="006025E2" w:rsidRDefault="00C20A02" w:rsidP="00C20A02">
            <w:r>
              <w:t>U</w:t>
            </w:r>
            <w:r w:rsidRPr="006025E2">
              <w:t xml:space="preserve">ser-defined error category. </w:t>
            </w:r>
          </w:p>
        </w:tc>
      </w:tr>
      <w:tr w:rsidR="00C20A02" w14:paraId="35390E0B" w14:textId="77777777" w:rsidTr="47D95E87">
        <w:tc>
          <w:tcPr>
            <w:tcW w:w="2500" w:type="pct"/>
          </w:tcPr>
          <w:p w14:paraId="1800FBB4" w14:textId="77777777" w:rsidR="00C20A02" w:rsidRPr="006025E2" w:rsidRDefault="00C20A02" w:rsidP="008F2329">
            <w:r>
              <w:t>User Category 6 (24)</w:t>
            </w:r>
          </w:p>
        </w:tc>
        <w:tc>
          <w:tcPr>
            <w:tcW w:w="2500" w:type="pct"/>
          </w:tcPr>
          <w:p w14:paraId="78C4E95A" w14:textId="68DC88A5" w:rsidR="00C20A02" w:rsidRPr="006025E2" w:rsidRDefault="00C20A02" w:rsidP="00C20A02">
            <w:r>
              <w:t>U</w:t>
            </w:r>
            <w:r w:rsidRPr="006025E2">
              <w:t xml:space="preserve">ser-defined error category. </w:t>
            </w:r>
          </w:p>
        </w:tc>
      </w:tr>
    </w:tbl>
    <w:p w14:paraId="2F00B93A" w14:textId="77777777" w:rsidR="00C20A02" w:rsidRPr="00C20A02" w:rsidRDefault="00C20A02" w:rsidP="00F24ACD">
      <w:pPr>
        <w:rPr>
          <w:rFonts w:eastAsiaTheme="majorEastAsia"/>
        </w:rPr>
      </w:pPr>
    </w:p>
    <w:p w14:paraId="55541CC6" w14:textId="27CDFC82" w:rsidR="002426AA" w:rsidRDefault="002426AA" w:rsidP="002426AA">
      <w:bookmarkStart w:id="57" w:name="_Toc2053989849"/>
      <w:bookmarkStart w:id="58" w:name="_Toc353280159"/>
      <w:bookmarkEnd w:id="57"/>
      <w:r w:rsidRPr="1B52AFFE">
        <w:rPr>
          <w:rStyle w:val="Heading4Char"/>
        </w:rPr>
        <w:t xml:space="preserve">Failure Emphasis </w:t>
      </w:r>
      <w:r w:rsidRPr="1B52AFFE">
        <w:rPr>
          <w:rFonts w:eastAsiaTheme="majorEastAsia"/>
        </w:rPr>
        <w:t xml:space="preserve">– The criteria “Failure Emphasis” is specific to the Job Trends </w:t>
      </w:r>
      <w:r>
        <w:t>family of reports (Job Trends, Failure Trends, and Consecutive Failures); With this option selected, combining successful jobs with failed jobs will roll up to a failed client instead of partially successful client.</w:t>
      </w:r>
    </w:p>
    <w:p w14:paraId="17AF9C0F" w14:textId="11C3FBAA" w:rsidR="00217EB6" w:rsidRDefault="00217EB6" w:rsidP="00217EB6">
      <w:bookmarkStart w:id="59" w:name="_Toc385100795"/>
      <w:bookmarkStart w:id="60" w:name="_Hlk502832303"/>
      <w:bookmarkEnd w:id="59"/>
      <w:r w:rsidRPr="1B52AFFE">
        <w:rPr>
          <w:rStyle w:val="Heading4Char"/>
        </w:rPr>
        <w:t>Group By</w:t>
      </w:r>
      <w:r>
        <w:t xml:space="preserve"> – The “Group By” criteria allows grouping, and sub-grouping up to three levels, </w:t>
      </w:r>
      <w:r w:rsidR="00E35D6E">
        <w:t xml:space="preserve">in the Trends family of reports, </w:t>
      </w:r>
      <w:r>
        <w:t xml:space="preserve">by the following: </w:t>
      </w:r>
    </w:p>
    <w:p w14:paraId="0073DD6D" w14:textId="2067669B" w:rsidR="00217EB6" w:rsidRDefault="00217EB6" w:rsidP="00217EB6">
      <w:pPr>
        <w:ind w:left="720"/>
      </w:pPr>
      <w:r>
        <w:rPr>
          <w:noProof/>
        </w:rPr>
        <w:drawing>
          <wp:inline distT="0" distB="0" distL="0" distR="0" wp14:anchorId="01B8D24A" wp14:editId="03EFE220">
            <wp:extent cx="1857375" cy="2533650"/>
            <wp:effectExtent l="0" t="0" r="9525" b="0"/>
            <wp:docPr id="118915136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26">
                      <a:extLst>
                        <a:ext uri="{28A0092B-C50C-407E-A947-70E740481C1C}">
                          <a14:useLocalDpi xmlns:a14="http://schemas.microsoft.com/office/drawing/2010/main" val="0"/>
                        </a:ext>
                      </a:extLst>
                    </a:blip>
                    <a:stretch>
                      <a:fillRect/>
                    </a:stretch>
                  </pic:blipFill>
                  <pic:spPr>
                    <a:xfrm>
                      <a:off x="0" y="0"/>
                      <a:ext cx="1857375" cy="2533650"/>
                    </a:xfrm>
                    <a:prstGeom prst="rect">
                      <a:avLst/>
                    </a:prstGeom>
                  </pic:spPr>
                </pic:pic>
              </a:graphicData>
            </a:graphic>
          </wp:inline>
        </w:drawing>
      </w:r>
      <w:r>
        <w:t xml:space="preserve"> </w:t>
      </w:r>
    </w:p>
    <w:p w14:paraId="39D8182F" w14:textId="1EAEE6CB" w:rsidR="00EA0858" w:rsidRDefault="0011765A" w:rsidP="00EA0858">
      <w:pPr>
        <w:ind w:left="720"/>
      </w:pPr>
      <w:r>
        <w:t xml:space="preserve">Note: The </w:t>
      </w:r>
      <w:r w:rsidRPr="0011765A">
        <w:rPr>
          <w:i/>
        </w:rPr>
        <w:t>Group By</w:t>
      </w:r>
      <w:r w:rsidR="00EA0858">
        <w:t xml:space="preserve"> criteria will also detect clients grouped into any custom Zone Types, and permit grouping by those zones. </w:t>
      </w:r>
    </w:p>
    <w:p w14:paraId="6D0AF2FD" w14:textId="5092FDB6" w:rsidR="00EA0858" w:rsidRPr="00217EB6" w:rsidRDefault="00EA0858" w:rsidP="00EA0858">
      <w:pPr>
        <w:ind w:left="720"/>
      </w:pPr>
      <w:r>
        <w:t xml:space="preserve">Note: Grouping by Media Type will display Disk, Tape, </w:t>
      </w:r>
      <w:r w:rsidR="001D5688">
        <w:t xml:space="preserve">Cloud, </w:t>
      </w:r>
      <w:r>
        <w:t xml:space="preserve">and other media types such as Data Domain if those media types are supported for the backup product performing the backup in question. </w:t>
      </w:r>
      <w:r w:rsidR="00E17295">
        <w:t>Data Domain is a supported media type for Avamar, Backup Exec, CommVault, Data Protector, NetBackup, Networker, Spectrum Protect (TSM), and Veeam.</w:t>
      </w:r>
    </w:p>
    <w:p w14:paraId="1407FCBD" w14:textId="77777777" w:rsidR="002426AA" w:rsidRPr="008660A6" w:rsidRDefault="002426AA" w:rsidP="1B52AFFE">
      <w:pPr>
        <w:rPr>
          <w:rFonts w:eastAsiaTheme="majorEastAsia"/>
        </w:rPr>
      </w:pPr>
      <w:bookmarkStart w:id="61" w:name="_Toc913476538"/>
      <w:bookmarkEnd w:id="60"/>
      <w:bookmarkEnd w:id="61"/>
      <w:r w:rsidRPr="1B52AFFE">
        <w:rPr>
          <w:rStyle w:val="Heading4Char"/>
        </w:rPr>
        <w:lastRenderedPageBreak/>
        <w:t xml:space="preserve">Hosts </w:t>
      </w:r>
      <w:r w:rsidRPr="1B52AFFE">
        <w:rPr>
          <w:rFonts w:eastAsiaTheme="majorEastAsia"/>
        </w:rPr>
        <w:t xml:space="preserve">– The physical computer on which the hypervisor is installed. The Hosts criteria provide a list of virtual manager hosts. </w:t>
      </w:r>
    </w:p>
    <w:p w14:paraId="43E51A06" w14:textId="7A165629" w:rsidR="00F24ACD" w:rsidRPr="008660A6" w:rsidRDefault="00F24ACD" w:rsidP="1B52AFFE">
      <w:pPr>
        <w:rPr>
          <w:rFonts w:eastAsiaTheme="majorEastAsia"/>
        </w:rPr>
      </w:pPr>
      <w:bookmarkStart w:id="62" w:name="_Toc1848699992"/>
      <w:bookmarkStart w:id="63" w:name="_Toc353280160"/>
      <w:bookmarkEnd w:id="58"/>
      <w:bookmarkEnd w:id="62"/>
      <w:r w:rsidRPr="1B52AFFE">
        <w:rPr>
          <w:rStyle w:val="Heading4Char"/>
        </w:rPr>
        <w:t>Include Error Codes</w:t>
      </w:r>
      <w:bookmarkEnd w:id="63"/>
      <w:r w:rsidRPr="1B52AFFE">
        <w:rPr>
          <w:rStyle w:val="Heading3Char"/>
          <w:rFonts w:ascii="Calibri" w:hAnsi="Calibri"/>
          <w:b w:val="0"/>
          <w:bCs w:val="0"/>
          <w:i w:val="0"/>
        </w:rPr>
        <w:t xml:space="preserve"> </w:t>
      </w:r>
      <w:r w:rsidRPr="1B52AFFE">
        <w:rPr>
          <w:rFonts w:eastAsiaTheme="majorEastAsia"/>
        </w:rPr>
        <w:t xml:space="preserve">– Selecting the Include Error Codes check box adds an additional column to reports. The column is then populated with the proprietary error codes from the backup product. Note: The criteria to Include Error Codes may affect performance of the reports being run with this check box </w:t>
      </w:r>
      <w:r w:rsidR="00CC4097" w:rsidRPr="1B52AFFE">
        <w:rPr>
          <w:rFonts w:eastAsiaTheme="majorEastAsia"/>
        </w:rPr>
        <w:t>enabled.</w:t>
      </w:r>
    </w:p>
    <w:p w14:paraId="47242A3A" w14:textId="45F4510A" w:rsidR="00F24ACD" w:rsidRPr="008660A6" w:rsidRDefault="00F24ACD" w:rsidP="1B52AFFE">
      <w:pPr>
        <w:rPr>
          <w:rFonts w:eastAsiaTheme="majorEastAsia"/>
        </w:rPr>
      </w:pPr>
      <w:bookmarkStart w:id="64" w:name="_Toc29005687"/>
      <w:bookmarkStart w:id="65" w:name="_Toc353280161"/>
      <w:bookmarkEnd w:id="64"/>
      <w:r w:rsidRPr="1B52AFFE">
        <w:rPr>
          <w:rStyle w:val="Heading4Char"/>
        </w:rPr>
        <w:t>Include Ignored Items</w:t>
      </w:r>
      <w:bookmarkEnd w:id="65"/>
      <w:r w:rsidRPr="1B52AFFE">
        <w:rPr>
          <w:rStyle w:val="Heading3Char"/>
          <w:rFonts w:ascii="Calibri" w:hAnsi="Calibri"/>
          <w:b w:val="0"/>
          <w:bCs w:val="0"/>
          <w:i w:val="0"/>
        </w:rPr>
        <w:t xml:space="preserve"> </w:t>
      </w:r>
      <w:r w:rsidRPr="1B52AFFE">
        <w:rPr>
          <w:rFonts w:eastAsiaTheme="majorEastAsia"/>
        </w:rPr>
        <w:t>– The criteria to Include Ignored Items can be enabled to show clients, targets</w:t>
      </w:r>
      <w:r w:rsidR="00CC4097" w:rsidRPr="1B52AFFE">
        <w:rPr>
          <w:rFonts w:eastAsiaTheme="majorEastAsia"/>
        </w:rPr>
        <w:t>,</w:t>
      </w:r>
      <w:r w:rsidRPr="1B52AFFE">
        <w:rPr>
          <w:rFonts w:eastAsiaTheme="majorEastAsia"/>
        </w:rPr>
        <w:t xml:space="preserve"> or jobs of backup targets that have been selected to be ignored within the Backup Client properties wizard.</w:t>
      </w:r>
    </w:p>
    <w:p w14:paraId="5174C8F0" w14:textId="5CAEFE1D" w:rsidR="00F24ACD" w:rsidRPr="00666B80" w:rsidRDefault="00F24ACD" w:rsidP="1B52AFFE">
      <w:pPr>
        <w:rPr>
          <w:rFonts w:eastAsiaTheme="majorEastAsia" w:cstheme="minorBidi"/>
        </w:rPr>
      </w:pPr>
      <w:bookmarkStart w:id="66" w:name="_Toc2066983762"/>
      <w:bookmarkStart w:id="67" w:name="_Toc353280162"/>
      <w:bookmarkEnd w:id="66"/>
      <w:r w:rsidRPr="1B52AFFE">
        <w:rPr>
          <w:rStyle w:val="Heading4Char"/>
        </w:rPr>
        <w:t>Job Group</w:t>
      </w:r>
      <w:bookmarkEnd w:id="67"/>
      <w:r w:rsidRPr="1B52AFFE">
        <w:rPr>
          <w:rStyle w:val="Heading3Char"/>
          <w:rFonts w:asciiTheme="minorHAnsi" w:hAnsiTheme="minorHAnsi"/>
          <w:b w:val="0"/>
          <w:bCs w:val="0"/>
          <w:i w:val="0"/>
        </w:rPr>
        <w:t xml:space="preserve"> </w:t>
      </w:r>
      <w:r w:rsidRPr="1B52AFFE">
        <w:rPr>
          <w:rFonts w:eastAsiaTheme="majorEastAsia"/>
        </w:rPr>
        <w:t>– The name of an aggregation group for backups</w:t>
      </w:r>
      <w:r w:rsidR="00CC4097" w:rsidRPr="1B52AFFE">
        <w:rPr>
          <w:rFonts w:eastAsiaTheme="majorEastAsia"/>
        </w:rPr>
        <w:t xml:space="preserve">, </w:t>
      </w:r>
      <w:r w:rsidRPr="1B52AFFE">
        <w:rPr>
          <w:rFonts w:eastAsiaTheme="majorEastAsia"/>
        </w:rPr>
        <w:t xml:space="preserve">e.g. schedule group, policy, or backup group. The criteria Job Group lists job groups for related backup products. </w:t>
      </w:r>
      <w:r w:rsidR="00666B80" w:rsidRPr="1B52AFFE">
        <w:rPr>
          <w:rFonts w:eastAsiaTheme="majorEastAsia" w:cstheme="minorBidi"/>
        </w:rPr>
        <w:t xml:space="preserve">Reports may include text-boxes to filter the report by including or excluding strings which match Job Group names. </w:t>
      </w:r>
    </w:p>
    <w:p w14:paraId="084D7F2D" w14:textId="4003255E" w:rsidR="00F24ACD" w:rsidRPr="009356BD" w:rsidRDefault="00F24ACD" w:rsidP="1B52AFFE">
      <w:pPr>
        <w:rPr>
          <w:rFonts w:eastAsiaTheme="majorEastAsia"/>
        </w:rPr>
      </w:pPr>
      <w:bookmarkStart w:id="68" w:name="_Toc279378818"/>
      <w:bookmarkStart w:id="69" w:name="_Toc353280163"/>
      <w:bookmarkEnd w:id="68"/>
      <w:r w:rsidRPr="1B52AFFE">
        <w:rPr>
          <w:rStyle w:val="Heading4Char"/>
        </w:rPr>
        <w:t>Management Classes</w:t>
      </w:r>
      <w:bookmarkEnd w:id="69"/>
      <w:r>
        <w:t xml:space="preserve"> </w:t>
      </w:r>
      <w:r w:rsidRPr="1B52AFFE">
        <w:rPr>
          <w:rFonts w:eastAsiaTheme="majorEastAsia"/>
        </w:rPr>
        <w:t>–</w:t>
      </w:r>
      <w:r w:rsidR="006F116D" w:rsidRPr="1B52AFFE">
        <w:rPr>
          <w:rFonts w:eastAsiaTheme="majorEastAsia"/>
        </w:rPr>
        <w:t xml:space="preserve"> </w:t>
      </w:r>
      <w:r w:rsidRPr="1B52AFFE">
        <w:rPr>
          <w:rFonts w:eastAsiaTheme="majorEastAsia"/>
        </w:rPr>
        <w:t xml:space="preserve">The criteria </w:t>
      </w:r>
      <w:r>
        <w:t>Management Classes is spe</w:t>
      </w:r>
      <w:r w:rsidR="006F116D">
        <w:t xml:space="preserve">cific to </w:t>
      </w:r>
      <w:r w:rsidR="00D45BD9">
        <w:t>Spectrum Protect (TSM)</w:t>
      </w:r>
      <w:r w:rsidR="006F116D">
        <w:t xml:space="preserve"> policy collections. </w:t>
      </w:r>
      <w:r w:rsidR="006F116D" w:rsidRPr="1B52AFFE">
        <w:rPr>
          <w:rFonts w:eastAsiaTheme="majorEastAsia"/>
        </w:rPr>
        <w:t xml:space="preserve">Management Classes is a grouping class for </w:t>
      </w:r>
      <w:r w:rsidR="00D45BD9" w:rsidRPr="1B52AFFE">
        <w:rPr>
          <w:rFonts w:eastAsiaTheme="majorEastAsia"/>
        </w:rPr>
        <w:t>such</w:t>
      </w:r>
      <w:r w:rsidR="006F116D" w:rsidRPr="1B52AFFE">
        <w:rPr>
          <w:rFonts w:eastAsiaTheme="majorEastAsia"/>
        </w:rPr>
        <w:t xml:space="preserve"> backup clients. </w:t>
      </w:r>
      <w:r>
        <w:t>The Management Classes criteria lists all Management Classes ass</w:t>
      </w:r>
      <w:r w:rsidR="00D45BD9">
        <w:t>ociated and collected from a Spectrum Protect</w:t>
      </w:r>
      <w:r>
        <w:t xml:space="preserve"> server during a policy collection</w:t>
      </w:r>
      <w:r w:rsidRPr="1B52AFFE">
        <w:rPr>
          <w:rFonts w:eastAsiaTheme="majorEastAsia"/>
        </w:rPr>
        <w:t>.</w:t>
      </w:r>
    </w:p>
    <w:p w14:paraId="2014889D" w14:textId="57BDBBF2" w:rsidR="00F24ACD" w:rsidRPr="009356BD" w:rsidRDefault="00F24ACD" w:rsidP="00F24ACD">
      <w:bookmarkStart w:id="70" w:name="_Toc352396456"/>
      <w:bookmarkStart w:id="71" w:name="_Toc353280164"/>
      <w:bookmarkEnd w:id="70"/>
      <w:r w:rsidRPr="1B52AFFE">
        <w:rPr>
          <w:rStyle w:val="Heading4Char"/>
        </w:rPr>
        <w:t>Only Display Default Management Class</w:t>
      </w:r>
      <w:bookmarkEnd w:id="71"/>
      <w:r>
        <w:t xml:space="preserve"> </w:t>
      </w:r>
      <w:r w:rsidRPr="1B52AFFE">
        <w:rPr>
          <w:rFonts w:eastAsiaTheme="majorEastAsia"/>
        </w:rPr>
        <w:t xml:space="preserve">– </w:t>
      </w:r>
      <w:r>
        <w:t>The criteria “Only Display Default Management Class” is spe</w:t>
      </w:r>
      <w:r w:rsidR="00CC4097">
        <w:t xml:space="preserve">cific to </w:t>
      </w:r>
      <w:r w:rsidR="004F627C">
        <w:t>Spectrum Protect (TSM)</w:t>
      </w:r>
      <w:r w:rsidR="00CC4097">
        <w:t xml:space="preserve"> policy collections.</w:t>
      </w:r>
      <w:r>
        <w:t xml:space="preserve"> </w:t>
      </w:r>
    </w:p>
    <w:p w14:paraId="4EC9A967" w14:textId="072DE8F5" w:rsidR="00F24ACD" w:rsidRDefault="00F24ACD" w:rsidP="1B52AFFE">
      <w:pPr>
        <w:rPr>
          <w:rFonts w:eastAsiaTheme="majorEastAsia"/>
        </w:rPr>
      </w:pPr>
      <w:bookmarkStart w:id="72" w:name="_Toc994389728"/>
      <w:bookmarkStart w:id="73" w:name="_Toc353280165"/>
      <w:bookmarkEnd w:id="72"/>
      <w:r w:rsidRPr="1B52AFFE">
        <w:rPr>
          <w:rStyle w:val="Heading4Char"/>
        </w:rPr>
        <w:t>Policies</w:t>
      </w:r>
      <w:bookmarkEnd w:id="73"/>
      <w:r w:rsidRPr="1B52AFFE">
        <w:rPr>
          <w:rStyle w:val="Heading4Char"/>
        </w:rPr>
        <w:t xml:space="preserve"> </w:t>
      </w:r>
      <w:r w:rsidRPr="1B52AFFE">
        <w:rPr>
          <w:rFonts w:eastAsiaTheme="majorEastAsia"/>
        </w:rPr>
        <w:t xml:space="preserve">– Shared rules and settings used for running backups that are applied to a set of clients assigned to that policy. List of the backup policies as mined during the policy data collection. </w:t>
      </w:r>
    </w:p>
    <w:p w14:paraId="074EBEB2" w14:textId="59C41C0F" w:rsidR="005E0858" w:rsidRPr="00033A4F" w:rsidRDefault="005E0858" w:rsidP="00F24ACD">
      <w:pPr>
        <w:rPr>
          <w:rFonts w:eastAsiaTheme="majorEastAsia"/>
          <w:i/>
        </w:rPr>
      </w:pPr>
      <w:r w:rsidRPr="00033A4F">
        <w:rPr>
          <w:rFonts w:eastAsiaTheme="majorEastAsia"/>
          <w:b/>
          <w:i/>
        </w:rPr>
        <w:t>Note:</w:t>
      </w:r>
      <w:r w:rsidRPr="00033A4F">
        <w:rPr>
          <w:rFonts w:eastAsiaTheme="majorEastAsia"/>
          <w:i/>
        </w:rPr>
        <w:t xml:space="preserve"> </w:t>
      </w:r>
      <w:r w:rsidR="00033A4F" w:rsidRPr="00033A4F">
        <w:rPr>
          <w:rFonts w:eastAsiaTheme="majorEastAsia"/>
          <w:i/>
        </w:rPr>
        <w:t>Not every job is assigned to a particular policy, and using th</w:t>
      </w:r>
      <w:r w:rsidR="00033A4F">
        <w:rPr>
          <w:rFonts w:eastAsiaTheme="majorEastAsia"/>
          <w:i/>
        </w:rPr>
        <w:t>e Policy</w:t>
      </w:r>
      <w:r w:rsidR="00033A4F" w:rsidRPr="00033A4F">
        <w:rPr>
          <w:rFonts w:eastAsiaTheme="majorEastAsia"/>
          <w:i/>
        </w:rPr>
        <w:t xml:space="preserve"> criteria to include jobs with named policies will not include such jobs. </w:t>
      </w:r>
      <w:r w:rsidR="00033A4F">
        <w:rPr>
          <w:rFonts w:eastAsiaTheme="majorEastAsia"/>
          <w:i/>
        </w:rPr>
        <w:t xml:space="preserve">Likewise, using this criteria to exclude certain named Policies will not exclude activity not associated with any named policy. </w:t>
      </w:r>
    </w:p>
    <w:p w14:paraId="2974C15E" w14:textId="353F9C95" w:rsidR="00F24ACD" w:rsidRPr="009356BD" w:rsidRDefault="00F24ACD" w:rsidP="1B52AFFE">
      <w:pPr>
        <w:rPr>
          <w:rFonts w:eastAsiaTheme="majorEastAsia"/>
        </w:rPr>
      </w:pPr>
      <w:bookmarkStart w:id="74" w:name="_Toc301278123"/>
      <w:bookmarkStart w:id="75" w:name="_Toc353280166"/>
      <w:bookmarkEnd w:id="74"/>
      <w:r w:rsidRPr="1B52AFFE">
        <w:rPr>
          <w:rStyle w:val="Heading4Char"/>
        </w:rPr>
        <w:t>Policy Domains</w:t>
      </w:r>
      <w:bookmarkEnd w:id="75"/>
      <w:r>
        <w:t xml:space="preserve"> </w:t>
      </w:r>
      <w:r w:rsidRPr="1B52AFFE">
        <w:rPr>
          <w:rFonts w:eastAsiaTheme="majorEastAsia"/>
        </w:rPr>
        <w:t xml:space="preserve">– </w:t>
      </w:r>
      <w:r w:rsidR="00CC4097" w:rsidRPr="1B52AFFE">
        <w:rPr>
          <w:rFonts w:eastAsiaTheme="majorEastAsia"/>
        </w:rPr>
        <w:t xml:space="preserve">The criteria </w:t>
      </w:r>
      <w:r w:rsidR="00CC4097">
        <w:t xml:space="preserve">Policy Domain is specific to </w:t>
      </w:r>
      <w:r w:rsidR="004F627C">
        <w:t>Spectrum Protect (TSM)</w:t>
      </w:r>
      <w:r w:rsidR="00CC4097">
        <w:t xml:space="preserve"> policy collections. Used to determine s</w:t>
      </w:r>
      <w:r w:rsidRPr="1B52AFFE">
        <w:rPr>
          <w:rFonts w:eastAsiaTheme="majorEastAsia"/>
        </w:rPr>
        <w:t xml:space="preserve">hared rules and settings used for running backups that are applied to a set of clients assigned to that policy. </w:t>
      </w:r>
      <w:r>
        <w:t xml:space="preserve">The Policy Domain criteria lists all policy domains associated and collected from a </w:t>
      </w:r>
      <w:r w:rsidR="004F627C">
        <w:t>Spectrum Protect</w:t>
      </w:r>
      <w:r>
        <w:t xml:space="preserve"> server during a policy collection</w:t>
      </w:r>
      <w:r w:rsidRPr="1B52AFFE">
        <w:rPr>
          <w:rFonts w:eastAsiaTheme="majorEastAsia"/>
        </w:rPr>
        <w:t>.</w:t>
      </w:r>
    </w:p>
    <w:p w14:paraId="7F2AEAAB" w14:textId="5839EE47" w:rsidR="00F24ACD" w:rsidRPr="009356BD" w:rsidRDefault="00F24ACD" w:rsidP="1B52AFFE">
      <w:pPr>
        <w:rPr>
          <w:rStyle w:val="Heading3Char"/>
          <w:rFonts w:asciiTheme="minorHAnsi" w:hAnsiTheme="minorHAnsi"/>
          <w:b w:val="0"/>
          <w:bCs w:val="0"/>
        </w:rPr>
      </w:pPr>
      <w:bookmarkStart w:id="76" w:name="_Toc701903583"/>
      <w:bookmarkStart w:id="77" w:name="_Toc353280167"/>
      <w:bookmarkEnd w:id="76"/>
      <w:r w:rsidRPr="1B52AFFE">
        <w:rPr>
          <w:rStyle w:val="Heading4Char"/>
        </w:rPr>
        <w:t>Policy Names</w:t>
      </w:r>
      <w:bookmarkEnd w:id="77"/>
      <w:r w:rsidRPr="1B52AFFE">
        <w:rPr>
          <w:rFonts w:eastAsiaTheme="minorEastAsia"/>
        </w:rPr>
        <w:t xml:space="preserve"> </w:t>
      </w:r>
      <w:r w:rsidRPr="1B52AFFE">
        <w:rPr>
          <w:rFonts w:eastAsiaTheme="majorEastAsia" w:cstheme="minorBidi"/>
        </w:rPr>
        <w:t xml:space="preserve">– </w:t>
      </w:r>
      <w:r w:rsidR="00CC4097" w:rsidRPr="1B52AFFE">
        <w:rPr>
          <w:rFonts w:eastAsiaTheme="majorEastAsia" w:cstheme="minorBidi"/>
        </w:rPr>
        <w:t>This criteria setting is specific to NetBackup policies</w:t>
      </w:r>
      <w:r w:rsidR="00CC4097">
        <w:t>. Used to determine</w:t>
      </w:r>
      <w:r w:rsidR="00CC4097" w:rsidRPr="1B52AFFE">
        <w:rPr>
          <w:rStyle w:val="Heading3Char"/>
          <w:rFonts w:asciiTheme="minorHAnsi" w:hAnsiTheme="minorHAnsi"/>
          <w:b w:val="0"/>
          <w:bCs w:val="0"/>
        </w:rPr>
        <w:t xml:space="preserve"> </w:t>
      </w:r>
      <w:r w:rsidR="00CC4097" w:rsidRPr="1B52AFFE">
        <w:rPr>
          <w:rStyle w:val="Heading3Char"/>
          <w:rFonts w:asciiTheme="minorHAnsi" w:hAnsiTheme="minorHAnsi"/>
          <w:b w:val="0"/>
          <w:bCs w:val="0"/>
          <w:i w:val="0"/>
        </w:rPr>
        <w:t>s</w:t>
      </w:r>
      <w:r w:rsidRPr="1B52AFFE">
        <w:rPr>
          <w:rFonts w:eastAsiaTheme="majorEastAsia"/>
        </w:rPr>
        <w:t xml:space="preserve">hared rules and settings used for running backups that are applied to a set of clients assigned to that policy. </w:t>
      </w:r>
      <w:r w:rsidRPr="1B52AFFE">
        <w:rPr>
          <w:rFonts w:eastAsiaTheme="majorEastAsia" w:cstheme="minorBidi"/>
        </w:rPr>
        <w:t xml:space="preserve">The criteria Policy Name lists all NetBackup policies in the NetBackup Policy module reports. </w:t>
      </w:r>
    </w:p>
    <w:p w14:paraId="2C7992D1" w14:textId="77777777" w:rsidR="00F24ACD" w:rsidRPr="009356BD" w:rsidRDefault="00F24ACD" w:rsidP="1B52AFFE">
      <w:pPr>
        <w:rPr>
          <w:rStyle w:val="Heading3Char"/>
          <w:rFonts w:asciiTheme="minorHAnsi" w:hAnsiTheme="minorHAnsi"/>
          <w:b w:val="0"/>
          <w:bCs w:val="0"/>
        </w:rPr>
      </w:pPr>
      <w:bookmarkStart w:id="78" w:name="_Toc453490414"/>
      <w:bookmarkStart w:id="79" w:name="_Toc353280168"/>
      <w:bookmarkEnd w:id="78"/>
      <w:r w:rsidRPr="1B52AFFE">
        <w:rPr>
          <w:rStyle w:val="Heading4Char"/>
        </w:rPr>
        <w:t>Price Lists</w:t>
      </w:r>
      <w:bookmarkEnd w:id="79"/>
      <w:r>
        <w:t xml:space="preserve"> </w:t>
      </w:r>
      <w:r w:rsidRPr="1B52AFFE">
        <w:rPr>
          <w:rFonts w:eastAsiaTheme="majorEastAsia"/>
        </w:rPr>
        <w:t xml:space="preserve">– A way of assigning prices to data backed up in the Bocada database. The criteria </w:t>
      </w:r>
      <w:r>
        <w:t>Price Lists</w:t>
      </w:r>
      <w:r w:rsidRPr="1B52AFFE">
        <w:rPr>
          <w:rFonts w:eastAsiaTheme="majorEastAsia"/>
        </w:rPr>
        <w:t xml:space="preserve"> will display all </w:t>
      </w:r>
      <w:r>
        <w:t>price lists created under the Administration Price List view</w:t>
      </w:r>
      <w:r w:rsidRPr="1B52AFFE">
        <w:rPr>
          <w:rFonts w:eastAsiaTheme="majorEastAsia"/>
        </w:rPr>
        <w:t>.</w:t>
      </w:r>
    </w:p>
    <w:p w14:paraId="4F021698" w14:textId="77777777" w:rsidR="00F24ACD" w:rsidRPr="009356BD" w:rsidRDefault="00F24ACD" w:rsidP="1B52AFFE">
      <w:pPr>
        <w:rPr>
          <w:rFonts w:eastAsiaTheme="majorEastAsia" w:cstheme="minorBidi"/>
        </w:rPr>
      </w:pPr>
      <w:bookmarkStart w:id="80" w:name="_Toc1088799670"/>
      <w:bookmarkStart w:id="81" w:name="_Toc353280169"/>
      <w:bookmarkEnd w:id="80"/>
      <w:r w:rsidRPr="1B52AFFE">
        <w:rPr>
          <w:rStyle w:val="Heading4Char"/>
        </w:rPr>
        <w:t>Policy Types</w:t>
      </w:r>
      <w:bookmarkEnd w:id="81"/>
      <w:r w:rsidRPr="1B52AFFE">
        <w:rPr>
          <w:rFonts w:eastAsiaTheme="minorEastAsia"/>
        </w:rPr>
        <w:t xml:space="preserve"> </w:t>
      </w:r>
      <w:r w:rsidRPr="1B52AFFE">
        <w:rPr>
          <w:rFonts w:eastAsiaTheme="majorEastAsia" w:cstheme="minorBidi"/>
        </w:rPr>
        <w:t>– A name given to a set of policies that have similar characteristics. This criteria setting lists policy type data for backup products where it’s applicable.</w:t>
      </w:r>
    </w:p>
    <w:p w14:paraId="1E29A7AD" w14:textId="06DFF561" w:rsidR="00F24ACD" w:rsidRPr="009356BD" w:rsidRDefault="00F24ACD" w:rsidP="00F24ACD">
      <w:bookmarkStart w:id="82" w:name="_Toc826700473"/>
      <w:bookmarkStart w:id="83" w:name="_Toc353280170"/>
      <w:bookmarkStart w:id="84" w:name="_Hlk517442402"/>
      <w:bookmarkEnd w:id="82"/>
      <w:r w:rsidRPr="1B52AFFE">
        <w:rPr>
          <w:rStyle w:val="Heading4Char"/>
        </w:rPr>
        <w:t>Protection Groups</w:t>
      </w:r>
      <w:bookmarkEnd w:id="83"/>
      <w:r w:rsidRPr="1B52AFFE">
        <w:rPr>
          <w:rFonts w:eastAsiaTheme="minorEastAsia"/>
        </w:rPr>
        <w:t xml:space="preserve"> </w:t>
      </w:r>
      <w:r w:rsidRPr="1B52AFFE">
        <w:rPr>
          <w:rFonts w:eastAsiaTheme="majorEastAsia" w:cstheme="minorBidi"/>
        </w:rPr>
        <w:t xml:space="preserve">– </w:t>
      </w:r>
      <w:r>
        <w:t>This criteria setting is available only for Microsoft Data Protection Manager (DPM) reports and backup servers</w:t>
      </w:r>
      <w:r w:rsidR="007763C9">
        <w:t>,</w:t>
      </w:r>
      <w:r>
        <w:t xml:space="preserve"> and provides a list of DPM protection groups as confi</w:t>
      </w:r>
      <w:r w:rsidR="007763C9">
        <w:t>gured on the DPM backup server.</w:t>
      </w:r>
      <w:r>
        <w:t xml:space="preserve"> DPM protection groups provide encapsulation for backups with similar characteristics. </w:t>
      </w:r>
    </w:p>
    <w:p w14:paraId="3F126540" w14:textId="77777777" w:rsidR="00F24ACD" w:rsidRPr="009356BD" w:rsidRDefault="00F24ACD" w:rsidP="1B52AFFE">
      <w:pPr>
        <w:rPr>
          <w:rFonts w:eastAsiaTheme="majorEastAsia" w:cstheme="minorBidi"/>
        </w:rPr>
      </w:pPr>
      <w:bookmarkStart w:id="85" w:name="_Toc1023766653"/>
      <w:bookmarkStart w:id="86" w:name="_Toc353280171"/>
      <w:bookmarkEnd w:id="84"/>
      <w:bookmarkEnd w:id="85"/>
      <w:r w:rsidRPr="1B52AFFE">
        <w:rPr>
          <w:rStyle w:val="Heading4Char"/>
        </w:rPr>
        <w:t>Recovery Point Types</w:t>
      </w:r>
      <w:bookmarkEnd w:id="86"/>
      <w:r w:rsidRPr="1B52AFFE">
        <w:rPr>
          <w:rFonts w:eastAsiaTheme="minorEastAsia" w:cstheme="minorBidi"/>
        </w:rPr>
        <w:t xml:space="preserve"> </w:t>
      </w:r>
      <w:r w:rsidRPr="1B52AFFE">
        <w:rPr>
          <w:rFonts w:eastAsiaTheme="majorEastAsia" w:cstheme="minorBidi"/>
        </w:rPr>
        <w:t>– This defines the recovery point type for Microsoft Data Protection Manager (DPM) backups. The criteria are a list of Recovery Point types for DPM reports.</w:t>
      </w:r>
    </w:p>
    <w:p w14:paraId="3FC31414" w14:textId="539C6F5D" w:rsidR="00F24ACD" w:rsidRPr="008A29A7" w:rsidRDefault="00F24ACD" w:rsidP="1B52AFFE">
      <w:pPr>
        <w:rPr>
          <w:rFonts w:eastAsiaTheme="majorEastAsia" w:cstheme="minorBidi"/>
        </w:rPr>
      </w:pPr>
      <w:bookmarkStart w:id="87" w:name="_Toc562482522"/>
      <w:bookmarkStart w:id="88" w:name="_Toc353280172"/>
      <w:bookmarkEnd w:id="87"/>
      <w:r w:rsidRPr="1B52AFFE">
        <w:rPr>
          <w:rStyle w:val="Heading4Char"/>
        </w:rPr>
        <w:t>Schedules</w:t>
      </w:r>
      <w:bookmarkEnd w:id="88"/>
      <w:r w:rsidRPr="1B52AFFE">
        <w:rPr>
          <w:rStyle w:val="Heading4Char"/>
        </w:rPr>
        <w:t xml:space="preserve"> </w:t>
      </w:r>
      <w:r w:rsidRPr="1B52AFFE">
        <w:rPr>
          <w:rFonts w:eastAsiaTheme="majorEastAsia" w:cstheme="minorBidi"/>
        </w:rPr>
        <w:t>–</w:t>
      </w:r>
      <w:r w:rsidR="00AE63A2" w:rsidRPr="1B52AFFE">
        <w:rPr>
          <w:rFonts w:eastAsiaTheme="majorEastAsia" w:cstheme="minorBidi"/>
        </w:rPr>
        <w:t xml:space="preserve"> The criteria Schedules includes or excludes those</w:t>
      </w:r>
      <w:r w:rsidRPr="1B52AFFE">
        <w:rPr>
          <w:rFonts w:eastAsiaTheme="majorEastAsia" w:cstheme="minorBidi"/>
        </w:rPr>
        <w:t xml:space="preserve"> schedules that are collected during a policy update</w:t>
      </w:r>
      <w:r w:rsidR="00AE63A2" w:rsidRPr="1B52AFFE">
        <w:rPr>
          <w:rFonts w:eastAsiaTheme="majorEastAsia" w:cstheme="minorBidi"/>
        </w:rPr>
        <w:t xml:space="preserve"> (in Policy reports) or the Bocada schedules used (for Operations reports such as Data Collection)</w:t>
      </w:r>
      <w:r w:rsidRPr="1B52AFFE">
        <w:rPr>
          <w:rFonts w:eastAsiaTheme="majorEastAsia" w:cstheme="minorBidi"/>
        </w:rPr>
        <w:t xml:space="preserve">. </w:t>
      </w:r>
    </w:p>
    <w:p w14:paraId="17BC6598" w14:textId="5D3EF575" w:rsidR="59AFA6CE" w:rsidRPr="008A29A7" w:rsidRDefault="59AFA6CE">
      <w:pPr>
        <w:rPr>
          <w:rFonts w:ascii="Calibri" w:eastAsia="Calibri" w:hAnsi="Calibri" w:cs="Calibri"/>
          <w:szCs w:val="22"/>
        </w:rPr>
      </w:pPr>
      <w:r w:rsidRPr="008A29A7">
        <w:rPr>
          <w:rFonts w:ascii="Cambria" w:eastAsia="Cambria" w:hAnsi="Cambria" w:cs="Cambria"/>
          <w:b/>
          <w:bCs/>
          <w:color w:val="4F81BD" w:themeColor="accent1"/>
          <w:szCs w:val="22"/>
        </w:rPr>
        <w:t>Server Groups</w:t>
      </w:r>
      <w:r w:rsidRPr="008A29A7">
        <w:rPr>
          <w:rFonts w:ascii="Calibri" w:eastAsia="Calibri" w:hAnsi="Calibri" w:cs="Calibri"/>
          <w:szCs w:val="22"/>
        </w:rPr>
        <w:t xml:space="preserve"> – This criteria setting enables filtering reports by Server Groups</w:t>
      </w:r>
      <w:r w:rsidR="55DF7CBD" w:rsidRPr="008A29A7">
        <w:rPr>
          <w:rFonts w:ascii="Calibri" w:eastAsia="Calibri" w:hAnsi="Calibri" w:cs="Calibri"/>
          <w:szCs w:val="22"/>
        </w:rPr>
        <w:t>.</w:t>
      </w:r>
    </w:p>
    <w:p w14:paraId="39E61636" w14:textId="77777777" w:rsidR="00F24ACD" w:rsidRPr="009356BD" w:rsidRDefault="00F24ACD" w:rsidP="1B52AFFE">
      <w:pPr>
        <w:rPr>
          <w:rFonts w:eastAsiaTheme="majorEastAsia"/>
        </w:rPr>
      </w:pPr>
      <w:bookmarkStart w:id="89" w:name="_Toc1903728021"/>
      <w:bookmarkStart w:id="90" w:name="_Toc353280173"/>
      <w:bookmarkEnd w:id="89"/>
      <w:r w:rsidRPr="1B52AFFE">
        <w:rPr>
          <w:rStyle w:val="Heading4Char"/>
        </w:rPr>
        <w:t>Show Policies</w:t>
      </w:r>
      <w:bookmarkEnd w:id="90"/>
      <w:r>
        <w:t xml:space="preserve"> </w:t>
      </w:r>
      <w:r w:rsidRPr="1B52AFFE">
        <w:rPr>
          <w:rFonts w:eastAsiaTheme="majorEastAsia"/>
        </w:rPr>
        <w:t>– This criteria setting enables a user to filter reports by inactive or active policies.</w:t>
      </w:r>
    </w:p>
    <w:p w14:paraId="4AEEF261" w14:textId="7E3B56E8" w:rsidR="00F24ACD" w:rsidRPr="009356BD" w:rsidRDefault="00F24ACD" w:rsidP="1B52AFFE">
      <w:pPr>
        <w:rPr>
          <w:rFonts w:eastAsiaTheme="majorEastAsia" w:cstheme="minorBidi"/>
        </w:rPr>
      </w:pPr>
      <w:bookmarkStart w:id="91" w:name="_Toc1942468999"/>
      <w:bookmarkStart w:id="92" w:name="_Toc353280174"/>
      <w:bookmarkEnd w:id="91"/>
      <w:r w:rsidRPr="1B52AFFE">
        <w:rPr>
          <w:rStyle w:val="Heading4Char"/>
        </w:rPr>
        <w:t>SLA Profiles</w:t>
      </w:r>
      <w:bookmarkEnd w:id="92"/>
      <w:r w:rsidRPr="1B52AFFE">
        <w:rPr>
          <w:rFonts w:eastAsiaTheme="minorEastAsia"/>
        </w:rPr>
        <w:t xml:space="preserve"> </w:t>
      </w:r>
      <w:r w:rsidR="00AE63A2" w:rsidRPr="1B52AFFE">
        <w:rPr>
          <w:rFonts w:eastAsiaTheme="majorEastAsia" w:cstheme="minorBidi"/>
        </w:rPr>
        <w:t>– The SLA</w:t>
      </w:r>
      <w:r w:rsidRPr="1B52AFFE">
        <w:rPr>
          <w:rFonts w:eastAsiaTheme="majorEastAsia" w:cstheme="minorBidi"/>
        </w:rPr>
        <w:t xml:space="preserve"> Profile criteria lists SLA Profiles that we</w:t>
      </w:r>
      <w:r w:rsidR="00660240" w:rsidRPr="1B52AFFE">
        <w:rPr>
          <w:rFonts w:eastAsiaTheme="majorEastAsia" w:cstheme="minorBidi"/>
        </w:rPr>
        <w:t xml:space="preserve">re created in the </w:t>
      </w:r>
      <w:r w:rsidRPr="1B52AFFE">
        <w:rPr>
          <w:rFonts w:eastAsiaTheme="majorEastAsia" w:cstheme="minorBidi"/>
        </w:rPr>
        <w:t xml:space="preserve">SLA </w:t>
      </w:r>
      <w:r w:rsidR="00660240" w:rsidRPr="1B52AFFE">
        <w:rPr>
          <w:rFonts w:eastAsiaTheme="majorEastAsia" w:cstheme="minorBidi"/>
        </w:rPr>
        <w:t xml:space="preserve">Config </w:t>
      </w:r>
      <w:r w:rsidRPr="1B52AFFE">
        <w:rPr>
          <w:rFonts w:eastAsiaTheme="majorEastAsia" w:cstheme="minorBidi"/>
        </w:rPr>
        <w:t>view.</w:t>
      </w:r>
    </w:p>
    <w:p w14:paraId="4BD54822" w14:textId="77777777" w:rsidR="00F24ACD" w:rsidRPr="009356BD" w:rsidRDefault="00F24ACD" w:rsidP="1B52AFFE">
      <w:pPr>
        <w:rPr>
          <w:rFonts w:eastAsiaTheme="majorEastAsia"/>
        </w:rPr>
      </w:pPr>
      <w:bookmarkStart w:id="93" w:name="_Toc1093438437"/>
      <w:bookmarkStart w:id="94" w:name="_Toc353280175"/>
      <w:bookmarkEnd w:id="93"/>
      <w:r w:rsidRPr="1B52AFFE">
        <w:rPr>
          <w:rStyle w:val="Heading4Char"/>
        </w:rPr>
        <w:t>Status (Data Collection)</w:t>
      </w:r>
      <w:bookmarkEnd w:id="94"/>
      <w:r w:rsidRPr="1B52AFFE">
        <w:rPr>
          <w:rFonts w:eastAsiaTheme="majorEastAsia"/>
        </w:rPr>
        <w:t xml:space="preserve"> – This criteria setting enables filtering of the data collection view by the following statuses: </w:t>
      </w:r>
      <w:r>
        <w:t xml:space="preserve">Successful, In Progress, Failed, Pending, Never Processed or Stopped. </w:t>
      </w:r>
    </w:p>
    <w:p w14:paraId="5BE0DECA" w14:textId="57394070" w:rsidR="00722F7C" w:rsidRDefault="00F24ACD" w:rsidP="1B52AFFE">
      <w:pPr>
        <w:rPr>
          <w:rFonts w:eastAsiaTheme="majorEastAsia"/>
        </w:rPr>
      </w:pPr>
      <w:bookmarkStart w:id="95" w:name="_Toc1297552707"/>
      <w:bookmarkStart w:id="96" w:name="_Toc353280176"/>
      <w:bookmarkEnd w:id="95"/>
      <w:r w:rsidRPr="1B52AFFE">
        <w:rPr>
          <w:rStyle w:val="Heading4Char"/>
        </w:rPr>
        <w:lastRenderedPageBreak/>
        <w:t>Status (Job Status)</w:t>
      </w:r>
      <w:bookmarkEnd w:id="96"/>
      <w:r w:rsidRPr="1B52AFFE">
        <w:rPr>
          <w:rStyle w:val="Heading3Char"/>
          <w:rFonts w:ascii="Calibri" w:hAnsi="Calibri"/>
          <w:b w:val="0"/>
          <w:bCs w:val="0"/>
          <w:i w:val="0"/>
        </w:rPr>
        <w:t xml:space="preserve"> </w:t>
      </w:r>
      <w:r w:rsidRPr="1B52AFFE">
        <w:rPr>
          <w:rFonts w:eastAsiaTheme="majorEastAsia"/>
        </w:rPr>
        <w:t>– Job Status refers to the status of a backup as displayed by Bocada as a red, green or yellow circle. The status criteria enables filtering by backup status: Failure, Partial Success and Success.</w:t>
      </w:r>
      <w:r w:rsidR="00722F7C" w:rsidRPr="1B52AFFE">
        <w:rPr>
          <w:rFonts w:eastAsiaTheme="majorEastAsia"/>
        </w:rPr>
        <w:t xml:space="preserve"> The default meaning of the colors for a job are:</w:t>
      </w:r>
    </w:p>
    <w:p w14:paraId="02AAC96A" w14:textId="33F304AD" w:rsidR="00722F7C" w:rsidRDefault="00F129C3" w:rsidP="00722F7C">
      <w:r w:rsidRPr="1AC92392">
        <w:rPr>
          <w:noProof/>
        </w:rPr>
        <w:t xml:space="preserve"> </w:t>
      </w:r>
      <w:r>
        <w:rPr>
          <w:noProof/>
        </w:rPr>
        <w:drawing>
          <wp:inline distT="0" distB="0" distL="0" distR="0" wp14:anchorId="2285C43B" wp14:editId="168E5365">
            <wp:extent cx="222261" cy="222261"/>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22261" cy="222261"/>
                    </a:xfrm>
                    <a:prstGeom prst="rect">
                      <a:avLst/>
                    </a:prstGeom>
                  </pic:spPr>
                </pic:pic>
              </a:graphicData>
            </a:graphic>
          </wp:inline>
        </w:drawing>
      </w:r>
      <w:r w:rsidR="00722F7C">
        <w:t xml:space="preserve"> Green Success: No errors.</w:t>
      </w:r>
    </w:p>
    <w:p w14:paraId="672154F2" w14:textId="77777777" w:rsidR="00722F7C" w:rsidRDefault="00722F7C" w:rsidP="00722F7C"/>
    <w:p w14:paraId="4B1DA57F" w14:textId="649906C5" w:rsidR="00722F7C" w:rsidRDefault="00722F7C" w:rsidP="00722F7C">
      <w:r>
        <w:rPr>
          <w:noProof/>
        </w:rPr>
        <w:drawing>
          <wp:inline distT="0" distB="0" distL="0" distR="0" wp14:anchorId="5A14515A" wp14:editId="411282A9">
            <wp:extent cx="222261" cy="2159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222261" cy="215911"/>
                    </a:xfrm>
                    <a:prstGeom prst="rect">
                      <a:avLst/>
                    </a:prstGeom>
                  </pic:spPr>
                </pic:pic>
              </a:graphicData>
            </a:graphic>
          </wp:inline>
        </w:drawing>
      </w:r>
      <w:r>
        <w:t xml:space="preserve"> Red Failure: Errors occurred and no bytes were transferred.</w:t>
      </w:r>
    </w:p>
    <w:p w14:paraId="06FF94F8" w14:textId="77777777" w:rsidR="00722F7C" w:rsidRDefault="00722F7C" w:rsidP="00722F7C"/>
    <w:p w14:paraId="2F7EEF07" w14:textId="57929A8F" w:rsidR="00722F7C" w:rsidRDefault="00722F7C" w:rsidP="00722F7C">
      <w:r>
        <w:rPr>
          <w:noProof/>
        </w:rPr>
        <w:drawing>
          <wp:inline distT="0" distB="0" distL="0" distR="0" wp14:anchorId="6AB7FB8A" wp14:editId="16A9DCF2">
            <wp:extent cx="234962" cy="24131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234962" cy="241312"/>
                    </a:xfrm>
                    <a:prstGeom prst="rect">
                      <a:avLst/>
                    </a:prstGeom>
                  </pic:spPr>
                </pic:pic>
              </a:graphicData>
            </a:graphic>
          </wp:inline>
        </w:drawing>
      </w:r>
      <w:r>
        <w:t xml:space="preserve"> Yellow Partial: Some error was found, but bytes were backed up.</w:t>
      </w:r>
    </w:p>
    <w:p w14:paraId="69A52196" w14:textId="77777777" w:rsidR="00B275A9" w:rsidRDefault="00B275A9" w:rsidP="00F24ACD">
      <w:pPr>
        <w:rPr>
          <w:rStyle w:val="Heading4Char"/>
        </w:rPr>
      </w:pPr>
      <w:bookmarkStart w:id="97" w:name="_Toc353280177"/>
    </w:p>
    <w:p w14:paraId="51FA88CB" w14:textId="1435A91B" w:rsidR="00F24ACD" w:rsidRPr="00771F18" w:rsidRDefault="00F24ACD" w:rsidP="00F24ACD">
      <w:bookmarkStart w:id="98" w:name="_Toc1985039646"/>
      <w:bookmarkEnd w:id="98"/>
      <w:r w:rsidRPr="1B52AFFE">
        <w:rPr>
          <w:rStyle w:val="Heading4Char"/>
        </w:rPr>
        <w:t>Storage Units</w:t>
      </w:r>
      <w:bookmarkEnd w:id="97"/>
      <w:r w:rsidRPr="1B52AFFE">
        <w:rPr>
          <w:rFonts w:eastAsiaTheme="minorEastAsia"/>
        </w:rPr>
        <w:t xml:space="preserve"> </w:t>
      </w:r>
      <w:r w:rsidRPr="1B52AFFE">
        <w:rPr>
          <w:rFonts w:eastAsiaTheme="majorEastAsia" w:cstheme="minorBidi"/>
        </w:rPr>
        <w:t xml:space="preserve">– </w:t>
      </w:r>
      <w:r w:rsidR="006F116D">
        <w:t xml:space="preserve">This </w:t>
      </w:r>
      <w:r w:rsidR="00B94214">
        <w:t>NBU criteria</w:t>
      </w:r>
      <w:r w:rsidR="006F116D">
        <w:t xml:space="preserve"> </w:t>
      </w:r>
      <w:r>
        <w:t>provides a selection of Storage Units pulled from a NetBackup server during a policy data collection.  NetBackup uses a Storage Unit as a label for physical storage.</w:t>
      </w:r>
    </w:p>
    <w:p w14:paraId="135EAF9C" w14:textId="4213A1DF" w:rsidR="00F24ACD" w:rsidRPr="00771F18" w:rsidRDefault="00F24ACD" w:rsidP="00F24ACD">
      <w:bookmarkStart w:id="99" w:name="_Toc2022485375"/>
      <w:bookmarkStart w:id="100" w:name="_Toc353280178"/>
      <w:bookmarkEnd w:id="99"/>
      <w:r w:rsidRPr="1B52AFFE">
        <w:rPr>
          <w:rStyle w:val="Heading4Char"/>
        </w:rPr>
        <w:t>Storage Groups</w:t>
      </w:r>
      <w:bookmarkEnd w:id="100"/>
      <w:r w:rsidRPr="1B52AFFE">
        <w:rPr>
          <w:rFonts w:eastAsiaTheme="minorEastAsia"/>
        </w:rPr>
        <w:t xml:space="preserve"> </w:t>
      </w:r>
      <w:r w:rsidRPr="1B52AFFE">
        <w:rPr>
          <w:rFonts w:eastAsiaTheme="majorEastAsia" w:cstheme="minorBidi"/>
        </w:rPr>
        <w:t xml:space="preserve">– </w:t>
      </w:r>
      <w:r w:rsidR="006F116D">
        <w:t xml:space="preserve">This </w:t>
      </w:r>
      <w:r w:rsidR="00B94214">
        <w:t>NBU</w:t>
      </w:r>
      <w:r>
        <w:t xml:space="preserve"> criteria provides a listing of Storage Groups pulled during a policy data collection.  This is defined in NetBackup as groups of storage units.</w:t>
      </w:r>
    </w:p>
    <w:p w14:paraId="3283C1AC" w14:textId="28A66B94" w:rsidR="00F24ACD" w:rsidRPr="00771F18" w:rsidRDefault="00F24ACD" w:rsidP="1B52AFFE">
      <w:pPr>
        <w:rPr>
          <w:rFonts w:eastAsiaTheme="majorEastAsia" w:cstheme="minorBidi"/>
        </w:rPr>
      </w:pPr>
      <w:bookmarkStart w:id="101" w:name="_Toc1167017762"/>
      <w:bookmarkStart w:id="102" w:name="_Toc353280179"/>
      <w:bookmarkEnd w:id="101"/>
      <w:r w:rsidRPr="1B52AFFE">
        <w:rPr>
          <w:rStyle w:val="Heading4Char"/>
        </w:rPr>
        <w:t>Storage Lifecycle Policies</w:t>
      </w:r>
      <w:bookmarkEnd w:id="102"/>
      <w:r w:rsidRPr="1B52AFFE">
        <w:rPr>
          <w:rFonts w:eastAsiaTheme="minorEastAsia"/>
        </w:rPr>
        <w:t xml:space="preserve"> </w:t>
      </w:r>
      <w:r w:rsidRPr="1B52AFFE">
        <w:rPr>
          <w:rFonts w:eastAsiaTheme="majorEastAsia" w:cstheme="minorBidi"/>
        </w:rPr>
        <w:t>–</w:t>
      </w:r>
      <w:r w:rsidR="000C50F0" w:rsidRPr="1B52AFFE">
        <w:rPr>
          <w:rFonts w:eastAsiaTheme="majorEastAsia" w:cstheme="minorBidi"/>
        </w:rPr>
        <w:t xml:space="preserve"> </w:t>
      </w:r>
      <w:r w:rsidR="000C50F0">
        <w:t xml:space="preserve">This </w:t>
      </w:r>
      <w:r w:rsidR="007C63D7">
        <w:t>NBU</w:t>
      </w:r>
      <w:r w:rsidR="000C50F0">
        <w:t xml:space="preserve"> criteria </w:t>
      </w:r>
      <w:r w:rsidR="007C63D7">
        <w:t xml:space="preserve">is </w:t>
      </w:r>
      <w:r w:rsidR="000C50F0">
        <w:t>for</w:t>
      </w:r>
      <w:r w:rsidRPr="1B52AFFE">
        <w:rPr>
          <w:rFonts w:eastAsiaTheme="majorEastAsia" w:cstheme="minorBidi"/>
        </w:rPr>
        <w:t xml:space="preserve"> </w:t>
      </w:r>
      <w:r w:rsidR="000C50F0" w:rsidRPr="1B52AFFE">
        <w:rPr>
          <w:rFonts w:eastAsiaTheme="majorEastAsia" w:cstheme="minorBidi"/>
        </w:rPr>
        <w:t xml:space="preserve">policies that </w:t>
      </w:r>
      <w:r w:rsidRPr="1B52AFFE">
        <w:rPr>
          <w:rFonts w:eastAsiaTheme="majorEastAsia" w:cstheme="minorBidi"/>
        </w:rPr>
        <w:t xml:space="preserve">define the flow of backup data on NetBackup servers. The criteria </w:t>
      </w:r>
      <w:r w:rsidR="000C50F0" w:rsidRPr="1B52AFFE">
        <w:rPr>
          <w:rFonts w:eastAsiaTheme="majorEastAsia" w:cstheme="minorBidi"/>
        </w:rPr>
        <w:t>“</w:t>
      </w:r>
      <w:r w:rsidRPr="1B52AFFE">
        <w:rPr>
          <w:rFonts w:eastAsiaTheme="majorEastAsia" w:cstheme="minorBidi"/>
        </w:rPr>
        <w:t>Storage Lifecycle Policies</w:t>
      </w:r>
      <w:r w:rsidR="000C50F0" w:rsidRPr="1B52AFFE">
        <w:rPr>
          <w:rFonts w:eastAsiaTheme="majorEastAsia" w:cstheme="minorBidi"/>
        </w:rPr>
        <w:t>”</w:t>
      </w:r>
      <w:r w:rsidRPr="1B52AFFE">
        <w:rPr>
          <w:rFonts w:eastAsiaTheme="majorEastAsia" w:cstheme="minorBidi"/>
        </w:rPr>
        <w:t xml:space="preserve"> lists storage lifecycle policies associated to a backup server.</w:t>
      </w:r>
    </w:p>
    <w:p w14:paraId="03A9C0B3" w14:textId="1EE8024A" w:rsidR="00F24ACD" w:rsidRDefault="00F24ACD" w:rsidP="1B52AFFE">
      <w:pPr>
        <w:rPr>
          <w:rFonts w:eastAsiaTheme="majorEastAsia"/>
        </w:rPr>
      </w:pPr>
      <w:bookmarkStart w:id="103" w:name="_Toc1678508327"/>
      <w:bookmarkStart w:id="104" w:name="_Toc353280180"/>
      <w:bookmarkEnd w:id="103"/>
      <w:r w:rsidRPr="1B52AFFE">
        <w:rPr>
          <w:rStyle w:val="Heading4Char"/>
        </w:rPr>
        <w:t>Success for Zero Bytes/Errors</w:t>
      </w:r>
      <w:bookmarkEnd w:id="104"/>
      <w:r w:rsidRPr="1B52AFFE">
        <w:rPr>
          <w:rStyle w:val="Heading3Char"/>
          <w:rFonts w:ascii="Calibri" w:hAnsi="Calibri"/>
          <w:b w:val="0"/>
          <w:bCs w:val="0"/>
          <w:i w:val="0"/>
        </w:rPr>
        <w:t xml:space="preserve"> </w:t>
      </w:r>
      <w:r w:rsidRPr="1B52AFFE">
        <w:rPr>
          <w:rFonts w:eastAsiaTheme="majorEastAsia"/>
        </w:rPr>
        <w:t xml:space="preserve">– This criteria setting is optionally used to indicate whether to treat backups with zero bytes and zero errors as success or failure. This is set based on level (e.g. a full backup with zero bytes and zero errors might be a failure while a differential backup with zero bytes and zero errors would be treated as a success). </w:t>
      </w:r>
    </w:p>
    <w:p w14:paraId="45AC925F" w14:textId="1786DDA8" w:rsidR="004D1439" w:rsidRPr="004D1439" w:rsidRDefault="00666B80" w:rsidP="1B52AFFE">
      <w:pPr>
        <w:rPr>
          <w:rFonts w:eastAsiaTheme="majorEastAsia" w:cstheme="minorBidi"/>
        </w:rPr>
      </w:pPr>
      <w:bookmarkStart w:id="105" w:name="_Toc652295491"/>
      <w:bookmarkEnd w:id="105"/>
      <w:r w:rsidRPr="1B52AFFE">
        <w:rPr>
          <w:rStyle w:val="Heading4Char"/>
        </w:rPr>
        <w:t>Targe</w:t>
      </w:r>
      <w:r w:rsidR="004D1439" w:rsidRPr="1B52AFFE">
        <w:rPr>
          <w:rStyle w:val="Heading4Char"/>
        </w:rPr>
        <w:t xml:space="preserve">ts </w:t>
      </w:r>
      <w:r w:rsidR="004D1439" w:rsidRPr="1B52AFFE">
        <w:rPr>
          <w:rFonts w:eastAsiaTheme="majorEastAsia" w:cstheme="minorBidi"/>
        </w:rPr>
        <w:t xml:space="preserve">– The protected resource, also known as </w:t>
      </w:r>
      <w:r w:rsidRPr="1B52AFFE">
        <w:rPr>
          <w:rFonts w:eastAsiaTheme="majorEastAsia" w:cstheme="minorBidi"/>
        </w:rPr>
        <w:t xml:space="preserve">Assets. Reports may include text-boxes to filter the report by including or excluding strings which match Target Names. </w:t>
      </w:r>
    </w:p>
    <w:p w14:paraId="22524502" w14:textId="324CB82D" w:rsidR="00F24ACD" w:rsidRPr="00771F18" w:rsidRDefault="00F24ACD" w:rsidP="1B52AFFE">
      <w:pPr>
        <w:rPr>
          <w:rFonts w:eastAsiaTheme="majorEastAsia"/>
        </w:rPr>
      </w:pPr>
      <w:bookmarkStart w:id="106" w:name="_Toc1698599405"/>
      <w:bookmarkStart w:id="107" w:name="_Toc353280181"/>
      <w:bookmarkEnd w:id="106"/>
      <w:r w:rsidRPr="1B52AFFE">
        <w:rPr>
          <w:rStyle w:val="Heading4Char"/>
        </w:rPr>
        <w:t>Time Zone</w:t>
      </w:r>
      <w:bookmarkEnd w:id="107"/>
      <w:r w:rsidRPr="1B52AFFE">
        <w:rPr>
          <w:rStyle w:val="Heading3Char"/>
          <w:rFonts w:ascii="Calibri" w:hAnsi="Calibri"/>
          <w:b w:val="0"/>
          <w:bCs w:val="0"/>
          <w:i w:val="0"/>
        </w:rPr>
        <w:t xml:space="preserve"> </w:t>
      </w:r>
      <w:r w:rsidRPr="1B52AFFE">
        <w:rPr>
          <w:rFonts w:eastAsiaTheme="majorEastAsia"/>
        </w:rPr>
        <w:t xml:space="preserve">– </w:t>
      </w:r>
      <w:r w:rsidR="007B6FEC" w:rsidRPr="1B52AFFE">
        <w:rPr>
          <w:rFonts w:eastAsiaTheme="majorEastAsia"/>
        </w:rPr>
        <w:t xml:space="preserve">Seen under Date Range, </w:t>
      </w:r>
      <w:r w:rsidRPr="1B52AFFE">
        <w:rPr>
          <w:rFonts w:eastAsiaTheme="majorEastAsia"/>
        </w:rPr>
        <w:t xml:space="preserve">the Time Zone </w:t>
      </w:r>
      <w:r w:rsidR="007B6FEC" w:rsidRPr="1B52AFFE">
        <w:rPr>
          <w:rFonts w:eastAsiaTheme="majorEastAsia"/>
        </w:rPr>
        <w:t xml:space="preserve">criteria </w:t>
      </w:r>
      <w:r w:rsidRPr="1B52AFFE">
        <w:rPr>
          <w:rFonts w:eastAsiaTheme="majorEastAsia"/>
        </w:rPr>
        <w:t>enables users to select the time zone in which the data should be displayed. This criteria setting can be set to a specific time zone or Backup Server Time. Backup Server Time represents the time zone of the backup server that performed the activity. Backups will be displayed in the time zone of the server (i.e. multiple time zones will be displayed in the report if the servers are in different time zones).</w:t>
      </w:r>
    </w:p>
    <w:p w14:paraId="492E171F" w14:textId="2A1B6946" w:rsidR="00F24ACD" w:rsidRPr="00771F18" w:rsidRDefault="00F24ACD" w:rsidP="00F24ACD">
      <w:bookmarkStart w:id="108" w:name="_Toc130787122"/>
      <w:bookmarkStart w:id="109" w:name="_Toc353280182"/>
      <w:bookmarkEnd w:id="108"/>
      <w:r w:rsidRPr="1B52AFFE">
        <w:rPr>
          <w:rStyle w:val="Heading4Char"/>
        </w:rPr>
        <w:t>Update Types</w:t>
      </w:r>
      <w:bookmarkEnd w:id="109"/>
      <w:r>
        <w:t xml:space="preserve"> – The following types of data collection are supported by Bocada: Backup, </w:t>
      </w:r>
      <w:r w:rsidR="00155543">
        <w:t>Storage</w:t>
      </w:r>
      <w:r>
        <w:t xml:space="preserve">, or Policy. </w:t>
      </w:r>
      <w:r w:rsidR="001D5688">
        <w:t>These criteria</w:t>
      </w:r>
      <w:r>
        <w:t xml:space="preserve"> enables users to filter the data collection view by one or more of these collection types.</w:t>
      </w:r>
    </w:p>
    <w:p w14:paraId="0839DF59" w14:textId="12A5FA77" w:rsidR="00F24ACD" w:rsidRPr="00771F18" w:rsidRDefault="00F24ACD" w:rsidP="00F24ACD">
      <w:bookmarkStart w:id="110" w:name="_Toc509435293"/>
      <w:bookmarkStart w:id="111" w:name="_Toc353280183"/>
      <w:bookmarkEnd w:id="110"/>
      <w:r w:rsidRPr="1B52AFFE">
        <w:rPr>
          <w:rStyle w:val="Heading4Char"/>
        </w:rPr>
        <w:t>Virtual Managers</w:t>
      </w:r>
      <w:bookmarkEnd w:id="111"/>
      <w:r>
        <w:t xml:space="preserve"> </w:t>
      </w:r>
      <w:r w:rsidRPr="1B52AFFE">
        <w:rPr>
          <w:rFonts w:eastAsiaTheme="majorEastAsia"/>
        </w:rPr>
        <w:t>–</w:t>
      </w:r>
      <w:r w:rsidR="007B6FEC" w:rsidRPr="1B52AFFE">
        <w:rPr>
          <w:rFonts w:eastAsiaTheme="majorEastAsia"/>
        </w:rPr>
        <w:t xml:space="preserve"> </w:t>
      </w:r>
      <w:r w:rsidRPr="1B52AFFE">
        <w:rPr>
          <w:rFonts w:eastAsiaTheme="majorEastAsia"/>
        </w:rPr>
        <w:t xml:space="preserve">Central management for hypervisors. The criteria setting lists </w:t>
      </w:r>
      <w:r>
        <w:t>virtual managers added to the Bocada Application for virtual reporting.</w:t>
      </w:r>
    </w:p>
    <w:p w14:paraId="2F3A2011" w14:textId="7630DCBB" w:rsidR="00F24ACD" w:rsidRPr="00771F18" w:rsidRDefault="00F24ACD" w:rsidP="1B52AFFE">
      <w:pPr>
        <w:rPr>
          <w:rFonts w:eastAsiaTheme="majorEastAsia"/>
        </w:rPr>
      </w:pPr>
      <w:bookmarkStart w:id="112" w:name="_Toc201275006"/>
      <w:bookmarkStart w:id="113" w:name="_Toc353280184"/>
      <w:bookmarkEnd w:id="112"/>
      <w:r w:rsidRPr="1B52AFFE">
        <w:rPr>
          <w:rStyle w:val="Heading4Char"/>
        </w:rPr>
        <w:t>VM Names</w:t>
      </w:r>
      <w:bookmarkEnd w:id="113"/>
      <w:r w:rsidRPr="1B52AFFE">
        <w:rPr>
          <w:rStyle w:val="Heading3Char"/>
          <w:rFonts w:ascii="Calibri" w:hAnsi="Calibri"/>
          <w:b w:val="0"/>
          <w:bCs w:val="0"/>
          <w:i w:val="0"/>
        </w:rPr>
        <w:t xml:space="preserve"> </w:t>
      </w:r>
      <w:r w:rsidRPr="1B52AFFE">
        <w:rPr>
          <w:rFonts w:eastAsiaTheme="majorEastAsia"/>
        </w:rPr>
        <w:t>–</w:t>
      </w:r>
      <w:r w:rsidR="007B6FEC" w:rsidRPr="1B52AFFE">
        <w:rPr>
          <w:rFonts w:eastAsiaTheme="majorEastAsia"/>
        </w:rPr>
        <w:t xml:space="preserve"> </w:t>
      </w:r>
      <w:r w:rsidRPr="1B52AFFE">
        <w:rPr>
          <w:rFonts w:eastAsiaTheme="majorEastAsia"/>
        </w:rPr>
        <w:t xml:space="preserve">These are the virtual machine names that are assigned to data stores. </w:t>
      </w:r>
    </w:p>
    <w:p w14:paraId="27628908" w14:textId="2CB62A26" w:rsidR="00F24ACD" w:rsidRDefault="00F24ACD" w:rsidP="00F24ACD">
      <w:bookmarkStart w:id="114" w:name="_Toc439360890"/>
      <w:bookmarkStart w:id="115" w:name="_Toc353280185"/>
      <w:bookmarkEnd w:id="114"/>
      <w:r w:rsidRPr="1B52AFFE">
        <w:rPr>
          <w:rStyle w:val="Heading4Char"/>
        </w:rPr>
        <w:t>Volumes</w:t>
      </w:r>
      <w:bookmarkEnd w:id="115"/>
      <w:r w:rsidRPr="1B52AFFE">
        <w:rPr>
          <w:rStyle w:val="Heading4Char"/>
        </w:rPr>
        <w:t xml:space="preserve"> </w:t>
      </w:r>
      <w:r w:rsidRPr="1B52AFFE">
        <w:rPr>
          <w:rFonts w:eastAsiaTheme="majorEastAsia"/>
        </w:rPr>
        <w:t>–</w:t>
      </w:r>
      <w:r w:rsidR="007B6FEC" w:rsidRPr="1B52AFFE">
        <w:rPr>
          <w:rFonts w:eastAsiaTheme="majorEastAsia"/>
        </w:rPr>
        <w:t xml:space="preserve"> </w:t>
      </w:r>
      <w:r w:rsidRPr="1B52AFFE">
        <w:rPr>
          <w:rFonts w:eastAsiaTheme="majorEastAsia"/>
        </w:rPr>
        <w:t xml:space="preserve">Lists media volumes </w:t>
      </w:r>
      <w:r w:rsidR="00155543" w:rsidRPr="1B52AFFE">
        <w:rPr>
          <w:rFonts w:eastAsiaTheme="majorEastAsia"/>
        </w:rPr>
        <w:t>such as cloud, disk, or tapes.</w:t>
      </w:r>
    </w:p>
    <w:p w14:paraId="324B7AD9" w14:textId="77777777" w:rsidR="00660240" w:rsidRDefault="00660240">
      <w:pPr>
        <w:spacing w:after="200"/>
        <w:contextualSpacing w:val="0"/>
      </w:pPr>
    </w:p>
    <w:p w14:paraId="60CCCEEB" w14:textId="70E0047B" w:rsidR="00324290" w:rsidRDefault="00324290" w:rsidP="00324290">
      <w:pPr>
        <w:pStyle w:val="Heading2"/>
      </w:pPr>
      <w:bookmarkStart w:id="116" w:name="_Toc148143163"/>
      <w:r>
        <w:t>Saving Criteria</w:t>
      </w:r>
      <w:bookmarkEnd w:id="116"/>
    </w:p>
    <w:p w14:paraId="55132A2B" w14:textId="77777777" w:rsidR="00660240" w:rsidRDefault="00660240" w:rsidP="00EA3E5E"/>
    <w:p w14:paraId="40DCEB22" w14:textId="481B7F13" w:rsidR="007E0E00" w:rsidRDefault="00EA3E5E" w:rsidP="00EA3E5E">
      <w:r>
        <w:t>Criteria used in reports can be saved by using the Save Criteria feature on the right menu, allowing you to rename and save a report, as well as control who may view the report and whether</w:t>
      </w:r>
      <w:r w:rsidR="00B200E6">
        <w:t xml:space="preserve"> it is the default report shown:</w:t>
      </w:r>
      <w:r>
        <w:t xml:space="preserve"> </w:t>
      </w:r>
    </w:p>
    <w:p w14:paraId="75CC1E3B" w14:textId="02EA1F07" w:rsidR="007E0E00" w:rsidRDefault="007E0E00" w:rsidP="007E0E00">
      <w:pPr>
        <w:ind w:left="720"/>
      </w:pPr>
      <w:r>
        <w:rPr>
          <w:noProof/>
        </w:rPr>
        <w:lastRenderedPageBreak/>
        <w:drawing>
          <wp:inline distT="0" distB="0" distL="0" distR="0" wp14:anchorId="6AB500EB" wp14:editId="7F7D5152">
            <wp:extent cx="2695575" cy="2162790"/>
            <wp:effectExtent l="0" t="0" r="0" b="9525"/>
            <wp:docPr id="255986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2695575" cy="2162790"/>
                    </a:xfrm>
                    <a:prstGeom prst="rect">
                      <a:avLst/>
                    </a:prstGeom>
                  </pic:spPr>
                </pic:pic>
              </a:graphicData>
            </a:graphic>
          </wp:inline>
        </w:drawing>
      </w:r>
    </w:p>
    <w:p w14:paraId="7C30439D" w14:textId="2607C9EB" w:rsidR="00375FEA" w:rsidRDefault="007E0E00" w:rsidP="007E0E00">
      <w:r>
        <w:t xml:space="preserve">Note: Selecting </w:t>
      </w:r>
      <w:r w:rsidR="00E82D32">
        <w:t>“Default report for Everyone” will automatically make the report available to Everyone. Restricting the accessibility to less than “Everyone” will disallow selecting “Default report for Everyone”.</w:t>
      </w:r>
      <w:r w:rsidR="00B200E6">
        <w:t xml:space="preserve"> </w:t>
      </w:r>
    </w:p>
    <w:p w14:paraId="13DA1491" w14:textId="5F875C91" w:rsidR="00B200E6" w:rsidRDefault="00B200E6" w:rsidP="007E0E00"/>
    <w:p w14:paraId="66F70B4D" w14:textId="3B57D11A" w:rsidR="00B200E6" w:rsidRDefault="00B200E6" w:rsidP="007E0E00">
      <w:r>
        <w:t xml:space="preserve">A report set as Default for Everyone will not override a user’s personal default report of that type; Global defaults will apply to users without personal default reports. </w:t>
      </w:r>
    </w:p>
    <w:p w14:paraId="1C90987E" w14:textId="77777777" w:rsidR="00E82D32" w:rsidRDefault="00E82D32" w:rsidP="007E0E00"/>
    <w:p w14:paraId="589695A1" w14:textId="1ECC0627" w:rsidR="00EA3E5E" w:rsidRPr="00324290" w:rsidRDefault="00EA3E5E" w:rsidP="00EA3E5E">
      <w:r>
        <w:t xml:space="preserve">The saved reports will then appear under the </w:t>
      </w:r>
      <w:hyperlink w:anchor="_Saved_Reports" w:history="1">
        <w:r w:rsidRPr="005F69C6">
          <w:rPr>
            <w:rStyle w:val="Hyperlink"/>
          </w:rPr>
          <w:t>Saved Reports</w:t>
        </w:r>
      </w:hyperlink>
      <w:r>
        <w:t xml:space="preserve"> view of the </w:t>
      </w:r>
      <w:hyperlink w:anchor="_Health_Check" w:history="1">
        <w:r w:rsidRPr="005F69C6">
          <w:rPr>
            <w:rStyle w:val="Hyperlink"/>
          </w:rPr>
          <w:t>Health Check</w:t>
        </w:r>
      </w:hyperlink>
      <w:r>
        <w:t xml:space="preserve"> module.  </w:t>
      </w:r>
    </w:p>
    <w:p w14:paraId="2B1B5F91" w14:textId="184432FD" w:rsidR="006333F5" w:rsidRDefault="006333F5">
      <w:pPr>
        <w:spacing w:after="200"/>
        <w:contextualSpacing w:val="0"/>
        <w:rPr>
          <w:rFonts w:asciiTheme="majorHAnsi" w:eastAsiaTheme="majorEastAsia" w:hAnsiTheme="majorHAnsi" w:cstheme="majorBidi"/>
          <w:b/>
          <w:bCs/>
          <w:sz w:val="26"/>
          <w:szCs w:val="26"/>
        </w:rPr>
      </w:pPr>
    </w:p>
    <w:p w14:paraId="4057671B" w14:textId="7D2FBABA" w:rsidR="00324290" w:rsidRDefault="00324290" w:rsidP="00324290">
      <w:pPr>
        <w:pStyle w:val="Heading2"/>
      </w:pPr>
      <w:bookmarkStart w:id="117" w:name="_Action_Panel_Functions"/>
      <w:bookmarkStart w:id="118" w:name="_Toc330138807"/>
      <w:bookmarkEnd w:id="117"/>
      <w:r>
        <w:t>Action Panel Functions</w:t>
      </w:r>
      <w:bookmarkEnd w:id="118"/>
    </w:p>
    <w:p w14:paraId="54F24B20" w14:textId="77777777" w:rsidR="00FF0BE0" w:rsidRDefault="00FF0BE0" w:rsidP="00FF0BE0"/>
    <w:p w14:paraId="170C01A1" w14:textId="68CEE43E" w:rsidR="00FF0BE0" w:rsidRPr="006025E2" w:rsidRDefault="00256912" w:rsidP="00FF0BE0">
      <w:r>
        <w:t>Bocada</w:t>
      </w:r>
      <w:r w:rsidR="00FF0BE0">
        <w:t xml:space="preserve"> provides the ability to perform specific actions, including editing and saving reports, setting up alert criteria, creating email schedules for communicating results to stakeholders, and creating annotations to keep track of actions taken to resolve problems. The Action panel is found on the right of the screen and can be expanded to a full menu or collapsed to only the action icons. Actions available </w:t>
      </w:r>
      <w:r w:rsidR="00FF0BE0" w:rsidRPr="006025E2">
        <w:t xml:space="preserve">are dependent on </w:t>
      </w:r>
      <w:r w:rsidR="00FF0BE0">
        <w:t xml:space="preserve">the </w:t>
      </w:r>
      <w:r w:rsidR="00FF0BE0" w:rsidRPr="006025E2">
        <w:t xml:space="preserve">report or view that </w:t>
      </w:r>
      <w:r w:rsidR="00FF0BE0">
        <w:t>has been selected</w:t>
      </w:r>
      <w:r w:rsidR="00FF0BE0" w:rsidRPr="006025E2">
        <w:t>.</w:t>
      </w:r>
    </w:p>
    <w:p w14:paraId="42A74725" w14:textId="4A19A323" w:rsidR="00FF0BE0" w:rsidRPr="005A7BEE" w:rsidRDefault="00FF0BE0" w:rsidP="00FF0BE0">
      <w:pPr>
        <w:rPr>
          <w:rStyle w:val="Heading3Char"/>
          <w:rFonts w:ascii="Calibri" w:hAnsi="Calibri" w:cstheme="minorHAnsi"/>
          <w:b w:val="0"/>
        </w:rPr>
      </w:pPr>
      <w:r>
        <w:rPr>
          <w:noProof/>
        </w:rPr>
        <w:drawing>
          <wp:inline distT="0" distB="0" distL="0" distR="0" wp14:anchorId="140E60A7" wp14:editId="6FCDAB05">
            <wp:extent cx="247650" cy="238125"/>
            <wp:effectExtent l="0" t="0" r="0" b="9525"/>
            <wp:docPr id="2443562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31">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sidRPr="1AC92392">
        <w:rPr>
          <w:rStyle w:val="Heading4Char"/>
        </w:rPr>
        <w:t xml:space="preserve">Add </w:t>
      </w:r>
      <w:r w:rsidRPr="1AC92392">
        <w:rPr>
          <w:rFonts w:eastAsiaTheme="majorEastAsia"/>
        </w:rPr>
        <w:t xml:space="preserve">– </w:t>
      </w:r>
      <w:r w:rsidR="00CC5FB2" w:rsidRPr="1AC92392">
        <w:rPr>
          <w:rFonts w:eastAsiaTheme="majorEastAsia"/>
        </w:rPr>
        <w:t>A</w:t>
      </w:r>
      <w:r w:rsidRPr="1AC92392">
        <w:rPr>
          <w:rStyle w:val="Heading4Char"/>
          <w:rFonts w:ascii="Calibri" w:hAnsi="Calibri" w:cstheme="minorBidi"/>
          <w:b w:val="0"/>
          <w:bCs w:val="0"/>
          <w:color w:val="auto"/>
        </w:rPr>
        <w:t>pplies to a variety of actions that can be performed depending on the report area the user is viewing. This action is used to add Zones, SLA Profiles, Backup Servers, Users, Price Lists and Alerts.</w:t>
      </w:r>
    </w:p>
    <w:p w14:paraId="26611F20" w14:textId="3EB2F418" w:rsidR="00FF0BE0" w:rsidRPr="00961E02" w:rsidRDefault="00FF0BE0" w:rsidP="00961E02">
      <w:pPr>
        <w:rPr>
          <w:rStyle w:val="Heading3Char"/>
          <w:rFonts w:ascii="Calibri" w:hAnsi="Calibri" w:cstheme="minorHAnsi"/>
          <w:b w:val="0"/>
          <w:i w:val="0"/>
          <w:iCs/>
          <w:color w:val="auto"/>
          <w:sz w:val="22"/>
          <w:szCs w:val="22"/>
        </w:rPr>
      </w:pPr>
      <w:r>
        <w:rPr>
          <w:noProof/>
        </w:rPr>
        <w:drawing>
          <wp:inline distT="0" distB="0" distL="0" distR="0" wp14:anchorId="0DD70BC1" wp14:editId="1260CF4B">
            <wp:extent cx="323850" cy="254635"/>
            <wp:effectExtent l="0" t="0" r="0" b="0"/>
            <wp:docPr id="45641509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2">
                      <a:extLst>
                        <a:ext uri="{28A0092B-C50C-407E-A947-70E740481C1C}">
                          <a14:useLocalDpi xmlns:a14="http://schemas.microsoft.com/office/drawing/2010/main" val="0"/>
                        </a:ext>
                      </a:extLst>
                    </a:blip>
                    <a:stretch>
                      <a:fillRect/>
                    </a:stretch>
                  </pic:blipFill>
                  <pic:spPr>
                    <a:xfrm>
                      <a:off x="0" y="0"/>
                      <a:ext cx="323850" cy="254635"/>
                    </a:xfrm>
                    <a:prstGeom prst="rect">
                      <a:avLst/>
                    </a:prstGeom>
                  </pic:spPr>
                </pic:pic>
              </a:graphicData>
            </a:graphic>
          </wp:inline>
        </w:drawing>
      </w:r>
      <w:r w:rsidRPr="1AC92392">
        <w:rPr>
          <w:rStyle w:val="Heading4Char"/>
        </w:rPr>
        <w:t>Add Alert</w:t>
      </w:r>
      <w:r w:rsidRPr="1AC92392">
        <w:rPr>
          <w:rStyle w:val="Heading3Char"/>
          <w:rFonts w:ascii="Calibri" w:hAnsi="Calibri"/>
          <w:b w:val="0"/>
          <w:bCs w:val="0"/>
          <w:i w:val="0"/>
        </w:rPr>
        <w:t xml:space="preserve"> </w:t>
      </w:r>
      <w:r w:rsidRPr="1AC92392">
        <w:rPr>
          <w:rFonts w:eastAsiaTheme="majorEastAsia"/>
        </w:rPr>
        <w:t xml:space="preserve">– </w:t>
      </w:r>
      <w:r w:rsidR="00CC5FB2" w:rsidRPr="1AC92392">
        <w:rPr>
          <w:rStyle w:val="Heading4Char"/>
          <w:rFonts w:ascii="Calibri" w:hAnsi="Calibri" w:cstheme="minorBidi"/>
          <w:b w:val="0"/>
          <w:bCs w:val="0"/>
          <w:color w:val="auto"/>
        </w:rPr>
        <w:t>Opens</w:t>
      </w:r>
      <w:r w:rsidRPr="1AC92392">
        <w:rPr>
          <w:rStyle w:val="Heading4Char"/>
          <w:rFonts w:ascii="Calibri" w:hAnsi="Calibri" w:cstheme="minorBidi"/>
          <w:b w:val="0"/>
          <w:bCs w:val="0"/>
          <w:color w:val="auto"/>
        </w:rPr>
        <w:t xml:space="preserve"> </w:t>
      </w:r>
      <w:r w:rsidR="00961E02" w:rsidRPr="1AC92392">
        <w:rPr>
          <w:rStyle w:val="Heading4Char"/>
          <w:rFonts w:ascii="Calibri" w:hAnsi="Calibri" w:cstheme="minorBidi"/>
          <w:b w:val="0"/>
          <w:bCs w:val="0"/>
          <w:color w:val="auto"/>
        </w:rPr>
        <w:t>the Alerting wizard</w:t>
      </w:r>
      <w:r w:rsidRPr="1AC92392">
        <w:rPr>
          <w:rStyle w:val="Heading4Char"/>
          <w:rFonts w:ascii="Calibri" w:hAnsi="Calibri" w:cstheme="minorBidi"/>
          <w:b w:val="0"/>
          <w:bCs w:val="0"/>
          <w:color w:val="auto"/>
        </w:rPr>
        <w:t xml:space="preserve"> to create an email alert or ticketing system email alert bas</w:t>
      </w:r>
      <w:r w:rsidR="009B3630" w:rsidRPr="1AC92392">
        <w:rPr>
          <w:rStyle w:val="Heading4Char"/>
          <w:rFonts w:ascii="Calibri" w:hAnsi="Calibri" w:cstheme="minorBidi"/>
          <w:b w:val="0"/>
          <w:bCs w:val="0"/>
          <w:color w:val="auto"/>
        </w:rPr>
        <w:t xml:space="preserve">ed on multiple criteria options (See </w:t>
      </w:r>
      <w:r w:rsidR="009B3630" w:rsidRPr="1AC92392">
        <w:rPr>
          <w:rStyle w:val="Hyperlink"/>
          <w:rFonts w:ascii="Calibri" w:eastAsiaTheme="majorEastAsia" w:hAnsi="Calibri" w:cstheme="minorBidi"/>
        </w:rPr>
        <w:t>Alerts</w:t>
      </w:r>
      <w:r w:rsidR="009B3630" w:rsidRPr="1AC92392">
        <w:rPr>
          <w:rStyle w:val="Heading4Char"/>
          <w:rFonts w:ascii="Calibri" w:hAnsi="Calibri" w:cstheme="minorBidi"/>
          <w:b w:val="0"/>
          <w:bCs w:val="0"/>
          <w:color w:val="auto"/>
        </w:rPr>
        <w:t>).</w:t>
      </w:r>
      <w:r w:rsidRPr="1AC92392">
        <w:rPr>
          <w:rStyle w:val="Heading4Char"/>
          <w:rFonts w:ascii="Calibri" w:hAnsi="Calibri" w:cstheme="minorBidi"/>
          <w:b w:val="0"/>
          <w:bCs w:val="0"/>
          <w:color w:val="auto"/>
        </w:rPr>
        <w:t xml:space="preserve"> This action is available for</w:t>
      </w:r>
      <w:r w:rsidR="00AE2854" w:rsidRPr="1AC92392">
        <w:rPr>
          <w:rStyle w:val="Heading4Char"/>
          <w:rFonts w:ascii="Calibri" w:hAnsi="Calibri" w:cstheme="minorBidi"/>
          <w:b w:val="0"/>
          <w:bCs w:val="0"/>
          <w:color w:val="auto"/>
        </w:rPr>
        <w:t xml:space="preserve"> </w:t>
      </w:r>
      <w:r w:rsidR="00131DF4" w:rsidRPr="1AC92392">
        <w:rPr>
          <w:rStyle w:val="Heading4Char"/>
          <w:rFonts w:ascii="Calibri" w:hAnsi="Calibri" w:cstheme="minorBidi"/>
          <w:b w:val="0"/>
          <w:bCs w:val="0"/>
          <w:color w:val="auto"/>
        </w:rPr>
        <w:t>Job</w:t>
      </w:r>
      <w:r w:rsidR="00AE2854" w:rsidRPr="1AC92392">
        <w:rPr>
          <w:rStyle w:val="Heading4Char"/>
          <w:rFonts w:ascii="Calibri" w:hAnsi="Calibri" w:cstheme="minorBidi"/>
          <w:b w:val="0"/>
          <w:bCs w:val="0"/>
          <w:color w:val="auto"/>
        </w:rPr>
        <w:t xml:space="preserve"> Activity or Restore Activity</w:t>
      </w:r>
      <w:r w:rsidRPr="1AC92392">
        <w:rPr>
          <w:rStyle w:val="Heading4Char"/>
          <w:rFonts w:ascii="Calibri" w:hAnsi="Calibri" w:cstheme="minorBidi"/>
          <w:b w:val="0"/>
          <w:bCs w:val="0"/>
          <w:color w:val="auto"/>
        </w:rPr>
        <w:t xml:space="preserve"> reports</w:t>
      </w:r>
      <w:r w:rsidR="007B3AD1">
        <w:rPr>
          <w:rStyle w:val="Heading4Char"/>
          <w:rFonts w:ascii="Calibri" w:hAnsi="Calibri" w:cstheme="minorBidi"/>
          <w:b w:val="0"/>
          <w:bCs w:val="0"/>
          <w:color w:val="auto"/>
        </w:rPr>
        <w:t>.</w:t>
      </w:r>
    </w:p>
    <w:p w14:paraId="32C68568" w14:textId="541DAB19" w:rsidR="00920F10" w:rsidRPr="005A7BEE" w:rsidRDefault="00FF0BE0" w:rsidP="00920F10">
      <w:pPr>
        <w:rPr>
          <w:rStyle w:val="Heading4Char"/>
          <w:rFonts w:ascii="Calibri" w:hAnsi="Calibri" w:cstheme="minorHAnsi"/>
          <w:b w:val="0"/>
          <w:i/>
        </w:rPr>
      </w:pPr>
      <w:r>
        <w:rPr>
          <w:noProof/>
        </w:rPr>
        <w:drawing>
          <wp:inline distT="0" distB="0" distL="0" distR="0" wp14:anchorId="7DF24B97" wp14:editId="21BD9E63">
            <wp:extent cx="277495" cy="266065"/>
            <wp:effectExtent l="0" t="0" r="8255" b="635"/>
            <wp:docPr id="8220082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277495" cy="266065"/>
                    </a:xfrm>
                    <a:prstGeom prst="rect">
                      <a:avLst/>
                    </a:prstGeom>
                  </pic:spPr>
                </pic:pic>
              </a:graphicData>
            </a:graphic>
          </wp:inline>
        </w:drawing>
      </w:r>
      <w:r w:rsidRPr="1AC92392">
        <w:rPr>
          <w:rStyle w:val="Heading4Char"/>
        </w:rPr>
        <w:t>Add Annotation</w:t>
      </w:r>
      <w:r w:rsidRPr="1AC92392">
        <w:rPr>
          <w:rStyle w:val="Heading3Char"/>
          <w:rFonts w:ascii="Calibri" w:hAnsi="Calibri"/>
          <w:b w:val="0"/>
          <w:bCs w:val="0"/>
          <w:i w:val="0"/>
        </w:rPr>
        <w:t xml:space="preserve"> </w:t>
      </w:r>
      <w:r w:rsidRPr="1AC92392">
        <w:rPr>
          <w:rFonts w:eastAsiaTheme="majorEastAsia"/>
        </w:rPr>
        <w:t xml:space="preserve">– </w:t>
      </w:r>
      <w:r w:rsidR="00CC5FB2" w:rsidRPr="1AC92392">
        <w:rPr>
          <w:rFonts w:eastAsiaTheme="majorEastAsia"/>
        </w:rPr>
        <w:t>Opens</w:t>
      </w:r>
      <w:r w:rsidRPr="1AC92392">
        <w:rPr>
          <w:rStyle w:val="Heading4Char"/>
          <w:rFonts w:ascii="Calibri" w:hAnsi="Calibri" w:cstheme="minorBidi"/>
          <w:b w:val="0"/>
          <w:bCs w:val="0"/>
          <w:color w:val="auto"/>
        </w:rPr>
        <w:t xml:space="preserve"> a new dialog box that will allow Operators and Administrators to add detailed information regarding any job/client selected. The intent of annotation is to enable Operators and Administrators to keep a record of actions taken to resolve issues wi</w:t>
      </w:r>
      <w:r w:rsidR="00CD7963" w:rsidRPr="1AC92392">
        <w:rPr>
          <w:rStyle w:val="Heading4Char"/>
          <w:rFonts w:ascii="Calibri" w:hAnsi="Calibri" w:cstheme="minorBidi"/>
          <w:b w:val="0"/>
          <w:bCs w:val="0"/>
          <w:color w:val="auto"/>
        </w:rPr>
        <w:t>th any particular job or client; multiple annotations can be added to any job/client selected.</w:t>
      </w:r>
      <w:r w:rsidR="008604FB" w:rsidRPr="1AC92392">
        <w:rPr>
          <w:rStyle w:val="Heading4Char"/>
          <w:rFonts w:ascii="Calibri" w:hAnsi="Calibri" w:cstheme="minorBidi"/>
          <w:b w:val="0"/>
          <w:bCs w:val="0"/>
          <w:color w:val="auto"/>
        </w:rPr>
        <w:t xml:space="preserve"> </w:t>
      </w:r>
      <w:r w:rsidR="00CD7963" w:rsidRPr="1AC92392">
        <w:rPr>
          <w:rStyle w:val="Heading4Char"/>
          <w:rFonts w:ascii="Calibri" w:hAnsi="Calibri" w:cstheme="minorBidi"/>
          <w:b w:val="0"/>
          <w:bCs w:val="0"/>
          <w:color w:val="auto"/>
        </w:rPr>
        <w:t xml:space="preserve"> </w:t>
      </w:r>
      <w:r w:rsidRPr="1AC92392">
        <w:rPr>
          <w:rStyle w:val="Heading4Char"/>
          <w:rFonts w:ascii="Calibri" w:hAnsi="Calibri" w:cstheme="minorBidi"/>
          <w:b w:val="0"/>
          <w:bCs w:val="0"/>
          <w:color w:val="auto"/>
        </w:rPr>
        <w:t xml:space="preserve"> Annotations will be associated with the job/client in perpetuity and will be kept</w:t>
      </w:r>
      <w:r w:rsidR="008604FB" w:rsidRPr="1AC92392">
        <w:rPr>
          <w:rStyle w:val="Heading4Char"/>
          <w:rFonts w:ascii="Calibri" w:hAnsi="Calibri" w:cstheme="minorBidi"/>
          <w:b w:val="0"/>
          <w:bCs w:val="0"/>
          <w:color w:val="auto"/>
        </w:rPr>
        <w:t xml:space="preserve"> in a searchable knowledge base; </w:t>
      </w:r>
      <w:r w:rsidR="008604FB" w:rsidRPr="1AC92392">
        <w:rPr>
          <w:rFonts w:cstheme="minorBidi"/>
          <w:color w:val="000000" w:themeColor="text1"/>
        </w:rPr>
        <w:t>the time, date and creator of the annotation are automatically tracked for reference.</w:t>
      </w:r>
      <w:r w:rsidRPr="1AC92392">
        <w:rPr>
          <w:rStyle w:val="Heading4Char"/>
          <w:rFonts w:ascii="Calibri" w:hAnsi="Calibri" w:cstheme="minorBidi"/>
          <w:b w:val="0"/>
          <w:bCs w:val="0"/>
          <w:color w:val="auto"/>
        </w:rPr>
        <w:t xml:space="preserve"> This action is available in the Healt</w:t>
      </w:r>
      <w:r w:rsidR="00AE2854" w:rsidRPr="1AC92392">
        <w:rPr>
          <w:rStyle w:val="Heading4Char"/>
          <w:rFonts w:ascii="Calibri" w:hAnsi="Calibri" w:cstheme="minorBidi"/>
          <w:b w:val="0"/>
          <w:bCs w:val="0"/>
          <w:color w:val="auto"/>
        </w:rPr>
        <w:t>h Check &gt; Activity m</w:t>
      </w:r>
      <w:r w:rsidRPr="1AC92392">
        <w:rPr>
          <w:rStyle w:val="Heading4Char"/>
          <w:rFonts w:ascii="Calibri" w:hAnsi="Calibri" w:cstheme="minorBidi"/>
          <w:b w:val="0"/>
          <w:bCs w:val="0"/>
          <w:color w:val="auto"/>
        </w:rPr>
        <w:t xml:space="preserve">odule. </w:t>
      </w:r>
    </w:p>
    <w:p w14:paraId="0183E473" w14:textId="2145CE74" w:rsidR="00FF0BE0" w:rsidRPr="005A7BEE" w:rsidRDefault="00B17F82" w:rsidP="00714C67">
      <w:pPr>
        <w:ind w:left="720"/>
        <w:rPr>
          <w:rStyle w:val="SC7315398"/>
          <w:rFonts w:ascii="Book Antiqua" w:hAnsi="Book Antiqua" w:cstheme="minorHAnsi"/>
          <w:sz w:val="16"/>
          <w:szCs w:val="16"/>
        </w:rPr>
      </w:pPr>
      <w:r w:rsidRPr="1AC92392">
        <w:rPr>
          <w:noProof/>
        </w:rPr>
        <w:lastRenderedPageBreak/>
        <w:t xml:space="preserve"> </w:t>
      </w:r>
      <w:r>
        <w:rPr>
          <w:noProof/>
        </w:rPr>
        <w:drawing>
          <wp:inline distT="0" distB="0" distL="0" distR="0" wp14:anchorId="7A363AD7" wp14:editId="61F3F756">
            <wp:extent cx="5416920" cy="2840990"/>
            <wp:effectExtent l="0" t="0" r="0" b="0"/>
            <wp:docPr id="1137616080"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34">
                      <a:extLst>
                        <a:ext uri="{28A0092B-C50C-407E-A947-70E740481C1C}">
                          <a14:useLocalDpi xmlns:a14="http://schemas.microsoft.com/office/drawing/2010/main" val="0"/>
                        </a:ext>
                      </a:extLst>
                    </a:blip>
                    <a:stretch>
                      <a:fillRect/>
                    </a:stretch>
                  </pic:blipFill>
                  <pic:spPr>
                    <a:xfrm>
                      <a:off x="0" y="0"/>
                      <a:ext cx="5416920" cy="2840990"/>
                    </a:xfrm>
                    <a:prstGeom prst="rect">
                      <a:avLst/>
                    </a:prstGeom>
                  </pic:spPr>
                </pic:pic>
              </a:graphicData>
            </a:graphic>
          </wp:inline>
        </w:drawing>
      </w:r>
    </w:p>
    <w:p w14:paraId="3BDFAE93" w14:textId="15094453" w:rsidR="00FF0BE0" w:rsidRDefault="00FF0BE0" w:rsidP="00FF0BE0">
      <w:pPr>
        <w:rPr>
          <w:rStyle w:val="SC7315398"/>
          <w:rFonts w:ascii="Book Antiqua" w:hAnsi="Book Antiqua" w:cstheme="minorHAnsi"/>
          <w:b/>
          <w:i/>
          <w:color w:val="000000" w:themeColor="text1"/>
          <w:sz w:val="16"/>
          <w:szCs w:val="16"/>
        </w:rPr>
      </w:pPr>
      <w:r w:rsidRPr="00262E70">
        <w:rPr>
          <w:rStyle w:val="SC7315398"/>
          <w:rFonts w:ascii="Book Antiqua" w:hAnsi="Book Antiqua" w:cstheme="minorHAnsi"/>
          <w:b/>
          <w:i/>
          <w:color w:val="000000" w:themeColor="text1"/>
          <w:sz w:val="16"/>
          <w:szCs w:val="16"/>
        </w:rPr>
        <w:t>Add Annotation Dialog Box</w:t>
      </w:r>
    </w:p>
    <w:p w14:paraId="52DC8796" w14:textId="77777777" w:rsidR="00920F10" w:rsidRDefault="00920F10" w:rsidP="00920F10">
      <w:pPr>
        <w:rPr>
          <w:rStyle w:val="Heading4Char"/>
          <w:rFonts w:ascii="Calibri" w:hAnsi="Calibri" w:cstheme="minorHAnsi"/>
          <w:b w:val="0"/>
          <w:color w:val="auto"/>
        </w:rPr>
      </w:pPr>
    </w:p>
    <w:p w14:paraId="714A5630" w14:textId="316ACD5E" w:rsidR="00920F10" w:rsidRPr="005A7BEE" w:rsidRDefault="00666B80" w:rsidP="1B52AFFE">
      <w:pPr>
        <w:rPr>
          <w:rStyle w:val="Heading4Char"/>
          <w:rFonts w:ascii="Calibri" w:hAnsi="Calibri" w:cstheme="minorBidi"/>
          <w:b w:val="0"/>
          <w:bCs w:val="0"/>
          <w:i/>
        </w:rPr>
      </w:pPr>
      <w:bookmarkStart w:id="119" w:name="_Toc478221749"/>
      <w:bookmarkEnd w:id="119"/>
      <w:r w:rsidRPr="1B52AFFE">
        <w:rPr>
          <w:rStyle w:val="Heading4Char"/>
          <w:rFonts w:ascii="Calibri" w:hAnsi="Calibri" w:cstheme="minorBidi"/>
          <w:b w:val="0"/>
          <w:bCs w:val="0"/>
          <w:color w:val="auto"/>
        </w:rPr>
        <w:t xml:space="preserve">Annotation time windows may also be extended, </w:t>
      </w:r>
      <w:r w:rsidR="00920F10">
        <w:t xml:space="preserve">so they can be displayed per backup client for a designated period. </w:t>
      </w:r>
    </w:p>
    <w:p w14:paraId="1A40B98D" w14:textId="359520F6" w:rsidR="00FF0BE0" w:rsidRPr="007E1E5C" w:rsidRDefault="00FF0BE0" w:rsidP="00FF0BE0">
      <w:pPr>
        <w:rPr>
          <w:rStyle w:val="Heading3Char"/>
          <w:rFonts w:ascii="Calibri" w:hAnsi="Calibri"/>
          <w:b w:val="0"/>
        </w:rPr>
      </w:pPr>
      <w:r>
        <w:rPr>
          <w:noProof/>
        </w:rPr>
        <w:drawing>
          <wp:inline distT="0" distB="0" distL="0" distR="0" wp14:anchorId="63E23755" wp14:editId="657374BC">
            <wp:extent cx="266700" cy="257175"/>
            <wp:effectExtent l="0" t="0" r="0" b="9525"/>
            <wp:docPr id="138518365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35">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sidRPr="1AC92392">
        <w:rPr>
          <w:rStyle w:val="Heading4Char"/>
        </w:rPr>
        <w:t>Add User</w:t>
      </w:r>
      <w:r w:rsidRPr="1AC92392">
        <w:rPr>
          <w:rStyle w:val="Heading3Char"/>
          <w:rFonts w:ascii="Calibri" w:hAnsi="Calibri"/>
          <w:b w:val="0"/>
          <w:bCs w:val="0"/>
          <w:i w:val="0"/>
        </w:rPr>
        <w:t xml:space="preserve"> </w:t>
      </w:r>
      <w:r w:rsidRPr="1AC92392">
        <w:rPr>
          <w:rFonts w:eastAsiaTheme="majorEastAsia"/>
        </w:rPr>
        <w:t>– This action is available to Administrators only, and can be found in</w:t>
      </w:r>
      <w:r w:rsidR="00CC5FB2" w:rsidRPr="1AC92392">
        <w:rPr>
          <w:rFonts w:eastAsiaTheme="majorEastAsia"/>
        </w:rPr>
        <w:t xml:space="preserve"> the </w:t>
      </w:r>
      <w:r w:rsidR="00CC5FB2" w:rsidRPr="1AC92392">
        <w:rPr>
          <w:rStyle w:val="Hyperlink"/>
          <w:rFonts w:eastAsiaTheme="majorEastAsia"/>
        </w:rPr>
        <w:t>Users</w:t>
      </w:r>
      <w:r w:rsidR="00CC5FB2" w:rsidRPr="1AC92392">
        <w:rPr>
          <w:rFonts w:eastAsiaTheme="majorEastAsia"/>
        </w:rPr>
        <w:t xml:space="preserve"> view under</w:t>
      </w:r>
      <w:r w:rsidRPr="1AC92392">
        <w:rPr>
          <w:rFonts w:eastAsiaTheme="majorEastAsia"/>
        </w:rPr>
        <w:t xml:space="preserve"> the Administration Module. T</w:t>
      </w:r>
      <w:r w:rsidRPr="1AC92392">
        <w:rPr>
          <w:rStyle w:val="Heading4Char"/>
          <w:rFonts w:ascii="Calibri" w:hAnsi="Calibri" w:cstheme="minorBidi"/>
          <w:b w:val="0"/>
          <w:bCs w:val="0"/>
          <w:color w:val="auto"/>
        </w:rPr>
        <w:t xml:space="preserve">he action “Add User” allows adding additional users (Administrators, Operators or Standard Users) </w:t>
      </w:r>
    </w:p>
    <w:p w14:paraId="401B281F" w14:textId="34986156" w:rsidR="00FF0BE0" w:rsidRPr="007E1E5C" w:rsidRDefault="00FF0BE0" w:rsidP="00FF0BE0">
      <w:pPr>
        <w:rPr>
          <w:rFonts w:eastAsiaTheme="majorEastAsia"/>
        </w:rPr>
      </w:pPr>
      <w:r>
        <w:rPr>
          <w:noProof/>
        </w:rPr>
        <w:drawing>
          <wp:inline distT="0" distB="0" distL="0" distR="0" wp14:anchorId="38602C79" wp14:editId="3F9E34E3">
            <wp:extent cx="257175" cy="238125"/>
            <wp:effectExtent l="0" t="0" r="9525" b="9525"/>
            <wp:docPr id="11183449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36">
                      <a:extLst>
                        <a:ext uri="{28A0092B-C50C-407E-A947-70E740481C1C}">
                          <a14:useLocalDpi xmlns:a14="http://schemas.microsoft.com/office/drawing/2010/main" val="0"/>
                        </a:ext>
                      </a:extLst>
                    </a:blip>
                    <a:stretch>
                      <a:fillRect/>
                    </a:stretch>
                  </pic:blipFill>
                  <pic:spPr>
                    <a:xfrm>
                      <a:off x="0" y="0"/>
                      <a:ext cx="257175" cy="238125"/>
                    </a:xfrm>
                    <a:prstGeom prst="rect">
                      <a:avLst/>
                    </a:prstGeom>
                  </pic:spPr>
                </pic:pic>
              </a:graphicData>
            </a:graphic>
          </wp:inline>
        </w:drawing>
      </w:r>
      <w:r w:rsidRPr="1AC92392">
        <w:rPr>
          <w:rStyle w:val="Heading4Char"/>
        </w:rPr>
        <w:t>Add Zones</w:t>
      </w:r>
      <w:r w:rsidRPr="1AC92392">
        <w:rPr>
          <w:rStyle w:val="Heading3Char"/>
          <w:rFonts w:ascii="Calibri" w:hAnsi="Calibri"/>
          <w:b w:val="0"/>
          <w:bCs w:val="0"/>
        </w:rPr>
        <w:t xml:space="preserve"> </w:t>
      </w:r>
      <w:r w:rsidRPr="1AC92392">
        <w:rPr>
          <w:rFonts w:eastAsiaTheme="majorEastAsia"/>
        </w:rPr>
        <w:t xml:space="preserve">– This action is available to Administrators only, under the Administrator Module, </w:t>
      </w:r>
      <w:r w:rsidRPr="1AC92392">
        <w:rPr>
          <w:rStyle w:val="Hyperlink"/>
          <w:rFonts w:eastAsiaTheme="majorEastAsia"/>
        </w:rPr>
        <w:t>Zones</w:t>
      </w:r>
      <w:r w:rsidRPr="1AC92392">
        <w:rPr>
          <w:rFonts w:eastAsiaTheme="majorEastAsia"/>
        </w:rPr>
        <w:t xml:space="preserve"> view. Th</w:t>
      </w:r>
      <w:r w:rsidR="004D174C" w:rsidRPr="1AC92392">
        <w:rPr>
          <w:rFonts w:eastAsiaTheme="majorEastAsia"/>
        </w:rPr>
        <w:t xml:space="preserve">is action </w:t>
      </w:r>
      <w:r w:rsidRPr="1AC92392">
        <w:rPr>
          <w:rFonts w:eastAsiaTheme="majorEastAsia"/>
        </w:rPr>
        <w:t xml:space="preserve">will open a new dialog that allows Administrators to add a zone type or zone under a zone type for zoning of clients. </w:t>
      </w:r>
    </w:p>
    <w:p w14:paraId="6CDEF531" w14:textId="551A2B76" w:rsidR="00FF0BE0" w:rsidRPr="007E1E5C" w:rsidRDefault="00FF0BE0" w:rsidP="00FF0BE0">
      <w:pPr>
        <w:rPr>
          <w:rStyle w:val="Heading3Char"/>
          <w:rFonts w:ascii="Calibri" w:hAnsi="Calibri"/>
          <w:b w:val="0"/>
        </w:rPr>
      </w:pPr>
      <w:r>
        <w:rPr>
          <w:noProof/>
        </w:rPr>
        <w:drawing>
          <wp:inline distT="0" distB="0" distL="0" distR="0" wp14:anchorId="2587EBF9" wp14:editId="186C1955">
            <wp:extent cx="228600" cy="276225"/>
            <wp:effectExtent l="0" t="0" r="0" b="9525"/>
            <wp:docPr id="28017855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37">
                      <a:extLst>
                        <a:ext uri="{28A0092B-C50C-407E-A947-70E740481C1C}">
                          <a14:useLocalDpi xmlns:a14="http://schemas.microsoft.com/office/drawing/2010/main" val="0"/>
                        </a:ext>
                      </a:extLst>
                    </a:blip>
                    <a:stretch>
                      <a:fillRect/>
                    </a:stretch>
                  </pic:blipFill>
                  <pic:spPr>
                    <a:xfrm>
                      <a:off x="0" y="0"/>
                      <a:ext cx="228600" cy="276225"/>
                    </a:xfrm>
                    <a:prstGeom prst="rect">
                      <a:avLst/>
                    </a:prstGeom>
                  </pic:spPr>
                </pic:pic>
              </a:graphicData>
            </a:graphic>
          </wp:inline>
        </w:drawing>
      </w:r>
      <w:r w:rsidRPr="1AC92392">
        <w:rPr>
          <w:rStyle w:val="Heading4Char"/>
        </w:rPr>
        <w:t>Archive</w:t>
      </w:r>
      <w:r w:rsidRPr="1AC92392">
        <w:rPr>
          <w:rStyle w:val="Heading3Char"/>
          <w:rFonts w:ascii="Calibri" w:hAnsi="Calibri"/>
          <w:b w:val="0"/>
          <w:bCs w:val="0"/>
          <w:i w:val="0"/>
        </w:rPr>
        <w:t xml:space="preserve"> </w:t>
      </w:r>
      <w:r w:rsidR="004D174C" w:rsidRPr="1AC92392">
        <w:rPr>
          <w:rFonts w:eastAsiaTheme="majorEastAsia"/>
        </w:rPr>
        <w:t>– This</w:t>
      </w:r>
      <w:r w:rsidRPr="1AC92392">
        <w:rPr>
          <w:rStyle w:val="Heading4Char"/>
          <w:rFonts w:ascii="Calibri" w:hAnsi="Calibri" w:cstheme="minorBidi"/>
        </w:rPr>
        <w:t xml:space="preserve"> </w:t>
      </w:r>
      <w:r w:rsidR="004D174C" w:rsidRPr="1AC92392">
        <w:rPr>
          <w:rStyle w:val="Heading4Char"/>
          <w:rFonts w:ascii="Calibri" w:hAnsi="Calibri" w:cstheme="minorBidi"/>
          <w:b w:val="0"/>
          <w:bCs w:val="0"/>
          <w:color w:val="auto"/>
        </w:rPr>
        <w:t xml:space="preserve">action </w:t>
      </w:r>
      <w:r w:rsidRPr="1AC92392">
        <w:rPr>
          <w:rStyle w:val="Heading4Char"/>
          <w:rFonts w:ascii="Calibri" w:hAnsi="Calibri" w:cstheme="minorBidi"/>
          <w:b w:val="0"/>
          <w:bCs w:val="0"/>
          <w:color w:val="auto"/>
        </w:rPr>
        <w:t xml:space="preserve">will archive an SLA profile from the Manage SLAs view. This action essentially decommissions the SLA; </w:t>
      </w:r>
      <w:r w:rsidR="009D462B" w:rsidRPr="1AC92392">
        <w:rPr>
          <w:rStyle w:val="Heading4Char"/>
          <w:rFonts w:ascii="Calibri" w:hAnsi="Calibri" w:cstheme="minorBidi"/>
          <w:b w:val="0"/>
          <w:bCs w:val="0"/>
          <w:color w:val="auto"/>
        </w:rPr>
        <w:t>however,</w:t>
      </w:r>
      <w:r w:rsidRPr="1AC92392">
        <w:rPr>
          <w:rStyle w:val="Heading4Char"/>
          <w:rFonts w:ascii="Calibri" w:hAnsi="Calibri" w:cstheme="minorBidi"/>
          <w:b w:val="0"/>
          <w:bCs w:val="0"/>
          <w:color w:val="auto"/>
        </w:rPr>
        <w:t xml:space="preserve"> the history of SLA configuration and results are maintained. This action is only available on the Manage SLAs view.</w:t>
      </w:r>
      <w:r w:rsidRPr="1AC92392">
        <w:rPr>
          <w:rStyle w:val="Heading3Char"/>
          <w:rFonts w:ascii="Calibri" w:hAnsi="Calibri"/>
          <w:b w:val="0"/>
          <w:bCs w:val="0"/>
          <w:color w:val="auto"/>
        </w:rPr>
        <w:t xml:space="preserve"> </w:t>
      </w:r>
    </w:p>
    <w:p w14:paraId="40714107" w14:textId="1C10018C" w:rsidR="00FF0BE0" w:rsidRDefault="00FF0BE0" w:rsidP="00FF0BE0">
      <w:pPr>
        <w:rPr>
          <w:rFonts w:eastAsiaTheme="majorEastAsia"/>
        </w:rPr>
      </w:pPr>
      <w:r>
        <w:rPr>
          <w:noProof/>
        </w:rPr>
        <w:drawing>
          <wp:inline distT="0" distB="0" distL="0" distR="0" wp14:anchorId="13737DE8" wp14:editId="0E8C21B5">
            <wp:extent cx="285750" cy="247650"/>
            <wp:effectExtent l="0" t="0" r="0" b="0"/>
            <wp:docPr id="1334493011"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38">
                      <a:extLst>
                        <a:ext uri="{28A0092B-C50C-407E-A947-70E740481C1C}">
                          <a14:useLocalDpi xmlns:a14="http://schemas.microsoft.com/office/drawing/2010/main" val="0"/>
                        </a:ext>
                      </a:extLst>
                    </a:blip>
                    <a:stretch>
                      <a:fillRect/>
                    </a:stretch>
                  </pic:blipFill>
                  <pic:spPr>
                    <a:xfrm>
                      <a:off x="0" y="0"/>
                      <a:ext cx="285750" cy="247650"/>
                    </a:xfrm>
                    <a:prstGeom prst="rect">
                      <a:avLst/>
                    </a:prstGeom>
                  </pic:spPr>
                </pic:pic>
              </a:graphicData>
            </a:graphic>
          </wp:inline>
        </w:drawing>
      </w:r>
      <w:r w:rsidRPr="1AC92392">
        <w:rPr>
          <w:rStyle w:val="Heading4Char"/>
        </w:rPr>
        <w:t xml:space="preserve">Assign Clients </w:t>
      </w:r>
      <w:r w:rsidR="004D174C" w:rsidRPr="1AC92392">
        <w:rPr>
          <w:rFonts w:eastAsiaTheme="majorEastAsia"/>
        </w:rPr>
        <w:t xml:space="preserve">– </w:t>
      </w:r>
      <w:r w:rsidR="00AC5E12" w:rsidRPr="1AC92392">
        <w:rPr>
          <w:rFonts w:eastAsiaTheme="majorEastAsia"/>
        </w:rPr>
        <w:t>S</w:t>
      </w:r>
      <w:r w:rsidRPr="1AC92392">
        <w:rPr>
          <w:rFonts w:eastAsiaTheme="majorEastAsia"/>
        </w:rPr>
        <w:t>imilar to the Client Properties action (see below), however</w:t>
      </w:r>
      <w:r w:rsidR="00AC5E12" w:rsidRPr="1AC92392">
        <w:rPr>
          <w:rFonts w:eastAsiaTheme="majorEastAsia"/>
        </w:rPr>
        <w:t>,</w:t>
      </w:r>
      <w:r w:rsidRPr="1AC92392">
        <w:rPr>
          <w:rFonts w:eastAsiaTheme="majorEastAsia"/>
        </w:rPr>
        <w:t xml:space="preserve"> Assign Clients is only related to specific reports. This action opens a wizard that allows Administrators and Operators to assign clients to SLA Profiles, zones, and price lists.</w:t>
      </w:r>
    </w:p>
    <w:p w14:paraId="2D180D0F" w14:textId="337FCB1B" w:rsidR="006939F7" w:rsidRPr="007E1E5C" w:rsidRDefault="006939F7" w:rsidP="00FF0BE0">
      <w:pPr>
        <w:rPr>
          <w:rFonts w:eastAsiaTheme="majorEastAsia"/>
        </w:rPr>
      </w:pPr>
      <w:bookmarkStart w:id="120" w:name="_Hlk502832471"/>
      <w:r>
        <w:rPr>
          <w:noProof/>
        </w:rPr>
        <w:drawing>
          <wp:inline distT="0" distB="0" distL="0" distR="0" wp14:anchorId="092D76BC" wp14:editId="23AFEDD2">
            <wp:extent cx="314325" cy="323850"/>
            <wp:effectExtent l="0" t="0" r="9525" b="0"/>
            <wp:docPr id="134724844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39">
                      <a:extLst>
                        <a:ext uri="{28A0092B-C50C-407E-A947-70E740481C1C}">
                          <a14:useLocalDpi xmlns:a14="http://schemas.microsoft.com/office/drawing/2010/main" val="0"/>
                        </a:ext>
                      </a:extLst>
                    </a:blip>
                    <a:stretch>
                      <a:fillRect/>
                    </a:stretch>
                  </pic:blipFill>
                  <pic:spPr>
                    <a:xfrm>
                      <a:off x="0" y="0"/>
                      <a:ext cx="314325" cy="323850"/>
                    </a:xfrm>
                    <a:prstGeom prst="rect">
                      <a:avLst/>
                    </a:prstGeom>
                  </pic:spPr>
                </pic:pic>
              </a:graphicData>
            </a:graphic>
          </wp:inline>
        </w:drawing>
      </w:r>
      <w:r w:rsidRPr="1AC92392">
        <w:rPr>
          <w:rStyle w:val="Heading4Char"/>
        </w:rPr>
        <w:t>Assign Data Domain</w:t>
      </w:r>
      <w:r w:rsidRPr="1AC92392">
        <w:rPr>
          <w:rFonts w:eastAsiaTheme="majorEastAsia"/>
        </w:rPr>
        <w:t xml:space="preserve"> – This action, which appears in the Operations &gt; Backup Servers view, allows Administrators and Operators to assig</w:t>
      </w:r>
      <w:r w:rsidR="005309F3" w:rsidRPr="1AC92392">
        <w:rPr>
          <w:rFonts w:eastAsiaTheme="majorEastAsia"/>
        </w:rPr>
        <w:t xml:space="preserve">n &amp; unassign policies as Data Domain, with the effective start date. See the </w:t>
      </w:r>
      <w:r w:rsidR="006A5932" w:rsidRPr="1AC92392">
        <w:rPr>
          <w:rFonts w:eastAsiaTheme="majorEastAsia"/>
          <w:i/>
          <w:iCs/>
        </w:rPr>
        <w:t>Bocada Administration Guide</w:t>
      </w:r>
      <w:r w:rsidR="006A5932" w:rsidRPr="1AC92392">
        <w:rPr>
          <w:rFonts w:eastAsiaTheme="majorEastAsia"/>
        </w:rPr>
        <w:t xml:space="preserve"> </w:t>
      </w:r>
      <w:r w:rsidR="005309F3" w:rsidRPr="1AC92392">
        <w:rPr>
          <w:rFonts w:eastAsiaTheme="majorEastAsia"/>
        </w:rPr>
        <w:t xml:space="preserve">for details. </w:t>
      </w:r>
    </w:p>
    <w:bookmarkEnd w:id="120"/>
    <w:p w14:paraId="53D8767E" w14:textId="68DC3D27" w:rsidR="00FF0BE0" w:rsidRPr="007E1E5C" w:rsidRDefault="00FF0BE0" w:rsidP="00FF0BE0">
      <w:pPr>
        <w:rPr>
          <w:rFonts w:eastAsiaTheme="majorEastAsia"/>
        </w:rPr>
      </w:pPr>
      <w:r>
        <w:rPr>
          <w:noProof/>
        </w:rPr>
        <w:drawing>
          <wp:inline distT="0" distB="0" distL="0" distR="0" wp14:anchorId="53028468" wp14:editId="7476655D">
            <wp:extent cx="276225" cy="228600"/>
            <wp:effectExtent l="0" t="0" r="9525" b="0"/>
            <wp:docPr id="53628264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40">
                      <a:extLst>
                        <a:ext uri="{28A0092B-C50C-407E-A947-70E740481C1C}">
                          <a14:useLocalDpi xmlns:a14="http://schemas.microsoft.com/office/drawing/2010/main" val="0"/>
                        </a:ext>
                      </a:extLst>
                    </a:blip>
                    <a:stretch>
                      <a:fillRect/>
                    </a:stretch>
                  </pic:blipFill>
                  <pic:spPr>
                    <a:xfrm>
                      <a:off x="0" y="0"/>
                      <a:ext cx="276225" cy="228600"/>
                    </a:xfrm>
                    <a:prstGeom prst="rect">
                      <a:avLst/>
                    </a:prstGeom>
                  </pic:spPr>
                </pic:pic>
              </a:graphicData>
            </a:graphic>
          </wp:inline>
        </w:drawing>
      </w:r>
      <w:r w:rsidRPr="1AC92392">
        <w:rPr>
          <w:rStyle w:val="Heading4Char"/>
          <w:rFonts w:ascii="Calibri" w:hAnsi="Calibri"/>
        </w:rPr>
        <w:t xml:space="preserve"> </w:t>
      </w:r>
      <w:r w:rsidRPr="1AC92392">
        <w:rPr>
          <w:rStyle w:val="Heading4Char"/>
        </w:rPr>
        <w:t>Cancel Updates</w:t>
      </w:r>
      <w:r w:rsidRPr="1AC92392">
        <w:rPr>
          <w:rStyle w:val="Heading3Char"/>
          <w:rFonts w:ascii="Calibri" w:hAnsi="Calibri"/>
          <w:b w:val="0"/>
          <w:bCs w:val="0"/>
        </w:rPr>
        <w:t xml:space="preserve"> </w:t>
      </w:r>
      <w:r w:rsidRPr="1AC92392">
        <w:rPr>
          <w:rFonts w:eastAsiaTheme="majorEastAsia"/>
        </w:rPr>
        <w:t xml:space="preserve">– </w:t>
      </w:r>
      <w:r w:rsidR="00AC5E12" w:rsidRPr="1AC92392">
        <w:rPr>
          <w:rFonts w:eastAsiaTheme="majorEastAsia"/>
        </w:rPr>
        <w:t>This</w:t>
      </w:r>
      <w:r w:rsidR="00AC5E12" w:rsidRPr="1AC92392">
        <w:rPr>
          <w:rStyle w:val="Heading4Char"/>
          <w:rFonts w:ascii="Calibri" w:hAnsi="Calibri" w:cstheme="minorBidi"/>
        </w:rPr>
        <w:t xml:space="preserve"> </w:t>
      </w:r>
      <w:r w:rsidR="00AC5E12" w:rsidRPr="1AC92392">
        <w:rPr>
          <w:rStyle w:val="Heading4Char"/>
          <w:rFonts w:ascii="Calibri" w:hAnsi="Calibri" w:cstheme="minorBidi"/>
          <w:b w:val="0"/>
          <w:bCs w:val="0"/>
          <w:color w:val="auto"/>
        </w:rPr>
        <w:t xml:space="preserve">action </w:t>
      </w:r>
      <w:r w:rsidRPr="1AC92392">
        <w:rPr>
          <w:rFonts w:eastAsiaTheme="majorEastAsia"/>
        </w:rPr>
        <w:t xml:space="preserve">allows Administrators and Operators to manually cancel running, pending or in progress data collections. This action is only available in the Operations </w:t>
      </w:r>
      <w:r w:rsidR="006939F7" w:rsidRPr="1AC92392">
        <w:rPr>
          <w:rFonts w:eastAsiaTheme="majorEastAsia"/>
        </w:rPr>
        <w:t xml:space="preserve">&gt; </w:t>
      </w:r>
      <w:r w:rsidRPr="1AC92392">
        <w:rPr>
          <w:rFonts w:eastAsiaTheme="majorEastAsia"/>
        </w:rPr>
        <w:t>Data Collection view.</w:t>
      </w:r>
    </w:p>
    <w:p w14:paraId="3246AE85" w14:textId="2E6AB55C" w:rsidR="00FF0BE0" w:rsidRPr="007E1E5C" w:rsidRDefault="00FF0BE0" w:rsidP="00FF0BE0">
      <w:pPr>
        <w:rPr>
          <w:rStyle w:val="Heading3Char"/>
          <w:rFonts w:ascii="Calibri" w:hAnsi="Calibri"/>
          <w:b w:val="0"/>
        </w:rPr>
      </w:pPr>
      <w:r>
        <w:rPr>
          <w:noProof/>
        </w:rPr>
        <w:drawing>
          <wp:inline distT="0" distB="0" distL="0" distR="0" wp14:anchorId="328B8EFC" wp14:editId="1BB213C4">
            <wp:extent cx="295275" cy="247650"/>
            <wp:effectExtent l="0" t="0" r="9525" b="0"/>
            <wp:docPr id="838762792"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41">
                      <a:extLst>
                        <a:ext uri="{28A0092B-C50C-407E-A947-70E740481C1C}">
                          <a14:useLocalDpi xmlns:a14="http://schemas.microsoft.com/office/drawing/2010/main" val="0"/>
                        </a:ext>
                      </a:extLst>
                    </a:blip>
                    <a:stretch>
                      <a:fillRect/>
                    </a:stretch>
                  </pic:blipFill>
                  <pic:spPr>
                    <a:xfrm>
                      <a:off x="0" y="0"/>
                      <a:ext cx="295275" cy="247650"/>
                    </a:xfrm>
                    <a:prstGeom prst="rect">
                      <a:avLst/>
                    </a:prstGeom>
                  </pic:spPr>
                </pic:pic>
              </a:graphicData>
            </a:graphic>
          </wp:inline>
        </w:drawing>
      </w:r>
      <w:r w:rsidRPr="1AC92392">
        <w:rPr>
          <w:rStyle w:val="Heading4Char"/>
        </w:rPr>
        <w:t>Copy Custom Report</w:t>
      </w:r>
      <w:r w:rsidRPr="1AC92392">
        <w:rPr>
          <w:rStyle w:val="Heading3Char"/>
          <w:rFonts w:ascii="Calibri" w:hAnsi="Calibri"/>
          <w:b w:val="0"/>
          <w:bCs w:val="0"/>
        </w:rPr>
        <w:t xml:space="preserve"> </w:t>
      </w:r>
      <w:r w:rsidRPr="1AC92392">
        <w:rPr>
          <w:rFonts w:eastAsiaTheme="majorEastAsia"/>
        </w:rPr>
        <w:t xml:space="preserve">– </w:t>
      </w:r>
      <w:r w:rsidR="00AC5E12" w:rsidRPr="1AC92392">
        <w:rPr>
          <w:rFonts w:eastAsiaTheme="majorEastAsia"/>
        </w:rPr>
        <w:t>This</w:t>
      </w:r>
      <w:r w:rsidR="00AC5E12" w:rsidRPr="1AC92392">
        <w:rPr>
          <w:rStyle w:val="Heading4Char"/>
          <w:rFonts w:ascii="Calibri" w:hAnsi="Calibri" w:cstheme="minorBidi"/>
        </w:rPr>
        <w:t xml:space="preserve"> </w:t>
      </w:r>
      <w:r w:rsidR="00AC5E12" w:rsidRPr="1AC92392">
        <w:rPr>
          <w:rStyle w:val="Heading4Char"/>
          <w:rFonts w:ascii="Calibri" w:hAnsi="Calibri" w:cstheme="minorBidi"/>
          <w:b w:val="0"/>
          <w:bCs w:val="0"/>
          <w:color w:val="auto"/>
        </w:rPr>
        <w:t xml:space="preserve">action copies </w:t>
      </w:r>
      <w:r w:rsidRPr="1AC92392">
        <w:rPr>
          <w:rStyle w:val="Heading4Char"/>
          <w:rFonts w:ascii="Calibri" w:hAnsi="Calibri" w:cstheme="minorBidi"/>
          <w:b w:val="0"/>
          <w:bCs w:val="0"/>
          <w:color w:val="auto"/>
        </w:rPr>
        <w:t>customized SQL reports from the Saved Reports View. The copied report will copy the existing custom SQL settings to newly named reports.</w:t>
      </w:r>
    </w:p>
    <w:p w14:paraId="5CA1E9A0" w14:textId="2BAFD7E7" w:rsidR="00FF0BE0" w:rsidRPr="006F4E3F" w:rsidRDefault="00FF0BE0" w:rsidP="00FF0BE0">
      <w:pPr>
        <w:rPr>
          <w:rStyle w:val="Heading4Char"/>
          <w:rFonts w:ascii="Calibri" w:hAnsi="Calibri" w:cstheme="minorHAnsi"/>
          <w:i/>
          <w:color w:val="auto"/>
          <w:szCs w:val="22"/>
        </w:rPr>
      </w:pPr>
      <w:r>
        <w:rPr>
          <w:noProof/>
        </w:rPr>
        <w:lastRenderedPageBreak/>
        <w:drawing>
          <wp:inline distT="0" distB="0" distL="0" distR="0" wp14:anchorId="2826FACC" wp14:editId="139C83C4">
            <wp:extent cx="257175" cy="257175"/>
            <wp:effectExtent l="0" t="0" r="9525" b="9525"/>
            <wp:docPr id="153738504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42">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1AC92392">
        <w:rPr>
          <w:rStyle w:val="Heading4Char"/>
        </w:rPr>
        <w:t xml:space="preserve">Client Properties </w:t>
      </w:r>
      <w:r w:rsidRPr="1AC92392">
        <w:rPr>
          <w:rFonts w:eastAsiaTheme="majorEastAsia"/>
        </w:rPr>
        <w:t>– This is a global action for assigning properties to any clients in the environment. This action is available in the Operations</w:t>
      </w:r>
      <w:r w:rsidR="00D511A8" w:rsidRPr="1AC92392">
        <w:rPr>
          <w:rFonts w:eastAsiaTheme="majorEastAsia"/>
        </w:rPr>
        <w:t xml:space="preserve"> </w:t>
      </w:r>
      <w:r w:rsidRPr="1AC92392">
        <w:rPr>
          <w:rFonts w:eastAsiaTheme="majorEastAsia"/>
        </w:rPr>
        <w:t xml:space="preserve">/ Backup Clients setup area. </w:t>
      </w:r>
      <w:r w:rsidR="00AC5E12" w:rsidRPr="1AC92392">
        <w:rPr>
          <w:rFonts w:eastAsiaTheme="majorEastAsia"/>
        </w:rPr>
        <w:t>This</w:t>
      </w:r>
      <w:r w:rsidR="00AC5E12" w:rsidRPr="1AC92392">
        <w:rPr>
          <w:rStyle w:val="Heading4Char"/>
          <w:rFonts w:ascii="Calibri" w:hAnsi="Calibri" w:cstheme="minorBidi"/>
        </w:rPr>
        <w:t xml:space="preserve"> </w:t>
      </w:r>
      <w:r w:rsidR="00AC5E12" w:rsidRPr="1AC92392">
        <w:rPr>
          <w:rStyle w:val="Heading4Char"/>
          <w:rFonts w:ascii="Calibri" w:hAnsi="Calibri" w:cstheme="minorBidi"/>
          <w:b w:val="0"/>
          <w:bCs w:val="0"/>
          <w:color w:val="auto"/>
        </w:rPr>
        <w:t xml:space="preserve">action </w:t>
      </w:r>
      <w:r w:rsidRPr="1AC92392">
        <w:rPr>
          <w:rStyle w:val="Heading4Char"/>
          <w:rFonts w:ascii="Calibri" w:hAnsi="Calibri" w:cstheme="minorBidi"/>
          <w:b w:val="0"/>
          <w:bCs w:val="0"/>
          <w:color w:val="auto"/>
        </w:rPr>
        <w:t xml:space="preserve">will open a wizard that allows Administrators and Operators to assign clients to SLA profiles, zones, pricelists, or to be ignored or renamed.  </w:t>
      </w:r>
    </w:p>
    <w:p w14:paraId="73A9C716" w14:textId="77777777" w:rsidR="00653B8A" w:rsidRDefault="00FF0BE0" w:rsidP="00653B8A">
      <w:bookmarkStart w:id="121" w:name="_Customize_Dashboards_–"/>
      <w:bookmarkEnd w:id="121"/>
      <w:r>
        <w:rPr>
          <w:noProof/>
        </w:rPr>
        <w:drawing>
          <wp:inline distT="0" distB="0" distL="0" distR="0" wp14:anchorId="39C42179" wp14:editId="16E94980">
            <wp:extent cx="273050" cy="285115"/>
            <wp:effectExtent l="0" t="0" r="0" b="635"/>
            <wp:docPr id="6484623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3">
                      <a:extLst>
                        <a:ext uri="{28A0092B-C50C-407E-A947-70E740481C1C}">
                          <a14:useLocalDpi xmlns:a14="http://schemas.microsoft.com/office/drawing/2010/main" val="0"/>
                        </a:ext>
                      </a:extLst>
                    </a:blip>
                    <a:stretch>
                      <a:fillRect/>
                    </a:stretch>
                  </pic:blipFill>
                  <pic:spPr>
                    <a:xfrm>
                      <a:off x="0" y="0"/>
                      <a:ext cx="273050" cy="285115"/>
                    </a:xfrm>
                    <a:prstGeom prst="rect">
                      <a:avLst/>
                    </a:prstGeom>
                  </pic:spPr>
                </pic:pic>
              </a:graphicData>
            </a:graphic>
          </wp:inline>
        </w:drawing>
      </w:r>
      <w:r w:rsidRPr="1AC92392">
        <w:rPr>
          <w:rStyle w:val="Heading4Char"/>
        </w:rPr>
        <w:t>Customize Dashboards</w:t>
      </w:r>
      <w:r>
        <w:t xml:space="preserve"> </w:t>
      </w:r>
      <w:r w:rsidRPr="1AC92392">
        <w:rPr>
          <w:rFonts w:cstheme="minorBidi"/>
        </w:rPr>
        <w:t>– The</w:t>
      </w:r>
      <w:r>
        <w:t xml:space="preserve"> action to customize the default dashboard allows Administrators to customize the reports and settings to be viewed in the dashboard.  Administrators can also set up default dashboard views per user. </w:t>
      </w:r>
    </w:p>
    <w:p w14:paraId="69149457" w14:textId="77777777" w:rsidR="00653B8A" w:rsidRDefault="00653B8A" w:rsidP="00653B8A"/>
    <w:p w14:paraId="2D6B8DD7" w14:textId="7FEAADA5" w:rsidR="00FF0BE0" w:rsidRPr="007E1E5C" w:rsidRDefault="00FF0BE0" w:rsidP="00653B8A">
      <w:r w:rsidRPr="007E1E5C">
        <w:t>To customize the dashboard</w:t>
      </w:r>
      <w:r w:rsidR="00D511A8">
        <w:t>,</w:t>
      </w:r>
      <w:r w:rsidR="00311C2C">
        <w:t xml:space="preserve"> click on the Customize ico</w:t>
      </w:r>
      <w:r w:rsidRPr="007E1E5C">
        <w:t>n in the right</w:t>
      </w:r>
      <w:r w:rsidR="00311C2C">
        <w:t xml:space="preserve"> Action</w:t>
      </w:r>
      <w:r w:rsidRPr="007E1E5C">
        <w:t xml:space="preserve"> pane</w:t>
      </w:r>
      <w:r w:rsidR="00311C2C">
        <w:t>l</w:t>
      </w:r>
      <w:r w:rsidR="00653B8A">
        <w:t xml:space="preserve">. </w:t>
      </w:r>
    </w:p>
    <w:p w14:paraId="122D3571" w14:textId="3D6ABFFC" w:rsidR="00FF0BE0" w:rsidRPr="007E1E5C" w:rsidRDefault="00FF0BE0" w:rsidP="00FF0BE0">
      <w:r w:rsidRPr="007E1E5C">
        <w:t xml:space="preserve">The Introduction tab allows users to choose </w:t>
      </w:r>
      <w:r w:rsidR="00653B8A">
        <w:t xml:space="preserve">up to four </w:t>
      </w:r>
      <w:r w:rsidRPr="007E1E5C">
        <w:t>reports to be viewed in the summar</w:t>
      </w:r>
      <w:r w:rsidR="00653B8A">
        <w:t>y dashboard:</w:t>
      </w:r>
    </w:p>
    <w:p w14:paraId="6B67FCB3" w14:textId="77777777" w:rsidR="00FF0BE0" w:rsidRPr="006025E2" w:rsidRDefault="00FF0BE0" w:rsidP="00714C67">
      <w:pPr>
        <w:ind w:left="720"/>
      </w:pPr>
      <w:r>
        <w:rPr>
          <w:noProof/>
        </w:rPr>
        <w:drawing>
          <wp:inline distT="0" distB="0" distL="0" distR="0" wp14:anchorId="56906A31" wp14:editId="2C0417E3">
            <wp:extent cx="5035638" cy="3495326"/>
            <wp:effectExtent l="0" t="0" r="0" b="0"/>
            <wp:docPr id="964132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5035638" cy="3495326"/>
                    </a:xfrm>
                    <a:prstGeom prst="rect">
                      <a:avLst/>
                    </a:prstGeom>
                  </pic:spPr>
                </pic:pic>
              </a:graphicData>
            </a:graphic>
          </wp:inline>
        </w:drawing>
      </w:r>
    </w:p>
    <w:p w14:paraId="0F565844" w14:textId="2EA92E97" w:rsidR="00FF0BE0" w:rsidRPr="003A1A42" w:rsidRDefault="00FF0BE0" w:rsidP="00714C67">
      <w:pPr>
        <w:ind w:left="720"/>
        <w:rPr>
          <w:rFonts w:ascii="Book Antiqua" w:hAnsi="Book Antiqua"/>
          <w:b/>
          <w:i/>
          <w:sz w:val="16"/>
          <w:szCs w:val="16"/>
        </w:rPr>
      </w:pPr>
      <w:r w:rsidRPr="003A1A42">
        <w:rPr>
          <w:rFonts w:ascii="Book Antiqua" w:hAnsi="Book Antiqua"/>
          <w:b/>
          <w:i/>
          <w:sz w:val="16"/>
          <w:szCs w:val="16"/>
        </w:rPr>
        <w:t>Dashboard Customization Panel</w:t>
      </w:r>
    </w:p>
    <w:p w14:paraId="07341F57" w14:textId="77777777" w:rsidR="00D511A8" w:rsidRDefault="00D511A8" w:rsidP="00FF0BE0"/>
    <w:p w14:paraId="7E84D847" w14:textId="03DA1EA6" w:rsidR="00FF0BE0" w:rsidRPr="003A1A42" w:rsidRDefault="00FF0BE0" w:rsidP="00FF0BE0">
      <w:pPr>
        <w:rPr>
          <w:b/>
        </w:rPr>
      </w:pPr>
      <w:r w:rsidRPr="007E1E5C">
        <w:t>The</w:t>
      </w:r>
      <w:r w:rsidR="00653B8A">
        <w:t xml:space="preserve"> following</w:t>
      </w:r>
      <w:r w:rsidRPr="007E1E5C">
        <w:t xml:space="preserve"> tabs</w:t>
      </w:r>
      <w:r w:rsidR="00653B8A">
        <w:t>,</w:t>
      </w:r>
      <w:r w:rsidRPr="007E1E5C">
        <w:t xml:space="preserve"> </w:t>
      </w:r>
      <w:r w:rsidR="00D511A8">
        <w:t>from</w:t>
      </w:r>
      <w:r w:rsidRPr="007E1E5C">
        <w:t xml:space="preserve"> First Report to Fourth Report</w:t>
      </w:r>
      <w:r w:rsidR="00653B8A">
        <w:t>,</w:t>
      </w:r>
      <w:r w:rsidRPr="007E1E5C">
        <w:t xml:space="preserve"> allow </w:t>
      </w:r>
      <w:r>
        <w:t>Administrators</w:t>
      </w:r>
      <w:r>
        <w:rPr>
          <w:rStyle w:val="CommentReference"/>
          <w:rFonts w:eastAsiaTheme="minorEastAsia"/>
        </w:rPr>
        <w:t xml:space="preserve"> </w:t>
      </w:r>
      <w:r w:rsidRPr="007E1E5C">
        <w:t xml:space="preserve">to select the type of report that will be displayed. </w:t>
      </w:r>
      <w:r>
        <w:t>The administrator</w:t>
      </w:r>
      <w:r w:rsidRPr="007E1E5C">
        <w:t xml:space="preserve"> can select a standard report, select an existing saved report</w:t>
      </w:r>
      <w:r w:rsidR="00D511A8">
        <w:t>,</w:t>
      </w:r>
      <w:r w:rsidRPr="007E1E5C">
        <w:t xml:space="preserve"> or create a new report for the dashboard. </w:t>
      </w:r>
    </w:p>
    <w:p w14:paraId="496A291C" w14:textId="77777777" w:rsidR="00FF0BE0" w:rsidRDefault="00FF0BE0" w:rsidP="00714C67">
      <w:pPr>
        <w:ind w:left="720"/>
      </w:pPr>
      <w:r>
        <w:rPr>
          <w:noProof/>
        </w:rPr>
        <w:lastRenderedPageBreak/>
        <w:drawing>
          <wp:inline distT="0" distB="0" distL="0" distR="0" wp14:anchorId="1E94132A" wp14:editId="3352F38C">
            <wp:extent cx="4467225" cy="2108752"/>
            <wp:effectExtent l="0" t="0" r="0" b="6350"/>
            <wp:docPr id="19987952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4467225" cy="2108752"/>
                    </a:xfrm>
                    <a:prstGeom prst="rect">
                      <a:avLst/>
                    </a:prstGeom>
                  </pic:spPr>
                </pic:pic>
              </a:graphicData>
            </a:graphic>
          </wp:inline>
        </w:drawing>
      </w:r>
    </w:p>
    <w:p w14:paraId="08B7E0D5" w14:textId="4155D991" w:rsidR="00FF0BE0" w:rsidRPr="003A1A42" w:rsidRDefault="00FF0BE0" w:rsidP="00714C67">
      <w:pPr>
        <w:ind w:left="720"/>
      </w:pPr>
      <w:r w:rsidRPr="003A1A42">
        <w:rPr>
          <w:rFonts w:ascii="Book Antiqua" w:hAnsi="Book Antiqua"/>
          <w:b/>
          <w:i/>
          <w:sz w:val="16"/>
          <w:szCs w:val="16"/>
        </w:rPr>
        <w:t>Dashboard Customization, Report Se</w:t>
      </w:r>
      <w:r>
        <w:rPr>
          <w:rFonts w:ascii="Book Antiqua" w:hAnsi="Book Antiqua"/>
          <w:b/>
          <w:i/>
          <w:sz w:val="16"/>
          <w:szCs w:val="16"/>
        </w:rPr>
        <w:t>le</w:t>
      </w:r>
      <w:r w:rsidRPr="003A1A42">
        <w:rPr>
          <w:rFonts w:ascii="Book Antiqua" w:hAnsi="Book Antiqua"/>
          <w:b/>
          <w:i/>
          <w:sz w:val="16"/>
          <w:szCs w:val="16"/>
        </w:rPr>
        <w:t>ction</w:t>
      </w:r>
    </w:p>
    <w:p w14:paraId="1138EDB3" w14:textId="77777777" w:rsidR="00FF0BE0" w:rsidRDefault="00FF0BE0" w:rsidP="00FF0BE0"/>
    <w:p w14:paraId="12A28F72" w14:textId="0DCE1917" w:rsidR="00FF0BE0" w:rsidRPr="007E1E5C" w:rsidRDefault="00FF0BE0" w:rsidP="00FF0BE0">
      <w:r w:rsidRPr="007E1E5C">
        <w:t>To create a new report for the dashboard, select t</w:t>
      </w:r>
      <w:r w:rsidR="00D511A8">
        <w:t>he type of report from the drop-</w:t>
      </w:r>
      <w:r w:rsidRPr="007E1E5C">
        <w:t xml:space="preserve">down </w:t>
      </w:r>
      <w:r w:rsidR="00D511A8">
        <w:t xml:space="preserve">menu, </w:t>
      </w:r>
      <w:r w:rsidRPr="007E1E5C">
        <w:t>and select the “Create a new report” option. The new report requires a unique title</w:t>
      </w:r>
      <w:r w:rsidRPr="00BF70AF">
        <w:t xml:space="preserve">. </w:t>
      </w:r>
      <w:r w:rsidR="00653B8A">
        <w:t>Administrator</w:t>
      </w:r>
      <w:r w:rsidRPr="00BF70AF">
        <w:t>s</w:t>
      </w:r>
      <w:r w:rsidRPr="007E1E5C">
        <w:t xml:space="preserve"> can then select the criteria desired for a new report and save the report.</w:t>
      </w:r>
      <w:r w:rsidR="00714C67">
        <w:rPr>
          <w:b/>
        </w:rPr>
        <w:t xml:space="preserve"> </w:t>
      </w:r>
    </w:p>
    <w:p w14:paraId="0165D4FF" w14:textId="77777777" w:rsidR="00FF0BE0" w:rsidRDefault="00FF0BE0" w:rsidP="00714C67">
      <w:pPr>
        <w:ind w:left="720"/>
      </w:pPr>
      <w:r>
        <w:rPr>
          <w:noProof/>
        </w:rPr>
        <w:drawing>
          <wp:inline distT="0" distB="0" distL="0" distR="0" wp14:anchorId="44E7A524" wp14:editId="25813BBF">
            <wp:extent cx="4486275" cy="4193900"/>
            <wp:effectExtent l="0" t="0" r="0" b="0"/>
            <wp:docPr id="1036689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6">
                      <a:extLst>
                        <a:ext uri="{28A0092B-C50C-407E-A947-70E740481C1C}">
                          <a14:useLocalDpi xmlns:a14="http://schemas.microsoft.com/office/drawing/2010/main" val="0"/>
                        </a:ext>
                      </a:extLst>
                    </a:blip>
                    <a:stretch>
                      <a:fillRect/>
                    </a:stretch>
                  </pic:blipFill>
                  <pic:spPr>
                    <a:xfrm>
                      <a:off x="0" y="0"/>
                      <a:ext cx="4486275" cy="4193900"/>
                    </a:xfrm>
                    <a:prstGeom prst="rect">
                      <a:avLst/>
                    </a:prstGeom>
                  </pic:spPr>
                </pic:pic>
              </a:graphicData>
            </a:graphic>
          </wp:inline>
        </w:drawing>
      </w:r>
    </w:p>
    <w:p w14:paraId="3AA8E02D" w14:textId="030409EE" w:rsidR="00FF0BE0" w:rsidRPr="008660A6" w:rsidRDefault="00FF0BE0" w:rsidP="00714C67">
      <w:pPr>
        <w:ind w:left="720"/>
        <w:rPr>
          <w:rFonts w:ascii="Book Antiqua" w:hAnsi="Book Antiqua"/>
          <w:b/>
          <w:i/>
          <w:sz w:val="16"/>
          <w:szCs w:val="16"/>
        </w:rPr>
      </w:pPr>
      <w:r w:rsidRPr="008660A6">
        <w:rPr>
          <w:rFonts w:ascii="Book Antiqua" w:hAnsi="Book Antiqua"/>
          <w:b/>
          <w:i/>
          <w:sz w:val="16"/>
          <w:szCs w:val="16"/>
        </w:rPr>
        <w:t>Dashboard Customization: Criteria Selection</w:t>
      </w:r>
    </w:p>
    <w:p w14:paraId="7BACF842" w14:textId="77777777" w:rsidR="00FF0BE0" w:rsidRPr="006025E2" w:rsidRDefault="00FF0BE0" w:rsidP="00FF0BE0">
      <w:pPr>
        <w:jc w:val="both"/>
        <w:rPr>
          <w:rStyle w:val="SC5127048"/>
          <w:rFonts w:cstheme="minorHAnsi"/>
          <w:sz w:val="23"/>
          <w:szCs w:val="23"/>
        </w:rPr>
      </w:pPr>
    </w:p>
    <w:p w14:paraId="3D1D9F0D" w14:textId="77777777" w:rsidR="006333F5" w:rsidRDefault="006333F5">
      <w:pPr>
        <w:spacing w:after="200"/>
        <w:contextualSpacing w:val="0"/>
        <w:rPr>
          <w:rStyle w:val="SC5127048"/>
          <w:rFonts w:ascii="Calibri" w:eastAsiaTheme="minorEastAsia" w:hAnsi="Calibri" w:cstheme="minorHAnsi"/>
          <w:szCs w:val="22"/>
          <w:lang w:eastAsia="ja-JP"/>
        </w:rPr>
      </w:pPr>
      <w:r>
        <w:rPr>
          <w:rStyle w:val="SC5127048"/>
          <w:rFonts w:ascii="Calibri" w:hAnsi="Calibri" w:cstheme="minorHAnsi"/>
        </w:rPr>
        <w:br w:type="page"/>
      </w:r>
    </w:p>
    <w:p w14:paraId="2FAD10AB" w14:textId="66719FAB" w:rsidR="00FF0BE0" w:rsidRPr="007E1E5C" w:rsidRDefault="00653B8A" w:rsidP="00FF0BE0">
      <w:pPr>
        <w:pStyle w:val="NoSpacing"/>
        <w:rPr>
          <w:rStyle w:val="SC5127048"/>
          <w:rFonts w:ascii="Calibri" w:hAnsi="Calibri" w:cstheme="minorHAnsi"/>
        </w:rPr>
      </w:pPr>
      <w:r>
        <w:rPr>
          <w:rStyle w:val="SC5127048"/>
          <w:rFonts w:ascii="Calibri" w:hAnsi="Calibri" w:cstheme="minorHAnsi"/>
        </w:rPr>
        <w:lastRenderedPageBreak/>
        <w:t>The Finish tab of the Customize</w:t>
      </w:r>
      <w:r w:rsidR="00FF0BE0" w:rsidRPr="007E1E5C">
        <w:rPr>
          <w:rStyle w:val="SC5127048"/>
          <w:rFonts w:ascii="Calibri" w:hAnsi="Calibri" w:cstheme="minorHAnsi"/>
        </w:rPr>
        <w:t xml:space="preserve"> wizard allows Administrators to set which users can see </w:t>
      </w:r>
      <w:r>
        <w:rPr>
          <w:rStyle w:val="SC5127048"/>
          <w:rFonts w:ascii="Calibri" w:hAnsi="Calibri" w:cstheme="minorHAnsi"/>
        </w:rPr>
        <w:t xml:space="preserve">the </w:t>
      </w:r>
      <w:r w:rsidR="00FF0BE0" w:rsidRPr="007E1E5C">
        <w:rPr>
          <w:rStyle w:val="SC5127048"/>
          <w:rFonts w:ascii="Calibri" w:hAnsi="Calibri" w:cstheme="minorHAnsi"/>
        </w:rPr>
        <w:t>customized das</w:t>
      </w:r>
      <w:r>
        <w:rPr>
          <w:rStyle w:val="SC5127048"/>
          <w:rFonts w:ascii="Calibri" w:hAnsi="Calibri" w:cstheme="minorHAnsi"/>
        </w:rPr>
        <w:t>hboard</w:t>
      </w:r>
      <w:r w:rsidR="00FF0BE0" w:rsidRPr="007E1E5C">
        <w:rPr>
          <w:rStyle w:val="SC5127048"/>
          <w:rFonts w:ascii="Calibri" w:hAnsi="Calibri" w:cstheme="minorHAnsi"/>
        </w:rPr>
        <w:t>.</w:t>
      </w:r>
      <w:r w:rsidR="00714C67">
        <w:rPr>
          <w:rStyle w:val="SC5127048"/>
          <w:rFonts w:ascii="Calibri" w:hAnsi="Calibri" w:cstheme="minorHAnsi"/>
          <w:b/>
        </w:rPr>
        <w:t xml:space="preserve"> </w:t>
      </w:r>
      <w:r w:rsidR="00FF0BE0" w:rsidRPr="007E1E5C">
        <w:rPr>
          <w:rStyle w:val="SC5127048"/>
          <w:rFonts w:ascii="Calibri" w:hAnsi="Calibri" w:cstheme="minorHAnsi"/>
        </w:rPr>
        <w:t>The options are:</w:t>
      </w:r>
    </w:p>
    <w:p w14:paraId="1D652E04" w14:textId="77777777" w:rsidR="00FF0BE0" w:rsidRPr="001D257D" w:rsidRDefault="00FF0BE0" w:rsidP="00FF0BE0">
      <w:pPr>
        <w:ind w:left="720"/>
        <w:jc w:val="both"/>
        <w:rPr>
          <w:rStyle w:val="SC5127048"/>
          <w:rFonts w:ascii="Calibri" w:hAnsi="Calibri" w:cstheme="minorHAnsi"/>
        </w:rPr>
      </w:pPr>
      <w:r w:rsidRPr="001D257D">
        <w:rPr>
          <w:rStyle w:val="SC5127048"/>
          <w:rFonts w:ascii="Calibri" w:hAnsi="Calibri" w:cstheme="minorHAnsi"/>
        </w:rPr>
        <w:t>Apply changes to my dashboard</w:t>
      </w:r>
    </w:p>
    <w:p w14:paraId="4DA30447" w14:textId="77777777" w:rsidR="00FF0BE0" w:rsidRPr="001D257D" w:rsidRDefault="00FF0BE0" w:rsidP="00FF0BE0">
      <w:pPr>
        <w:ind w:left="720"/>
        <w:jc w:val="both"/>
        <w:rPr>
          <w:rStyle w:val="SC5127048"/>
          <w:rFonts w:ascii="Calibri" w:hAnsi="Calibri" w:cstheme="minorHAnsi"/>
        </w:rPr>
      </w:pPr>
      <w:r w:rsidRPr="001D257D">
        <w:rPr>
          <w:rStyle w:val="SC5127048"/>
          <w:rFonts w:ascii="Calibri" w:hAnsi="Calibri" w:cstheme="minorHAnsi"/>
        </w:rPr>
        <w:t>Apply changes to the dashboard of selected roles below:</w:t>
      </w:r>
    </w:p>
    <w:p w14:paraId="01E7F3CF" w14:textId="77777777" w:rsidR="00FF0BE0" w:rsidRPr="001D257D" w:rsidRDefault="00FF0BE0" w:rsidP="00D511A8">
      <w:pPr>
        <w:pStyle w:val="ListParagraph"/>
        <w:numPr>
          <w:ilvl w:val="1"/>
          <w:numId w:val="7"/>
        </w:numPr>
        <w:spacing w:after="200" w:line="276" w:lineRule="auto"/>
        <w:jc w:val="both"/>
        <w:rPr>
          <w:rStyle w:val="SC5127048"/>
          <w:rFonts w:ascii="Calibri" w:hAnsi="Calibri" w:cstheme="minorHAnsi"/>
        </w:rPr>
      </w:pPr>
      <w:r w:rsidRPr="001D257D">
        <w:rPr>
          <w:rStyle w:val="SC5127048"/>
          <w:rFonts w:ascii="Calibri" w:hAnsi="Calibri" w:cstheme="minorHAnsi"/>
        </w:rPr>
        <w:t>Administrator</w:t>
      </w:r>
    </w:p>
    <w:p w14:paraId="3A8101C6" w14:textId="77777777" w:rsidR="00FF0BE0" w:rsidRPr="001D257D" w:rsidRDefault="00FF0BE0" w:rsidP="00D511A8">
      <w:pPr>
        <w:pStyle w:val="ListParagraph"/>
        <w:numPr>
          <w:ilvl w:val="1"/>
          <w:numId w:val="7"/>
        </w:numPr>
        <w:spacing w:after="200" w:line="276" w:lineRule="auto"/>
        <w:jc w:val="both"/>
        <w:rPr>
          <w:rStyle w:val="SC5127048"/>
          <w:rFonts w:ascii="Calibri" w:hAnsi="Calibri" w:cstheme="minorHAnsi"/>
        </w:rPr>
      </w:pPr>
      <w:r w:rsidRPr="001D257D">
        <w:rPr>
          <w:rStyle w:val="SC5127048"/>
          <w:rFonts w:ascii="Calibri" w:hAnsi="Calibri" w:cstheme="minorHAnsi"/>
        </w:rPr>
        <w:t>Operator</w:t>
      </w:r>
    </w:p>
    <w:p w14:paraId="022DDDE8" w14:textId="77777777" w:rsidR="00FF0BE0" w:rsidRPr="001D257D" w:rsidRDefault="00FF0BE0" w:rsidP="00D511A8">
      <w:pPr>
        <w:pStyle w:val="ListParagraph"/>
        <w:numPr>
          <w:ilvl w:val="1"/>
          <w:numId w:val="7"/>
        </w:numPr>
        <w:spacing w:after="200" w:line="276" w:lineRule="auto"/>
        <w:jc w:val="both"/>
        <w:rPr>
          <w:rStyle w:val="SC5127048"/>
          <w:rFonts w:ascii="Calibri" w:hAnsi="Calibri" w:cstheme="minorHAnsi"/>
        </w:rPr>
      </w:pPr>
      <w:r w:rsidRPr="001D257D">
        <w:rPr>
          <w:rStyle w:val="SC5127048"/>
          <w:rFonts w:ascii="Calibri" w:hAnsi="Calibri" w:cstheme="minorHAnsi"/>
        </w:rPr>
        <w:t>Standard User</w:t>
      </w:r>
    </w:p>
    <w:p w14:paraId="34A6B0A6" w14:textId="77777777" w:rsidR="00FF0BE0" w:rsidRDefault="00FF0BE0" w:rsidP="00714C67">
      <w:pPr>
        <w:ind w:left="720"/>
        <w:jc w:val="both"/>
        <w:rPr>
          <w:rStyle w:val="SC5127048"/>
          <w:rFonts w:cstheme="minorHAnsi"/>
          <w:sz w:val="23"/>
          <w:szCs w:val="23"/>
        </w:rPr>
      </w:pPr>
      <w:r>
        <w:rPr>
          <w:noProof/>
        </w:rPr>
        <w:drawing>
          <wp:inline distT="0" distB="0" distL="0" distR="0" wp14:anchorId="5EB367AE" wp14:editId="7F1864FF">
            <wp:extent cx="5092860" cy="3434999"/>
            <wp:effectExtent l="0" t="0" r="0" b="0"/>
            <wp:docPr id="2744286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5092860" cy="3434999"/>
                    </a:xfrm>
                    <a:prstGeom prst="rect">
                      <a:avLst/>
                    </a:prstGeom>
                  </pic:spPr>
                </pic:pic>
              </a:graphicData>
            </a:graphic>
          </wp:inline>
        </w:drawing>
      </w:r>
    </w:p>
    <w:p w14:paraId="79D39FF4" w14:textId="3A9467A0" w:rsidR="00FF0BE0" w:rsidRPr="008660A6" w:rsidRDefault="00FF0BE0" w:rsidP="00714C67">
      <w:pPr>
        <w:ind w:left="720"/>
        <w:jc w:val="both"/>
        <w:rPr>
          <w:rStyle w:val="SC5127048"/>
          <w:rFonts w:ascii="Book Antiqua" w:hAnsi="Book Antiqua" w:cstheme="minorHAnsi"/>
          <w:b/>
          <w:i/>
          <w:sz w:val="16"/>
          <w:szCs w:val="16"/>
        </w:rPr>
      </w:pPr>
      <w:r w:rsidRPr="008660A6">
        <w:rPr>
          <w:rStyle w:val="SC5127048"/>
          <w:rFonts w:ascii="Book Antiqua" w:hAnsi="Book Antiqua" w:cstheme="minorHAnsi"/>
          <w:b/>
          <w:i/>
          <w:sz w:val="16"/>
          <w:szCs w:val="16"/>
        </w:rPr>
        <w:t>Dashboard Customization: Choose User Access</w:t>
      </w:r>
    </w:p>
    <w:p w14:paraId="74667631" w14:textId="77777777" w:rsidR="00D511A8" w:rsidRDefault="00D511A8" w:rsidP="00FF0BE0">
      <w:pPr>
        <w:ind w:left="720"/>
        <w:jc w:val="both"/>
        <w:rPr>
          <w:rStyle w:val="SC5127048"/>
          <w:rFonts w:ascii="Calibri" w:hAnsi="Calibri" w:cstheme="minorHAnsi"/>
          <w:i/>
          <w:sz w:val="20"/>
          <w:szCs w:val="20"/>
        </w:rPr>
      </w:pPr>
    </w:p>
    <w:p w14:paraId="1414D2F9" w14:textId="7DEE54E6" w:rsidR="005F69C6" w:rsidRPr="00D511A8" w:rsidRDefault="00FF0BE0" w:rsidP="00D511A8">
      <w:pPr>
        <w:rPr>
          <w:rStyle w:val="SC5127048"/>
          <w:rFonts w:ascii="Calibri" w:hAnsi="Calibri" w:cstheme="minorHAnsi"/>
          <w:szCs w:val="22"/>
        </w:rPr>
      </w:pPr>
      <w:r w:rsidRPr="005F69C6">
        <w:rPr>
          <w:rStyle w:val="SC5127048"/>
          <w:rFonts w:ascii="Calibri" w:hAnsi="Calibri" w:cstheme="minorHAnsi"/>
          <w:b/>
          <w:szCs w:val="22"/>
        </w:rPr>
        <w:t>Note:</w:t>
      </w:r>
      <w:r w:rsidRPr="00D511A8">
        <w:rPr>
          <w:rStyle w:val="SC5127048"/>
          <w:rFonts w:ascii="Calibri" w:hAnsi="Calibri" w:cstheme="minorHAnsi"/>
          <w:szCs w:val="22"/>
        </w:rPr>
        <w:t xml:space="preserve"> For additional information </w:t>
      </w:r>
      <w:r w:rsidR="00D511A8">
        <w:rPr>
          <w:rStyle w:val="SC5127048"/>
          <w:rFonts w:ascii="Calibri" w:hAnsi="Calibri" w:cstheme="minorHAnsi"/>
          <w:szCs w:val="22"/>
        </w:rPr>
        <w:t xml:space="preserve">on Customizing Dashboards, </w:t>
      </w:r>
      <w:r w:rsidRPr="00D511A8">
        <w:rPr>
          <w:rStyle w:val="SC5127048"/>
          <w:rFonts w:ascii="Calibri" w:hAnsi="Calibri" w:cstheme="minorHAnsi"/>
          <w:szCs w:val="22"/>
        </w:rPr>
        <w:t xml:space="preserve">please reference the </w:t>
      </w:r>
      <w:r w:rsidRPr="00256912">
        <w:rPr>
          <w:rStyle w:val="SC5127048"/>
          <w:rFonts w:ascii="Calibri" w:hAnsi="Calibri" w:cstheme="minorHAnsi"/>
          <w:i/>
          <w:szCs w:val="22"/>
        </w:rPr>
        <w:t xml:space="preserve">Bocada </w:t>
      </w:r>
      <w:r w:rsidR="00256912" w:rsidRPr="00256912">
        <w:rPr>
          <w:rStyle w:val="SC5127048"/>
          <w:rFonts w:ascii="Calibri" w:hAnsi="Calibri" w:cstheme="minorHAnsi"/>
          <w:i/>
          <w:szCs w:val="22"/>
        </w:rPr>
        <w:t>A</w:t>
      </w:r>
      <w:r w:rsidRPr="00256912">
        <w:rPr>
          <w:rStyle w:val="SC5127048"/>
          <w:rFonts w:ascii="Calibri" w:hAnsi="Calibri" w:cstheme="minorHAnsi"/>
          <w:i/>
          <w:szCs w:val="22"/>
        </w:rPr>
        <w:t>dministrator Guide</w:t>
      </w:r>
      <w:r w:rsidRPr="00D511A8">
        <w:rPr>
          <w:rStyle w:val="SC5127048"/>
          <w:rFonts w:ascii="Calibri" w:hAnsi="Calibri" w:cstheme="minorHAnsi"/>
          <w:szCs w:val="22"/>
        </w:rPr>
        <w:t>.</w:t>
      </w:r>
    </w:p>
    <w:p w14:paraId="5A47AC2A" w14:textId="247FD1F9" w:rsidR="00FF0BE0" w:rsidRPr="007E1E5C" w:rsidRDefault="00FF0BE0" w:rsidP="00FF0BE0">
      <w:pPr>
        <w:jc w:val="both"/>
        <w:rPr>
          <w:bCs/>
          <w:iCs/>
        </w:rPr>
      </w:pPr>
      <w:r>
        <w:rPr>
          <w:noProof/>
        </w:rPr>
        <w:drawing>
          <wp:inline distT="0" distB="0" distL="0" distR="0" wp14:anchorId="6A0D90F0" wp14:editId="3258AA3A">
            <wp:extent cx="257175" cy="266700"/>
            <wp:effectExtent l="0" t="0" r="9525" b="0"/>
            <wp:docPr id="123679097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48">
                      <a:extLst>
                        <a:ext uri="{28A0092B-C50C-407E-A947-70E740481C1C}">
                          <a14:useLocalDpi xmlns:a14="http://schemas.microsoft.com/office/drawing/2010/main" val="0"/>
                        </a:ext>
                      </a:extLst>
                    </a:blip>
                    <a:stretch>
                      <a:fillRect/>
                    </a:stretch>
                  </pic:blipFill>
                  <pic:spPr>
                    <a:xfrm>
                      <a:off x="0" y="0"/>
                      <a:ext cx="257175" cy="266700"/>
                    </a:xfrm>
                    <a:prstGeom prst="rect">
                      <a:avLst/>
                    </a:prstGeom>
                  </pic:spPr>
                </pic:pic>
              </a:graphicData>
            </a:graphic>
          </wp:inline>
        </w:drawing>
      </w:r>
      <w:r w:rsidRPr="1AC92392">
        <w:rPr>
          <w:rStyle w:val="Heading4Char"/>
        </w:rPr>
        <w:t>Delete</w:t>
      </w:r>
      <w:r w:rsidRPr="1AC92392">
        <w:rPr>
          <w:rStyle w:val="Heading3Char"/>
          <w:rFonts w:ascii="Calibri" w:hAnsi="Calibri"/>
          <w:b w:val="0"/>
          <w:bCs w:val="0"/>
        </w:rPr>
        <w:t xml:space="preserve"> </w:t>
      </w:r>
      <w:r>
        <w:t>–</w:t>
      </w:r>
      <w:r w:rsidR="00653B8A">
        <w:t>A</w:t>
      </w:r>
      <w:r>
        <w:t xml:space="preserve">llows for deleting of servers, schedules, zones, pricelists, saved reports, etc. </w:t>
      </w:r>
    </w:p>
    <w:p w14:paraId="0AA4B70E" w14:textId="7F86093F" w:rsidR="00FF0BE0" w:rsidRPr="007E1E5C" w:rsidRDefault="00FF0BE0" w:rsidP="00FF0BE0">
      <w:pPr>
        <w:rPr>
          <w:rStyle w:val="Heading3Char"/>
          <w:rFonts w:ascii="Calibri" w:hAnsi="Calibri"/>
          <w:b w:val="0"/>
        </w:rPr>
      </w:pPr>
      <w:r>
        <w:rPr>
          <w:noProof/>
        </w:rPr>
        <w:drawing>
          <wp:inline distT="0" distB="0" distL="0" distR="0" wp14:anchorId="77EA5FFB" wp14:editId="07983D1A">
            <wp:extent cx="238125" cy="276225"/>
            <wp:effectExtent l="0" t="0" r="9525" b="9525"/>
            <wp:docPr id="94469378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49">
                      <a:extLst>
                        <a:ext uri="{28A0092B-C50C-407E-A947-70E740481C1C}">
                          <a14:useLocalDpi xmlns:a14="http://schemas.microsoft.com/office/drawing/2010/main" val="0"/>
                        </a:ext>
                      </a:extLst>
                    </a:blip>
                    <a:stretch>
                      <a:fillRect/>
                    </a:stretch>
                  </pic:blipFill>
                  <pic:spPr>
                    <a:xfrm>
                      <a:off x="0" y="0"/>
                      <a:ext cx="238125" cy="276225"/>
                    </a:xfrm>
                    <a:prstGeom prst="rect">
                      <a:avLst/>
                    </a:prstGeom>
                  </pic:spPr>
                </pic:pic>
              </a:graphicData>
            </a:graphic>
          </wp:inline>
        </w:drawing>
      </w:r>
      <w:r w:rsidRPr="1AC92392">
        <w:rPr>
          <w:rStyle w:val="Heading4Char"/>
        </w:rPr>
        <w:t>Delete Custom Report</w:t>
      </w:r>
      <w:r w:rsidRPr="1AC92392">
        <w:rPr>
          <w:rStyle w:val="Heading3Char"/>
          <w:rFonts w:ascii="Calibri" w:hAnsi="Calibri"/>
          <w:b w:val="0"/>
          <w:bCs w:val="0"/>
        </w:rPr>
        <w:t xml:space="preserve"> </w:t>
      </w:r>
      <w:r w:rsidRPr="1AC92392">
        <w:rPr>
          <w:rFonts w:eastAsiaTheme="majorEastAsia"/>
        </w:rPr>
        <w:t xml:space="preserve">– </w:t>
      </w:r>
      <w:r w:rsidR="00653B8A" w:rsidRPr="1AC92392">
        <w:rPr>
          <w:rFonts w:eastAsiaTheme="majorEastAsia"/>
        </w:rPr>
        <w:t>Deletes</w:t>
      </w:r>
      <w:r w:rsidRPr="1AC92392">
        <w:rPr>
          <w:rStyle w:val="Heading4Char"/>
          <w:rFonts w:ascii="Calibri" w:hAnsi="Calibri" w:cstheme="minorBidi"/>
          <w:b w:val="0"/>
          <w:bCs w:val="0"/>
          <w:color w:val="auto"/>
        </w:rPr>
        <w:t xml:space="preserve"> customized SQL reports to be deleted from the Saved Reports View.</w:t>
      </w:r>
    </w:p>
    <w:p w14:paraId="6C0F47DC" w14:textId="6C132AF7" w:rsidR="00FF0BE0" w:rsidRPr="007E1E5C" w:rsidRDefault="00FF0BE0" w:rsidP="00FF0BE0">
      <w:pPr>
        <w:jc w:val="both"/>
        <w:rPr>
          <w:bCs/>
          <w:iCs/>
        </w:rPr>
      </w:pPr>
      <w:r>
        <w:rPr>
          <w:noProof/>
        </w:rPr>
        <w:drawing>
          <wp:inline distT="0" distB="0" distL="0" distR="0" wp14:anchorId="0EBDD5AF" wp14:editId="1310DBFD">
            <wp:extent cx="276225" cy="314325"/>
            <wp:effectExtent l="0" t="0" r="9525" b="9525"/>
            <wp:docPr id="12725600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50">
                      <a:extLst>
                        <a:ext uri="{28A0092B-C50C-407E-A947-70E740481C1C}">
                          <a14:useLocalDpi xmlns:a14="http://schemas.microsoft.com/office/drawing/2010/main" val="0"/>
                        </a:ext>
                      </a:extLst>
                    </a:blip>
                    <a:stretch>
                      <a:fillRect/>
                    </a:stretch>
                  </pic:blipFill>
                  <pic:spPr>
                    <a:xfrm>
                      <a:off x="0" y="0"/>
                      <a:ext cx="276225" cy="314325"/>
                    </a:xfrm>
                    <a:prstGeom prst="rect">
                      <a:avLst/>
                    </a:prstGeom>
                  </pic:spPr>
                </pic:pic>
              </a:graphicData>
            </a:graphic>
          </wp:inline>
        </w:drawing>
      </w:r>
      <w:r w:rsidRPr="1AC92392">
        <w:rPr>
          <w:rStyle w:val="Heading4Char"/>
        </w:rPr>
        <w:t>Edit</w:t>
      </w:r>
      <w:r w:rsidRPr="1AC92392">
        <w:rPr>
          <w:rStyle w:val="Heading3Char"/>
          <w:rFonts w:ascii="Calibri" w:hAnsi="Calibri"/>
          <w:b w:val="0"/>
          <w:bCs w:val="0"/>
        </w:rPr>
        <w:t xml:space="preserve"> </w:t>
      </w:r>
      <w:r>
        <w:t>–</w:t>
      </w:r>
      <w:r w:rsidR="00653B8A">
        <w:t>This action</w:t>
      </w:r>
      <w:r>
        <w:t xml:space="preserve"> allows for editing of properties of server, schedules, SLA profiles, etc. </w:t>
      </w:r>
    </w:p>
    <w:p w14:paraId="2144B078" w14:textId="77777777" w:rsidR="00FF0BE0" w:rsidRPr="00D511A8" w:rsidRDefault="00FF0BE0" w:rsidP="00D511A8">
      <w:pPr>
        <w:rPr>
          <w:bCs/>
          <w:iCs/>
          <w:szCs w:val="22"/>
        </w:rPr>
      </w:pPr>
      <w:r w:rsidRPr="00D511A8">
        <w:rPr>
          <w:bCs/>
          <w:iCs/>
          <w:szCs w:val="22"/>
        </w:rPr>
        <w:t>Note: The edit icon is only available for single editing. If multiple items or no item is selected the icon will be greyed out.</w:t>
      </w:r>
    </w:p>
    <w:p w14:paraId="6332B4A6" w14:textId="3D81C858" w:rsidR="00FF0BE0" w:rsidRPr="007E1E5C" w:rsidRDefault="00FF0BE0" w:rsidP="00FF0BE0">
      <w:pPr>
        <w:rPr>
          <w:rStyle w:val="Heading3Char"/>
          <w:rFonts w:ascii="Calibri" w:hAnsi="Calibri"/>
          <w:b w:val="0"/>
        </w:rPr>
      </w:pPr>
      <w:r>
        <w:rPr>
          <w:noProof/>
        </w:rPr>
        <w:drawing>
          <wp:inline distT="0" distB="0" distL="0" distR="0" wp14:anchorId="6260A965" wp14:editId="1EF2A3D4">
            <wp:extent cx="247650" cy="238125"/>
            <wp:effectExtent l="0" t="0" r="0" b="9525"/>
            <wp:docPr id="137671905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51">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sidRPr="1AC92392">
        <w:rPr>
          <w:rStyle w:val="Heading4Char"/>
        </w:rPr>
        <w:t>Edit Custom Report</w:t>
      </w:r>
      <w:r w:rsidRPr="1AC92392">
        <w:rPr>
          <w:rStyle w:val="Heading3Char"/>
          <w:rFonts w:ascii="Calibri" w:hAnsi="Calibri"/>
          <w:b w:val="0"/>
          <w:bCs w:val="0"/>
        </w:rPr>
        <w:t xml:space="preserve"> </w:t>
      </w:r>
      <w:r w:rsidR="00653B8A" w:rsidRPr="1AC92392">
        <w:rPr>
          <w:rFonts w:eastAsiaTheme="majorEastAsia"/>
        </w:rPr>
        <w:t>– This</w:t>
      </w:r>
      <w:r w:rsidRPr="1AC92392">
        <w:rPr>
          <w:rStyle w:val="Heading4Char"/>
          <w:rFonts w:ascii="Calibri" w:hAnsi="Calibri" w:cstheme="minorBidi"/>
        </w:rPr>
        <w:t xml:space="preserve"> </w:t>
      </w:r>
      <w:r w:rsidR="00653B8A" w:rsidRPr="1AC92392">
        <w:rPr>
          <w:rStyle w:val="Heading4Char"/>
          <w:rFonts w:ascii="Calibri" w:hAnsi="Calibri" w:cstheme="minorBidi"/>
          <w:b w:val="0"/>
          <w:bCs w:val="0"/>
          <w:color w:val="auto"/>
        </w:rPr>
        <w:t>action</w:t>
      </w:r>
      <w:r w:rsidRPr="1AC92392">
        <w:rPr>
          <w:rStyle w:val="Heading4Char"/>
          <w:rFonts w:ascii="Calibri" w:hAnsi="Calibri" w:cstheme="minorBidi"/>
          <w:b w:val="0"/>
          <w:bCs w:val="0"/>
          <w:color w:val="auto"/>
        </w:rPr>
        <w:t xml:space="preserve"> allows </w:t>
      </w:r>
      <w:r w:rsidR="00653B8A" w:rsidRPr="1AC92392">
        <w:rPr>
          <w:rStyle w:val="Heading4Char"/>
          <w:rFonts w:ascii="Calibri" w:hAnsi="Calibri" w:cstheme="minorBidi"/>
          <w:b w:val="0"/>
          <w:bCs w:val="0"/>
          <w:color w:val="auto"/>
        </w:rPr>
        <w:t xml:space="preserve">Administrators </w:t>
      </w:r>
      <w:r w:rsidRPr="1AC92392">
        <w:rPr>
          <w:rStyle w:val="Heading4Char"/>
          <w:rFonts w:ascii="Calibri" w:hAnsi="Calibri" w:cstheme="minorBidi"/>
          <w:b w:val="0"/>
          <w:bCs w:val="0"/>
          <w:color w:val="auto"/>
        </w:rPr>
        <w:t xml:space="preserve">to edit reports created with custom SQL properties. This action will open a new dialog for editing of the SQL. This action is only available in the </w:t>
      </w:r>
      <w:r w:rsidR="00FC3F49" w:rsidRPr="1AC92392">
        <w:rPr>
          <w:rStyle w:val="Heading4Char"/>
          <w:rFonts w:ascii="Calibri" w:hAnsi="Calibri" w:cstheme="minorBidi"/>
          <w:b w:val="0"/>
          <w:bCs w:val="0"/>
          <w:color w:val="auto"/>
        </w:rPr>
        <w:t xml:space="preserve">Custom SQL Templates </w:t>
      </w:r>
      <w:r w:rsidRPr="1AC92392">
        <w:rPr>
          <w:rStyle w:val="Heading4Char"/>
          <w:rFonts w:ascii="Calibri" w:hAnsi="Calibri" w:cstheme="minorBidi"/>
          <w:b w:val="0"/>
          <w:bCs w:val="0"/>
          <w:color w:val="auto"/>
        </w:rPr>
        <w:t>view.</w:t>
      </w:r>
    </w:p>
    <w:p w14:paraId="2B4921F7" w14:textId="19AD344B" w:rsidR="00FF0BE0" w:rsidRPr="007E1E5C" w:rsidRDefault="00FF0BE0" w:rsidP="00FF0BE0">
      <w:pPr>
        <w:jc w:val="both"/>
        <w:rPr>
          <w:rStyle w:val="Heading3Char"/>
          <w:rFonts w:ascii="Calibri" w:eastAsia="Times New Roman" w:hAnsi="Calibri" w:cstheme="minorHAnsi"/>
          <w:b w:val="0"/>
          <w:bCs w:val="0"/>
          <w:color w:val="000000"/>
        </w:rPr>
      </w:pPr>
      <w:r>
        <w:rPr>
          <w:noProof/>
        </w:rPr>
        <w:drawing>
          <wp:inline distT="0" distB="0" distL="0" distR="0" wp14:anchorId="4FF29255" wp14:editId="47A6C5D9">
            <wp:extent cx="295275" cy="276225"/>
            <wp:effectExtent l="0" t="0" r="9525" b="9525"/>
            <wp:docPr id="4003330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2">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inline>
        </w:drawing>
      </w:r>
      <w:r w:rsidRPr="1AC92392">
        <w:rPr>
          <w:rStyle w:val="Heading4Char"/>
          <w:rFonts w:ascii="Calibri" w:hAnsi="Calibri"/>
        </w:rPr>
        <w:t xml:space="preserve"> </w:t>
      </w:r>
      <w:r w:rsidRPr="1AC92392">
        <w:rPr>
          <w:rStyle w:val="Heading4Char"/>
        </w:rPr>
        <w:t>Export</w:t>
      </w:r>
      <w:r w:rsidRPr="1AC92392">
        <w:rPr>
          <w:rStyle w:val="Heading3Char"/>
          <w:rFonts w:ascii="Calibri" w:hAnsi="Calibri"/>
          <w:b w:val="0"/>
          <w:bCs w:val="0"/>
        </w:rPr>
        <w:t xml:space="preserve"> </w:t>
      </w:r>
      <w:r>
        <w:t xml:space="preserve">– </w:t>
      </w:r>
      <w:r w:rsidR="00653B8A">
        <w:t>Exports reports</w:t>
      </w:r>
      <w:r w:rsidR="00D511A8">
        <w:t xml:space="preserve"> as HTML, </w:t>
      </w:r>
      <w:r>
        <w:t>PDF, CSV</w:t>
      </w:r>
      <w:r w:rsidR="00D511A8">
        <w:t>,</w:t>
      </w:r>
      <w:r>
        <w:t xml:space="preserve"> or TXT depending on the type of report that is being viewed.</w:t>
      </w:r>
    </w:p>
    <w:p w14:paraId="2FA8DC85" w14:textId="64C2EF43" w:rsidR="00FF0BE0" w:rsidRPr="00C61176" w:rsidRDefault="00FF0BE0" w:rsidP="00FF0BE0">
      <w:pPr>
        <w:rPr>
          <w:rStyle w:val="Heading3Char"/>
          <w:rFonts w:ascii="Calibri" w:hAnsi="Calibri"/>
          <w:b w:val="0"/>
        </w:rPr>
      </w:pPr>
      <w:r>
        <w:rPr>
          <w:noProof/>
        </w:rPr>
        <w:lastRenderedPageBreak/>
        <w:drawing>
          <wp:inline distT="0" distB="0" distL="0" distR="0" wp14:anchorId="0A9471E5" wp14:editId="24963F59">
            <wp:extent cx="276225" cy="276225"/>
            <wp:effectExtent l="0" t="0" r="9525" b="9525"/>
            <wp:docPr id="192840557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53">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sidRPr="1AC92392">
        <w:rPr>
          <w:rStyle w:val="Heading4Char"/>
        </w:rPr>
        <w:t>New Custom Report</w:t>
      </w:r>
      <w:r w:rsidRPr="1AC92392">
        <w:rPr>
          <w:rStyle w:val="Heading3Char"/>
          <w:rFonts w:ascii="Calibri" w:hAnsi="Calibri"/>
          <w:b w:val="0"/>
          <w:bCs w:val="0"/>
        </w:rPr>
        <w:t xml:space="preserve"> </w:t>
      </w:r>
      <w:r w:rsidRPr="1AC92392">
        <w:rPr>
          <w:rFonts w:eastAsiaTheme="majorEastAsia"/>
        </w:rPr>
        <w:t xml:space="preserve">– </w:t>
      </w:r>
      <w:r w:rsidR="00653B8A" w:rsidRPr="1AC92392">
        <w:rPr>
          <w:rFonts w:eastAsiaTheme="majorEastAsia"/>
        </w:rPr>
        <w:t>Administrators may</w:t>
      </w:r>
      <w:r w:rsidRPr="1AC92392">
        <w:rPr>
          <w:rStyle w:val="Heading4Char"/>
          <w:rFonts w:ascii="Calibri" w:hAnsi="Calibri" w:cstheme="minorBidi"/>
          <w:b w:val="0"/>
          <w:bCs w:val="0"/>
          <w:color w:val="auto"/>
        </w:rPr>
        <w:t xml:space="preserve"> create a new report with custom SQL properties</w:t>
      </w:r>
      <w:r w:rsidR="00653B8A" w:rsidRPr="1AC92392">
        <w:rPr>
          <w:rStyle w:val="Heading4Char"/>
          <w:rFonts w:ascii="Calibri" w:hAnsi="Calibri" w:cstheme="minorBidi"/>
          <w:b w:val="0"/>
          <w:bCs w:val="0"/>
          <w:color w:val="auto"/>
        </w:rPr>
        <w:t xml:space="preserve"> using this action</w:t>
      </w:r>
      <w:r w:rsidRPr="1AC92392">
        <w:rPr>
          <w:rStyle w:val="Heading4Char"/>
          <w:rFonts w:ascii="Calibri" w:hAnsi="Calibri" w:cstheme="minorBidi"/>
          <w:b w:val="0"/>
          <w:bCs w:val="0"/>
          <w:color w:val="auto"/>
        </w:rPr>
        <w:t xml:space="preserve">. This action will open a new dialog area for adding custom SQL. This action is only available in the </w:t>
      </w:r>
      <w:r w:rsidR="00FC3F49" w:rsidRPr="1AC92392">
        <w:rPr>
          <w:rStyle w:val="Heading4Char"/>
          <w:rFonts w:ascii="Calibri" w:hAnsi="Calibri" w:cstheme="minorBidi"/>
          <w:b w:val="0"/>
          <w:bCs w:val="0"/>
          <w:color w:val="auto"/>
        </w:rPr>
        <w:t>Custom SQL Templates</w:t>
      </w:r>
      <w:r w:rsidRPr="1AC92392">
        <w:rPr>
          <w:rStyle w:val="Heading4Char"/>
          <w:rFonts w:ascii="Calibri" w:hAnsi="Calibri" w:cstheme="minorBidi"/>
          <w:b w:val="0"/>
          <w:bCs w:val="0"/>
          <w:color w:val="auto"/>
        </w:rPr>
        <w:t xml:space="preserve"> view.</w:t>
      </w:r>
      <w:r w:rsidR="002D796F" w:rsidRPr="1AC92392">
        <w:rPr>
          <w:rStyle w:val="Heading4Char"/>
          <w:rFonts w:ascii="Calibri" w:hAnsi="Calibri" w:cstheme="minorBidi"/>
          <w:b w:val="0"/>
          <w:bCs w:val="0"/>
          <w:color w:val="auto"/>
        </w:rPr>
        <w:t xml:space="preserve"> Please see the </w:t>
      </w:r>
      <w:r w:rsidR="002D796F" w:rsidRPr="1AC92392">
        <w:rPr>
          <w:rStyle w:val="Heading4Char"/>
          <w:rFonts w:ascii="Calibri" w:hAnsi="Calibri" w:cstheme="minorBidi"/>
          <w:b w:val="0"/>
          <w:bCs w:val="0"/>
          <w:i/>
          <w:color w:val="auto"/>
        </w:rPr>
        <w:t xml:space="preserve">Custom </w:t>
      </w:r>
      <w:r w:rsidR="002053F3" w:rsidRPr="1AC92392">
        <w:rPr>
          <w:rStyle w:val="Heading4Char"/>
          <w:rFonts w:ascii="Calibri" w:hAnsi="Calibri" w:cstheme="minorBidi"/>
          <w:b w:val="0"/>
          <w:bCs w:val="0"/>
          <w:i/>
          <w:color w:val="auto"/>
        </w:rPr>
        <w:t xml:space="preserve">SQL </w:t>
      </w:r>
      <w:r w:rsidR="002D796F" w:rsidRPr="1AC92392">
        <w:rPr>
          <w:rStyle w:val="Heading4Char"/>
          <w:rFonts w:ascii="Calibri" w:hAnsi="Calibri" w:cstheme="minorBidi"/>
          <w:b w:val="0"/>
          <w:bCs w:val="0"/>
          <w:i/>
          <w:color w:val="auto"/>
        </w:rPr>
        <w:t xml:space="preserve">Reporting </w:t>
      </w:r>
      <w:r w:rsidR="00457F33" w:rsidRPr="1AC92392">
        <w:rPr>
          <w:rStyle w:val="Heading4Char"/>
          <w:rFonts w:ascii="Calibri" w:hAnsi="Calibri" w:cstheme="minorBidi"/>
          <w:b w:val="0"/>
          <w:bCs w:val="0"/>
          <w:color w:val="auto"/>
        </w:rPr>
        <w:t xml:space="preserve">section of the </w:t>
      </w:r>
      <w:r w:rsidR="00457F33" w:rsidRPr="1AC92392">
        <w:rPr>
          <w:rStyle w:val="Heading4Char"/>
          <w:rFonts w:ascii="Calibri" w:hAnsi="Calibri" w:cstheme="minorBidi"/>
          <w:b w:val="0"/>
          <w:bCs w:val="0"/>
          <w:i/>
          <w:color w:val="auto"/>
        </w:rPr>
        <w:t xml:space="preserve">Administration </w:t>
      </w:r>
      <w:r w:rsidR="002D796F" w:rsidRPr="1AC92392">
        <w:rPr>
          <w:rStyle w:val="Heading4Char"/>
          <w:rFonts w:ascii="Calibri" w:hAnsi="Calibri" w:cstheme="minorBidi"/>
          <w:b w:val="0"/>
          <w:bCs w:val="0"/>
          <w:i/>
          <w:color w:val="auto"/>
        </w:rPr>
        <w:t>Guide</w:t>
      </w:r>
      <w:r w:rsidR="002D796F" w:rsidRPr="1AC92392">
        <w:rPr>
          <w:rStyle w:val="Heading4Char"/>
          <w:rFonts w:ascii="Calibri" w:hAnsi="Calibri" w:cstheme="minorBidi"/>
          <w:b w:val="0"/>
          <w:bCs w:val="0"/>
          <w:color w:val="auto"/>
        </w:rPr>
        <w:t xml:space="preserve"> for further details.</w:t>
      </w:r>
    </w:p>
    <w:p w14:paraId="7C20A158" w14:textId="3BB82069" w:rsidR="00FF0BE0" w:rsidRDefault="00FF0BE0" w:rsidP="00FF0BE0">
      <w:pPr>
        <w:rPr>
          <w:rStyle w:val="Heading4Char"/>
          <w:rFonts w:ascii="Calibri" w:hAnsi="Calibri" w:cstheme="minorHAnsi"/>
          <w:color w:val="auto"/>
        </w:rPr>
      </w:pPr>
      <w:r>
        <w:rPr>
          <w:noProof/>
        </w:rPr>
        <w:drawing>
          <wp:inline distT="0" distB="0" distL="0" distR="0" wp14:anchorId="2DC93C65" wp14:editId="0E843439">
            <wp:extent cx="358775" cy="266065"/>
            <wp:effectExtent l="0" t="0" r="3175" b="635"/>
            <wp:docPr id="1633074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4">
                      <a:extLst>
                        <a:ext uri="{28A0092B-C50C-407E-A947-70E740481C1C}">
                          <a14:useLocalDpi xmlns:a14="http://schemas.microsoft.com/office/drawing/2010/main" val="0"/>
                        </a:ext>
                      </a:extLst>
                    </a:blip>
                    <a:stretch>
                      <a:fillRect/>
                    </a:stretch>
                  </pic:blipFill>
                  <pic:spPr>
                    <a:xfrm>
                      <a:off x="0" y="0"/>
                      <a:ext cx="358775" cy="266065"/>
                    </a:xfrm>
                    <a:prstGeom prst="rect">
                      <a:avLst/>
                    </a:prstGeom>
                  </pic:spPr>
                </pic:pic>
              </a:graphicData>
            </a:graphic>
          </wp:inline>
        </w:drawing>
      </w:r>
      <w:r w:rsidRPr="1AC92392">
        <w:rPr>
          <w:rStyle w:val="Heading4Char"/>
        </w:rPr>
        <w:t>Open</w:t>
      </w:r>
      <w:r w:rsidRPr="1AC92392">
        <w:rPr>
          <w:rStyle w:val="Heading3Char"/>
          <w:rFonts w:ascii="Calibri" w:hAnsi="Calibri"/>
          <w:b w:val="0"/>
          <w:bCs w:val="0"/>
          <w:i w:val="0"/>
        </w:rPr>
        <w:t xml:space="preserve"> </w:t>
      </w:r>
      <w:r w:rsidRPr="1AC92392">
        <w:rPr>
          <w:rFonts w:eastAsiaTheme="majorEastAsia"/>
        </w:rPr>
        <w:t xml:space="preserve">– </w:t>
      </w:r>
      <w:r w:rsidR="00D175A0" w:rsidRPr="1AC92392">
        <w:rPr>
          <w:rFonts w:eastAsiaTheme="majorEastAsia"/>
        </w:rPr>
        <w:t>Opens</w:t>
      </w:r>
      <w:r w:rsidRPr="1AC92392">
        <w:rPr>
          <w:rStyle w:val="Heading4Char"/>
          <w:rFonts w:ascii="Calibri" w:hAnsi="Calibri" w:cstheme="minorBidi"/>
          <w:b w:val="0"/>
          <w:bCs w:val="0"/>
          <w:color w:val="auto"/>
        </w:rPr>
        <w:t xml:space="preserve"> a dialog area to view and select previously saved reports. Only saved reports of the type currently being viewed will be listed.</w:t>
      </w:r>
      <w:r w:rsidRPr="1AC92392">
        <w:rPr>
          <w:rStyle w:val="Heading4Char"/>
          <w:rFonts w:ascii="Calibri" w:hAnsi="Calibri" w:cstheme="minorBidi"/>
          <w:color w:val="auto"/>
        </w:rPr>
        <w:t xml:space="preserve"> </w:t>
      </w:r>
    </w:p>
    <w:p w14:paraId="21C02760" w14:textId="777234DA" w:rsidR="009E0A10" w:rsidRPr="00C61176" w:rsidRDefault="009E0A10" w:rsidP="00FF0BE0">
      <w:pPr>
        <w:rPr>
          <w:rStyle w:val="Heading4Char"/>
          <w:rFonts w:ascii="Calibri" w:hAnsi="Calibri"/>
          <w:b w:val="0"/>
          <w:i/>
        </w:rPr>
      </w:pPr>
      <w:r>
        <w:rPr>
          <w:noProof/>
        </w:rPr>
        <w:drawing>
          <wp:inline distT="0" distB="0" distL="0" distR="0" wp14:anchorId="5F852BDB" wp14:editId="2E467DF7">
            <wp:extent cx="285750" cy="219075"/>
            <wp:effectExtent l="0" t="0" r="0" b="9525"/>
            <wp:docPr id="7481934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55">
                      <a:extLst>
                        <a:ext uri="{28A0092B-C50C-407E-A947-70E740481C1C}">
                          <a14:useLocalDpi xmlns:a14="http://schemas.microsoft.com/office/drawing/2010/main" val="0"/>
                        </a:ext>
                      </a:extLst>
                    </a:blip>
                    <a:stretch>
                      <a:fillRect/>
                    </a:stretch>
                  </pic:blipFill>
                  <pic:spPr>
                    <a:xfrm>
                      <a:off x="0" y="0"/>
                      <a:ext cx="285750" cy="219075"/>
                    </a:xfrm>
                    <a:prstGeom prst="rect">
                      <a:avLst/>
                    </a:prstGeom>
                  </pic:spPr>
                </pic:pic>
              </a:graphicData>
            </a:graphic>
          </wp:inline>
        </w:drawing>
      </w:r>
      <w:r w:rsidRPr="1AC92392">
        <w:rPr>
          <w:rStyle w:val="Heading4Char"/>
          <w:rFonts w:ascii="Calibri" w:hAnsi="Calibri"/>
          <w:b w:val="0"/>
          <w:bCs w:val="0"/>
          <w:noProof/>
        </w:rPr>
        <w:t xml:space="preserve"> </w:t>
      </w:r>
      <w:r w:rsidRPr="1AC92392">
        <w:rPr>
          <w:rStyle w:val="Heading4Char"/>
        </w:rPr>
        <w:t>Pause/Resume</w:t>
      </w:r>
      <w:r w:rsidRPr="1AC92392">
        <w:rPr>
          <w:rStyle w:val="Heading3Char"/>
          <w:rFonts w:ascii="Calibri" w:hAnsi="Calibri"/>
          <w:b w:val="0"/>
          <w:bCs w:val="0"/>
          <w:i w:val="0"/>
        </w:rPr>
        <w:t xml:space="preserve"> </w:t>
      </w:r>
      <w:r w:rsidRPr="1AC92392">
        <w:rPr>
          <w:rFonts w:eastAsiaTheme="majorEastAsia"/>
        </w:rPr>
        <w:t xml:space="preserve">– With this action, found under Operations: Schedules, all scheduled actions may be temporarily suspended or resumed. </w:t>
      </w:r>
      <w:r w:rsidRPr="1AC92392">
        <w:rPr>
          <w:rStyle w:val="Heading4Char"/>
          <w:rFonts w:ascii="Calibri" w:hAnsi="Calibri" w:cstheme="minorBidi"/>
          <w:color w:val="auto"/>
        </w:rPr>
        <w:t xml:space="preserve"> </w:t>
      </w:r>
    </w:p>
    <w:p w14:paraId="0ADAB4AB" w14:textId="61ADC15C" w:rsidR="00FF0BE0" w:rsidRPr="00C61176" w:rsidRDefault="00FF0BE0" w:rsidP="00FF0BE0">
      <w:pPr>
        <w:pStyle w:val="Heading4"/>
        <w:rPr>
          <w:rFonts w:ascii="Calibri" w:eastAsia="Times New Roman" w:hAnsi="Calibri" w:cs="Times New Roman"/>
          <w:b w:val="0"/>
          <w:bCs w:val="0"/>
          <w:i/>
          <w:iCs w:val="0"/>
          <w:color w:val="auto"/>
        </w:rPr>
      </w:pPr>
      <w:r>
        <w:rPr>
          <w:noProof/>
        </w:rPr>
        <w:drawing>
          <wp:inline distT="0" distB="0" distL="0" distR="0" wp14:anchorId="60A181E0" wp14:editId="02A45287">
            <wp:extent cx="283210" cy="295910"/>
            <wp:effectExtent l="0" t="0" r="2540" b="8890"/>
            <wp:docPr id="4868065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283210" cy="295910"/>
                    </a:xfrm>
                    <a:prstGeom prst="rect">
                      <a:avLst/>
                    </a:prstGeom>
                  </pic:spPr>
                </pic:pic>
              </a:graphicData>
            </a:graphic>
          </wp:inline>
        </w:drawing>
      </w:r>
      <w:r>
        <w:t>Refresh</w:t>
      </w:r>
      <w:r w:rsidRPr="1AC92392">
        <w:rPr>
          <w:rStyle w:val="Heading3Char"/>
          <w:rFonts w:ascii="Calibri" w:hAnsi="Calibri"/>
        </w:rPr>
        <w:t xml:space="preserve"> </w:t>
      </w:r>
      <w:r w:rsidR="00D175A0" w:rsidRPr="1AC92392">
        <w:rPr>
          <w:rFonts w:ascii="Calibri" w:hAnsi="Calibri"/>
          <w:b w:val="0"/>
          <w:bCs w:val="0"/>
          <w:color w:val="auto"/>
        </w:rPr>
        <w:t>–</w:t>
      </w:r>
      <w:r w:rsidRPr="1AC92392">
        <w:rPr>
          <w:rFonts w:ascii="Calibri" w:hAnsi="Calibri"/>
          <w:b w:val="0"/>
          <w:bCs w:val="0"/>
          <w:color w:val="auto"/>
        </w:rPr>
        <w:t xml:space="preserve"> Th</w:t>
      </w:r>
      <w:r w:rsidR="00D175A0" w:rsidRPr="1AC92392">
        <w:rPr>
          <w:rFonts w:ascii="Calibri" w:hAnsi="Calibri"/>
          <w:b w:val="0"/>
          <w:bCs w:val="0"/>
          <w:color w:val="auto"/>
        </w:rPr>
        <w:t xml:space="preserve">is action </w:t>
      </w:r>
      <w:r w:rsidRPr="1AC92392">
        <w:rPr>
          <w:rFonts w:ascii="Calibri" w:eastAsia="Times New Roman" w:hAnsi="Calibri" w:cs="Times New Roman"/>
          <w:b w:val="0"/>
          <w:bCs w:val="0"/>
          <w:color w:val="auto"/>
        </w:rPr>
        <w:t xml:space="preserve">will refresh the current view. The refresh will use the last </w:t>
      </w:r>
      <w:r w:rsidRPr="1AC92392">
        <w:rPr>
          <w:rFonts w:ascii="Calibri" w:eastAsia="Times New Roman" w:hAnsi="Calibri" w:cs="Times New Roman"/>
          <w:color w:val="auto"/>
        </w:rPr>
        <w:t>saved</w:t>
      </w:r>
      <w:r w:rsidRPr="1AC92392">
        <w:rPr>
          <w:rFonts w:ascii="Calibri" w:eastAsia="Times New Roman" w:hAnsi="Calibri" w:cs="Times New Roman"/>
          <w:b w:val="0"/>
          <w:bCs w:val="0"/>
          <w:color w:val="auto"/>
        </w:rPr>
        <w:t xml:space="preserve"> criteria of the reports.</w:t>
      </w:r>
    </w:p>
    <w:p w14:paraId="0351B5CD" w14:textId="50F3BF4F" w:rsidR="00FF0BE0" w:rsidRPr="00C61176" w:rsidRDefault="00FF0BE0" w:rsidP="00FF0BE0">
      <w:pPr>
        <w:jc w:val="both"/>
        <w:rPr>
          <w:rStyle w:val="Heading3Char"/>
          <w:rFonts w:ascii="Calibri" w:hAnsi="Calibri"/>
          <w:b w:val="0"/>
        </w:rPr>
      </w:pPr>
      <w:r>
        <w:rPr>
          <w:noProof/>
        </w:rPr>
        <w:drawing>
          <wp:inline distT="0" distB="0" distL="0" distR="0" wp14:anchorId="3A1B696D" wp14:editId="176E206E">
            <wp:extent cx="247650" cy="257175"/>
            <wp:effectExtent l="0" t="0" r="0" b="9525"/>
            <wp:docPr id="95882826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57">
                      <a:extLst>
                        <a:ext uri="{28A0092B-C50C-407E-A947-70E740481C1C}">
                          <a14:useLocalDpi xmlns:a14="http://schemas.microsoft.com/office/drawing/2010/main" val="0"/>
                        </a:ext>
                      </a:extLst>
                    </a:blip>
                    <a:stretch>
                      <a:fillRect/>
                    </a:stretch>
                  </pic:blipFill>
                  <pic:spPr>
                    <a:xfrm>
                      <a:off x="0" y="0"/>
                      <a:ext cx="247650" cy="257175"/>
                    </a:xfrm>
                    <a:prstGeom prst="rect">
                      <a:avLst/>
                    </a:prstGeom>
                  </pic:spPr>
                </pic:pic>
              </a:graphicData>
            </a:graphic>
          </wp:inline>
        </w:drawing>
      </w:r>
      <w:r w:rsidRPr="1AC92392">
        <w:rPr>
          <w:rStyle w:val="Heading4Char"/>
          <w:rFonts w:ascii="Calibri" w:hAnsi="Calibri"/>
        </w:rPr>
        <w:t xml:space="preserve"> </w:t>
      </w:r>
      <w:r w:rsidRPr="1AC92392">
        <w:rPr>
          <w:rStyle w:val="Heading4Char"/>
        </w:rPr>
        <w:t>Remove Users</w:t>
      </w:r>
      <w:r w:rsidRPr="1AC92392">
        <w:rPr>
          <w:rStyle w:val="Heading3Char"/>
          <w:rFonts w:ascii="Calibri" w:hAnsi="Calibri"/>
          <w:b w:val="0"/>
          <w:bCs w:val="0"/>
        </w:rPr>
        <w:t xml:space="preserve"> </w:t>
      </w:r>
      <w:r>
        <w:t xml:space="preserve">– </w:t>
      </w:r>
      <w:r w:rsidR="00D175A0">
        <w:t>With this action, an A</w:t>
      </w:r>
      <w:r>
        <w:t xml:space="preserve">dministrator </w:t>
      </w:r>
      <w:r w:rsidR="00D175A0">
        <w:t>may</w:t>
      </w:r>
      <w:r>
        <w:t xml:space="preserve"> remove Operators and Standard users. This action is only available from the Administration Module.</w:t>
      </w:r>
    </w:p>
    <w:p w14:paraId="70B83D5B" w14:textId="7866F2EE" w:rsidR="00FF0BE0" w:rsidRPr="00C61176" w:rsidRDefault="00FF0BE0" w:rsidP="00FF0BE0">
      <w:pPr>
        <w:pStyle w:val="Heading4"/>
      </w:pPr>
      <w:r>
        <w:rPr>
          <w:noProof/>
        </w:rPr>
        <w:drawing>
          <wp:inline distT="0" distB="0" distL="0" distR="0" wp14:anchorId="7DB912FA" wp14:editId="689BA90C">
            <wp:extent cx="347241" cy="277412"/>
            <wp:effectExtent l="0" t="0" r="0" b="8890"/>
            <wp:docPr id="19612590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8">
                      <a:extLst>
                        <a:ext uri="{28A0092B-C50C-407E-A947-70E740481C1C}">
                          <a14:useLocalDpi xmlns:a14="http://schemas.microsoft.com/office/drawing/2010/main" val="0"/>
                        </a:ext>
                      </a:extLst>
                    </a:blip>
                    <a:stretch>
                      <a:fillRect/>
                    </a:stretch>
                  </pic:blipFill>
                  <pic:spPr>
                    <a:xfrm>
                      <a:off x="0" y="0"/>
                      <a:ext cx="347241" cy="277412"/>
                    </a:xfrm>
                    <a:prstGeom prst="rect">
                      <a:avLst/>
                    </a:prstGeom>
                  </pic:spPr>
                </pic:pic>
              </a:graphicData>
            </a:graphic>
          </wp:inline>
        </w:drawing>
      </w:r>
      <w:r>
        <w:t>Run Report</w:t>
      </w:r>
      <w:r w:rsidRPr="1AC92392">
        <w:rPr>
          <w:rStyle w:val="Heading3Char"/>
          <w:rFonts w:ascii="Calibri" w:hAnsi="Calibri"/>
        </w:rPr>
        <w:t xml:space="preserve"> </w:t>
      </w:r>
      <w:r w:rsidRPr="1AC92392">
        <w:rPr>
          <w:rFonts w:ascii="Calibri" w:hAnsi="Calibri"/>
          <w:b w:val="0"/>
          <w:bCs w:val="0"/>
          <w:color w:val="auto"/>
        </w:rPr>
        <w:t xml:space="preserve">- </w:t>
      </w:r>
      <w:r w:rsidR="005E62BD" w:rsidRPr="1AC92392">
        <w:rPr>
          <w:rFonts w:ascii="Calibri" w:hAnsi="Calibri"/>
          <w:b w:val="0"/>
          <w:bCs w:val="0"/>
          <w:color w:val="auto"/>
        </w:rPr>
        <w:t>Runs</w:t>
      </w:r>
      <w:r w:rsidRPr="1AC92392">
        <w:rPr>
          <w:rFonts w:ascii="Calibri" w:hAnsi="Calibri" w:cstheme="minorBidi"/>
          <w:b w:val="0"/>
          <w:bCs w:val="0"/>
          <w:color w:val="auto"/>
        </w:rPr>
        <w:t xml:space="preserve"> the report with the</w:t>
      </w:r>
      <w:r w:rsidR="00672CAC" w:rsidRPr="1AC92392">
        <w:rPr>
          <w:rFonts w:ascii="Calibri" w:hAnsi="Calibri" w:cstheme="minorBidi"/>
          <w:b w:val="0"/>
          <w:bCs w:val="0"/>
          <w:color w:val="auto"/>
        </w:rPr>
        <w:t xml:space="preserve"> current</w:t>
      </w:r>
      <w:r w:rsidRPr="1AC92392">
        <w:rPr>
          <w:rFonts w:ascii="Calibri" w:hAnsi="Calibri" w:cstheme="minorBidi"/>
          <w:b w:val="0"/>
          <w:bCs w:val="0"/>
          <w:color w:val="auto"/>
        </w:rPr>
        <w:t xml:space="preserve"> specified criteria settings chosen</w:t>
      </w:r>
      <w:r w:rsidR="00672CAC" w:rsidRPr="1AC92392">
        <w:rPr>
          <w:rFonts w:ascii="Calibri" w:hAnsi="Calibri" w:cstheme="minorBidi"/>
          <w:b w:val="0"/>
          <w:bCs w:val="0"/>
          <w:color w:val="auto"/>
        </w:rPr>
        <w:t xml:space="preserve"> in R</w:t>
      </w:r>
      <w:r w:rsidRPr="1AC92392">
        <w:rPr>
          <w:rFonts w:ascii="Calibri" w:hAnsi="Calibri" w:cstheme="minorBidi"/>
          <w:b w:val="0"/>
          <w:bCs w:val="0"/>
          <w:color w:val="auto"/>
        </w:rPr>
        <w:t>eport Criteria.</w:t>
      </w:r>
    </w:p>
    <w:p w14:paraId="6716BBA1" w14:textId="5F7FB091" w:rsidR="00FF0BE0" w:rsidRPr="00C61176" w:rsidRDefault="00FF0BE0" w:rsidP="00FF0BE0">
      <w:pPr>
        <w:rPr>
          <w:rStyle w:val="Heading3Char"/>
          <w:rFonts w:ascii="Calibri" w:hAnsi="Calibri"/>
          <w:b w:val="0"/>
        </w:rPr>
      </w:pPr>
      <w:r>
        <w:rPr>
          <w:noProof/>
        </w:rPr>
        <w:drawing>
          <wp:inline distT="0" distB="0" distL="0" distR="0" wp14:anchorId="3DF9F3B5" wp14:editId="08F7F1DF">
            <wp:extent cx="285750" cy="209550"/>
            <wp:effectExtent l="0" t="0" r="0" b="0"/>
            <wp:docPr id="167011195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59">
                      <a:extLst>
                        <a:ext uri="{28A0092B-C50C-407E-A947-70E740481C1C}">
                          <a14:useLocalDpi xmlns:a14="http://schemas.microsoft.com/office/drawing/2010/main" val="0"/>
                        </a:ext>
                      </a:extLst>
                    </a:blip>
                    <a:stretch>
                      <a:fillRect/>
                    </a:stretch>
                  </pic:blipFill>
                  <pic:spPr>
                    <a:xfrm>
                      <a:off x="0" y="0"/>
                      <a:ext cx="285750" cy="209550"/>
                    </a:xfrm>
                    <a:prstGeom prst="rect">
                      <a:avLst/>
                    </a:prstGeom>
                  </pic:spPr>
                </pic:pic>
              </a:graphicData>
            </a:graphic>
          </wp:inline>
        </w:drawing>
      </w:r>
      <w:r w:rsidRPr="1AC92392">
        <w:rPr>
          <w:rStyle w:val="Heading4Char"/>
        </w:rPr>
        <w:t>Run Updates</w:t>
      </w:r>
      <w:r w:rsidRPr="1AC92392">
        <w:rPr>
          <w:rStyle w:val="Heading3Char"/>
          <w:rFonts w:ascii="Calibri" w:hAnsi="Calibri"/>
          <w:b w:val="0"/>
          <w:bCs w:val="0"/>
        </w:rPr>
        <w:t xml:space="preserve"> </w:t>
      </w:r>
      <w:r w:rsidRPr="1AC92392">
        <w:rPr>
          <w:rFonts w:eastAsiaTheme="majorEastAsia"/>
        </w:rPr>
        <w:t xml:space="preserve">– </w:t>
      </w:r>
      <w:r w:rsidR="00846454" w:rsidRPr="1AC92392">
        <w:rPr>
          <w:rFonts w:eastAsiaTheme="majorEastAsia"/>
        </w:rPr>
        <w:t>A</w:t>
      </w:r>
      <w:r w:rsidRPr="1AC92392">
        <w:rPr>
          <w:rFonts w:eastAsiaTheme="majorEastAsia"/>
        </w:rPr>
        <w:t xml:space="preserve">llows Administrators and Operators to manually run data collections against selected backup servers and backup types. This action is only available in the Operation Module, Data Collection. </w:t>
      </w:r>
    </w:p>
    <w:p w14:paraId="6E28EBB9" w14:textId="1C960B11" w:rsidR="00FF0BE0" w:rsidRDefault="00FF0BE0" w:rsidP="00FF0BE0">
      <w:pPr>
        <w:rPr>
          <w:rStyle w:val="Heading4Char"/>
          <w:rFonts w:ascii="Calibri" w:hAnsi="Calibri" w:cstheme="minorHAnsi"/>
          <w:b w:val="0"/>
          <w:color w:val="auto"/>
        </w:rPr>
      </w:pPr>
      <w:r>
        <w:rPr>
          <w:noProof/>
        </w:rPr>
        <w:drawing>
          <wp:inline distT="0" distB="0" distL="0" distR="0" wp14:anchorId="64C1CA59" wp14:editId="4D5FF198">
            <wp:extent cx="323850" cy="277495"/>
            <wp:effectExtent l="0" t="0" r="0" b="8255"/>
            <wp:docPr id="15956030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60">
                      <a:extLst>
                        <a:ext uri="{28A0092B-C50C-407E-A947-70E740481C1C}">
                          <a14:useLocalDpi xmlns:a14="http://schemas.microsoft.com/office/drawing/2010/main" val="0"/>
                        </a:ext>
                      </a:extLst>
                    </a:blip>
                    <a:stretch>
                      <a:fillRect/>
                    </a:stretch>
                  </pic:blipFill>
                  <pic:spPr>
                    <a:xfrm>
                      <a:off x="0" y="0"/>
                      <a:ext cx="323850" cy="277495"/>
                    </a:xfrm>
                    <a:prstGeom prst="rect">
                      <a:avLst/>
                    </a:prstGeom>
                  </pic:spPr>
                </pic:pic>
              </a:graphicData>
            </a:graphic>
          </wp:inline>
        </w:drawing>
      </w:r>
      <w:r w:rsidRPr="1AC92392">
        <w:rPr>
          <w:rStyle w:val="Heading4Char"/>
        </w:rPr>
        <w:t>Save Criteria</w:t>
      </w:r>
      <w:r w:rsidRPr="1AC92392">
        <w:rPr>
          <w:rStyle w:val="Heading3Char"/>
          <w:rFonts w:ascii="Calibri" w:hAnsi="Calibri"/>
          <w:b w:val="0"/>
          <w:bCs w:val="0"/>
          <w:i w:val="0"/>
        </w:rPr>
        <w:t xml:space="preserve"> </w:t>
      </w:r>
      <w:r w:rsidRPr="1AC92392">
        <w:rPr>
          <w:rFonts w:eastAsiaTheme="majorEastAsia"/>
        </w:rPr>
        <w:t xml:space="preserve">– </w:t>
      </w:r>
      <w:r w:rsidR="00846454" w:rsidRPr="1AC92392">
        <w:rPr>
          <w:rFonts w:eastAsiaTheme="majorEastAsia" w:cstheme="minorBidi"/>
        </w:rPr>
        <w:t>Opens</w:t>
      </w:r>
      <w:r w:rsidRPr="1AC92392">
        <w:rPr>
          <w:rStyle w:val="Heading4Char"/>
          <w:rFonts w:ascii="Calibri" w:hAnsi="Calibri" w:cstheme="minorBidi"/>
          <w:b w:val="0"/>
          <w:bCs w:val="0"/>
          <w:color w:val="auto"/>
        </w:rPr>
        <w:t xml:space="preserve"> a dialog to save a new report or save the same report with new criteria set in the Edit </w:t>
      </w:r>
      <w:r w:rsidR="009D462B" w:rsidRPr="1AC92392">
        <w:rPr>
          <w:rStyle w:val="Heading4Char"/>
          <w:rFonts w:ascii="Calibri" w:hAnsi="Calibri" w:cstheme="minorBidi"/>
          <w:b w:val="0"/>
          <w:bCs w:val="0"/>
          <w:color w:val="auto"/>
        </w:rPr>
        <w:t>Report</w:t>
      </w:r>
      <w:r w:rsidRPr="1AC92392">
        <w:rPr>
          <w:rStyle w:val="Heading4Char"/>
          <w:rFonts w:ascii="Calibri" w:hAnsi="Calibri" w:cstheme="minorBidi"/>
          <w:b w:val="0"/>
          <w:bCs w:val="0"/>
          <w:color w:val="auto"/>
        </w:rPr>
        <w:t xml:space="preserve"> Criteria.</w:t>
      </w:r>
      <w:r w:rsidR="00525980" w:rsidRPr="1AC92392">
        <w:rPr>
          <w:rStyle w:val="Heading4Char"/>
          <w:rFonts w:ascii="Calibri" w:hAnsi="Calibri" w:cstheme="minorBidi"/>
          <w:b w:val="0"/>
          <w:bCs w:val="0"/>
          <w:color w:val="auto"/>
        </w:rPr>
        <w:t xml:space="preserve"> </w:t>
      </w:r>
    </w:p>
    <w:p w14:paraId="05C6E46C" w14:textId="77777777" w:rsidR="00F05299" w:rsidRDefault="00525980" w:rsidP="00FF0BE0">
      <w:pPr>
        <w:rPr>
          <w:rStyle w:val="Heading4Char"/>
          <w:rFonts w:ascii="Calibri" w:hAnsi="Calibri" w:cstheme="minorHAnsi"/>
          <w:b w:val="0"/>
          <w:color w:val="auto"/>
        </w:rPr>
      </w:pPr>
      <w:r>
        <w:rPr>
          <w:noProof/>
        </w:rPr>
        <w:drawing>
          <wp:inline distT="0" distB="0" distL="0" distR="0" wp14:anchorId="43190A71" wp14:editId="534AB317">
            <wp:extent cx="276225" cy="276225"/>
            <wp:effectExtent l="0" t="0" r="9525" b="9525"/>
            <wp:docPr id="7370340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1">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sidR="00F05299" w:rsidRPr="1AC92392">
        <w:rPr>
          <w:rStyle w:val="Heading4Char"/>
        </w:rPr>
        <w:t>Schedule Report</w:t>
      </w:r>
      <w:r w:rsidR="00F05299" w:rsidRPr="1AC92392">
        <w:rPr>
          <w:rStyle w:val="Heading3Char"/>
          <w:rFonts w:ascii="Calibri" w:hAnsi="Calibri" w:cstheme="minorBidi"/>
          <w:b w:val="0"/>
          <w:bCs w:val="0"/>
          <w:i w:val="0"/>
        </w:rPr>
        <w:t xml:space="preserve"> </w:t>
      </w:r>
      <w:r w:rsidR="00F05299" w:rsidRPr="1AC92392">
        <w:rPr>
          <w:rFonts w:eastAsiaTheme="majorEastAsia"/>
        </w:rPr>
        <w:t xml:space="preserve">– </w:t>
      </w:r>
      <w:r w:rsidR="00F05299" w:rsidRPr="1AC92392">
        <w:rPr>
          <w:rFonts w:eastAsiaTheme="majorEastAsia" w:cstheme="minorBidi"/>
        </w:rPr>
        <w:t>Opens</w:t>
      </w:r>
      <w:r w:rsidR="00F05299" w:rsidRPr="1AC92392">
        <w:rPr>
          <w:rStyle w:val="Heading4Char"/>
          <w:rFonts w:ascii="Calibri" w:hAnsi="Calibri" w:cstheme="minorBidi"/>
          <w:b w:val="0"/>
          <w:bCs w:val="0"/>
          <w:color w:val="auto"/>
        </w:rPr>
        <w:t xml:space="preserve"> a dialog to create a Scheduled Report configuration to associate a Report with a Schedule, or use an existing configuration for this report: </w:t>
      </w:r>
    </w:p>
    <w:p w14:paraId="4333495E" w14:textId="4FBD990E" w:rsidR="00525980" w:rsidRPr="00C61176" w:rsidRDefault="00F05299" w:rsidP="00F05299">
      <w:pPr>
        <w:ind w:left="720"/>
        <w:rPr>
          <w:rStyle w:val="Heading3Char"/>
          <w:rFonts w:ascii="Calibri" w:hAnsi="Calibri" w:cstheme="minorHAnsi"/>
          <w:b w:val="0"/>
        </w:rPr>
      </w:pPr>
      <w:r>
        <w:rPr>
          <w:noProof/>
        </w:rPr>
        <w:lastRenderedPageBreak/>
        <w:drawing>
          <wp:inline distT="0" distB="0" distL="0" distR="0" wp14:anchorId="37A583F4" wp14:editId="71F29A7D">
            <wp:extent cx="5401918" cy="4610098"/>
            <wp:effectExtent l="0" t="0" r="8890" b="0"/>
            <wp:docPr id="188782211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62">
                      <a:extLst>
                        <a:ext uri="{28A0092B-C50C-407E-A947-70E740481C1C}">
                          <a14:useLocalDpi xmlns:a14="http://schemas.microsoft.com/office/drawing/2010/main" val="0"/>
                        </a:ext>
                      </a:extLst>
                    </a:blip>
                    <a:stretch>
                      <a:fillRect/>
                    </a:stretch>
                  </pic:blipFill>
                  <pic:spPr>
                    <a:xfrm>
                      <a:off x="0" y="0"/>
                      <a:ext cx="5401918" cy="4610098"/>
                    </a:xfrm>
                    <a:prstGeom prst="rect">
                      <a:avLst/>
                    </a:prstGeom>
                  </pic:spPr>
                </pic:pic>
              </a:graphicData>
            </a:graphic>
          </wp:inline>
        </w:drawing>
      </w:r>
      <w:r w:rsidRPr="1AC92392">
        <w:rPr>
          <w:rStyle w:val="Heading4Char"/>
          <w:rFonts w:ascii="Calibri" w:hAnsi="Calibri" w:cstheme="minorBidi"/>
          <w:b w:val="0"/>
          <w:bCs w:val="0"/>
          <w:color w:val="auto"/>
        </w:rPr>
        <w:t xml:space="preserve"> </w:t>
      </w:r>
    </w:p>
    <w:p w14:paraId="32E8090D" w14:textId="7C340DA2" w:rsidR="00FF0BE0" w:rsidRPr="00C61176" w:rsidRDefault="00FF0BE0" w:rsidP="00FF0BE0">
      <w:pPr>
        <w:pStyle w:val="Heading4"/>
        <w:rPr>
          <w:rFonts w:ascii="Calibri" w:eastAsia="Times New Roman" w:hAnsi="Calibri" w:cs="Times New Roman"/>
          <w:b w:val="0"/>
          <w:bCs w:val="0"/>
          <w:i/>
          <w:iCs w:val="0"/>
          <w:color w:val="auto"/>
        </w:rPr>
      </w:pPr>
      <w:r>
        <w:rPr>
          <w:noProof/>
        </w:rPr>
        <w:drawing>
          <wp:inline distT="0" distB="0" distL="0" distR="0" wp14:anchorId="3DD1F332" wp14:editId="77966C00">
            <wp:extent cx="270510" cy="270510"/>
            <wp:effectExtent l="0" t="0" r="0" b="0"/>
            <wp:docPr id="1795493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63">
                      <a:extLst>
                        <a:ext uri="{28A0092B-C50C-407E-A947-70E740481C1C}">
                          <a14:useLocalDpi xmlns:a14="http://schemas.microsoft.com/office/drawing/2010/main" val="0"/>
                        </a:ext>
                      </a:extLst>
                    </a:blip>
                    <a:stretch>
                      <a:fillRect/>
                    </a:stretch>
                  </pic:blipFill>
                  <pic:spPr>
                    <a:xfrm>
                      <a:off x="0" y="0"/>
                      <a:ext cx="270510" cy="270510"/>
                    </a:xfrm>
                    <a:prstGeom prst="rect">
                      <a:avLst/>
                    </a:prstGeom>
                  </pic:spPr>
                </pic:pic>
              </a:graphicData>
            </a:graphic>
          </wp:inline>
        </w:drawing>
      </w:r>
      <w:r w:rsidRPr="1AC92392">
        <w:rPr>
          <w:rFonts w:ascii="Calibri" w:hAnsi="Calibri"/>
          <w:b w:val="0"/>
          <w:bCs w:val="0"/>
        </w:rPr>
        <w:t xml:space="preserve"> </w:t>
      </w:r>
      <w:r>
        <w:t xml:space="preserve">Send </w:t>
      </w:r>
      <w:r w:rsidR="009D462B">
        <w:t>by</w:t>
      </w:r>
      <w:r>
        <w:t xml:space="preserve"> Email</w:t>
      </w:r>
      <w:r w:rsidRPr="1AC92392">
        <w:rPr>
          <w:rFonts w:ascii="Calibri" w:eastAsia="Times New Roman" w:hAnsi="Calibri" w:cs="Times New Roman"/>
          <w:b w:val="0"/>
          <w:bCs w:val="0"/>
          <w:color w:val="auto"/>
        </w:rPr>
        <w:t xml:space="preserve"> </w:t>
      </w:r>
      <w:r w:rsidRPr="1AC92392">
        <w:rPr>
          <w:rFonts w:ascii="Calibri" w:hAnsi="Calibri"/>
          <w:b w:val="0"/>
          <w:bCs w:val="0"/>
          <w:color w:val="auto"/>
        </w:rPr>
        <w:t xml:space="preserve">– </w:t>
      </w:r>
      <w:r w:rsidR="00846454" w:rsidRPr="1AC92392">
        <w:rPr>
          <w:rFonts w:ascii="Calibri" w:hAnsi="Calibri"/>
          <w:b w:val="0"/>
          <w:bCs w:val="0"/>
          <w:color w:val="auto"/>
        </w:rPr>
        <w:t>Sends</w:t>
      </w:r>
      <w:r w:rsidRPr="1AC92392">
        <w:rPr>
          <w:rFonts w:ascii="Calibri" w:eastAsia="Times New Roman" w:hAnsi="Calibri" w:cs="Times New Roman"/>
          <w:b w:val="0"/>
          <w:bCs w:val="0"/>
          <w:color w:val="auto"/>
        </w:rPr>
        <w:t xml:space="preserve"> an exported report view to any email address.</w:t>
      </w:r>
      <w:r w:rsidR="00714C67" w:rsidRPr="1AC92392">
        <w:rPr>
          <w:rFonts w:ascii="Calibri" w:eastAsia="Times New Roman" w:hAnsi="Calibri" w:cs="Times New Roman"/>
          <w:b w:val="0"/>
          <w:bCs w:val="0"/>
          <w:color w:val="auto"/>
        </w:rPr>
        <w:t xml:space="preserve"> </w:t>
      </w:r>
    </w:p>
    <w:p w14:paraId="0AB0007B" w14:textId="77777777" w:rsidR="00FF0BE0" w:rsidRDefault="00FF0BE0" w:rsidP="00FF0BE0">
      <w:pPr>
        <w:ind w:firstLine="720"/>
      </w:pPr>
      <w:r>
        <w:rPr>
          <w:noProof/>
        </w:rPr>
        <w:drawing>
          <wp:inline distT="0" distB="0" distL="0" distR="0" wp14:anchorId="4DE7F939" wp14:editId="6B7A89AC">
            <wp:extent cx="4623518" cy="1935448"/>
            <wp:effectExtent l="0" t="0" r="5715" b="8255"/>
            <wp:docPr id="9934068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4">
                      <a:extLst>
                        <a:ext uri="{28A0092B-C50C-407E-A947-70E740481C1C}">
                          <a14:useLocalDpi xmlns:a14="http://schemas.microsoft.com/office/drawing/2010/main" val="0"/>
                        </a:ext>
                      </a:extLst>
                    </a:blip>
                    <a:stretch>
                      <a:fillRect/>
                    </a:stretch>
                  </pic:blipFill>
                  <pic:spPr>
                    <a:xfrm>
                      <a:off x="0" y="0"/>
                      <a:ext cx="4623518" cy="1935448"/>
                    </a:xfrm>
                    <a:prstGeom prst="rect">
                      <a:avLst/>
                    </a:prstGeom>
                  </pic:spPr>
                </pic:pic>
              </a:graphicData>
            </a:graphic>
          </wp:inline>
        </w:drawing>
      </w:r>
    </w:p>
    <w:p w14:paraId="1D0F3079" w14:textId="4B704756" w:rsidR="00FF0BE0" w:rsidRDefault="00FF0BE0" w:rsidP="00FF0BE0">
      <w:pPr>
        <w:ind w:firstLine="720"/>
        <w:rPr>
          <w:rFonts w:ascii="Book Antiqua" w:hAnsi="Book Antiqua"/>
          <w:b/>
          <w:i/>
          <w:sz w:val="16"/>
          <w:szCs w:val="16"/>
        </w:rPr>
      </w:pPr>
      <w:r w:rsidRPr="008207E7">
        <w:rPr>
          <w:rFonts w:ascii="Book Antiqua" w:hAnsi="Book Antiqua"/>
          <w:b/>
          <w:i/>
          <w:sz w:val="16"/>
          <w:szCs w:val="16"/>
        </w:rPr>
        <w:t>Send Email Configuration Dialog</w:t>
      </w:r>
    </w:p>
    <w:p w14:paraId="786114DD" w14:textId="77777777" w:rsidR="00FA3C90" w:rsidRDefault="00FA3C90" w:rsidP="00FF0BE0">
      <w:pPr>
        <w:ind w:firstLine="720"/>
        <w:rPr>
          <w:rFonts w:ascii="Book Antiqua" w:hAnsi="Book Antiqua"/>
          <w:b/>
          <w:i/>
          <w:sz w:val="16"/>
          <w:szCs w:val="16"/>
        </w:rPr>
      </w:pPr>
    </w:p>
    <w:p w14:paraId="6AC357DD" w14:textId="718D2A1B" w:rsidR="00FF0BE0" w:rsidRPr="008207E7" w:rsidRDefault="00FF0BE0" w:rsidP="00FF0BE0">
      <w:pPr>
        <w:rPr>
          <w:rStyle w:val="Heading3Char"/>
          <w:rFonts w:ascii="Calibri" w:hAnsi="Calibri" w:cstheme="minorHAnsi"/>
          <w:b w:val="0"/>
        </w:rPr>
      </w:pPr>
      <w:r>
        <w:rPr>
          <w:noProof/>
        </w:rPr>
        <w:drawing>
          <wp:inline distT="0" distB="0" distL="0" distR="0" wp14:anchorId="567F8175" wp14:editId="043DC8EA">
            <wp:extent cx="304800" cy="257175"/>
            <wp:effectExtent l="0" t="0" r="0" b="9525"/>
            <wp:docPr id="174893686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65">
                      <a:extLst>
                        <a:ext uri="{28A0092B-C50C-407E-A947-70E740481C1C}">
                          <a14:useLocalDpi xmlns:a14="http://schemas.microsoft.com/office/drawing/2010/main" val="0"/>
                        </a:ext>
                      </a:extLst>
                    </a:blip>
                    <a:stretch>
                      <a:fillRect/>
                    </a:stretch>
                  </pic:blipFill>
                  <pic:spPr>
                    <a:xfrm>
                      <a:off x="0" y="0"/>
                      <a:ext cx="304800" cy="257175"/>
                    </a:xfrm>
                    <a:prstGeom prst="rect">
                      <a:avLst/>
                    </a:prstGeom>
                  </pic:spPr>
                </pic:pic>
              </a:graphicData>
            </a:graphic>
          </wp:inline>
        </w:drawing>
      </w:r>
      <w:r w:rsidRPr="1AC92392">
        <w:rPr>
          <w:rStyle w:val="Heading4Char"/>
        </w:rPr>
        <w:t>SLA Impacts</w:t>
      </w:r>
      <w:r w:rsidRPr="1AC92392">
        <w:rPr>
          <w:rStyle w:val="Heading3Char"/>
          <w:rFonts w:ascii="Calibri" w:hAnsi="Calibri"/>
          <w:b w:val="0"/>
          <w:bCs w:val="0"/>
          <w:i w:val="0"/>
        </w:rPr>
        <w:t xml:space="preserve"> </w:t>
      </w:r>
      <w:r w:rsidRPr="1AC92392">
        <w:rPr>
          <w:rFonts w:eastAsiaTheme="majorEastAsia"/>
        </w:rPr>
        <w:t xml:space="preserve">– </w:t>
      </w:r>
      <w:r w:rsidR="00846454" w:rsidRPr="1AC92392">
        <w:rPr>
          <w:rFonts w:eastAsiaTheme="majorEastAsia" w:cs="Calibri"/>
        </w:rPr>
        <w:t>Opens</w:t>
      </w:r>
      <w:r w:rsidRPr="1AC92392">
        <w:rPr>
          <w:rStyle w:val="Heading4Char"/>
          <w:rFonts w:ascii="Calibri" w:hAnsi="Calibri" w:cs="Calibri"/>
          <w:b w:val="0"/>
          <w:bCs w:val="0"/>
          <w:color w:val="auto"/>
        </w:rPr>
        <w:t xml:space="preserve"> a list of SLAs that may be impacted by job results.</w:t>
      </w:r>
    </w:p>
    <w:p w14:paraId="630EA52E" w14:textId="2DFB598B" w:rsidR="00FF0BE0" w:rsidRPr="008207E7" w:rsidRDefault="00FF0BE0" w:rsidP="00FF0BE0">
      <w:pPr>
        <w:rPr>
          <w:rStyle w:val="Heading3Char"/>
          <w:rFonts w:ascii="Calibri" w:hAnsi="Calibri" w:cstheme="minorHAnsi"/>
          <w:b w:val="0"/>
        </w:rPr>
      </w:pPr>
      <w:r>
        <w:rPr>
          <w:noProof/>
        </w:rPr>
        <w:drawing>
          <wp:inline distT="0" distB="0" distL="0" distR="0" wp14:anchorId="45088D9F" wp14:editId="23DC5F07">
            <wp:extent cx="342900" cy="257175"/>
            <wp:effectExtent l="0" t="0" r="0" b="9525"/>
            <wp:docPr id="183726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66">
                      <a:extLst>
                        <a:ext uri="{28A0092B-C50C-407E-A947-70E740481C1C}">
                          <a14:useLocalDpi xmlns:a14="http://schemas.microsoft.com/office/drawing/2010/main" val="0"/>
                        </a:ext>
                      </a:extLst>
                    </a:blip>
                    <a:stretch>
                      <a:fillRect/>
                    </a:stretch>
                  </pic:blipFill>
                  <pic:spPr>
                    <a:xfrm>
                      <a:off x="0" y="0"/>
                      <a:ext cx="342900" cy="257175"/>
                    </a:xfrm>
                    <a:prstGeom prst="rect">
                      <a:avLst/>
                    </a:prstGeom>
                  </pic:spPr>
                </pic:pic>
              </a:graphicData>
            </a:graphic>
          </wp:inline>
        </w:drawing>
      </w:r>
      <w:r w:rsidRPr="1AC92392">
        <w:rPr>
          <w:rStyle w:val="Heading4Char"/>
        </w:rPr>
        <w:t>View Annotations</w:t>
      </w:r>
      <w:r w:rsidRPr="1AC92392">
        <w:rPr>
          <w:rStyle w:val="Heading3Char"/>
          <w:rFonts w:ascii="Calibri" w:hAnsi="Calibri"/>
          <w:b w:val="0"/>
          <w:bCs w:val="0"/>
          <w:i w:val="0"/>
        </w:rPr>
        <w:t xml:space="preserve"> </w:t>
      </w:r>
      <w:r w:rsidRPr="1AC92392">
        <w:rPr>
          <w:rFonts w:eastAsiaTheme="majorEastAsia"/>
        </w:rPr>
        <w:t xml:space="preserve">– </w:t>
      </w:r>
      <w:r w:rsidR="00846454" w:rsidRPr="1AC92392">
        <w:rPr>
          <w:rFonts w:eastAsiaTheme="majorEastAsia" w:cs="Calibri"/>
        </w:rPr>
        <w:t xml:space="preserve">Launches </w:t>
      </w:r>
      <w:r w:rsidRPr="1AC92392">
        <w:rPr>
          <w:rStyle w:val="Heading4Char"/>
          <w:rFonts w:ascii="Calibri" w:hAnsi="Calibri" w:cs="Calibri"/>
          <w:b w:val="0"/>
          <w:bCs w:val="0"/>
          <w:color w:val="auto"/>
        </w:rPr>
        <w:t>a dialog to view and search on existing annotations.</w:t>
      </w:r>
    </w:p>
    <w:p w14:paraId="43E3C521" w14:textId="4179B549" w:rsidR="00FF0BE0" w:rsidRPr="00267CAB" w:rsidRDefault="00FF0BE0" w:rsidP="00FF0BE0">
      <w:pPr>
        <w:rPr>
          <w:rFonts w:eastAsiaTheme="majorEastAsia"/>
        </w:rPr>
      </w:pPr>
      <w:r>
        <w:rPr>
          <w:noProof/>
        </w:rPr>
        <w:lastRenderedPageBreak/>
        <w:drawing>
          <wp:inline distT="0" distB="0" distL="0" distR="0" wp14:anchorId="1F30FC6A" wp14:editId="20EC575E">
            <wp:extent cx="247650" cy="257175"/>
            <wp:effectExtent l="0" t="0" r="0" b="9525"/>
            <wp:docPr id="74012758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67">
                      <a:extLst>
                        <a:ext uri="{28A0092B-C50C-407E-A947-70E740481C1C}">
                          <a14:useLocalDpi xmlns:a14="http://schemas.microsoft.com/office/drawing/2010/main" val="0"/>
                        </a:ext>
                      </a:extLst>
                    </a:blip>
                    <a:stretch>
                      <a:fillRect/>
                    </a:stretch>
                  </pic:blipFill>
                  <pic:spPr>
                    <a:xfrm>
                      <a:off x="0" y="0"/>
                      <a:ext cx="247650" cy="257175"/>
                    </a:xfrm>
                    <a:prstGeom prst="rect">
                      <a:avLst/>
                    </a:prstGeom>
                  </pic:spPr>
                </pic:pic>
              </a:graphicData>
            </a:graphic>
          </wp:inline>
        </w:drawing>
      </w:r>
      <w:r w:rsidRPr="1AC92392">
        <w:rPr>
          <w:rStyle w:val="Heading4Char"/>
          <w:rFonts w:ascii="Calibri" w:hAnsi="Calibri"/>
        </w:rPr>
        <w:t xml:space="preserve"> </w:t>
      </w:r>
      <w:r w:rsidRPr="1AC92392">
        <w:rPr>
          <w:rStyle w:val="Heading4Char"/>
        </w:rPr>
        <w:t>Unassign Clients</w:t>
      </w:r>
      <w:r w:rsidRPr="1AC92392">
        <w:rPr>
          <w:rStyle w:val="Heading3Char"/>
          <w:rFonts w:ascii="Calibri" w:hAnsi="Calibri"/>
          <w:b w:val="0"/>
          <w:bCs w:val="0"/>
          <w:i w:val="0"/>
        </w:rPr>
        <w:t xml:space="preserve"> </w:t>
      </w:r>
      <w:r w:rsidR="00E82C3A" w:rsidRPr="1AC92392">
        <w:rPr>
          <w:rFonts w:eastAsiaTheme="majorEastAsia"/>
        </w:rPr>
        <w:t>– This</w:t>
      </w:r>
      <w:r w:rsidRPr="1AC92392">
        <w:rPr>
          <w:rFonts w:eastAsiaTheme="majorEastAsia"/>
        </w:rPr>
        <w:t xml:space="preserve"> action opens a new dialog to select specific clients to remove them from existing SLA Profiles, Zones or pricelists. This action can be found on the Manage SLAs, Zones and Pricelist views.</w:t>
      </w:r>
    </w:p>
    <w:p w14:paraId="54BEB503" w14:textId="77777777" w:rsidR="00324290" w:rsidRDefault="00324290" w:rsidP="00324290"/>
    <w:p w14:paraId="333316EC" w14:textId="7B0ED00A" w:rsidR="00324290" w:rsidRDefault="00324290" w:rsidP="00324290">
      <w:pPr>
        <w:pStyle w:val="Heading2"/>
      </w:pPr>
      <w:bookmarkStart w:id="122" w:name="_Toc2022879786"/>
      <w:r>
        <w:t>Exporting and Emailing</w:t>
      </w:r>
      <w:bookmarkEnd w:id="122"/>
    </w:p>
    <w:p w14:paraId="2AB32A97" w14:textId="478FEE06" w:rsidR="00324290" w:rsidRDefault="00EA3E5E" w:rsidP="00324290">
      <w:r>
        <w:t>Report results can be exported to a variety of file formats</w:t>
      </w:r>
      <w:r w:rsidR="00AD0FE2">
        <w:t xml:space="preserve"> by selecting the Export option from the </w:t>
      </w:r>
      <w:r w:rsidR="00672CAC">
        <w:t xml:space="preserve">Action Panel at </w:t>
      </w:r>
      <w:r w:rsidR="00AD0FE2">
        <w:t xml:space="preserve">right. </w:t>
      </w:r>
      <w:r w:rsidR="00AD0FE2">
        <w:rPr>
          <w:noProof/>
        </w:rPr>
        <w:drawing>
          <wp:inline distT="0" distB="0" distL="0" distR="0" wp14:anchorId="2A52FA70" wp14:editId="3498861F">
            <wp:extent cx="314325" cy="285750"/>
            <wp:effectExtent l="0" t="0" r="9525" b="0"/>
            <wp:docPr id="425103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8">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rsidR="00AD0FE2">
        <w:t xml:space="preserve"> T</w:t>
      </w:r>
      <w:r w:rsidR="004E2619">
        <w:t>his will open an Export dialog</w:t>
      </w:r>
      <w:r w:rsidR="00AD0FE2">
        <w:t xml:space="preserve"> to choose the file format:</w:t>
      </w:r>
    </w:p>
    <w:p w14:paraId="49074A0E" w14:textId="3B5FDD96" w:rsidR="00AD0FE2" w:rsidRDefault="00AD0FE2" w:rsidP="00AD0FE2">
      <w:pPr>
        <w:ind w:left="720"/>
      </w:pPr>
      <w:r>
        <w:rPr>
          <w:noProof/>
        </w:rPr>
        <w:drawing>
          <wp:inline distT="0" distB="0" distL="0" distR="0" wp14:anchorId="6E29A03F" wp14:editId="6B06F4E8">
            <wp:extent cx="2943225" cy="1438275"/>
            <wp:effectExtent l="0" t="0" r="9525" b="9525"/>
            <wp:docPr id="4383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9">
                      <a:extLst>
                        <a:ext uri="{28A0092B-C50C-407E-A947-70E740481C1C}">
                          <a14:useLocalDpi xmlns:a14="http://schemas.microsoft.com/office/drawing/2010/main" val="0"/>
                        </a:ext>
                      </a:extLst>
                    </a:blip>
                    <a:stretch>
                      <a:fillRect/>
                    </a:stretch>
                  </pic:blipFill>
                  <pic:spPr>
                    <a:xfrm>
                      <a:off x="0" y="0"/>
                      <a:ext cx="2943225" cy="1438275"/>
                    </a:xfrm>
                    <a:prstGeom prst="rect">
                      <a:avLst/>
                    </a:prstGeom>
                  </pic:spPr>
                </pic:pic>
              </a:graphicData>
            </a:graphic>
          </wp:inline>
        </w:drawing>
      </w:r>
    </w:p>
    <w:p w14:paraId="2650D933" w14:textId="77777777" w:rsidR="00AD0FE2" w:rsidRDefault="00AD0FE2" w:rsidP="00AD0FE2"/>
    <w:p w14:paraId="44B2950F" w14:textId="37971CBE" w:rsidR="00AD0FE2" w:rsidRDefault="00280BF0" w:rsidP="00AD0FE2">
      <w:r>
        <w:t>R</w:t>
      </w:r>
      <w:r w:rsidR="00AD0FE2">
        <w:t>eport results can</w:t>
      </w:r>
      <w:r>
        <w:t xml:space="preserve"> also</w:t>
      </w:r>
      <w:r w:rsidR="00AD0FE2">
        <w:t xml:space="preserve"> be emailed directly to a report recipient in one or more file format(s) by selecting the Email</w:t>
      </w:r>
      <w:r w:rsidR="00672CAC">
        <w:t xml:space="preserve"> option from the Action Panel</w:t>
      </w:r>
      <w:r w:rsidR="00AD0FE2">
        <w:t xml:space="preserve">. </w:t>
      </w:r>
      <w:r w:rsidR="00AD0FE2">
        <w:rPr>
          <w:noProof/>
        </w:rPr>
        <w:drawing>
          <wp:inline distT="0" distB="0" distL="0" distR="0" wp14:anchorId="7EA5D5E3" wp14:editId="78582AC9">
            <wp:extent cx="266700" cy="257175"/>
            <wp:effectExtent l="0" t="0" r="0" b="9525"/>
            <wp:docPr id="8628462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70">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sidR="00AD0FE2">
        <w:t xml:space="preserve"> T</w:t>
      </w:r>
      <w:r w:rsidR="004E2619">
        <w:t>his will open an Export dialog</w:t>
      </w:r>
      <w:r w:rsidR="00AD0FE2">
        <w:t xml:space="preserve"> to choose the file format:</w:t>
      </w:r>
    </w:p>
    <w:p w14:paraId="5B916623" w14:textId="6E95D16E" w:rsidR="00AD0FE2" w:rsidRDefault="00AD0FE2" w:rsidP="00AD0FE2">
      <w:pPr>
        <w:ind w:left="720"/>
      </w:pPr>
      <w:r>
        <w:rPr>
          <w:noProof/>
        </w:rPr>
        <w:drawing>
          <wp:inline distT="0" distB="0" distL="0" distR="0" wp14:anchorId="04905B4E" wp14:editId="4C58D185">
            <wp:extent cx="3448050" cy="1498575"/>
            <wp:effectExtent l="0" t="0" r="0" b="6985"/>
            <wp:docPr id="1621700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1">
                      <a:extLst>
                        <a:ext uri="{28A0092B-C50C-407E-A947-70E740481C1C}">
                          <a14:useLocalDpi xmlns:a14="http://schemas.microsoft.com/office/drawing/2010/main" val="0"/>
                        </a:ext>
                      </a:extLst>
                    </a:blip>
                    <a:stretch>
                      <a:fillRect/>
                    </a:stretch>
                  </pic:blipFill>
                  <pic:spPr>
                    <a:xfrm>
                      <a:off x="0" y="0"/>
                      <a:ext cx="3448050" cy="1498575"/>
                    </a:xfrm>
                    <a:prstGeom prst="rect">
                      <a:avLst/>
                    </a:prstGeom>
                  </pic:spPr>
                </pic:pic>
              </a:graphicData>
            </a:graphic>
          </wp:inline>
        </w:drawing>
      </w:r>
    </w:p>
    <w:p w14:paraId="3DD84B36" w14:textId="77777777" w:rsidR="0022385B" w:rsidRDefault="0022385B" w:rsidP="0022385B">
      <w:pPr>
        <w:ind w:left="720"/>
        <w:rPr>
          <w:b/>
          <w:szCs w:val="22"/>
        </w:rPr>
      </w:pPr>
    </w:p>
    <w:p w14:paraId="67C49EE7" w14:textId="2DCA2093" w:rsidR="0022385B" w:rsidRDefault="0022385B">
      <w:pPr>
        <w:spacing w:after="200"/>
        <w:contextualSpacing w:val="0"/>
      </w:pPr>
      <w:r>
        <w:br w:type="page"/>
      </w:r>
    </w:p>
    <w:p w14:paraId="353E7932" w14:textId="29D79D10" w:rsidR="009C7E6A" w:rsidRDefault="009C7E6A" w:rsidP="00324290">
      <w:pPr>
        <w:pStyle w:val="Heading2"/>
      </w:pPr>
      <w:bookmarkStart w:id="123" w:name="_Toc1403840797"/>
      <w:r>
        <w:lastRenderedPageBreak/>
        <w:t>Tabular Grouping</w:t>
      </w:r>
      <w:bookmarkEnd w:id="123"/>
    </w:p>
    <w:p w14:paraId="1A4B9FD5" w14:textId="77777777" w:rsidR="00714C67" w:rsidRDefault="00714C67" w:rsidP="00714C67">
      <w:r>
        <w:t xml:space="preserve">Grouping can be done on all tabular reports. Grouping is done by simply dragging any column header to the report title bar.  </w:t>
      </w:r>
    </w:p>
    <w:p w14:paraId="639EE1B1" w14:textId="7BA29065" w:rsidR="00714C67" w:rsidRDefault="00714C67" w:rsidP="00714C67">
      <w:pPr>
        <w:ind w:left="720"/>
      </w:pPr>
      <w:r>
        <w:rPr>
          <w:noProof/>
        </w:rPr>
        <w:drawing>
          <wp:inline distT="0" distB="0" distL="0" distR="0" wp14:anchorId="396B5376" wp14:editId="4B9E995E">
            <wp:extent cx="2172970" cy="297180"/>
            <wp:effectExtent l="0" t="0" r="0" b="7620"/>
            <wp:docPr id="6274733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72">
                      <a:extLst>
                        <a:ext uri="{28A0092B-C50C-407E-A947-70E740481C1C}">
                          <a14:useLocalDpi xmlns:a14="http://schemas.microsoft.com/office/drawing/2010/main" val="0"/>
                        </a:ext>
                      </a:extLst>
                    </a:blip>
                    <a:stretch>
                      <a:fillRect/>
                    </a:stretch>
                  </pic:blipFill>
                  <pic:spPr>
                    <a:xfrm>
                      <a:off x="0" y="0"/>
                      <a:ext cx="2172970" cy="297180"/>
                    </a:xfrm>
                    <a:prstGeom prst="rect">
                      <a:avLst/>
                    </a:prstGeom>
                  </pic:spPr>
                </pic:pic>
              </a:graphicData>
            </a:graphic>
          </wp:inline>
        </w:drawing>
      </w:r>
    </w:p>
    <w:p w14:paraId="61451C3D" w14:textId="77777777" w:rsidR="00714C67" w:rsidRDefault="00714C67" w:rsidP="00714C67">
      <w:pPr>
        <w:ind w:left="720"/>
      </w:pPr>
      <w:r>
        <w:rPr>
          <w:noProof/>
        </w:rPr>
        <w:drawing>
          <wp:inline distT="0" distB="0" distL="0" distR="0" wp14:anchorId="384E8EB7" wp14:editId="5DA0156A">
            <wp:extent cx="3324860" cy="1139825"/>
            <wp:effectExtent l="0" t="0" r="8890" b="3175"/>
            <wp:docPr id="211507677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73">
                      <a:extLst>
                        <a:ext uri="{28A0092B-C50C-407E-A947-70E740481C1C}">
                          <a14:useLocalDpi xmlns:a14="http://schemas.microsoft.com/office/drawing/2010/main" val="0"/>
                        </a:ext>
                      </a:extLst>
                    </a:blip>
                    <a:stretch>
                      <a:fillRect/>
                    </a:stretch>
                  </pic:blipFill>
                  <pic:spPr>
                    <a:xfrm>
                      <a:off x="0" y="0"/>
                      <a:ext cx="3324860" cy="1139825"/>
                    </a:xfrm>
                    <a:prstGeom prst="rect">
                      <a:avLst/>
                    </a:prstGeom>
                  </pic:spPr>
                </pic:pic>
              </a:graphicData>
            </a:graphic>
          </wp:inline>
        </w:drawing>
      </w:r>
    </w:p>
    <w:p w14:paraId="3359414E" w14:textId="784853B2" w:rsidR="00714C67" w:rsidRDefault="00714C67" w:rsidP="00714C67">
      <w:pPr>
        <w:ind w:left="720"/>
        <w:rPr>
          <w:rFonts w:ascii="Book Antiqua" w:hAnsi="Book Antiqua"/>
          <w:b/>
          <w:i/>
          <w:sz w:val="16"/>
          <w:szCs w:val="16"/>
        </w:rPr>
      </w:pPr>
      <w:r>
        <w:rPr>
          <w:rFonts w:ascii="Book Antiqua" w:hAnsi="Book Antiqua"/>
          <w:b/>
          <w:i/>
          <w:sz w:val="16"/>
          <w:szCs w:val="16"/>
        </w:rPr>
        <w:t>Grouping Example: Group b</w:t>
      </w:r>
      <w:r w:rsidRPr="000D7B20">
        <w:rPr>
          <w:rFonts w:ascii="Book Antiqua" w:hAnsi="Book Antiqua"/>
          <w:b/>
          <w:i/>
          <w:sz w:val="16"/>
          <w:szCs w:val="16"/>
        </w:rPr>
        <w:t>y Status</w:t>
      </w:r>
    </w:p>
    <w:p w14:paraId="3857152A" w14:textId="77777777" w:rsidR="00714C67" w:rsidRPr="000D7B20" w:rsidRDefault="00714C67" w:rsidP="00714C67">
      <w:pPr>
        <w:rPr>
          <w:rFonts w:ascii="Book Antiqua" w:hAnsi="Book Antiqua"/>
          <w:b/>
          <w:i/>
          <w:sz w:val="16"/>
          <w:szCs w:val="16"/>
        </w:rPr>
      </w:pPr>
    </w:p>
    <w:p w14:paraId="022B0B75" w14:textId="77777777" w:rsidR="00714C67" w:rsidRDefault="00714C67" w:rsidP="00714C67">
      <w:r>
        <w:t>There is no maximum number of headers to group by within a report. Grouping order can also be changed by dragging the column header name to different order positions.</w:t>
      </w:r>
    </w:p>
    <w:p w14:paraId="28C8488B" w14:textId="77777777" w:rsidR="00714C67" w:rsidRDefault="00714C67" w:rsidP="00714C67"/>
    <w:p w14:paraId="48632ADF" w14:textId="77777777" w:rsidR="00714C67" w:rsidRDefault="00714C67" w:rsidP="00714C67">
      <w:r>
        <w:t>To remove the Group, click on the</w:t>
      </w:r>
      <w:r w:rsidRPr="008E7FC4">
        <w:rPr>
          <w:b/>
        </w:rPr>
        <w:t xml:space="preserve"> X</w:t>
      </w:r>
      <w:r>
        <w:t xml:space="preserve"> next to the column header to be removed.</w:t>
      </w:r>
    </w:p>
    <w:p w14:paraId="2693C3D4" w14:textId="77777777" w:rsidR="00714C67" w:rsidRDefault="00714C67" w:rsidP="00714C67"/>
    <w:p w14:paraId="42E41F06" w14:textId="1F707CAA" w:rsidR="007F4BF8" w:rsidRPr="007F4BF8" w:rsidRDefault="00714C67" w:rsidP="00714C67">
      <w:r>
        <w:t>Reports can be saved with the columns grouping selected and emailed or exported.</w:t>
      </w:r>
    </w:p>
    <w:p w14:paraId="3675B55A" w14:textId="4FB147D4" w:rsidR="00324290" w:rsidRDefault="009C7E6A" w:rsidP="00324290">
      <w:pPr>
        <w:pStyle w:val="Heading2"/>
      </w:pPr>
      <w:bookmarkStart w:id="124" w:name="_Toc2015412184"/>
      <w:r>
        <w:t xml:space="preserve">Tabular </w:t>
      </w:r>
      <w:r w:rsidR="00324290">
        <w:t>Filtering</w:t>
      </w:r>
      <w:bookmarkEnd w:id="124"/>
    </w:p>
    <w:p w14:paraId="6E01EC4E" w14:textId="18C43933" w:rsidR="00714C67" w:rsidRDefault="00714C67" w:rsidP="00714C67">
      <w:r>
        <w:t xml:space="preserve">Filtering can be done on all tabular reports by using the  </w:t>
      </w:r>
      <w:r>
        <w:rPr>
          <w:noProof/>
        </w:rPr>
        <w:drawing>
          <wp:inline distT="0" distB="0" distL="0" distR="0" wp14:anchorId="4A78627A" wp14:editId="17188B09">
            <wp:extent cx="213995" cy="213995"/>
            <wp:effectExtent l="0" t="0" r="0" b="0"/>
            <wp:docPr id="168733544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74">
                      <a:extLst>
                        <a:ext uri="{28A0092B-C50C-407E-A947-70E740481C1C}">
                          <a14:useLocalDpi xmlns:a14="http://schemas.microsoft.com/office/drawing/2010/main" val="0"/>
                        </a:ext>
                      </a:extLst>
                    </a:blip>
                    <a:stretch>
                      <a:fillRect/>
                    </a:stretch>
                  </pic:blipFill>
                  <pic:spPr>
                    <a:xfrm>
                      <a:off x="0" y="0"/>
                      <a:ext cx="213995" cy="213995"/>
                    </a:xfrm>
                    <a:prstGeom prst="rect">
                      <a:avLst/>
                    </a:prstGeom>
                  </pic:spPr>
                </pic:pic>
              </a:graphicData>
            </a:graphic>
          </wp:inline>
        </w:drawing>
      </w:r>
      <w:r>
        <w:t xml:space="preserve"> in the lower left view of the report. Filtering differs from the criteria setting as the filtering option filters on data that is currently displayed (as opposed to determining what should be displayed). Users can filter on any of the columns that are on the current report display.</w:t>
      </w:r>
    </w:p>
    <w:p w14:paraId="5AD360C6" w14:textId="77777777" w:rsidR="00714C67" w:rsidRPr="00AE3F27" w:rsidRDefault="00714C67" w:rsidP="00341D49">
      <w:pPr>
        <w:ind w:left="720"/>
      </w:pPr>
      <w:r>
        <w:rPr>
          <w:noProof/>
        </w:rPr>
        <w:drawing>
          <wp:inline distT="0" distB="0" distL="0" distR="0" wp14:anchorId="09255B67" wp14:editId="0FDBE014">
            <wp:extent cx="3602165" cy="1555667"/>
            <wp:effectExtent l="0" t="0" r="0" b="6985"/>
            <wp:docPr id="145331761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75">
                      <a:extLst>
                        <a:ext uri="{28A0092B-C50C-407E-A947-70E740481C1C}">
                          <a14:useLocalDpi xmlns:a14="http://schemas.microsoft.com/office/drawing/2010/main" val="0"/>
                        </a:ext>
                      </a:extLst>
                    </a:blip>
                    <a:stretch>
                      <a:fillRect/>
                    </a:stretch>
                  </pic:blipFill>
                  <pic:spPr>
                    <a:xfrm>
                      <a:off x="0" y="0"/>
                      <a:ext cx="3602165" cy="1555667"/>
                    </a:xfrm>
                    <a:prstGeom prst="rect">
                      <a:avLst/>
                    </a:prstGeom>
                  </pic:spPr>
                </pic:pic>
              </a:graphicData>
            </a:graphic>
          </wp:inline>
        </w:drawing>
      </w:r>
      <w:r>
        <w:t xml:space="preserve"> </w:t>
      </w:r>
    </w:p>
    <w:p w14:paraId="7A347BA5" w14:textId="3975A2DE" w:rsidR="00714C67" w:rsidRPr="009356BD" w:rsidRDefault="00714C67" w:rsidP="00341D49">
      <w:pPr>
        <w:ind w:left="720"/>
        <w:rPr>
          <w:rStyle w:val="SC5127048"/>
          <w:rFonts w:ascii="Book Antiqua" w:eastAsiaTheme="majorEastAsia" w:hAnsi="Book Antiqua" w:cstheme="majorBidi"/>
          <w:b/>
          <w:bCs/>
          <w:i/>
          <w:sz w:val="16"/>
          <w:szCs w:val="16"/>
        </w:rPr>
      </w:pPr>
      <w:r w:rsidRPr="009356BD">
        <w:rPr>
          <w:rStyle w:val="SC5127048"/>
          <w:rFonts w:ascii="Book Antiqua" w:eastAsiaTheme="majorEastAsia" w:hAnsi="Book Antiqua" w:cstheme="majorBidi"/>
          <w:b/>
          <w:bCs/>
          <w:i/>
          <w:sz w:val="16"/>
          <w:szCs w:val="16"/>
        </w:rPr>
        <w:t>Filtering Dialog Box</w:t>
      </w:r>
    </w:p>
    <w:p w14:paraId="0117180A" w14:textId="77777777" w:rsidR="00714C67" w:rsidRPr="00714C67" w:rsidRDefault="00714C67" w:rsidP="00714C67"/>
    <w:p w14:paraId="354EB3F8" w14:textId="77777777" w:rsidR="007F4BF8" w:rsidRPr="007F4BF8" w:rsidRDefault="007F4BF8" w:rsidP="007F4BF8"/>
    <w:p w14:paraId="5F1D61C3" w14:textId="053C5634" w:rsidR="009C7E6A" w:rsidRDefault="009C7E6A" w:rsidP="009C7E6A">
      <w:pPr>
        <w:pStyle w:val="Heading2"/>
      </w:pPr>
      <w:bookmarkStart w:id="125" w:name="_Toc1707008199"/>
      <w:r>
        <w:t>Tabular Column Selection</w:t>
      </w:r>
      <w:bookmarkEnd w:id="125"/>
    </w:p>
    <w:p w14:paraId="32BA8528" w14:textId="6B91D142" w:rsidR="00341D49" w:rsidRPr="00633BF3" w:rsidRDefault="00341D49" w:rsidP="00341D49">
      <w:r>
        <w:t xml:space="preserve">Adding or removing columns can be done on all tabular reports by using the  </w:t>
      </w:r>
      <w:r>
        <w:rPr>
          <w:noProof/>
        </w:rPr>
        <w:drawing>
          <wp:inline distT="0" distB="0" distL="0" distR="0" wp14:anchorId="16922D69" wp14:editId="51B05937">
            <wp:extent cx="178435" cy="249555"/>
            <wp:effectExtent l="0" t="0" r="0" b="0"/>
            <wp:docPr id="28467354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76">
                      <a:extLst>
                        <a:ext uri="{28A0092B-C50C-407E-A947-70E740481C1C}">
                          <a14:useLocalDpi xmlns:a14="http://schemas.microsoft.com/office/drawing/2010/main" val="0"/>
                        </a:ext>
                      </a:extLst>
                    </a:blip>
                    <a:stretch>
                      <a:fillRect/>
                    </a:stretch>
                  </pic:blipFill>
                  <pic:spPr>
                    <a:xfrm>
                      <a:off x="0" y="0"/>
                      <a:ext cx="178435" cy="249555"/>
                    </a:xfrm>
                    <a:prstGeom prst="rect">
                      <a:avLst/>
                    </a:prstGeom>
                  </pic:spPr>
                </pic:pic>
              </a:graphicData>
            </a:graphic>
          </wp:inline>
        </w:drawing>
      </w:r>
      <w:r>
        <w:t xml:space="preserve"> in the lower left view of the report. The selection of columns will be relevant to the report being viewed. How the report is viewed can be determined by which columns are chosen and the order they are listed.</w:t>
      </w:r>
      <w:r w:rsidRPr="1AC92392">
        <w:rPr>
          <w:b/>
          <w:bCs/>
        </w:rPr>
        <w:t xml:space="preserve"> </w:t>
      </w:r>
    </w:p>
    <w:p w14:paraId="389315BD" w14:textId="77777777" w:rsidR="00341D49" w:rsidRDefault="00341D49" w:rsidP="00341D49">
      <w:r>
        <w:t xml:space="preserve">Reports can be saved with the columns grouping selected and emailed or exported. </w:t>
      </w:r>
    </w:p>
    <w:p w14:paraId="7DB5D510" w14:textId="77777777" w:rsidR="00341D49" w:rsidRDefault="00341D49" w:rsidP="00341D49">
      <w:pPr>
        <w:ind w:left="720"/>
        <w:rPr>
          <w:rStyle w:val="SC5127048"/>
          <w:rFonts w:asciiTheme="majorHAnsi" w:hAnsiTheme="majorHAnsi" w:cstheme="majorBidi"/>
          <w:color w:val="365F91" w:themeColor="accent1" w:themeShade="BF"/>
        </w:rPr>
      </w:pPr>
      <w:r>
        <w:rPr>
          <w:noProof/>
        </w:rPr>
        <w:lastRenderedPageBreak/>
        <w:drawing>
          <wp:inline distT="0" distB="0" distL="0" distR="0" wp14:anchorId="632AF65B" wp14:editId="41BA3A9F">
            <wp:extent cx="3535309" cy="2826036"/>
            <wp:effectExtent l="0" t="0" r="8255" b="0"/>
            <wp:docPr id="144847462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77">
                      <a:extLst>
                        <a:ext uri="{28A0092B-C50C-407E-A947-70E740481C1C}">
                          <a14:useLocalDpi xmlns:a14="http://schemas.microsoft.com/office/drawing/2010/main" val="0"/>
                        </a:ext>
                      </a:extLst>
                    </a:blip>
                    <a:stretch>
                      <a:fillRect/>
                    </a:stretch>
                  </pic:blipFill>
                  <pic:spPr>
                    <a:xfrm>
                      <a:off x="0" y="0"/>
                      <a:ext cx="3535309" cy="2826036"/>
                    </a:xfrm>
                    <a:prstGeom prst="rect">
                      <a:avLst/>
                    </a:prstGeom>
                  </pic:spPr>
                </pic:pic>
              </a:graphicData>
            </a:graphic>
          </wp:inline>
        </w:drawing>
      </w:r>
    </w:p>
    <w:p w14:paraId="6647BF43" w14:textId="6B3E7583" w:rsidR="00341D49" w:rsidRDefault="00341D49" w:rsidP="3D495846">
      <w:pPr>
        <w:ind w:left="720"/>
      </w:pPr>
      <w:r w:rsidRPr="3D495846">
        <w:rPr>
          <w:rStyle w:val="SC5127048"/>
          <w:rFonts w:ascii="Book Antiqua" w:hAnsi="Book Antiqua" w:cstheme="majorBidi"/>
          <w:b/>
          <w:bCs/>
          <w:i/>
          <w:iCs/>
          <w:sz w:val="16"/>
          <w:szCs w:val="16"/>
        </w:rPr>
        <w:t>Select Columns Dialog Box</w:t>
      </w:r>
    </w:p>
    <w:p w14:paraId="517ED39D" w14:textId="1E5F730F" w:rsidR="3D495846" w:rsidRDefault="3D495846" w:rsidP="3D495846">
      <w:pPr>
        <w:ind w:left="720"/>
        <w:rPr>
          <w:rStyle w:val="SC5127048"/>
          <w:rFonts w:ascii="Book Antiqua" w:hAnsi="Book Antiqua" w:cstheme="majorBidi"/>
          <w:b/>
          <w:bCs/>
          <w:i/>
          <w:iCs/>
          <w:sz w:val="16"/>
          <w:szCs w:val="16"/>
        </w:rPr>
      </w:pPr>
    </w:p>
    <w:p w14:paraId="2194B515" w14:textId="3AD9AC67" w:rsidR="3D495846" w:rsidRDefault="3D495846" w:rsidP="3D495846">
      <w:pPr>
        <w:ind w:left="720"/>
        <w:rPr>
          <w:rStyle w:val="SC5127048"/>
          <w:rFonts w:ascii="Book Antiqua" w:hAnsi="Book Antiqua" w:cstheme="majorBidi"/>
          <w:b/>
          <w:bCs/>
          <w:i/>
          <w:iCs/>
          <w:sz w:val="16"/>
          <w:szCs w:val="16"/>
        </w:rPr>
      </w:pPr>
    </w:p>
    <w:p w14:paraId="1879C8D5" w14:textId="21C71151" w:rsidR="6AC13054" w:rsidRDefault="6AC13054" w:rsidP="3D495846">
      <w:pPr>
        <w:pStyle w:val="Heading2"/>
        <w:spacing w:line="259" w:lineRule="auto"/>
      </w:pPr>
      <w:bookmarkStart w:id="126" w:name="_Toc2097453557"/>
      <w:r>
        <w:t>Custom Failure Icon</w:t>
      </w:r>
      <w:bookmarkEnd w:id="126"/>
    </w:p>
    <w:p w14:paraId="3D6FF0B4" w14:textId="032F4557" w:rsidR="3D495846" w:rsidRDefault="3D495846" w:rsidP="3D495846">
      <w:pPr>
        <w:spacing w:line="257" w:lineRule="auto"/>
        <w:rPr>
          <w:rFonts w:ascii="Calibri" w:eastAsia="Calibri" w:hAnsi="Calibri" w:cs="Calibri"/>
          <w:szCs w:val="22"/>
        </w:rPr>
      </w:pPr>
    </w:p>
    <w:p w14:paraId="46D0C1F5" w14:textId="51B228CF" w:rsidR="55DDB824" w:rsidRDefault="55DDB824" w:rsidP="3D495846">
      <w:pPr>
        <w:spacing w:line="257" w:lineRule="auto"/>
      </w:pPr>
      <w:r w:rsidRPr="5091133C">
        <w:rPr>
          <w:rFonts w:ascii="Calibri" w:eastAsia="Calibri" w:hAnsi="Calibri" w:cs="Calibri"/>
        </w:rPr>
        <w:t>Step: 1 Calculating the error code</w:t>
      </w:r>
    </w:p>
    <w:p w14:paraId="715B3B44" w14:textId="664D379E" w:rsidR="55DDB824" w:rsidRDefault="55DDB824" w:rsidP="3D495846">
      <w:pPr>
        <w:spacing w:line="257" w:lineRule="auto"/>
      </w:pPr>
      <w:r w:rsidRPr="5091133C">
        <w:rPr>
          <w:rFonts w:ascii="Calibri" w:eastAsia="Calibri" w:hAnsi="Calibri" w:cs="Calibri"/>
        </w:rPr>
        <w:t>There are 24 types of error code:</w:t>
      </w:r>
    </w:p>
    <w:p w14:paraId="2E7A600D" w14:textId="698CDC4B" w:rsidR="55DDB824" w:rsidRDefault="55DDB824" w:rsidP="3D495846">
      <w:pPr>
        <w:spacing w:line="257" w:lineRule="auto"/>
      </w:pPr>
      <w:r w:rsidRPr="5091133C">
        <w:rPr>
          <w:rFonts w:ascii="Calibri" w:eastAsia="Calibri" w:hAnsi="Calibri" w:cs="Calibri"/>
        </w:rPr>
        <w:t xml:space="preserve">    0: No Error</w:t>
      </w:r>
    </w:p>
    <w:p w14:paraId="4B4EAE56" w14:textId="1FA67261" w:rsidR="55DDB824" w:rsidRDefault="55DDB824" w:rsidP="3D495846">
      <w:pPr>
        <w:spacing w:line="257" w:lineRule="auto"/>
      </w:pPr>
      <w:r w:rsidRPr="5091133C">
        <w:rPr>
          <w:rFonts w:ascii="Calibri" w:eastAsia="Calibri" w:hAnsi="Calibri" w:cs="Calibri"/>
        </w:rPr>
        <w:t xml:space="preserve">    1: Aborted Backup Error (1)</w:t>
      </w:r>
    </w:p>
    <w:p w14:paraId="6982D59E" w14:textId="643A6894" w:rsidR="55DDB824" w:rsidRDefault="55DDB824" w:rsidP="3D495846">
      <w:pPr>
        <w:spacing w:line="257" w:lineRule="auto"/>
      </w:pPr>
      <w:r w:rsidRPr="5091133C">
        <w:rPr>
          <w:rFonts w:ascii="Calibri" w:eastAsia="Calibri" w:hAnsi="Calibri" w:cs="Calibri"/>
        </w:rPr>
        <w:t xml:space="preserve">    2: Backup Configuration Error (2)</w:t>
      </w:r>
    </w:p>
    <w:p w14:paraId="087627C9" w14:textId="0E62EC89" w:rsidR="55DDB824" w:rsidRDefault="55DDB824" w:rsidP="3D495846">
      <w:pPr>
        <w:spacing w:line="257" w:lineRule="auto"/>
      </w:pPr>
      <w:r w:rsidRPr="5091133C">
        <w:rPr>
          <w:rFonts w:ascii="Calibri" w:eastAsia="Calibri" w:hAnsi="Calibri" w:cs="Calibri"/>
        </w:rPr>
        <w:t xml:space="preserve">    3: Backup File Busy Error (3)</w:t>
      </w:r>
    </w:p>
    <w:p w14:paraId="7C1E6774" w14:textId="10D3B74D" w:rsidR="55DDB824" w:rsidRDefault="55DDB824" w:rsidP="3D495846">
      <w:pPr>
        <w:spacing w:line="257" w:lineRule="auto"/>
      </w:pPr>
      <w:r w:rsidRPr="5091133C">
        <w:rPr>
          <w:rFonts w:ascii="Calibri" w:eastAsia="Calibri" w:hAnsi="Calibri" w:cs="Calibri"/>
        </w:rPr>
        <w:t xml:space="preserve">    4: Backup File Corrupt Error (4)</w:t>
      </w:r>
    </w:p>
    <w:p w14:paraId="5AA89BFF" w14:textId="27BFFE84" w:rsidR="55DDB824" w:rsidRDefault="55DDB824" w:rsidP="3D495846">
      <w:pPr>
        <w:spacing w:line="257" w:lineRule="auto"/>
      </w:pPr>
      <w:r w:rsidRPr="5091133C">
        <w:rPr>
          <w:rFonts w:ascii="Calibri" w:eastAsia="Calibri" w:hAnsi="Calibri" w:cs="Calibri"/>
        </w:rPr>
        <w:t xml:space="preserve">    5: File I/O Error (5)</w:t>
      </w:r>
    </w:p>
    <w:p w14:paraId="43CC3F94" w14:textId="7118C359" w:rsidR="55DDB824" w:rsidRDefault="55DDB824" w:rsidP="3D495846">
      <w:pPr>
        <w:spacing w:line="257" w:lineRule="auto"/>
      </w:pPr>
      <w:r w:rsidRPr="5091133C">
        <w:rPr>
          <w:rFonts w:ascii="Calibri" w:eastAsia="Calibri" w:hAnsi="Calibri" w:cs="Calibri"/>
        </w:rPr>
        <w:t xml:space="preserve">    6: Backup File Locked Error (6)</w:t>
      </w:r>
    </w:p>
    <w:p w14:paraId="236B0DF5" w14:textId="2082FDF7" w:rsidR="55DDB824" w:rsidRDefault="55DDB824" w:rsidP="3D495846">
      <w:pPr>
        <w:spacing w:line="257" w:lineRule="auto"/>
      </w:pPr>
      <w:r w:rsidRPr="5091133C">
        <w:rPr>
          <w:rFonts w:ascii="Calibri" w:eastAsia="Calibri" w:hAnsi="Calibri" w:cs="Calibri"/>
        </w:rPr>
        <w:t xml:space="preserve">    7: Backup File Permission Error (7)</w:t>
      </w:r>
    </w:p>
    <w:p w14:paraId="569D726F" w14:textId="66B8DD10" w:rsidR="55DDB824" w:rsidRDefault="55DDB824" w:rsidP="3D495846">
      <w:pPr>
        <w:spacing w:line="257" w:lineRule="auto"/>
      </w:pPr>
      <w:r w:rsidRPr="5091133C">
        <w:rPr>
          <w:rFonts w:ascii="Calibri" w:eastAsia="Calibri" w:hAnsi="Calibri" w:cs="Calibri"/>
        </w:rPr>
        <w:t xml:space="preserve">    8: Backup File Verification Error (8)</w:t>
      </w:r>
    </w:p>
    <w:p w14:paraId="6FACB39B" w14:textId="278A90F4" w:rsidR="55DDB824" w:rsidRDefault="55DDB824" w:rsidP="3D495846">
      <w:pPr>
        <w:spacing w:line="257" w:lineRule="auto"/>
      </w:pPr>
      <w:r w:rsidRPr="5091133C">
        <w:rPr>
          <w:rFonts w:ascii="Calibri" w:eastAsia="Calibri" w:hAnsi="Calibri" w:cs="Calibri"/>
        </w:rPr>
        <w:t xml:space="preserve">    9: Backup Group Error (9)</w:t>
      </w:r>
    </w:p>
    <w:p w14:paraId="1417F977" w14:textId="4B094B4D" w:rsidR="55DDB824" w:rsidRDefault="55DDB824" w:rsidP="3D495846">
      <w:pPr>
        <w:spacing w:line="257" w:lineRule="auto"/>
      </w:pPr>
      <w:r w:rsidRPr="5091133C">
        <w:rPr>
          <w:rFonts w:ascii="Calibri" w:eastAsia="Calibri" w:hAnsi="Calibri" w:cs="Calibri"/>
        </w:rPr>
        <w:t xml:space="preserve">    10: Backup Media Unavailable Error (10)</w:t>
      </w:r>
    </w:p>
    <w:p w14:paraId="17C05387" w14:textId="38F3B103" w:rsidR="55DDB824" w:rsidRPr="00AD1576" w:rsidRDefault="55DDB824" w:rsidP="3D495846">
      <w:pPr>
        <w:spacing w:line="257" w:lineRule="auto"/>
        <w:rPr>
          <w:lang w:val="it-IT"/>
        </w:rPr>
      </w:pPr>
      <w:r w:rsidRPr="5091133C">
        <w:rPr>
          <w:rFonts w:ascii="Calibri" w:eastAsia="Calibri" w:hAnsi="Calibri" w:cs="Calibri"/>
        </w:rPr>
        <w:t xml:space="preserve">    </w:t>
      </w:r>
      <w:r w:rsidRPr="00AD1576">
        <w:rPr>
          <w:rFonts w:ascii="Calibri" w:eastAsia="Calibri" w:hAnsi="Calibri" w:cs="Calibri"/>
          <w:lang w:val="it-IT"/>
        </w:rPr>
        <w:t>11: Backup Media I/O Error (11)</w:t>
      </w:r>
    </w:p>
    <w:p w14:paraId="472556C1" w14:textId="323CC921" w:rsidR="55DDB824" w:rsidRDefault="55DDB824" w:rsidP="3D495846">
      <w:pPr>
        <w:spacing w:line="257" w:lineRule="auto"/>
      </w:pPr>
      <w:r w:rsidRPr="00AD1576">
        <w:rPr>
          <w:rFonts w:ascii="Calibri" w:eastAsia="Calibri" w:hAnsi="Calibri" w:cs="Calibri"/>
          <w:lang w:val="it-IT"/>
        </w:rPr>
        <w:t xml:space="preserve">    </w:t>
      </w:r>
      <w:r w:rsidRPr="5091133C">
        <w:rPr>
          <w:rFonts w:ascii="Calibri" w:eastAsia="Calibri" w:hAnsi="Calibri" w:cs="Calibri"/>
        </w:rPr>
        <w:t>12: Backup Network Error (12)</w:t>
      </w:r>
    </w:p>
    <w:p w14:paraId="1EDA001F" w14:textId="072A3604" w:rsidR="55DDB824" w:rsidRDefault="55DDB824" w:rsidP="3D495846">
      <w:pPr>
        <w:spacing w:line="257" w:lineRule="auto"/>
      </w:pPr>
      <w:r w:rsidRPr="5091133C">
        <w:rPr>
          <w:rFonts w:ascii="Calibri" w:eastAsia="Calibri" w:hAnsi="Calibri" w:cs="Calibri"/>
        </w:rPr>
        <w:t xml:space="preserve">    13: Backup Software Error (13)</w:t>
      </w:r>
    </w:p>
    <w:p w14:paraId="14025E29" w14:textId="43F22341" w:rsidR="55DDB824" w:rsidRDefault="55DDB824" w:rsidP="3D495846">
      <w:pPr>
        <w:spacing w:line="257" w:lineRule="auto"/>
      </w:pPr>
      <w:r w:rsidRPr="5091133C">
        <w:rPr>
          <w:rFonts w:ascii="Calibri" w:eastAsia="Calibri" w:hAnsi="Calibri" w:cs="Calibri"/>
        </w:rPr>
        <w:t xml:space="preserve">    14: Backup Timeout Error (14)</w:t>
      </w:r>
    </w:p>
    <w:p w14:paraId="7A8CC947" w14:textId="5A9B36FD" w:rsidR="55DDB824" w:rsidRDefault="55DDB824" w:rsidP="3D495846">
      <w:pPr>
        <w:spacing w:line="257" w:lineRule="auto"/>
      </w:pPr>
      <w:r w:rsidRPr="5091133C">
        <w:rPr>
          <w:rFonts w:ascii="Calibri" w:eastAsia="Calibri" w:hAnsi="Calibri" w:cs="Calibri"/>
        </w:rPr>
        <w:t xml:space="preserve">    15: Backup Unknown Error (15)</w:t>
      </w:r>
    </w:p>
    <w:p w14:paraId="43BD2BCC" w14:textId="020D5C9D" w:rsidR="55DDB824" w:rsidRDefault="55DDB824" w:rsidP="3D495846">
      <w:pPr>
        <w:spacing w:line="257" w:lineRule="auto"/>
      </w:pPr>
      <w:r w:rsidRPr="5091133C">
        <w:rPr>
          <w:rFonts w:ascii="Calibri" w:eastAsia="Calibri" w:hAnsi="Calibri" w:cs="Calibri"/>
        </w:rPr>
        <w:t xml:space="preserve">    16: Backup Window Error (16)</w:t>
      </w:r>
    </w:p>
    <w:p w14:paraId="4DE1B192" w14:textId="162A6995" w:rsidR="55DDB824" w:rsidRDefault="55DDB824" w:rsidP="3D495846">
      <w:pPr>
        <w:spacing w:line="257" w:lineRule="auto"/>
      </w:pPr>
      <w:r w:rsidRPr="5091133C">
        <w:rPr>
          <w:rFonts w:ascii="Calibri" w:eastAsia="Calibri" w:hAnsi="Calibri" w:cs="Calibri"/>
        </w:rPr>
        <w:t xml:space="preserve">    17: Backup X1 Error (17)</w:t>
      </w:r>
    </w:p>
    <w:p w14:paraId="0298B653" w14:textId="2E8EE652" w:rsidR="55DDB824" w:rsidRDefault="55DDB824" w:rsidP="3D495846">
      <w:pPr>
        <w:spacing w:line="257" w:lineRule="auto"/>
      </w:pPr>
      <w:r w:rsidRPr="5091133C">
        <w:rPr>
          <w:rFonts w:ascii="Calibri" w:eastAsia="Calibri" w:hAnsi="Calibri" w:cs="Calibri"/>
        </w:rPr>
        <w:t xml:space="preserve">    18: Backup X2 Error (18)</w:t>
      </w:r>
    </w:p>
    <w:p w14:paraId="1EE0333F" w14:textId="39D928D5" w:rsidR="55DDB824" w:rsidRDefault="55DDB824" w:rsidP="3D495846">
      <w:pPr>
        <w:spacing w:line="257" w:lineRule="auto"/>
      </w:pPr>
      <w:r w:rsidRPr="5091133C">
        <w:rPr>
          <w:rFonts w:ascii="Calibri" w:eastAsia="Calibri" w:hAnsi="Calibri" w:cs="Calibri"/>
        </w:rPr>
        <w:t xml:space="preserve">    19: User Category 1 (19)</w:t>
      </w:r>
    </w:p>
    <w:p w14:paraId="4EC0FB54" w14:textId="5A41B518" w:rsidR="55DDB824" w:rsidRDefault="55DDB824" w:rsidP="3D495846">
      <w:pPr>
        <w:spacing w:line="257" w:lineRule="auto"/>
      </w:pPr>
      <w:r w:rsidRPr="5091133C">
        <w:rPr>
          <w:rFonts w:ascii="Calibri" w:eastAsia="Calibri" w:hAnsi="Calibri" w:cs="Calibri"/>
        </w:rPr>
        <w:t xml:space="preserve">    20: User Category 2 (20)</w:t>
      </w:r>
    </w:p>
    <w:p w14:paraId="45060E64" w14:textId="64B7C2F1" w:rsidR="55DDB824" w:rsidRDefault="55DDB824" w:rsidP="3D495846">
      <w:pPr>
        <w:spacing w:line="257" w:lineRule="auto"/>
      </w:pPr>
      <w:r w:rsidRPr="5091133C">
        <w:rPr>
          <w:rFonts w:ascii="Calibri" w:eastAsia="Calibri" w:hAnsi="Calibri" w:cs="Calibri"/>
        </w:rPr>
        <w:t xml:space="preserve">    21: User Category 3 (21)</w:t>
      </w:r>
    </w:p>
    <w:p w14:paraId="42726B2E" w14:textId="71E3FA5A" w:rsidR="55DDB824" w:rsidRDefault="55DDB824" w:rsidP="3D495846">
      <w:pPr>
        <w:spacing w:line="257" w:lineRule="auto"/>
      </w:pPr>
      <w:r w:rsidRPr="5091133C">
        <w:rPr>
          <w:rFonts w:ascii="Calibri" w:eastAsia="Calibri" w:hAnsi="Calibri" w:cs="Calibri"/>
        </w:rPr>
        <w:lastRenderedPageBreak/>
        <w:t xml:space="preserve">    22: User Category 4 (22)</w:t>
      </w:r>
    </w:p>
    <w:p w14:paraId="183C5C44" w14:textId="397888C7" w:rsidR="55DDB824" w:rsidRDefault="55DDB824" w:rsidP="3D495846">
      <w:pPr>
        <w:spacing w:line="257" w:lineRule="auto"/>
      </w:pPr>
      <w:r w:rsidRPr="5091133C">
        <w:rPr>
          <w:rFonts w:ascii="Calibri" w:eastAsia="Calibri" w:hAnsi="Calibri" w:cs="Calibri"/>
        </w:rPr>
        <w:t xml:space="preserve">    23: User Category 5 (23)</w:t>
      </w:r>
    </w:p>
    <w:p w14:paraId="1B7341EE" w14:textId="15828772" w:rsidR="55DDB824" w:rsidRDefault="55DDB824" w:rsidP="3D495846">
      <w:pPr>
        <w:spacing w:line="257" w:lineRule="auto"/>
      </w:pPr>
      <w:r w:rsidRPr="5091133C">
        <w:rPr>
          <w:rFonts w:ascii="Calibri" w:eastAsia="Calibri" w:hAnsi="Calibri" w:cs="Calibri"/>
        </w:rPr>
        <w:t xml:space="preserve">    24: User Category 6 (24)</w:t>
      </w:r>
    </w:p>
    <w:p w14:paraId="4A65FD45" w14:textId="6BD735E0" w:rsidR="55DDB824" w:rsidRDefault="55DDB824" w:rsidP="3D495846">
      <w:pPr>
        <w:spacing w:line="257" w:lineRule="auto"/>
      </w:pPr>
      <w:r w:rsidRPr="5091133C">
        <w:rPr>
          <w:rFonts w:ascii="Calibri" w:eastAsia="Calibri" w:hAnsi="Calibri" w:cs="Calibri"/>
        </w:rPr>
        <w:t xml:space="preserve">              </w:t>
      </w:r>
    </w:p>
    <w:p w14:paraId="4FB456B9" w14:textId="27BF5BBF" w:rsidR="55DDB824" w:rsidRDefault="55DDB824" w:rsidP="3D495846">
      <w:pPr>
        <w:spacing w:line="257" w:lineRule="auto"/>
      </w:pPr>
      <w:r w:rsidRPr="3D495846">
        <w:rPr>
          <w:rFonts w:ascii="Calibri" w:eastAsia="Calibri" w:hAnsi="Calibri" w:cs="Calibri"/>
          <w:szCs w:val="22"/>
        </w:rPr>
        <w:t>In order to use custom failure icon for specific error, first need to get the HEX number which corresponds to the failure error code. This can be done by setting the number of bit corresponding to error code number.</w:t>
      </w:r>
    </w:p>
    <w:p w14:paraId="3A21113F" w14:textId="1DFBCE3E" w:rsidR="3D495846" w:rsidRDefault="3D495846" w:rsidP="3D495846">
      <w:pPr>
        <w:spacing w:line="257" w:lineRule="auto"/>
        <w:rPr>
          <w:rFonts w:ascii="Calibri" w:eastAsia="Calibri" w:hAnsi="Calibri" w:cs="Calibri"/>
          <w:szCs w:val="22"/>
        </w:rPr>
      </w:pPr>
    </w:p>
    <w:p w14:paraId="063034F7" w14:textId="44E9EF72" w:rsidR="55DDB824" w:rsidRDefault="55DDB824" w:rsidP="3D495846">
      <w:pPr>
        <w:spacing w:line="257" w:lineRule="auto"/>
      </w:pPr>
      <w:r w:rsidRPr="5091133C">
        <w:rPr>
          <w:rFonts w:ascii="Calibri" w:eastAsia="Calibri" w:hAnsi="Calibri" w:cs="Calibri"/>
        </w:rPr>
        <w:t>For file only errors: 3, 4, 5, 6, 7, 8, setting the integer number 3, 4, 5, 6, 7, 8 bit</w:t>
      </w:r>
      <w:r w:rsidR="6CF97671" w:rsidRPr="5091133C">
        <w:rPr>
          <w:rFonts w:ascii="Calibri" w:eastAsia="Calibri" w:hAnsi="Calibri" w:cs="Calibri"/>
        </w:rPr>
        <w:t>s</w:t>
      </w:r>
      <w:r w:rsidRPr="5091133C">
        <w:rPr>
          <w:rFonts w:ascii="Calibri" w:eastAsia="Calibri" w:hAnsi="Calibri" w:cs="Calibri"/>
        </w:rPr>
        <w:t xml:space="preserve">, then transform binary to a HEX number.       </w:t>
      </w:r>
    </w:p>
    <w:p w14:paraId="72796152" w14:textId="0A950ACA" w:rsidR="3D495846" w:rsidRDefault="3D495846" w:rsidP="3D495846">
      <w:pPr>
        <w:spacing w:line="257" w:lineRule="auto"/>
        <w:rPr>
          <w:rFonts w:ascii="Calibri" w:eastAsia="Calibri" w:hAnsi="Calibri" w:cs="Calibri"/>
          <w:szCs w:val="22"/>
        </w:rPr>
      </w:pPr>
    </w:p>
    <w:p w14:paraId="626F96CF" w14:textId="76A8C29C" w:rsidR="55DDB824" w:rsidRDefault="55DDB824" w:rsidP="3D495846">
      <w:pPr>
        <w:spacing w:line="257" w:lineRule="auto"/>
      </w:pPr>
      <w:r w:rsidRPr="5091133C">
        <w:rPr>
          <w:rFonts w:ascii="Calibri" w:eastAsia="Calibri" w:hAnsi="Calibri" w:cs="Calibri"/>
        </w:rPr>
        <w:t>Binary: 0000 0000 0000 0000 0000 0000 1111 1100</w:t>
      </w:r>
    </w:p>
    <w:p w14:paraId="3F86DB27" w14:textId="7C0B51FC" w:rsidR="55DDB824" w:rsidRDefault="55DDB824" w:rsidP="3D495846">
      <w:pPr>
        <w:spacing w:line="257" w:lineRule="auto"/>
      </w:pPr>
      <w:r w:rsidRPr="5091133C">
        <w:rPr>
          <w:rFonts w:ascii="Calibri" w:eastAsia="Calibri" w:hAnsi="Calibri" w:cs="Calibri"/>
        </w:rPr>
        <w:t>Hex: 0xFC</w:t>
      </w:r>
    </w:p>
    <w:p w14:paraId="54BAADAA" w14:textId="570DCAB0" w:rsidR="55DDB824" w:rsidRDefault="55DDB824" w:rsidP="3D495846">
      <w:pPr>
        <w:spacing w:line="257" w:lineRule="auto"/>
      </w:pPr>
      <w:r w:rsidRPr="5091133C">
        <w:rPr>
          <w:rFonts w:ascii="Calibri" w:eastAsia="Calibri" w:hAnsi="Calibri" w:cs="Calibri"/>
        </w:rPr>
        <w:t xml:space="preserve">              </w:t>
      </w:r>
    </w:p>
    <w:p w14:paraId="3C1E25D8" w14:textId="2D1E168F" w:rsidR="55DDB824" w:rsidRDefault="55DDB824" w:rsidP="3D495846">
      <w:pPr>
        <w:spacing w:line="257" w:lineRule="auto"/>
      </w:pPr>
      <w:r w:rsidRPr="5091133C">
        <w:rPr>
          <w:rFonts w:ascii="Calibri" w:eastAsia="Calibri" w:hAnsi="Calibri" w:cs="Calibri"/>
        </w:rPr>
        <w:t xml:space="preserve">Step 2: Save error code in Bocada database </w:t>
      </w:r>
      <w:proofErr w:type="spellStart"/>
      <w:r w:rsidRPr="5091133C">
        <w:rPr>
          <w:rFonts w:ascii="Calibri" w:eastAsia="Calibri" w:hAnsi="Calibri" w:cs="Calibri"/>
        </w:rPr>
        <w:t>zparams</w:t>
      </w:r>
      <w:proofErr w:type="spellEnd"/>
      <w:r w:rsidRPr="5091133C">
        <w:rPr>
          <w:rFonts w:ascii="Calibri" w:eastAsia="Calibri" w:hAnsi="Calibri" w:cs="Calibri"/>
        </w:rPr>
        <w:t xml:space="preserve"> table.</w:t>
      </w:r>
    </w:p>
    <w:p w14:paraId="57B0D23C" w14:textId="01DEA97A" w:rsidR="55DDB824" w:rsidRDefault="55DDB824" w:rsidP="3D495846">
      <w:pPr>
        <w:spacing w:line="257" w:lineRule="auto"/>
      </w:pPr>
      <w:r w:rsidRPr="5091133C">
        <w:rPr>
          <w:rFonts w:ascii="Calibri" w:eastAsia="Calibri" w:hAnsi="Calibri" w:cs="Calibri"/>
        </w:rPr>
        <w:t>For file only errors run following SQL:</w:t>
      </w:r>
    </w:p>
    <w:p w14:paraId="379D224F" w14:textId="3B4D2F99" w:rsidR="55DDB824" w:rsidRDefault="55DDB824" w:rsidP="3D495846">
      <w:pPr>
        <w:spacing w:line="257" w:lineRule="auto"/>
        <w:rPr>
          <w:rFonts w:ascii="Calibri" w:eastAsia="Calibri" w:hAnsi="Calibri" w:cs="Calibri"/>
          <w:szCs w:val="22"/>
        </w:rPr>
      </w:pPr>
      <w:r w:rsidRPr="5091133C">
        <w:rPr>
          <w:rFonts w:ascii="Calibri" w:eastAsia="Calibri" w:hAnsi="Calibri" w:cs="Calibri"/>
        </w:rPr>
        <w:t xml:space="preserve">INSERT INTO </w:t>
      </w:r>
      <w:proofErr w:type="spellStart"/>
      <w:r w:rsidRPr="5091133C">
        <w:rPr>
          <w:rFonts w:ascii="Calibri" w:eastAsia="Calibri" w:hAnsi="Calibri" w:cs="Calibri"/>
        </w:rPr>
        <w:t>zparams</w:t>
      </w:r>
      <w:proofErr w:type="spellEnd"/>
      <w:r w:rsidRPr="5091133C">
        <w:rPr>
          <w:rFonts w:ascii="Calibri" w:eastAsia="Calibri" w:hAnsi="Calibri" w:cs="Calibri"/>
        </w:rPr>
        <w:t xml:space="preserve"> (</w:t>
      </w:r>
      <w:proofErr w:type="spellStart"/>
      <w:r w:rsidRPr="5091133C">
        <w:rPr>
          <w:rFonts w:ascii="Calibri" w:eastAsia="Calibri" w:hAnsi="Calibri" w:cs="Calibri"/>
        </w:rPr>
        <w:t>paramname</w:t>
      </w:r>
      <w:proofErr w:type="spellEnd"/>
      <w:r w:rsidRPr="5091133C">
        <w:rPr>
          <w:rFonts w:ascii="Calibri" w:eastAsia="Calibri" w:hAnsi="Calibri" w:cs="Calibri"/>
        </w:rPr>
        <w:t xml:space="preserve">, </w:t>
      </w:r>
      <w:proofErr w:type="spellStart"/>
      <w:r w:rsidRPr="5091133C">
        <w:rPr>
          <w:rFonts w:ascii="Calibri" w:eastAsia="Calibri" w:hAnsi="Calibri" w:cs="Calibri"/>
        </w:rPr>
        <w:t>paramvalue</w:t>
      </w:r>
      <w:proofErr w:type="spellEnd"/>
      <w:r w:rsidRPr="5091133C">
        <w:rPr>
          <w:rFonts w:ascii="Calibri" w:eastAsia="Calibri" w:hAnsi="Calibri" w:cs="Calibri"/>
        </w:rPr>
        <w:t>) values ('</w:t>
      </w:r>
      <w:proofErr w:type="spellStart"/>
      <w:r w:rsidRPr="5091133C">
        <w:rPr>
          <w:rFonts w:ascii="Calibri" w:eastAsia="Calibri" w:hAnsi="Calibri" w:cs="Calibri"/>
        </w:rPr>
        <w:t>CustomFailureErrorCodeWithIcon</w:t>
      </w:r>
      <w:proofErr w:type="spellEnd"/>
      <w:r w:rsidRPr="5091133C">
        <w:rPr>
          <w:rFonts w:ascii="Calibri" w:eastAsia="Calibri" w:hAnsi="Calibri" w:cs="Calibri"/>
        </w:rPr>
        <w:t>', '0xFC')</w:t>
      </w:r>
    </w:p>
    <w:p w14:paraId="1DF40609" w14:textId="0BB4384D" w:rsidR="55DDB824" w:rsidRDefault="55DDB824" w:rsidP="3D495846">
      <w:pPr>
        <w:spacing w:line="257" w:lineRule="auto"/>
      </w:pPr>
      <w:r w:rsidRPr="5091133C">
        <w:rPr>
          <w:rFonts w:ascii="Calibri" w:eastAsia="Calibri" w:hAnsi="Calibri" w:cs="Calibri"/>
        </w:rPr>
        <w:t xml:space="preserve"> </w:t>
      </w:r>
    </w:p>
    <w:p w14:paraId="48249BAE" w14:textId="620FB90F" w:rsidR="55DDB824" w:rsidRDefault="55DDB824" w:rsidP="3D495846">
      <w:pPr>
        <w:spacing w:line="257" w:lineRule="auto"/>
      </w:pPr>
      <w:r w:rsidRPr="5091133C">
        <w:rPr>
          <w:rFonts w:ascii="Calibri" w:eastAsia="Calibri" w:hAnsi="Calibri" w:cs="Calibri"/>
        </w:rPr>
        <w:t>Step 3: Upload the custom icon</w:t>
      </w:r>
    </w:p>
    <w:p w14:paraId="6D9B6325" w14:textId="704B5D5E" w:rsidR="55DDB824" w:rsidRDefault="55DDB824" w:rsidP="3D495846">
      <w:pPr>
        <w:spacing w:line="257" w:lineRule="auto"/>
      </w:pPr>
      <w:r w:rsidRPr="5091133C">
        <w:rPr>
          <w:rFonts w:ascii="Calibri" w:eastAsia="Calibri" w:hAnsi="Calibri" w:cs="Calibri"/>
        </w:rPr>
        <w:t xml:space="preserve">(1) In order to upload custom icon, first need to go to </w:t>
      </w:r>
      <w:proofErr w:type="spellStart"/>
      <w:r w:rsidRPr="5091133C">
        <w:rPr>
          <w:rFonts w:ascii="Calibri" w:eastAsia="Calibri" w:hAnsi="Calibri" w:cs="Calibri"/>
        </w:rPr>
        <w:t>WebUI</w:t>
      </w:r>
      <w:proofErr w:type="spellEnd"/>
      <w:r w:rsidRPr="5091133C">
        <w:rPr>
          <w:rFonts w:ascii="Calibri" w:eastAsia="Calibri" w:hAnsi="Calibri" w:cs="Calibri"/>
        </w:rPr>
        <w:t>\images folder, grant bocada domain user read, write and modify privilege.</w:t>
      </w:r>
    </w:p>
    <w:p w14:paraId="7C0808E2" w14:textId="6F1802AF" w:rsidR="55DDB824" w:rsidRDefault="55DDB824" w:rsidP="3D495846">
      <w:pPr>
        <w:spacing w:line="257" w:lineRule="auto"/>
      </w:pPr>
      <w:r w:rsidRPr="5091133C">
        <w:rPr>
          <w:rFonts w:ascii="Calibri" w:eastAsia="Calibri" w:hAnsi="Calibri" w:cs="Calibri"/>
        </w:rPr>
        <w:t>(2) On left navigation menu click Administration -&gt; Settings, click the on the right edit icon:</w:t>
      </w:r>
    </w:p>
    <w:p w14:paraId="74DFD824" w14:textId="6C08BB2E" w:rsidR="55DDB824" w:rsidRDefault="55DDB824" w:rsidP="3D495846">
      <w:pPr>
        <w:spacing w:line="257" w:lineRule="auto"/>
      </w:pPr>
      <w:r>
        <w:rPr>
          <w:noProof/>
        </w:rPr>
        <w:drawing>
          <wp:inline distT="0" distB="0" distL="0" distR="0" wp14:anchorId="03408F37" wp14:editId="76F0AB08">
            <wp:extent cx="5251861" cy="3611227"/>
            <wp:effectExtent l="0" t="0" r="0" b="0"/>
            <wp:docPr id="932528887" name="Picture 155392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928173"/>
                    <pic:cNvPicPr/>
                  </pic:nvPicPr>
                  <pic:blipFill>
                    <a:blip r:embed="rId78">
                      <a:extLst>
                        <a:ext uri="{28A0092B-C50C-407E-A947-70E740481C1C}">
                          <a14:useLocalDpi xmlns:a14="http://schemas.microsoft.com/office/drawing/2010/main" val="0"/>
                        </a:ext>
                      </a:extLst>
                    </a:blip>
                    <a:stretch>
                      <a:fillRect/>
                    </a:stretch>
                  </pic:blipFill>
                  <pic:spPr>
                    <a:xfrm>
                      <a:off x="0" y="0"/>
                      <a:ext cx="5251861" cy="3611227"/>
                    </a:xfrm>
                    <a:prstGeom prst="rect">
                      <a:avLst/>
                    </a:prstGeom>
                  </pic:spPr>
                </pic:pic>
              </a:graphicData>
            </a:graphic>
          </wp:inline>
        </w:drawing>
      </w:r>
      <w:r w:rsidRPr="1AC92392">
        <w:rPr>
          <w:rFonts w:ascii="Calibri" w:eastAsia="Calibri" w:hAnsi="Calibri" w:cs="Calibri"/>
        </w:rPr>
        <w:t xml:space="preserve"> </w:t>
      </w:r>
    </w:p>
    <w:p w14:paraId="5016FB0B" w14:textId="34A211C4" w:rsidR="3D495846" w:rsidRDefault="3D495846" w:rsidP="3D495846">
      <w:pPr>
        <w:spacing w:line="257" w:lineRule="auto"/>
      </w:pPr>
    </w:p>
    <w:p w14:paraId="471A2B9B" w14:textId="2126EB27" w:rsidR="55DDB824" w:rsidRDefault="55DDB824" w:rsidP="3D495846">
      <w:pPr>
        <w:spacing w:line="257" w:lineRule="auto"/>
      </w:pPr>
      <w:r w:rsidRPr="5091133C">
        <w:rPr>
          <w:rFonts w:ascii="Calibri" w:eastAsia="Calibri" w:hAnsi="Calibri" w:cs="Calibri"/>
        </w:rPr>
        <w:t xml:space="preserve"> </w:t>
      </w:r>
    </w:p>
    <w:p w14:paraId="77F67FE0" w14:textId="6DE29E94" w:rsidR="55DDB824" w:rsidRDefault="55DDB824" w:rsidP="3D495846">
      <w:pPr>
        <w:spacing w:line="257" w:lineRule="auto"/>
      </w:pPr>
      <w:r w:rsidRPr="5091133C">
        <w:rPr>
          <w:rFonts w:ascii="Calibri" w:eastAsia="Calibri" w:hAnsi="Calibri" w:cs="Calibri"/>
        </w:rPr>
        <w:t xml:space="preserve"> </w:t>
      </w:r>
    </w:p>
    <w:p w14:paraId="0E5A5951" w14:textId="269ADEC1" w:rsidR="55DDB824" w:rsidRDefault="55DDB824" w:rsidP="3D495846">
      <w:pPr>
        <w:spacing w:line="257" w:lineRule="auto"/>
      </w:pPr>
      <w:r w:rsidRPr="5091133C">
        <w:rPr>
          <w:rFonts w:ascii="Calibri" w:eastAsia="Calibri" w:hAnsi="Calibri" w:cs="Calibri"/>
        </w:rPr>
        <w:lastRenderedPageBreak/>
        <w:t xml:space="preserve"> </w:t>
      </w:r>
    </w:p>
    <w:p w14:paraId="6E4A2A6D" w14:textId="6F3A8B02" w:rsidR="3D495846" w:rsidRDefault="3D495846" w:rsidP="3D495846">
      <w:pPr>
        <w:spacing w:line="257" w:lineRule="auto"/>
        <w:rPr>
          <w:rFonts w:ascii="Calibri" w:eastAsia="Calibri" w:hAnsi="Calibri" w:cs="Calibri"/>
          <w:szCs w:val="22"/>
        </w:rPr>
      </w:pPr>
    </w:p>
    <w:p w14:paraId="0ED74D79" w14:textId="551E981F" w:rsidR="55DDB824" w:rsidRDefault="55DDB824" w:rsidP="3D495846">
      <w:pPr>
        <w:spacing w:line="257" w:lineRule="auto"/>
      </w:pPr>
      <w:r w:rsidRPr="5091133C">
        <w:rPr>
          <w:rFonts w:ascii="Calibri" w:eastAsia="Calibri" w:hAnsi="Calibri" w:cs="Calibri"/>
        </w:rPr>
        <w:t xml:space="preserve">Click “Choose File” button choose the custom icon, needs to be in PNG format and size preferably in 18X18 pixel. Then click “Upload File” button. The custom icon file will be uploaded and saved in </w:t>
      </w:r>
      <w:proofErr w:type="spellStart"/>
      <w:r w:rsidRPr="5091133C">
        <w:rPr>
          <w:rFonts w:ascii="Calibri" w:eastAsia="Calibri" w:hAnsi="Calibri" w:cs="Calibri"/>
        </w:rPr>
        <w:t>WebUI</w:t>
      </w:r>
      <w:proofErr w:type="spellEnd"/>
      <w:r w:rsidRPr="5091133C">
        <w:rPr>
          <w:rFonts w:ascii="Calibri" w:eastAsia="Calibri" w:hAnsi="Calibri" w:cs="Calibri"/>
        </w:rPr>
        <w:t>\images folder, the file name: “custom_failure_icon.png”</w:t>
      </w:r>
    </w:p>
    <w:p w14:paraId="1FA9B2A7" w14:textId="0452BF93" w:rsidR="55DDB824" w:rsidRDefault="55DDB824" w:rsidP="3D495846">
      <w:pPr>
        <w:spacing w:line="257" w:lineRule="auto"/>
      </w:pPr>
      <w:r w:rsidRPr="5091133C">
        <w:rPr>
          <w:rFonts w:ascii="Calibri" w:eastAsia="Calibri" w:hAnsi="Calibri" w:cs="Calibri"/>
        </w:rPr>
        <w:t xml:space="preserve"> </w:t>
      </w:r>
    </w:p>
    <w:p w14:paraId="3B01F9D4" w14:textId="5EF373EA" w:rsidR="55DDB824" w:rsidRDefault="55DDB824" w:rsidP="3D495846">
      <w:pPr>
        <w:spacing w:line="257" w:lineRule="auto"/>
      </w:pPr>
      <w:r w:rsidRPr="5091133C">
        <w:rPr>
          <w:rFonts w:ascii="Calibri" w:eastAsia="Calibri" w:hAnsi="Calibri" w:cs="Calibri"/>
        </w:rPr>
        <w:t>Step 4: Restart Bocada Service also refresh browser by “CTRL+F5”. The custom icon will show up in all activity and trend reports inside Bocada as well as exported reports in HTML format.</w:t>
      </w:r>
    </w:p>
    <w:p w14:paraId="0DE9DD87" w14:textId="3C4A9898" w:rsidR="3D495846" w:rsidRDefault="3D495846" w:rsidP="3D495846">
      <w:pPr>
        <w:spacing w:line="257" w:lineRule="auto"/>
        <w:rPr>
          <w:rFonts w:ascii="Calibri" w:eastAsia="Calibri" w:hAnsi="Calibri" w:cs="Calibri"/>
          <w:szCs w:val="22"/>
        </w:rPr>
      </w:pPr>
    </w:p>
    <w:p w14:paraId="64A501DD" w14:textId="321F388D" w:rsidR="00324290" w:rsidRDefault="004F4B44" w:rsidP="00324290">
      <w:pPr>
        <w:pStyle w:val="Heading1"/>
      </w:pPr>
      <w:bookmarkStart w:id="127" w:name="_Detailed_Report_Explanations"/>
      <w:bookmarkStart w:id="128" w:name="_Toc486970618"/>
      <w:bookmarkEnd w:id="127"/>
      <w:r>
        <w:t xml:space="preserve">Detailed </w:t>
      </w:r>
      <w:r w:rsidR="00324290">
        <w:t xml:space="preserve">Report </w:t>
      </w:r>
      <w:r w:rsidR="00A90D6F">
        <w:t>Explanations</w:t>
      </w:r>
      <w:bookmarkEnd w:id="128"/>
    </w:p>
    <w:p w14:paraId="2E9CB9E8" w14:textId="0FBEB614" w:rsidR="00A90D6F" w:rsidRDefault="00A90D6F" w:rsidP="00A90D6F">
      <w:pPr>
        <w:pStyle w:val="Heading2"/>
      </w:pPr>
      <w:bookmarkStart w:id="129" w:name="_Alert_Activity"/>
      <w:bookmarkStart w:id="130" w:name="_Toc2114071038"/>
      <w:bookmarkEnd w:id="129"/>
      <w:r>
        <w:t>Alert</w:t>
      </w:r>
      <w:r w:rsidR="00AB5FC6">
        <w:t xml:space="preserve"> Config</w:t>
      </w:r>
      <w:bookmarkEnd w:id="130"/>
    </w:p>
    <w:p w14:paraId="57C98F59" w14:textId="74675E21" w:rsidR="002250AD" w:rsidRDefault="002250AD" w:rsidP="002250AD">
      <w:pPr>
        <w:rPr>
          <w:szCs w:val="22"/>
        </w:rPr>
      </w:pPr>
      <w:r>
        <w:t xml:space="preserve">Found in </w:t>
      </w:r>
      <w:hyperlink w:anchor="_Operations" w:history="1">
        <w:r w:rsidRPr="002D50E7">
          <w:rPr>
            <w:rStyle w:val="Hyperlink"/>
          </w:rPr>
          <w:t>Operations</w:t>
        </w:r>
      </w:hyperlink>
      <w:r>
        <w:t xml:space="preserve">. </w:t>
      </w:r>
      <w:r w:rsidR="00AB5FC6">
        <w:rPr>
          <w:i/>
          <w:szCs w:val="22"/>
        </w:rPr>
        <w:t>Alert Config</w:t>
      </w:r>
      <w:r>
        <w:rPr>
          <w:szCs w:val="22"/>
        </w:rPr>
        <w:t xml:space="preserve"> allows the user to configure alerts. </w:t>
      </w:r>
      <w:r w:rsidR="00B062D0" w:rsidRPr="00B035D7">
        <w:rPr>
          <w:rFonts w:cstheme="minorHAnsi"/>
          <w:color w:val="000000"/>
        </w:rPr>
        <w:t xml:space="preserve">Alerts are listed in the </w:t>
      </w:r>
      <w:r w:rsidR="00AB5FC6" w:rsidRPr="00AB5FC6">
        <w:rPr>
          <w:rFonts w:cstheme="minorHAnsi"/>
          <w:i/>
          <w:color w:val="000000"/>
        </w:rPr>
        <w:t xml:space="preserve">Backup </w:t>
      </w:r>
      <w:r w:rsidR="00B062D0" w:rsidRPr="00AB5FC6">
        <w:rPr>
          <w:rFonts w:cstheme="minorHAnsi"/>
          <w:i/>
          <w:color w:val="000000"/>
        </w:rPr>
        <w:t>Alert Activity</w:t>
      </w:r>
      <w:r w:rsidR="00B062D0" w:rsidRPr="00B035D7">
        <w:rPr>
          <w:rFonts w:cstheme="minorHAnsi"/>
          <w:color w:val="000000"/>
        </w:rPr>
        <w:t xml:space="preserve"> </w:t>
      </w:r>
      <w:r w:rsidR="006B2945">
        <w:rPr>
          <w:rFonts w:cstheme="minorHAnsi"/>
          <w:color w:val="000000"/>
        </w:rPr>
        <w:t xml:space="preserve">or </w:t>
      </w:r>
      <w:r w:rsidR="006B2945" w:rsidRPr="006B2945">
        <w:rPr>
          <w:rFonts w:cstheme="minorHAnsi"/>
          <w:i/>
          <w:color w:val="000000"/>
        </w:rPr>
        <w:t>Data Collection Alert Activity</w:t>
      </w:r>
      <w:r w:rsidR="006B2945">
        <w:rPr>
          <w:rFonts w:cstheme="minorHAnsi"/>
          <w:color w:val="000000"/>
        </w:rPr>
        <w:t xml:space="preserve"> </w:t>
      </w:r>
      <w:r w:rsidR="00B062D0" w:rsidRPr="00B035D7">
        <w:rPr>
          <w:rFonts w:cstheme="minorHAnsi"/>
          <w:color w:val="000000"/>
        </w:rPr>
        <w:t>report</w:t>
      </w:r>
      <w:r w:rsidR="006B2945">
        <w:rPr>
          <w:rFonts w:cstheme="minorHAnsi"/>
          <w:color w:val="000000"/>
        </w:rPr>
        <w:t>s,</w:t>
      </w:r>
      <w:r w:rsidR="00B062D0">
        <w:rPr>
          <w:rFonts w:cstheme="minorHAnsi"/>
          <w:color w:val="000000"/>
        </w:rPr>
        <w:t xml:space="preserve"> and can be </w:t>
      </w:r>
      <w:r w:rsidR="00B062D0" w:rsidRPr="00B035D7">
        <w:rPr>
          <w:rFonts w:cstheme="minorHAnsi"/>
          <w:color w:val="000000"/>
        </w:rPr>
        <w:t>emailed to users and sent to any trouble ticketing solution that can receiv</w:t>
      </w:r>
      <w:r w:rsidR="00B062D0">
        <w:rPr>
          <w:rFonts w:cstheme="minorHAnsi"/>
          <w:color w:val="000000"/>
        </w:rPr>
        <w:t>e email.</w:t>
      </w:r>
      <w:r w:rsidR="00B062D0">
        <w:rPr>
          <w:szCs w:val="22"/>
        </w:rPr>
        <w:t xml:space="preserve">  </w:t>
      </w:r>
      <w:r>
        <w:rPr>
          <w:szCs w:val="22"/>
        </w:rPr>
        <w:t xml:space="preserve">Backup and Restore Alerts notify when backup and restore failures match pre-defined criteria as data is collected from the backup servers into </w:t>
      </w:r>
      <w:r w:rsidR="00256912">
        <w:t>Bocada</w:t>
      </w:r>
      <w:r>
        <w:rPr>
          <w:szCs w:val="22"/>
        </w:rPr>
        <w:t xml:space="preserve">. </w:t>
      </w:r>
      <w:r w:rsidR="008326F2">
        <w:rPr>
          <w:szCs w:val="22"/>
        </w:rPr>
        <w:t xml:space="preserve">Likewise, </w:t>
      </w:r>
      <w:r>
        <w:rPr>
          <w:szCs w:val="22"/>
        </w:rPr>
        <w:t xml:space="preserve">Data Collection Alerts can send email to users or to a trouble ticketing system when </w:t>
      </w:r>
      <w:r w:rsidR="00256912">
        <w:t>Bocada</w:t>
      </w:r>
      <w:r>
        <w:rPr>
          <w:szCs w:val="22"/>
        </w:rPr>
        <w:t xml:space="preserve"> data collection updates have failed.</w:t>
      </w:r>
      <w:r w:rsidR="00B062D0">
        <w:rPr>
          <w:szCs w:val="22"/>
        </w:rPr>
        <w:t xml:space="preserve"> </w:t>
      </w:r>
    </w:p>
    <w:p w14:paraId="6A8D378D" w14:textId="77777777" w:rsidR="002250AD" w:rsidRDefault="002250AD" w:rsidP="002250AD">
      <w:pPr>
        <w:rPr>
          <w:szCs w:val="22"/>
        </w:rPr>
      </w:pPr>
    </w:p>
    <w:p w14:paraId="4698FD7B" w14:textId="19715E56" w:rsidR="002250AD" w:rsidRDefault="002250AD" w:rsidP="008326F2">
      <w:pPr>
        <w:pStyle w:val="Heading4"/>
      </w:pPr>
      <w:r>
        <w:t>To Create</w:t>
      </w:r>
      <w:r w:rsidR="002D50E7">
        <w:t xml:space="preserve"> or Edit</w:t>
      </w:r>
      <w:r>
        <w:t xml:space="preserve"> an Alert:</w:t>
      </w:r>
    </w:p>
    <w:p w14:paraId="549C104C" w14:textId="77777777" w:rsidR="002D50E7" w:rsidRDefault="002250AD" w:rsidP="00C3073A">
      <w:pPr>
        <w:pStyle w:val="ListParagraph"/>
        <w:numPr>
          <w:ilvl w:val="0"/>
          <w:numId w:val="10"/>
        </w:numPr>
        <w:spacing w:before="120" w:after="120"/>
      </w:pPr>
      <w:r>
        <w:t xml:space="preserve">Click the Add </w:t>
      </w:r>
      <w:r w:rsidR="002D50E7">
        <w:t xml:space="preserve">(or if editing an existing Alert, Edit) </w:t>
      </w:r>
      <w:r>
        <w:t xml:space="preserve">icon in the Action Panel. </w:t>
      </w:r>
    </w:p>
    <w:p w14:paraId="2586F772" w14:textId="75689606" w:rsidR="002250AD" w:rsidRDefault="002250AD" w:rsidP="00C3073A">
      <w:pPr>
        <w:pStyle w:val="ListParagraph"/>
        <w:numPr>
          <w:ilvl w:val="0"/>
          <w:numId w:val="10"/>
        </w:numPr>
        <w:spacing w:before="120" w:after="120"/>
      </w:pPr>
      <w:r>
        <w:lastRenderedPageBreak/>
        <w:t>T</w:t>
      </w:r>
      <w:r w:rsidR="002D50E7">
        <w:t xml:space="preserve">he Alerting wizard will appear: </w:t>
      </w:r>
      <w:r w:rsidR="00AE2854">
        <w:rPr>
          <w:noProof/>
        </w:rPr>
        <w:drawing>
          <wp:inline distT="0" distB="0" distL="0" distR="0" wp14:anchorId="4D7820CD" wp14:editId="3D5C9C98">
            <wp:extent cx="4649226" cy="4277687"/>
            <wp:effectExtent l="0" t="0" r="0" b="8890"/>
            <wp:docPr id="4512938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79">
                      <a:extLst>
                        <a:ext uri="{28A0092B-C50C-407E-A947-70E740481C1C}">
                          <a14:useLocalDpi xmlns:a14="http://schemas.microsoft.com/office/drawing/2010/main" val="0"/>
                        </a:ext>
                      </a:extLst>
                    </a:blip>
                    <a:stretch>
                      <a:fillRect/>
                    </a:stretch>
                  </pic:blipFill>
                  <pic:spPr>
                    <a:xfrm>
                      <a:off x="0" y="0"/>
                      <a:ext cx="4649226" cy="4277687"/>
                    </a:xfrm>
                    <a:prstGeom prst="rect">
                      <a:avLst/>
                    </a:prstGeom>
                  </pic:spPr>
                </pic:pic>
              </a:graphicData>
            </a:graphic>
          </wp:inline>
        </w:drawing>
      </w:r>
    </w:p>
    <w:p w14:paraId="3A04B756" w14:textId="41F73630" w:rsidR="002250AD" w:rsidRPr="002250AD" w:rsidRDefault="002250AD" w:rsidP="00C3073A">
      <w:pPr>
        <w:pStyle w:val="Default"/>
        <w:numPr>
          <w:ilvl w:val="0"/>
          <w:numId w:val="10"/>
        </w:numPr>
        <w:spacing w:before="120" w:after="120"/>
        <w:contextualSpacing/>
        <w:rPr>
          <w:sz w:val="22"/>
          <w:szCs w:val="22"/>
        </w:rPr>
      </w:pPr>
      <w:r>
        <w:t>Configure t</w:t>
      </w:r>
      <w:r w:rsidRPr="002250AD">
        <w:rPr>
          <w:sz w:val="22"/>
          <w:szCs w:val="22"/>
        </w:rPr>
        <w:t xml:space="preserve">he alert: </w:t>
      </w:r>
    </w:p>
    <w:p w14:paraId="61FA244C" w14:textId="3D04CF1D" w:rsidR="002250AD" w:rsidRDefault="002250AD" w:rsidP="00C3073A">
      <w:pPr>
        <w:pStyle w:val="Default"/>
        <w:numPr>
          <w:ilvl w:val="0"/>
          <w:numId w:val="11"/>
        </w:numPr>
        <w:spacing w:before="120" w:after="120"/>
        <w:contextualSpacing/>
        <w:rPr>
          <w:sz w:val="22"/>
          <w:szCs w:val="22"/>
        </w:rPr>
      </w:pPr>
      <w:r>
        <w:rPr>
          <w:sz w:val="22"/>
          <w:szCs w:val="22"/>
        </w:rPr>
        <w:t xml:space="preserve">Alert Name: (required). </w:t>
      </w:r>
    </w:p>
    <w:p w14:paraId="544F7171" w14:textId="0121C973" w:rsidR="002250AD" w:rsidRDefault="002250AD" w:rsidP="00C3073A">
      <w:pPr>
        <w:pStyle w:val="Default"/>
        <w:numPr>
          <w:ilvl w:val="0"/>
          <w:numId w:val="11"/>
        </w:numPr>
        <w:spacing w:before="120" w:after="120"/>
        <w:contextualSpacing/>
        <w:rPr>
          <w:sz w:val="22"/>
          <w:szCs w:val="22"/>
        </w:rPr>
      </w:pPr>
      <w:r>
        <w:rPr>
          <w:sz w:val="22"/>
          <w:szCs w:val="22"/>
        </w:rPr>
        <w:t xml:space="preserve">Email Addresses: (optional). </w:t>
      </w:r>
    </w:p>
    <w:p w14:paraId="06BFE33B" w14:textId="0839F951" w:rsidR="002250AD" w:rsidRDefault="002250AD" w:rsidP="00C3073A">
      <w:pPr>
        <w:pStyle w:val="Default"/>
        <w:numPr>
          <w:ilvl w:val="0"/>
          <w:numId w:val="11"/>
        </w:numPr>
        <w:spacing w:before="120" w:after="120"/>
        <w:contextualSpacing/>
        <w:rPr>
          <w:sz w:val="22"/>
          <w:szCs w:val="22"/>
        </w:rPr>
      </w:pPr>
      <w:r>
        <w:rPr>
          <w:sz w:val="22"/>
          <w:szCs w:val="22"/>
        </w:rPr>
        <w:t xml:space="preserve">Email Message: (optional). </w:t>
      </w:r>
    </w:p>
    <w:p w14:paraId="0A7D067C" w14:textId="331E3A8F" w:rsidR="002250AD" w:rsidRDefault="002250AD" w:rsidP="00C3073A">
      <w:pPr>
        <w:pStyle w:val="Default"/>
        <w:numPr>
          <w:ilvl w:val="0"/>
          <w:numId w:val="11"/>
        </w:numPr>
        <w:spacing w:before="120" w:after="120"/>
        <w:contextualSpacing/>
        <w:rPr>
          <w:sz w:val="22"/>
          <w:szCs w:val="22"/>
        </w:rPr>
      </w:pPr>
      <w:r>
        <w:rPr>
          <w:sz w:val="22"/>
          <w:szCs w:val="22"/>
        </w:rPr>
        <w:t xml:space="preserve">Choose attachment types. </w:t>
      </w:r>
    </w:p>
    <w:p w14:paraId="796E716D" w14:textId="29B94808" w:rsidR="002250AD" w:rsidRDefault="002250AD" w:rsidP="00C3073A">
      <w:pPr>
        <w:pStyle w:val="Default"/>
        <w:numPr>
          <w:ilvl w:val="0"/>
          <w:numId w:val="11"/>
        </w:numPr>
        <w:spacing w:before="120" w:after="120"/>
        <w:contextualSpacing/>
        <w:rPr>
          <w:sz w:val="22"/>
          <w:szCs w:val="22"/>
        </w:rPr>
      </w:pPr>
      <w:r>
        <w:rPr>
          <w:sz w:val="22"/>
          <w:szCs w:val="22"/>
        </w:rPr>
        <w:t xml:space="preserve">Enable or disable the Alert. </w:t>
      </w:r>
    </w:p>
    <w:p w14:paraId="1D024D26" w14:textId="34D5ED72" w:rsidR="002250AD" w:rsidRDefault="002250AD" w:rsidP="00C3073A">
      <w:pPr>
        <w:pStyle w:val="Default"/>
        <w:numPr>
          <w:ilvl w:val="0"/>
          <w:numId w:val="11"/>
        </w:numPr>
        <w:spacing w:before="120" w:after="120"/>
        <w:contextualSpacing/>
        <w:rPr>
          <w:sz w:val="22"/>
          <w:szCs w:val="22"/>
        </w:rPr>
      </w:pPr>
      <w:r>
        <w:rPr>
          <w:sz w:val="22"/>
          <w:szCs w:val="22"/>
        </w:rPr>
        <w:t xml:space="preserve">Ticket Template: </w:t>
      </w:r>
      <w:r w:rsidR="00AE2854">
        <w:rPr>
          <w:sz w:val="22"/>
          <w:szCs w:val="22"/>
        </w:rPr>
        <w:t xml:space="preserve">(optional; </w:t>
      </w:r>
      <w:r>
        <w:rPr>
          <w:sz w:val="22"/>
          <w:szCs w:val="22"/>
        </w:rPr>
        <w:t xml:space="preserve">Please reference the </w:t>
      </w:r>
      <w:r>
        <w:rPr>
          <w:i/>
          <w:iCs/>
          <w:sz w:val="22"/>
          <w:szCs w:val="22"/>
        </w:rPr>
        <w:t>Integrating Ticketing System Guide</w:t>
      </w:r>
      <w:r w:rsidR="00AE2854">
        <w:rPr>
          <w:i/>
          <w:iCs/>
          <w:sz w:val="22"/>
          <w:szCs w:val="22"/>
        </w:rPr>
        <w:t>)</w:t>
      </w:r>
      <w:r>
        <w:rPr>
          <w:sz w:val="22"/>
          <w:szCs w:val="22"/>
        </w:rPr>
        <w:t xml:space="preserve">. </w:t>
      </w:r>
    </w:p>
    <w:p w14:paraId="4D0717ED" w14:textId="77777777" w:rsidR="00C3073A" w:rsidRDefault="00C3073A" w:rsidP="00C3073A">
      <w:pPr>
        <w:spacing w:before="120" w:after="120"/>
      </w:pPr>
      <w:r>
        <w:br w:type="page"/>
      </w:r>
    </w:p>
    <w:p w14:paraId="4AA66AA0" w14:textId="5C8748F7" w:rsidR="002250AD" w:rsidRDefault="002250AD" w:rsidP="00C3073A">
      <w:pPr>
        <w:pStyle w:val="ListParagraph"/>
        <w:numPr>
          <w:ilvl w:val="0"/>
          <w:numId w:val="10"/>
        </w:numPr>
        <w:spacing w:before="120" w:after="120"/>
      </w:pPr>
      <w:r>
        <w:lastRenderedPageBreak/>
        <w:t>Define alert type and failure criteria:</w:t>
      </w:r>
    </w:p>
    <w:p w14:paraId="12765AA8" w14:textId="70B056AC" w:rsidR="002250AD" w:rsidRDefault="002250AD" w:rsidP="00C3073A">
      <w:pPr>
        <w:pStyle w:val="ListParagraph"/>
        <w:numPr>
          <w:ilvl w:val="1"/>
          <w:numId w:val="10"/>
        </w:numPr>
        <w:spacing w:before="120" w:after="120"/>
      </w:pPr>
      <w:r>
        <w:t xml:space="preserve">Backup / Restore alerts: Set number &amp; type of failures </w:t>
      </w:r>
      <w:r>
        <w:rPr>
          <w:noProof/>
        </w:rPr>
        <w:drawing>
          <wp:inline distT="0" distB="0" distL="0" distR="0" wp14:anchorId="77328BF7" wp14:editId="36880067">
            <wp:extent cx="3905250" cy="1972235"/>
            <wp:effectExtent l="0" t="0" r="0" b="9525"/>
            <wp:docPr id="17956578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80">
                      <a:extLst>
                        <a:ext uri="{28A0092B-C50C-407E-A947-70E740481C1C}">
                          <a14:useLocalDpi xmlns:a14="http://schemas.microsoft.com/office/drawing/2010/main" val="0"/>
                        </a:ext>
                      </a:extLst>
                    </a:blip>
                    <a:stretch>
                      <a:fillRect/>
                    </a:stretch>
                  </pic:blipFill>
                  <pic:spPr>
                    <a:xfrm>
                      <a:off x="0" y="0"/>
                      <a:ext cx="3905250" cy="1972235"/>
                    </a:xfrm>
                    <a:prstGeom prst="rect">
                      <a:avLst/>
                    </a:prstGeom>
                  </pic:spPr>
                </pic:pic>
              </a:graphicData>
            </a:graphic>
          </wp:inline>
        </w:drawing>
      </w:r>
    </w:p>
    <w:p w14:paraId="0113CBC5" w14:textId="3CE76421" w:rsidR="002250AD" w:rsidRDefault="002250AD" w:rsidP="00C3073A">
      <w:pPr>
        <w:pStyle w:val="ListParagraph"/>
        <w:numPr>
          <w:ilvl w:val="1"/>
          <w:numId w:val="10"/>
        </w:numPr>
        <w:spacing w:before="120" w:after="120"/>
      </w:pPr>
      <w:r>
        <w:t xml:space="preserve">Data Collection alerts: </w:t>
      </w:r>
      <w:r w:rsidR="009A5310">
        <w:t>Alert will be triggered for each data collection failure</w:t>
      </w:r>
      <w:r>
        <w:t xml:space="preserve"> </w:t>
      </w:r>
      <w:r w:rsidR="009A5310">
        <w:rPr>
          <w:noProof/>
        </w:rPr>
        <w:drawing>
          <wp:inline distT="0" distB="0" distL="0" distR="0" wp14:anchorId="7F03E93B" wp14:editId="2DE269C6">
            <wp:extent cx="3924338" cy="1724025"/>
            <wp:effectExtent l="0" t="0" r="0" b="0"/>
            <wp:docPr id="3445392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1">
                      <a:extLst>
                        <a:ext uri="{28A0092B-C50C-407E-A947-70E740481C1C}">
                          <a14:useLocalDpi xmlns:a14="http://schemas.microsoft.com/office/drawing/2010/main" val="0"/>
                        </a:ext>
                      </a:extLst>
                    </a:blip>
                    <a:stretch>
                      <a:fillRect/>
                    </a:stretch>
                  </pic:blipFill>
                  <pic:spPr>
                    <a:xfrm>
                      <a:off x="0" y="0"/>
                      <a:ext cx="3924338" cy="1724025"/>
                    </a:xfrm>
                    <a:prstGeom prst="rect">
                      <a:avLst/>
                    </a:prstGeom>
                  </pic:spPr>
                </pic:pic>
              </a:graphicData>
            </a:graphic>
          </wp:inline>
        </w:drawing>
      </w:r>
      <w:r>
        <w:br/>
      </w:r>
    </w:p>
    <w:p w14:paraId="6EC8EC72" w14:textId="77777777" w:rsidR="00AE2854" w:rsidRDefault="00AE2854" w:rsidP="00C3073A">
      <w:pPr>
        <w:pStyle w:val="ListParagraph"/>
        <w:numPr>
          <w:ilvl w:val="0"/>
          <w:numId w:val="10"/>
        </w:numPr>
        <w:spacing w:before="240" w:after="240"/>
      </w:pPr>
      <w:r>
        <w:t>To filter the criteria which may trigger this Alert, c</w:t>
      </w:r>
      <w:r w:rsidR="002250AD">
        <w:t>hoose</w:t>
      </w:r>
      <w:r>
        <w:t xml:space="preserve"> a S</w:t>
      </w:r>
      <w:r w:rsidR="009A5310">
        <w:t>aved report, or define custom filter criteria</w:t>
      </w:r>
      <w:r>
        <w:t xml:space="preserve">: </w:t>
      </w:r>
    </w:p>
    <w:p w14:paraId="6D555643" w14:textId="6F857AE7" w:rsidR="002250AD" w:rsidRDefault="009A5310" w:rsidP="00AE2854">
      <w:pPr>
        <w:spacing w:before="240" w:after="240"/>
        <w:ind w:left="1080"/>
      </w:pPr>
      <w:r>
        <w:t xml:space="preserve"> </w:t>
      </w:r>
      <w:r>
        <w:rPr>
          <w:noProof/>
        </w:rPr>
        <w:drawing>
          <wp:inline distT="0" distB="0" distL="0" distR="0" wp14:anchorId="72BAF322" wp14:editId="5BBA1756">
            <wp:extent cx="3933825" cy="2020850"/>
            <wp:effectExtent l="0" t="0" r="0" b="0"/>
            <wp:docPr id="313899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2">
                      <a:extLst>
                        <a:ext uri="{28A0092B-C50C-407E-A947-70E740481C1C}">
                          <a14:useLocalDpi xmlns:a14="http://schemas.microsoft.com/office/drawing/2010/main" val="0"/>
                        </a:ext>
                      </a:extLst>
                    </a:blip>
                    <a:stretch>
                      <a:fillRect/>
                    </a:stretch>
                  </pic:blipFill>
                  <pic:spPr>
                    <a:xfrm>
                      <a:off x="0" y="0"/>
                      <a:ext cx="3933825" cy="2020850"/>
                    </a:xfrm>
                    <a:prstGeom prst="rect">
                      <a:avLst/>
                    </a:prstGeom>
                  </pic:spPr>
                </pic:pic>
              </a:graphicData>
            </a:graphic>
          </wp:inline>
        </w:drawing>
      </w:r>
    </w:p>
    <w:p w14:paraId="51CD583C" w14:textId="3C0B4F9F" w:rsidR="009A5310" w:rsidRDefault="009A5310" w:rsidP="00C3073A">
      <w:pPr>
        <w:spacing w:before="120" w:after="120"/>
        <w:rPr>
          <w:szCs w:val="22"/>
        </w:rPr>
      </w:pPr>
      <w:r>
        <w:t xml:space="preserve">Details of any triggered Alerts </w:t>
      </w:r>
      <w:r w:rsidR="003A1F26">
        <w:t>can be reviewed.</w:t>
      </w:r>
      <w:r>
        <w:t xml:space="preserve"> Backup and Restore Alerts </w:t>
      </w:r>
      <w:r>
        <w:rPr>
          <w:szCs w:val="22"/>
        </w:rPr>
        <w:t xml:space="preserve">are displayed in the </w:t>
      </w:r>
      <w:r w:rsidR="00AB5FC6" w:rsidRPr="00AE2854">
        <w:rPr>
          <w:i/>
          <w:szCs w:val="22"/>
        </w:rPr>
        <w:t xml:space="preserve">Backup </w:t>
      </w:r>
      <w:r w:rsidRPr="00AE2854">
        <w:rPr>
          <w:i/>
          <w:szCs w:val="22"/>
        </w:rPr>
        <w:t>Alert Activity</w:t>
      </w:r>
      <w:r>
        <w:rPr>
          <w:szCs w:val="22"/>
        </w:rPr>
        <w:t xml:space="preserve"> report</w:t>
      </w:r>
      <w:r w:rsidR="003A1F26">
        <w:rPr>
          <w:szCs w:val="22"/>
        </w:rPr>
        <w:t xml:space="preserve">. </w:t>
      </w:r>
      <w:r>
        <w:rPr>
          <w:szCs w:val="22"/>
        </w:rPr>
        <w:t xml:space="preserve">Data Collection Alerts are displayed in the </w:t>
      </w:r>
      <w:r w:rsidRPr="00AE2854">
        <w:rPr>
          <w:i/>
          <w:szCs w:val="22"/>
        </w:rPr>
        <w:t>Data Collection Alert Activity</w:t>
      </w:r>
      <w:r>
        <w:rPr>
          <w:szCs w:val="22"/>
        </w:rPr>
        <w:t xml:space="preserve"> r</w:t>
      </w:r>
      <w:r w:rsidR="003A1F26">
        <w:rPr>
          <w:szCs w:val="22"/>
        </w:rPr>
        <w:t>eport</w:t>
      </w:r>
      <w:r>
        <w:rPr>
          <w:szCs w:val="22"/>
        </w:rPr>
        <w:t>.</w:t>
      </w:r>
      <w:r w:rsidR="008326F2">
        <w:rPr>
          <w:szCs w:val="22"/>
        </w:rPr>
        <w:t xml:space="preserve"> </w:t>
      </w:r>
    </w:p>
    <w:p w14:paraId="103C73A1" w14:textId="7A2CB423" w:rsidR="00D37E4B" w:rsidRDefault="00D37E4B" w:rsidP="00C3073A">
      <w:pPr>
        <w:spacing w:before="120" w:after="120"/>
        <w:rPr>
          <w:szCs w:val="22"/>
        </w:rPr>
      </w:pPr>
    </w:p>
    <w:p w14:paraId="64BBFB4F" w14:textId="08B97BAB" w:rsidR="0052012F" w:rsidRPr="00041686" w:rsidRDefault="008326F2" w:rsidP="00041686">
      <w:pPr>
        <w:spacing w:before="120" w:after="120"/>
      </w:pPr>
      <w:r>
        <w:rPr>
          <w:szCs w:val="22"/>
        </w:rPr>
        <w:t xml:space="preserve">For more on Alerts, please see the </w:t>
      </w:r>
      <w:r w:rsidRPr="008326F2">
        <w:rPr>
          <w:i/>
          <w:szCs w:val="22"/>
        </w:rPr>
        <w:t>Bocada Administration Guide</w:t>
      </w:r>
      <w:r>
        <w:rPr>
          <w:szCs w:val="22"/>
        </w:rPr>
        <w:t xml:space="preserve"> section on Alert Config.</w:t>
      </w:r>
      <w:r w:rsidR="00041686">
        <w:t xml:space="preserve"> </w:t>
      </w:r>
    </w:p>
    <w:p w14:paraId="4D94C987" w14:textId="105D420F" w:rsidR="00A90D6F" w:rsidRDefault="00A90D6F" w:rsidP="00A90D6F">
      <w:pPr>
        <w:pStyle w:val="Heading2"/>
      </w:pPr>
      <w:bookmarkStart w:id="131" w:name="_Toc1761309239"/>
      <w:r>
        <w:lastRenderedPageBreak/>
        <w:t>Annotations</w:t>
      </w:r>
      <w:bookmarkEnd w:id="131"/>
    </w:p>
    <w:p w14:paraId="50449632" w14:textId="52324D8C" w:rsidR="002D5FF6" w:rsidRDefault="002D5FF6" w:rsidP="002D5FF6">
      <w:r w:rsidRPr="00E44F16">
        <w:rPr>
          <w:i/>
        </w:rPr>
        <w:t>Annotations</w:t>
      </w:r>
      <w:r>
        <w:t xml:space="preserve"> provides the capability to keep permanent records or comments such as troubleshooting and resolution activity for backup clients.</w:t>
      </w:r>
      <w:r w:rsidR="00372C3D">
        <w:t xml:space="preserve"> </w:t>
      </w:r>
    </w:p>
    <w:p w14:paraId="767D1C21" w14:textId="77777777" w:rsidR="00900822" w:rsidRDefault="00900822" w:rsidP="002D5FF6"/>
    <w:p w14:paraId="0EA9BCA7" w14:textId="3CAFA575" w:rsidR="00372C3D" w:rsidRDefault="00AB5FC6" w:rsidP="002D5FF6">
      <w:r>
        <w:rPr>
          <w:noProof/>
        </w:rPr>
        <w:drawing>
          <wp:inline distT="0" distB="0" distL="0" distR="0" wp14:anchorId="32ADA7C0" wp14:editId="71C18780">
            <wp:extent cx="5943600" cy="897255"/>
            <wp:effectExtent l="0" t="0" r="0" b="0"/>
            <wp:docPr id="42000966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83">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inline>
        </w:drawing>
      </w:r>
    </w:p>
    <w:p w14:paraId="38AD2190" w14:textId="77777777" w:rsidR="00900822" w:rsidRDefault="00900822" w:rsidP="00A90D6F"/>
    <w:p w14:paraId="00C9F7A9" w14:textId="408846A4" w:rsidR="0041008C" w:rsidRDefault="007B071D" w:rsidP="0041008C">
      <w:r>
        <w:t>A</w:t>
      </w:r>
      <w:r w:rsidR="00372C3D">
        <w:t xml:space="preserve">nnotations are </w:t>
      </w:r>
      <w:r w:rsidR="00372C3D" w:rsidRPr="00AB5FC6">
        <w:t>entered</w:t>
      </w:r>
      <w:r w:rsidR="00372C3D">
        <w:t xml:space="preserve"> and are viewable</w:t>
      </w:r>
      <w:r w:rsidR="00C75C35">
        <w:t xml:space="preserve"> </w:t>
      </w:r>
      <w:r>
        <w:t>in</w:t>
      </w:r>
      <w:r w:rsidR="00372C3D">
        <w:t xml:space="preserve"> reports such as </w:t>
      </w:r>
      <w:r w:rsidR="00131DF4">
        <w:rPr>
          <w:i/>
        </w:rPr>
        <w:t>Job</w:t>
      </w:r>
      <w:r w:rsidR="00372C3D" w:rsidRPr="00372C3D">
        <w:rPr>
          <w:i/>
        </w:rPr>
        <w:t xml:space="preserve"> Activity</w:t>
      </w:r>
      <w:r w:rsidR="00B17F82">
        <w:rPr>
          <w:i/>
        </w:rPr>
        <w:t>, B</w:t>
      </w:r>
      <w:r w:rsidR="00372C3D" w:rsidRPr="00372C3D">
        <w:rPr>
          <w:i/>
        </w:rPr>
        <w:t>ackup Failures</w:t>
      </w:r>
      <w:r w:rsidR="00B17F82">
        <w:rPr>
          <w:i/>
        </w:rPr>
        <w:t xml:space="preserve">, Restore Activity, </w:t>
      </w:r>
      <w:r w:rsidR="00B17F82" w:rsidRPr="00B17F82">
        <w:t xml:space="preserve">or </w:t>
      </w:r>
      <w:r w:rsidR="00B17F82">
        <w:rPr>
          <w:i/>
        </w:rPr>
        <w:t>Restore Failures</w:t>
      </w:r>
      <w:r w:rsidR="00372C3D">
        <w:t xml:space="preserve">, the Annotations </w:t>
      </w:r>
      <w:r w:rsidR="00AB5FC6">
        <w:t>report</w:t>
      </w:r>
      <w:r w:rsidR="001A5AE6">
        <w:t xml:space="preserve"> allows easy filtering and grouping. </w:t>
      </w:r>
      <w:r w:rsidR="003A79F3" w:rsidRPr="00D03207">
        <w:rPr>
          <w:rFonts w:cstheme="minorHAnsi"/>
          <w:color w:val="000000"/>
        </w:rPr>
        <w:t>The time, date</w:t>
      </w:r>
      <w:r w:rsidR="00AB5FC6">
        <w:rPr>
          <w:rFonts w:cstheme="minorHAnsi"/>
          <w:color w:val="000000"/>
        </w:rPr>
        <w:t>,</w:t>
      </w:r>
      <w:r w:rsidR="003A79F3" w:rsidRPr="00D03207">
        <w:rPr>
          <w:rFonts w:cstheme="minorHAnsi"/>
          <w:color w:val="000000"/>
        </w:rPr>
        <w:t xml:space="preserve"> and creator of the annotation are automatically tracked for reference.</w:t>
      </w:r>
      <w:r w:rsidR="003A79F3">
        <w:rPr>
          <w:rFonts w:cstheme="minorHAnsi"/>
          <w:color w:val="000000"/>
        </w:rPr>
        <w:t xml:space="preserve"> </w:t>
      </w:r>
      <w:r w:rsidR="001A5AE6">
        <w:t>To aid in filtering and grouping, a naming</w:t>
      </w:r>
      <w:r w:rsidR="003A79F3">
        <w:t xml:space="preserve"> or ticket number</w:t>
      </w:r>
      <w:r w:rsidR="001A5AE6">
        <w:t xml:space="preserve"> convention for annotations may be desired.</w:t>
      </w:r>
      <w:r w:rsidR="00B17F82">
        <w:t xml:space="preserve"> </w:t>
      </w:r>
    </w:p>
    <w:p w14:paraId="7B2453B9" w14:textId="77777777" w:rsidR="0041008C" w:rsidRDefault="0041008C" w:rsidP="0041008C"/>
    <w:p w14:paraId="4F2621E9" w14:textId="1E07241B" w:rsidR="006333F5" w:rsidRPr="0041008C" w:rsidRDefault="0041008C" w:rsidP="0041008C">
      <w:r>
        <w:t xml:space="preserve">Note: </w:t>
      </w:r>
      <w:bookmarkStart w:id="132" w:name="_Backup_Activity"/>
      <w:bookmarkEnd w:id="132"/>
      <w:r>
        <w:t xml:space="preserve">While the “Date From” and “Date To” fields of an annotation default to the start and end times of the activity which is annotated, the “Date Created” and “Date Modified” fields are displayed in your installation’s default time zone. In some cases, this may make the annotation appear to have been created before the activity. </w:t>
      </w:r>
    </w:p>
    <w:p w14:paraId="60042E7C" w14:textId="6711145C" w:rsidR="00A90D6F" w:rsidRDefault="00131DF4" w:rsidP="00A90D6F">
      <w:pPr>
        <w:pStyle w:val="Heading2"/>
      </w:pPr>
      <w:bookmarkStart w:id="133" w:name="_Backup_Activity_1"/>
      <w:bookmarkStart w:id="134" w:name="_Toc495377220"/>
      <w:bookmarkEnd w:id="133"/>
      <w:r>
        <w:t>Job</w:t>
      </w:r>
      <w:r w:rsidR="00A90D6F">
        <w:t xml:space="preserve"> Activity</w:t>
      </w:r>
      <w:bookmarkEnd w:id="134"/>
    </w:p>
    <w:p w14:paraId="08233ECE" w14:textId="11DF60F2" w:rsidR="00A90D6F" w:rsidRDefault="00131DF4" w:rsidP="00A90D6F">
      <w:r>
        <w:rPr>
          <w:i/>
        </w:rPr>
        <w:t>Job</w:t>
      </w:r>
      <w:r w:rsidR="00961E02" w:rsidRPr="00E44F16">
        <w:rPr>
          <w:i/>
        </w:rPr>
        <w:t xml:space="preserve"> Activity</w:t>
      </w:r>
      <w:r w:rsidR="00961E02">
        <w:t xml:space="preserve"> lists backup attempts matching selected criteria over configurable periods of time</w:t>
      </w:r>
      <w:r w:rsidR="003A65A9" w:rsidRPr="0071503C">
        <w:rPr>
          <w:rFonts w:eastAsiaTheme="minorHAnsi" w:cstheme="minorHAnsi"/>
        </w:rPr>
        <w:t>, with the ability to drill down into exact details regarding the job activity</w:t>
      </w:r>
      <w:r w:rsidR="003A65A9">
        <w:rPr>
          <w:rFonts w:eastAsiaTheme="minorHAnsi" w:cstheme="minorHAnsi"/>
        </w:rPr>
        <w:t xml:space="preserve"> by selecting the Status icon for that job</w:t>
      </w:r>
      <w:r w:rsidR="00961E02">
        <w:t xml:space="preserve">. </w:t>
      </w:r>
    </w:p>
    <w:p w14:paraId="75B1F2CE" w14:textId="77777777" w:rsidR="00961E02" w:rsidRDefault="00961E02" w:rsidP="00A90D6F"/>
    <w:p w14:paraId="46BCC4B1" w14:textId="383CD12E" w:rsidR="00961E02" w:rsidRDefault="00961E02" w:rsidP="00A90D6F">
      <w:r>
        <w:t xml:space="preserve">The </w:t>
      </w:r>
      <w:hyperlink w:anchor="_Report_Criteria" w:history="1">
        <w:r w:rsidRPr="00373DBF">
          <w:rPr>
            <w:rStyle w:val="Hyperlink"/>
          </w:rPr>
          <w:t>Criteria</w:t>
        </w:r>
      </w:hyperlink>
      <w:r>
        <w:t xml:space="preserve"> settings for the Backup Activity report are entirely customizable: </w:t>
      </w:r>
    </w:p>
    <w:p w14:paraId="52D29DE1" w14:textId="0F52CF81" w:rsidR="00961E02" w:rsidRDefault="00974A69" w:rsidP="00A90D6F">
      <w:r w:rsidRPr="1AC92392">
        <w:rPr>
          <w:noProof/>
        </w:rPr>
        <w:t xml:space="preserve"> </w:t>
      </w:r>
      <w:r>
        <w:rPr>
          <w:noProof/>
        </w:rPr>
        <w:drawing>
          <wp:inline distT="0" distB="0" distL="0" distR="0" wp14:anchorId="100A1A5E" wp14:editId="41C05238">
            <wp:extent cx="5943600" cy="3681095"/>
            <wp:effectExtent l="0" t="0" r="0" b="0"/>
            <wp:docPr id="524295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84">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inline>
        </w:drawing>
      </w:r>
    </w:p>
    <w:p w14:paraId="3570FBB5" w14:textId="534AA391" w:rsidR="00302824" w:rsidRDefault="00302824" w:rsidP="00A90D6F">
      <w:r w:rsidRPr="00302824">
        <w:rPr>
          <w:rFonts w:eastAsiaTheme="majorEastAsia"/>
          <w:i/>
        </w:rPr>
        <w:lastRenderedPageBreak/>
        <w:t>Include Error Codes</w:t>
      </w:r>
      <w:r w:rsidRPr="008660A6">
        <w:rPr>
          <w:rFonts w:eastAsiaTheme="majorEastAsia"/>
        </w:rPr>
        <w:t xml:space="preserve"> adds an additional column to reports with the proprietary error codes from the backup product.</w:t>
      </w:r>
    </w:p>
    <w:p w14:paraId="3D860D61" w14:textId="77777777" w:rsidR="00961E02" w:rsidRDefault="00961E02" w:rsidP="00A90D6F"/>
    <w:p w14:paraId="4415EA3F" w14:textId="06F38666" w:rsidR="003A789F" w:rsidRDefault="003A789F" w:rsidP="00A90D6F">
      <w:r>
        <w:t xml:space="preserve">Note: In addition to most typical actions on the Action panel, the </w:t>
      </w:r>
      <w:r w:rsidR="00131DF4">
        <w:t>Job</w:t>
      </w:r>
      <w:r>
        <w:t xml:space="preserve"> Activity report also includes the possible actions for adding and finding annotations, viewi</w:t>
      </w:r>
      <w:r w:rsidR="0046176A">
        <w:t xml:space="preserve">ng </w:t>
      </w:r>
      <w:r>
        <w:t>SLA Impacts, and adding alerts.</w:t>
      </w:r>
      <w:r w:rsidR="006A1EBD">
        <w:t xml:space="preserve"> </w:t>
      </w:r>
    </w:p>
    <w:p w14:paraId="566A3A17" w14:textId="77777777" w:rsidR="006A1EBD" w:rsidRDefault="006A1EBD" w:rsidP="00A90D6F"/>
    <w:p w14:paraId="6667C282" w14:textId="0F0EC29B" w:rsidR="006A1EBD" w:rsidRPr="00A90D6F" w:rsidRDefault="006A1EBD" w:rsidP="00A90D6F">
      <w:r>
        <w:t xml:space="preserve">Note: The default setting for Backup Attempts is to </w:t>
      </w:r>
      <w:r w:rsidRPr="00810005">
        <w:t>consider</w:t>
      </w:r>
      <w:r w:rsidRPr="00872DB4">
        <w:rPr>
          <w:i/>
        </w:rPr>
        <w:t xml:space="preserve"> </w:t>
      </w:r>
      <w:r w:rsidR="00974A69">
        <w:rPr>
          <w:i/>
        </w:rPr>
        <w:t>B</w:t>
      </w:r>
      <w:r w:rsidRPr="00872DB4">
        <w:rPr>
          <w:i/>
        </w:rPr>
        <w:t xml:space="preserve">est </w:t>
      </w:r>
      <w:r w:rsidR="00974A69">
        <w:rPr>
          <w:i/>
        </w:rPr>
        <w:t>A</w:t>
      </w:r>
      <w:r w:rsidRPr="00872DB4">
        <w:rPr>
          <w:i/>
        </w:rPr>
        <w:t>ttempt</w:t>
      </w:r>
      <w:r w:rsidR="00974A69">
        <w:rPr>
          <w:i/>
        </w:rPr>
        <w:t xml:space="preserve"> per Level</w:t>
      </w:r>
      <w:r>
        <w:t xml:space="preserve">. </w:t>
      </w:r>
      <w:r w:rsidR="00872DB4">
        <w:t>This setting displays the most recent, most successful job</w:t>
      </w:r>
      <w:r w:rsidR="00974A69">
        <w:t xml:space="preserve"> per level</w:t>
      </w:r>
      <w:r w:rsidR="00872DB4">
        <w:t xml:space="preserve"> for each target for each backup day. If there are multiple attempts per target in that backup day it will display the most recent success</w:t>
      </w:r>
      <w:r w:rsidR="00876D5D">
        <w:t>ful backup. If none of the attempts were successful, the m</w:t>
      </w:r>
      <w:r w:rsidR="00872DB4">
        <w:t>ost recent partial</w:t>
      </w:r>
      <w:r w:rsidR="00876D5D">
        <w:t>ly-</w:t>
      </w:r>
      <w:r w:rsidR="00872DB4">
        <w:t>success</w:t>
      </w:r>
      <w:r w:rsidR="00876D5D">
        <w:t>ful attempt is displayed, or th</w:t>
      </w:r>
      <w:r w:rsidR="00872DB4">
        <w:t xml:space="preserve">e most recent failure if there are no </w:t>
      </w:r>
      <w:r w:rsidR="00876D5D">
        <w:t>partially-</w:t>
      </w:r>
      <w:r w:rsidR="00872DB4">
        <w:t xml:space="preserve">successful backups. </w:t>
      </w:r>
      <w:r w:rsidR="001025A3">
        <w:rPr>
          <w:rFonts w:ascii="Calibri" w:hAnsi="Calibri"/>
          <w:szCs w:val="22"/>
        </w:rPr>
        <w:t xml:space="preserve">The criteria for </w:t>
      </w:r>
      <w:r w:rsidR="001025A3">
        <w:rPr>
          <w:rFonts w:ascii="Calibri" w:hAnsi="Calibri"/>
          <w:i/>
          <w:iCs/>
          <w:szCs w:val="22"/>
        </w:rPr>
        <w:t>Consider all attempts</w:t>
      </w:r>
      <w:r w:rsidR="001025A3">
        <w:rPr>
          <w:rFonts w:ascii="Calibri" w:hAnsi="Calibri"/>
          <w:szCs w:val="22"/>
        </w:rPr>
        <w:t xml:space="preserve"> will display all attempts, </w:t>
      </w:r>
      <w:r w:rsidR="00974A69">
        <w:rPr>
          <w:rFonts w:ascii="Calibri" w:hAnsi="Calibri"/>
          <w:i/>
          <w:iCs/>
          <w:szCs w:val="22"/>
        </w:rPr>
        <w:t>Last Attempt per Level</w:t>
      </w:r>
      <w:r w:rsidR="001025A3">
        <w:rPr>
          <w:rFonts w:ascii="Calibri" w:hAnsi="Calibri"/>
          <w:szCs w:val="22"/>
        </w:rPr>
        <w:t xml:space="preserve"> will display the most recent attempt that match the remaining criteria</w:t>
      </w:r>
      <w:r w:rsidR="00974A69">
        <w:rPr>
          <w:rFonts w:ascii="Calibri" w:hAnsi="Calibri"/>
          <w:szCs w:val="22"/>
        </w:rPr>
        <w:t xml:space="preserve">, and </w:t>
      </w:r>
      <w:r w:rsidR="00974A69" w:rsidRPr="00810005">
        <w:rPr>
          <w:rFonts w:ascii="Calibri" w:hAnsi="Calibri"/>
          <w:i/>
          <w:szCs w:val="22"/>
        </w:rPr>
        <w:t>Best Attempt per Backup Target</w:t>
      </w:r>
      <w:r w:rsidR="00974A69">
        <w:rPr>
          <w:rFonts w:ascii="Calibri" w:hAnsi="Calibri"/>
          <w:szCs w:val="22"/>
        </w:rPr>
        <w:t xml:space="preserve"> will display the most successful attempt regardless of backup level. </w:t>
      </w:r>
    </w:p>
    <w:p w14:paraId="10C0F87D" w14:textId="77777777" w:rsidR="00B17F82" w:rsidRDefault="00B17F82" w:rsidP="00B17F82">
      <w:pPr>
        <w:pStyle w:val="Heading2"/>
      </w:pPr>
      <w:bookmarkStart w:id="135" w:name="_Backup_Clients"/>
      <w:bookmarkStart w:id="136" w:name="_Toc511855962"/>
      <w:bookmarkEnd w:id="135"/>
      <w:r>
        <w:t>Backup Alert Activity</w:t>
      </w:r>
      <w:bookmarkEnd w:id="136"/>
    </w:p>
    <w:p w14:paraId="560995DF" w14:textId="5A550BE9" w:rsidR="00B17F82" w:rsidRDefault="00D55208" w:rsidP="00B17F82">
      <w:r>
        <w:t>The</w:t>
      </w:r>
      <w:r w:rsidR="00B17F82">
        <w:t xml:space="preserve"> </w:t>
      </w:r>
      <w:r w:rsidR="00B17F82" w:rsidRPr="00AB5FC6">
        <w:rPr>
          <w:i/>
        </w:rPr>
        <w:t xml:space="preserve">Backup </w:t>
      </w:r>
      <w:r w:rsidR="00B17F82" w:rsidRPr="002250AD">
        <w:rPr>
          <w:i/>
        </w:rPr>
        <w:t>Alert Activity</w:t>
      </w:r>
      <w:r w:rsidR="00B17F82">
        <w:t xml:space="preserve"> lists alerts that have been triggered for backup or restore failures based on previously configured alert profiles (See </w:t>
      </w:r>
      <w:r w:rsidR="00B17F82" w:rsidRPr="00AB5FC6">
        <w:rPr>
          <w:i/>
        </w:rPr>
        <w:t>Alert Config</w:t>
      </w:r>
      <w:r w:rsidR="00B17F82">
        <w:t>).</w:t>
      </w:r>
    </w:p>
    <w:p w14:paraId="48C76A45" w14:textId="77777777" w:rsidR="00B17F82" w:rsidRPr="00DE270C" w:rsidRDefault="00B17F82" w:rsidP="00B17F82"/>
    <w:p w14:paraId="2544C63D" w14:textId="77777777" w:rsidR="00B17F82" w:rsidRPr="00A90D6F" w:rsidRDefault="00B17F82" w:rsidP="00B17F82">
      <w:r>
        <w:rPr>
          <w:noProof/>
        </w:rPr>
        <w:drawing>
          <wp:inline distT="0" distB="0" distL="0" distR="0" wp14:anchorId="76E904D1" wp14:editId="7759A13F">
            <wp:extent cx="5943600" cy="3129280"/>
            <wp:effectExtent l="0" t="0" r="0" b="0"/>
            <wp:docPr id="47545488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14:paraId="33D6537A" w14:textId="0A39E46D" w:rsidR="00097597" w:rsidRPr="00E0529A" w:rsidRDefault="00B17F82" w:rsidP="00E0529A">
      <w:pPr>
        <w:spacing w:after="200"/>
        <w:contextualSpacing w:val="0"/>
        <w:rPr>
          <w:rFonts w:asciiTheme="majorHAnsi" w:eastAsiaTheme="majorEastAsia" w:hAnsiTheme="majorHAnsi" w:cstheme="majorBidi"/>
          <w:b/>
          <w:bCs/>
          <w:sz w:val="26"/>
          <w:szCs w:val="26"/>
        </w:rPr>
      </w:pPr>
      <w:bookmarkStart w:id="137" w:name="_Alerts"/>
      <w:bookmarkEnd w:id="137"/>
      <w:r>
        <w:br w:type="page"/>
      </w:r>
    </w:p>
    <w:p w14:paraId="6F6A7940" w14:textId="77777777" w:rsidR="00A90D6F" w:rsidRDefault="00A90D6F" w:rsidP="00A90D6F">
      <w:pPr>
        <w:pStyle w:val="Heading2"/>
      </w:pPr>
      <w:bookmarkStart w:id="138" w:name="_Toc248719906"/>
      <w:r>
        <w:lastRenderedPageBreak/>
        <w:t>Backup Duration Trends</w:t>
      </w:r>
      <w:bookmarkEnd w:id="138"/>
    </w:p>
    <w:p w14:paraId="59CCD548" w14:textId="3C2A953C" w:rsidR="009C00EB" w:rsidRDefault="009C00EB" w:rsidP="00A90D6F">
      <w:r>
        <w:rPr>
          <w:i/>
        </w:rPr>
        <w:t xml:space="preserve">Backup Duration </w:t>
      </w:r>
      <w:r w:rsidR="00020B95">
        <w:rPr>
          <w:i/>
        </w:rPr>
        <w:t>T</w:t>
      </w:r>
      <w:r>
        <w:rPr>
          <w:i/>
        </w:rPr>
        <w:t>rends</w:t>
      </w:r>
      <w:r>
        <w:t xml:space="preserve"> </w:t>
      </w:r>
      <w:r w:rsidR="00020B95">
        <w:t xml:space="preserve">helps identify backup bottlenecks by showing the sum of the top ten backup durations per day over a selected period of time, </w:t>
      </w:r>
      <w:r>
        <w:t xml:space="preserve">in the form of a bar chart: </w:t>
      </w:r>
    </w:p>
    <w:p w14:paraId="6B3749D6" w14:textId="77777777" w:rsidR="009C00EB" w:rsidRDefault="009C00EB" w:rsidP="009C00EB">
      <w:pPr>
        <w:ind w:left="720"/>
      </w:pPr>
      <w:r>
        <w:rPr>
          <w:noProof/>
        </w:rPr>
        <w:drawing>
          <wp:inline distT="0" distB="0" distL="0" distR="0" wp14:anchorId="5F0447F6" wp14:editId="5218FB5A">
            <wp:extent cx="5196714" cy="2933700"/>
            <wp:effectExtent l="0" t="0" r="4445" b="0"/>
            <wp:docPr id="20206223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196714" cy="2933700"/>
                    </a:xfrm>
                    <a:prstGeom prst="rect">
                      <a:avLst/>
                    </a:prstGeom>
                  </pic:spPr>
                </pic:pic>
              </a:graphicData>
            </a:graphic>
          </wp:inline>
        </w:drawing>
      </w:r>
    </w:p>
    <w:p w14:paraId="3FE69A11" w14:textId="31C41D24" w:rsidR="00A90D6F" w:rsidRDefault="00020B95" w:rsidP="00A90D6F">
      <w:r>
        <w:t xml:space="preserve">Problems are identified by observing spikes or excessive duration, and filtering by criteria. </w:t>
      </w:r>
      <w:r w:rsidR="009C00EB">
        <w:t xml:space="preserve">Clicking on a section of the bar will take users to the related granular job details: </w:t>
      </w:r>
    </w:p>
    <w:p w14:paraId="06EF6D4F" w14:textId="2C7F4753" w:rsidR="009C00EB" w:rsidRDefault="009C00EB" w:rsidP="009C00EB">
      <w:pPr>
        <w:ind w:left="720"/>
      </w:pPr>
      <w:r>
        <w:rPr>
          <w:noProof/>
        </w:rPr>
        <w:drawing>
          <wp:inline distT="0" distB="0" distL="0" distR="0" wp14:anchorId="29DFF440" wp14:editId="7D1A3A5D">
            <wp:extent cx="5267324" cy="3115937"/>
            <wp:effectExtent l="0" t="0" r="0" b="8890"/>
            <wp:docPr id="158350718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67324" cy="3115937"/>
                    </a:xfrm>
                    <a:prstGeom prst="rect">
                      <a:avLst/>
                    </a:prstGeom>
                  </pic:spPr>
                </pic:pic>
              </a:graphicData>
            </a:graphic>
          </wp:inline>
        </w:drawing>
      </w:r>
    </w:p>
    <w:p w14:paraId="7DDC8B0C" w14:textId="77777777" w:rsidR="009C00EB" w:rsidRPr="00A90D6F" w:rsidRDefault="009C00EB" w:rsidP="009C00EB">
      <w:pPr>
        <w:ind w:left="720"/>
      </w:pPr>
    </w:p>
    <w:p w14:paraId="62BA74C6" w14:textId="56290DB7" w:rsidR="00A90D6F" w:rsidRDefault="00A90D6F" w:rsidP="00A90D6F">
      <w:pPr>
        <w:pStyle w:val="Heading2"/>
      </w:pPr>
      <w:bookmarkStart w:id="139" w:name="_Toc78865238"/>
      <w:r>
        <w:t>Backup Error Trends</w:t>
      </w:r>
      <w:bookmarkEnd w:id="139"/>
    </w:p>
    <w:p w14:paraId="792C49C6" w14:textId="35AC68B1" w:rsidR="0046176A" w:rsidRPr="00101936" w:rsidRDefault="0046176A" w:rsidP="0046176A">
      <w:r w:rsidRPr="00E44F16">
        <w:rPr>
          <w:i/>
        </w:rPr>
        <w:t>Backup Error Trends</w:t>
      </w:r>
      <w:r>
        <w:t xml:space="preserve"> displays the trend over time of backup error count for selected criteria in the form of a bar graph:</w:t>
      </w:r>
    </w:p>
    <w:p w14:paraId="141D377E" w14:textId="5A2A2B04" w:rsidR="00A90D6F" w:rsidRDefault="00DC640F" w:rsidP="0046176A">
      <w:pPr>
        <w:ind w:left="720"/>
      </w:pPr>
      <w:r>
        <w:rPr>
          <w:noProof/>
        </w:rPr>
        <w:lastRenderedPageBreak/>
        <w:drawing>
          <wp:inline distT="0" distB="0" distL="0" distR="0" wp14:anchorId="074CEAF8" wp14:editId="7A87C71E">
            <wp:extent cx="5600700" cy="2781801"/>
            <wp:effectExtent l="0" t="0" r="0" b="0"/>
            <wp:docPr id="126778693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88">
                      <a:extLst>
                        <a:ext uri="{28A0092B-C50C-407E-A947-70E740481C1C}">
                          <a14:useLocalDpi xmlns:a14="http://schemas.microsoft.com/office/drawing/2010/main" val="0"/>
                        </a:ext>
                      </a:extLst>
                    </a:blip>
                    <a:stretch>
                      <a:fillRect/>
                    </a:stretch>
                  </pic:blipFill>
                  <pic:spPr>
                    <a:xfrm>
                      <a:off x="0" y="0"/>
                      <a:ext cx="5600700" cy="2781801"/>
                    </a:xfrm>
                    <a:prstGeom prst="rect">
                      <a:avLst/>
                    </a:prstGeom>
                  </pic:spPr>
                </pic:pic>
              </a:graphicData>
            </a:graphic>
          </wp:inline>
        </w:drawing>
      </w:r>
    </w:p>
    <w:p w14:paraId="21D9F377" w14:textId="36EA7435" w:rsidR="009C00EB" w:rsidRDefault="009C00EB" w:rsidP="009C00EB">
      <w:r>
        <w:t>Mouse over any por</w:t>
      </w:r>
      <w:r w:rsidR="00EF78E6">
        <w:t xml:space="preserve">tion of a bar to view the date, server, and error count for that portion of the bar.  </w:t>
      </w:r>
      <w:r w:rsidR="0046176A">
        <w:t xml:space="preserve">Click on any portion of the bar graph for a granular view of </w:t>
      </w:r>
      <w:r w:rsidR="008C2095">
        <w:t xml:space="preserve">the </w:t>
      </w:r>
      <w:r w:rsidR="0046176A">
        <w:t>errors</w:t>
      </w:r>
      <w:r w:rsidR="008C2095">
        <w:t xml:space="preserve"> that contribute to that bar</w:t>
      </w:r>
      <w:r w:rsidR="0046176A">
        <w:t xml:space="preserve">: </w:t>
      </w:r>
    </w:p>
    <w:p w14:paraId="1E406D7C" w14:textId="415DE9B5" w:rsidR="0046176A" w:rsidRPr="00A90D6F" w:rsidRDefault="0046176A" w:rsidP="009C00EB">
      <w:pPr>
        <w:ind w:left="720"/>
      </w:pPr>
      <w:r>
        <w:br/>
      </w:r>
      <w:r>
        <w:rPr>
          <w:noProof/>
        </w:rPr>
        <w:drawing>
          <wp:inline distT="0" distB="0" distL="0" distR="0" wp14:anchorId="3A0512D3" wp14:editId="1C7046A2">
            <wp:extent cx="5199150" cy="3028950"/>
            <wp:effectExtent l="0" t="0" r="1905" b="0"/>
            <wp:docPr id="18843545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199150" cy="3028950"/>
                    </a:xfrm>
                    <a:prstGeom prst="rect">
                      <a:avLst/>
                    </a:prstGeom>
                  </pic:spPr>
                </pic:pic>
              </a:graphicData>
            </a:graphic>
          </wp:inline>
        </w:drawing>
      </w:r>
    </w:p>
    <w:p w14:paraId="67506DA3" w14:textId="5B004CC8" w:rsidR="006333F5" w:rsidRDefault="006333F5">
      <w:pPr>
        <w:spacing w:after="200"/>
        <w:contextualSpacing w:val="0"/>
        <w:rPr>
          <w:rFonts w:asciiTheme="majorHAnsi" w:eastAsiaTheme="majorEastAsia" w:hAnsiTheme="majorHAnsi" w:cstheme="majorBidi"/>
          <w:b/>
          <w:bCs/>
          <w:sz w:val="26"/>
          <w:szCs w:val="26"/>
        </w:rPr>
      </w:pPr>
    </w:p>
    <w:p w14:paraId="261EB8C2" w14:textId="1CA7AACE" w:rsidR="00A90D6F" w:rsidRDefault="00A90D6F" w:rsidP="00A90D6F">
      <w:pPr>
        <w:pStyle w:val="Heading2"/>
      </w:pPr>
      <w:bookmarkStart w:id="140" w:name="_Toc1372019647"/>
      <w:r>
        <w:t>Backup Failures</w:t>
      </w:r>
      <w:bookmarkEnd w:id="140"/>
    </w:p>
    <w:p w14:paraId="722549C8" w14:textId="78745F8D" w:rsidR="0046176A" w:rsidRPr="00101936" w:rsidRDefault="0046176A" w:rsidP="0046176A">
      <w:r w:rsidRPr="00E44F16">
        <w:rPr>
          <w:i/>
        </w:rPr>
        <w:t>Backup Failures</w:t>
      </w:r>
      <w:r>
        <w:t xml:space="preserve"> is a subset of </w:t>
      </w:r>
      <w:r w:rsidR="00131DF4">
        <w:t>Job</w:t>
      </w:r>
      <w:r w:rsidRPr="00131DF4">
        <w:t xml:space="preserve"> Activity</w:t>
      </w:r>
      <w:r>
        <w:t xml:space="preserve"> that displays only failed and partially successful backups.</w:t>
      </w:r>
      <w:r w:rsidR="009E0066">
        <w:t xml:space="preserve"> T</w:t>
      </w:r>
      <w:r w:rsidR="009E0066" w:rsidRPr="0071503C">
        <w:rPr>
          <w:rFonts w:eastAsiaTheme="minorHAnsi" w:cstheme="minorHAnsi"/>
        </w:rPr>
        <w:t xml:space="preserve">his report can be filtered </w:t>
      </w:r>
      <w:r w:rsidR="009E0066">
        <w:rPr>
          <w:rFonts w:eastAsiaTheme="minorHAnsi" w:cstheme="minorHAnsi"/>
        </w:rPr>
        <w:t>and zoned to view specific jobs. Each</w:t>
      </w:r>
      <w:r w:rsidR="009E0066" w:rsidRPr="0071503C">
        <w:rPr>
          <w:rFonts w:eastAsiaTheme="minorHAnsi" w:cstheme="minorHAnsi"/>
        </w:rPr>
        <w:t xml:space="preserve"> failed job will include server, client and error in</w:t>
      </w:r>
      <w:r w:rsidR="009E0066">
        <w:rPr>
          <w:rFonts w:eastAsiaTheme="minorHAnsi" w:cstheme="minorHAnsi"/>
        </w:rPr>
        <w:t>formation. Selecting a specific S</w:t>
      </w:r>
      <w:r w:rsidR="009E0066" w:rsidRPr="0071503C">
        <w:rPr>
          <w:rFonts w:eastAsiaTheme="minorHAnsi" w:cstheme="minorHAnsi"/>
        </w:rPr>
        <w:t xml:space="preserve">tatus icon </w:t>
      </w:r>
      <w:r w:rsidR="009E0066">
        <w:rPr>
          <w:rFonts w:eastAsiaTheme="minorHAnsi" w:cstheme="minorHAnsi"/>
        </w:rPr>
        <w:t>drills into details about the type &amp; reason of failur</w:t>
      </w:r>
      <w:r w:rsidR="009E0066" w:rsidRPr="0071503C">
        <w:rPr>
          <w:rFonts w:eastAsiaTheme="minorHAnsi" w:cstheme="minorHAnsi"/>
        </w:rPr>
        <w:t>e to aid in problem resolution.</w:t>
      </w:r>
    </w:p>
    <w:p w14:paraId="0EB5DE7E" w14:textId="77777777" w:rsidR="0046176A" w:rsidRPr="0046176A" w:rsidRDefault="0046176A" w:rsidP="0046176A"/>
    <w:p w14:paraId="15B9CDEA" w14:textId="34DB4CF8" w:rsidR="00A90D6F" w:rsidRPr="00A90D6F" w:rsidRDefault="0046176A" w:rsidP="00A90D6F">
      <w:r>
        <w:rPr>
          <w:noProof/>
        </w:rPr>
        <w:lastRenderedPageBreak/>
        <w:drawing>
          <wp:inline distT="0" distB="0" distL="0" distR="0" wp14:anchorId="5C248DF3" wp14:editId="278EF760">
            <wp:extent cx="5943600" cy="3496310"/>
            <wp:effectExtent l="0" t="0" r="0" b="8890"/>
            <wp:docPr id="123532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90">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03A2A261" w14:textId="77777777" w:rsidR="00A90D6F" w:rsidRDefault="00A90D6F" w:rsidP="00A90D6F">
      <w:pPr>
        <w:pStyle w:val="Heading2"/>
      </w:pPr>
      <w:bookmarkStart w:id="141" w:name="_Backup_Health"/>
      <w:bookmarkStart w:id="142" w:name="_Toc1116217605"/>
      <w:bookmarkEnd w:id="141"/>
      <w:r>
        <w:t>Backup Health</w:t>
      </w:r>
      <w:bookmarkEnd w:id="142"/>
    </w:p>
    <w:p w14:paraId="3772678A" w14:textId="3E2173B3" w:rsidR="00F35C57" w:rsidRDefault="00F35C57" w:rsidP="00F35C57">
      <w:r w:rsidRPr="00E44F16">
        <w:rPr>
          <w:i/>
        </w:rPr>
        <w:t>Backup Health</w:t>
      </w:r>
      <w:r>
        <w:t xml:space="preserve"> displays </w:t>
      </w:r>
      <w:r w:rsidR="00794B63" w:rsidRPr="007774E8">
        <w:rPr>
          <w:rFonts w:cstheme="minorHAnsi"/>
          <w:color w:val="000000"/>
        </w:rPr>
        <w:t>all</w:t>
      </w:r>
      <w:r w:rsidR="00794B63" w:rsidRPr="007774E8">
        <w:rPr>
          <w:rFonts w:cstheme="minorHAnsi"/>
          <w:color w:val="000000"/>
          <w:spacing w:val="3"/>
        </w:rPr>
        <w:t xml:space="preserve"> </w:t>
      </w:r>
      <w:r w:rsidR="00794B63" w:rsidRPr="007774E8">
        <w:rPr>
          <w:rFonts w:cstheme="minorHAnsi"/>
          <w:color w:val="000000"/>
        </w:rPr>
        <w:t>suc</w:t>
      </w:r>
      <w:r w:rsidR="00794B63" w:rsidRPr="007774E8">
        <w:rPr>
          <w:rFonts w:cstheme="minorHAnsi"/>
          <w:color w:val="000000"/>
          <w:spacing w:val="-3"/>
        </w:rPr>
        <w:t>c</w:t>
      </w:r>
      <w:r w:rsidR="00794B63" w:rsidRPr="007774E8">
        <w:rPr>
          <w:rFonts w:cstheme="minorHAnsi"/>
          <w:color w:val="000000"/>
        </w:rPr>
        <w:t>ess</w:t>
      </w:r>
      <w:r w:rsidR="00794B63" w:rsidRPr="007774E8">
        <w:rPr>
          <w:rFonts w:cstheme="minorHAnsi"/>
          <w:color w:val="000000"/>
          <w:spacing w:val="-1"/>
        </w:rPr>
        <w:t>e</w:t>
      </w:r>
      <w:r w:rsidR="00794B63" w:rsidRPr="007774E8">
        <w:rPr>
          <w:rFonts w:cstheme="minorHAnsi"/>
          <w:color w:val="000000"/>
          <w:spacing w:val="-2"/>
        </w:rPr>
        <w:t>s, failures</w:t>
      </w:r>
      <w:r w:rsidR="00794B63" w:rsidRPr="007774E8">
        <w:rPr>
          <w:rFonts w:cstheme="minorHAnsi"/>
          <w:color w:val="000000"/>
        </w:rPr>
        <w:t xml:space="preserve"> and p</w:t>
      </w:r>
      <w:r w:rsidR="00794B63" w:rsidRPr="007774E8">
        <w:rPr>
          <w:rFonts w:cstheme="minorHAnsi"/>
          <w:color w:val="000000"/>
          <w:spacing w:val="-3"/>
        </w:rPr>
        <w:t>a</w:t>
      </w:r>
      <w:r w:rsidR="00794B63" w:rsidRPr="007774E8">
        <w:rPr>
          <w:rFonts w:cstheme="minorHAnsi"/>
          <w:color w:val="000000"/>
          <w:spacing w:val="1"/>
        </w:rPr>
        <w:t>rt</w:t>
      </w:r>
      <w:r w:rsidR="00794B63" w:rsidRPr="007774E8">
        <w:rPr>
          <w:rFonts w:cstheme="minorHAnsi"/>
          <w:color w:val="000000"/>
          <w:spacing w:val="-1"/>
        </w:rPr>
        <w:t>i</w:t>
      </w:r>
      <w:r w:rsidR="00794B63" w:rsidRPr="007774E8">
        <w:rPr>
          <w:rFonts w:cstheme="minorHAnsi"/>
          <w:color w:val="000000"/>
        </w:rPr>
        <w:t>al</w:t>
      </w:r>
      <w:r w:rsidR="00794B63" w:rsidRPr="007774E8">
        <w:rPr>
          <w:rFonts w:cstheme="minorHAnsi"/>
          <w:color w:val="000000"/>
          <w:spacing w:val="-2"/>
        </w:rPr>
        <w:t xml:space="preserve"> </w:t>
      </w:r>
      <w:r w:rsidR="00794B63" w:rsidRPr="007774E8">
        <w:rPr>
          <w:rFonts w:cstheme="minorHAnsi"/>
          <w:color w:val="000000"/>
          <w:spacing w:val="1"/>
        </w:rPr>
        <w:t>f</w:t>
      </w:r>
      <w:r w:rsidR="00794B63" w:rsidRPr="007774E8">
        <w:rPr>
          <w:rFonts w:cstheme="minorHAnsi"/>
          <w:color w:val="000000"/>
        </w:rPr>
        <w:t>a</w:t>
      </w:r>
      <w:r w:rsidR="00794B63" w:rsidRPr="007774E8">
        <w:rPr>
          <w:rFonts w:cstheme="minorHAnsi"/>
          <w:color w:val="000000"/>
          <w:spacing w:val="-1"/>
        </w:rPr>
        <w:t>il</w:t>
      </w:r>
      <w:r w:rsidR="00794B63" w:rsidRPr="007774E8">
        <w:rPr>
          <w:rFonts w:cstheme="minorHAnsi"/>
          <w:color w:val="000000"/>
        </w:rPr>
        <w:t>ures</w:t>
      </w:r>
      <w:r w:rsidR="00794B63">
        <w:rPr>
          <w:rFonts w:cstheme="minorHAnsi"/>
          <w:color w:val="000000"/>
        </w:rPr>
        <w:t xml:space="preserve"> for backups, replications and snapshots</w:t>
      </w:r>
      <w:r w:rsidR="00794B63" w:rsidRPr="007774E8">
        <w:rPr>
          <w:rFonts w:cstheme="minorHAnsi"/>
          <w:color w:val="000000"/>
        </w:rPr>
        <w:t>. This report can be set for the entire environment or can be filtered by zone, backup application etc.</w:t>
      </w:r>
      <w:r w:rsidR="00794B63" w:rsidRPr="007774E8">
        <w:rPr>
          <w:rFonts w:cstheme="minorHAnsi"/>
          <w:color w:val="000000"/>
          <w:spacing w:val="1"/>
        </w:rPr>
        <w:t xml:space="preserve"> </w:t>
      </w:r>
      <w:r w:rsidR="00794B63" w:rsidRPr="007774E8">
        <w:rPr>
          <w:rFonts w:cstheme="minorHAnsi"/>
          <w:color w:val="000000"/>
          <w:spacing w:val="-1"/>
        </w:rPr>
        <w:t>R</w:t>
      </w:r>
      <w:r w:rsidR="00794B63" w:rsidRPr="007774E8">
        <w:rPr>
          <w:rFonts w:cstheme="minorHAnsi"/>
          <w:color w:val="000000"/>
        </w:rPr>
        <w:t>e</w:t>
      </w:r>
      <w:r w:rsidR="00794B63" w:rsidRPr="007774E8">
        <w:rPr>
          <w:rFonts w:cstheme="minorHAnsi"/>
          <w:color w:val="000000"/>
          <w:spacing w:val="-1"/>
        </w:rPr>
        <w:t>p</w:t>
      </w:r>
      <w:r w:rsidR="00794B63" w:rsidRPr="007774E8">
        <w:rPr>
          <w:rFonts w:cstheme="minorHAnsi"/>
          <w:color w:val="000000"/>
          <w:spacing w:val="-2"/>
        </w:rPr>
        <w:t>r</w:t>
      </w:r>
      <w:r w:rsidR="00794B63" w:rsidRPr="007774E8">
        <w:rPr>
          <w:rFonts w:cstheme="minorHAnsi"/>
          <w:color w:val="000000"/>
        </w:rPr>
        <w:t>es</w:t>
      </w:r>
      <w:r w:rsidR="00794B63" w:rsidRPr="007774E8">
        <w:rPr>
          <w:rFonts w:cstheme="minorHAnsi"/>
          <w:color w:val="000000"/>
          <w:spacing w:val="-1"/>
        </w:rPr>
        <w:t>e</w:t>
      </w:r>
      <w:r w:rsidR="00794B63" w:rsidRPr="007774E8">
        <w:rPr>
          <w:rFonts w:cstheme="minorHAnsi"/>
          <w:color w:val="000000"/>
        </w:rPr>
        <w:t>nted</w:t>
      </w:r>
      <w:r w:rsidR="00794B63" w:rsidRPr="007774E8">
        <w:rPr>
          <w:rFonts w:cstheme="minorHAnsi"/>
          <w:color w:val="000000"/>
          <w:spacing w:val="2"/>
        </w:rPr>
        <w:t xml:space="preserve"> </w:t>
      </w:r>
      <w:r w:rsidR="00794B63" w:rsidRPr="007774E8">
        <w:rPr>
          <w:rFonts w:cstheme="minorHAnsi"/>
          <w:color w:val="000000"/>
          <w:spacing w:val="-1"/>
        </w:rPr>
        <w:t>i</w:t>
      </w:r>
      <w:r w:rsidR="00794B63" w:rsidRPr="007774E8">
        <w:rPr>
          <w:rFonts w:cstheme="minorHAnsi"/>
          <w:color w:val="000000"/>
        </w:rPr>
        <w:t>n a</w:t>
      </w:r>
      <w:r w:rsidR="00794B63" w:rsidRPr="007774E8">
        <w:rPr>
          <w:rFonts w:cstheme="minorHAnsi"/>
          <w:color w:val="000000"/>
          <w:spacing w:val="-1"/>
        </w:rPr>
        <w:t xml:space="preserve"> </w:t>
      </w:r>
      <w:r w:rsidR="00794B63" w:rsidRPr="007774E8">
        <w:rPr>
          <w:rFonts w:cstheme="minorHAnsi"/>
          <w:color w:val="000000"/>
        </w:rPr>
        <w:t>p</w:t>
      </w:r>
      <w:r w:rsidR="00794B63" w:rsidRPr="007774E8">
        <w:rPr>
          <w:rFonts w:cstheme="minorHAnsi"/>
          <w:color w:val="000000"/>
          <w:spacing w:val="-1"/>
        </w:rPr>
        <w:t>i</w:t>
      </w:r>
      <w:r w:rsidR="00794B63" w:rsidRPr="007774E8">
        <w:rPr>
          <w:rFonts w:cstheme="minorHAnsi"/>
          <w:color w:val="000000"/>
        </w:rPr>
        <w:t>e ch</w:t>
      </w:r>
      <w:r w:rsidR="00794B63" w:rsidRPr="007774E8">
        <w:rPr>
          <w:rFonts w:cstheme="minorHAnsi"/>
          <w:color w:val="000000"/>
          <w:spacing w:val="-2"/>
        </w:rPr>
        <w:t>a</w:t>
      </w:r>
      <w:r w:rsidR="00794B63" w:rsidRPr="007774E8">
        <w:rPr>
          <w:rFonts w:cstheme="minorHAnsi"/>
          <w:color w:val="000000"/>
          <w:spacing w:val="1"/>
        </w:rPr>
        <w:t>r</w:t>
      </w:r>
      <w:r w:rsidR="00794B63" w:rsidRPr="007774E8">
        <w:rPr>
          <w:rFonts w:cstheme="minorHAnsi"/>
          <w:color w:val="000000"/>
          <w:spacing w:val="-1"/>
        </w:rPr>
        <w:t>t</w:t>
      </w:r>
      <w:r w:rsidR="00794B63" w:rsidRPr="007774E8">
        <w:rPr>
          <w:rFonts w:cstheme="minorHAnsi"/>
          <w:color w:val="000000"/>
        </w:rPr>
        <w:t xml:space="preserve">, </w:t>
      </w:r>
      <w:r w:rsidR="00794B63" w:rsidRPr="007774E8">
        <w:rPr>
          <w:rFonts w:cstheme="minorHAnsi"/>
          <w:color w:val="000000"/>
          <w:spacing w:val="1"/>
        </w:rPr>
        <w:t>t</w:t>
      </w:r>
      <w:r w:rsidR="00794B63" w:rsidRPr="007774E8">
        <w:rPr>
          <w:rFonts w:cstheme="minorHAnsi"/>
          <w:color w:val="000000"/>
        </w:rPr>
        <w:t>he</w:t>
      </w:r>
      <w:r w:rsidR="00794B63" w:rsidRPr="007774E8">
        <w:rPr>
          <w:rFonts w:cstheme="minorHAnsi"/>
          <w:color w:val="000000"/>
          <w:spacing w:val="1"/>
        </w:rPr>
        <w:t xml:space="preserve"> </w:t>
      </w:r>
      <w:r w:rsidR="00794B63" w:rsidRPr="007774E8">
        <w:rPr>
          <w:rFonts w:cstheme="minorHAnsi"/>
          <w:color w:val="000000"/>
          <w:spacing w:val="-1"/>
        </w:rPr>
        <w:t>B</w:t>
      </w:r>
      <w:r w:rsidR="00794B63" w:rsidRPr="007774E8">
        <w:rPr>
          <w:rFonts w:cstheme="minorHAnsi"/>
          <w:color w:val="000000"/>
        </w:rPr>
        <w:t>a</w:t>
      </w:r>
      <w:r w:rsidR="00794B63" w:rsidRPr="007774E8">
        <w:rPr>
          <w:rFonts w:cstheme="minorHAnsi"/>
          <w:color w:val="000000"/>
          <w:spacing w:val="-3"/>
        </w:rPr>
        <w:t>c</w:t>
      </w:r>
      <w:r w:rsidR="00794B63" w:rsidRPr="007774E8">
        <w:rPr>
          <w:rFonts w:cstheme="minorHAnsi"/>
          <w:color w:val="000000"/>
          <w:spacing w:val="2"/>
        </w:rPr>
        <w:t>k</w:t>
      </w:r>
      <w:r w:rsidR="00794B63" w:rsidRPr="007774E8">
        <w:rPr>
          <w:rFonts w:cstheme="minorHAnsi"/>
          <w:color w:val="000000"/>
        </w:rPr>
        <w:t>up</w:t>
      </w:r>
      <w:r w:rsidR="00794B63" w:rsidRPr="007774E8">
        <w:rPr>
          <w:rFonts w:cstheme="minorHAnsi"/>
          <w:color w:val="000000"/>
          <w:spacing w:val="-1"/>
        </w:rPr>
        <w:t xml:space="preserve"> H</w:t>
      </w:r>
      <w:r w:rsidR="00794B63" w:rsidRPr="007774E8">
        <w:rPr>
          <w:rFonts w:cstheme="minorHAnsi"/>
          <w:color w:val="000000"/>
        </w:rPr>
        <w:t>e</w:t>
      </w:r>
      <w:r w:rsidR="00794B63" w:rsidRPr="007774E8">
        <w:rPr>
          <w:rFonts w:cstheme="minorHAnsi"/>
          <w:color w:val="000000"/>
          <w:spacing w:val="-1"/>
        </w:rPr>
        <w:t>al</w:t>
      </w:r>
      <w:r w:rsidR="00794B63" w:rsidRPr="007774E8">
        <w:rPr>
          <w:rFonts w:cstheme="minorHAnsi"/>
          <w:color w:val="000000"/>
          <w:spacing w:val="1"/>
        </w:rPr>
        <w:t>t</w:t>
      </w:r>
      <w:r w:rsidR="00794B63" w:rsidRPr="007774E8">
        <w:rPr>
          <w:rFonts w:cstheme="minorHAnsi"/>
          <w:color w:val="000000"/>
        </w:rPr>
        <w:t>h</w:t>
      </w:r>
      <w:r w:rsidR="00794B63" w:rsidRPr="007774E8">
        <w:rPr>
          <w:rFonts w:cstheme="minorHAnsi"/>
          <w:color w:val="000000"/>
          <w:spacing w:val="-1"/>
        </w:rPr>
        <w:t xml:space="preserve"> </w:t>
      </w:r>
      <w:r w:rsidR="00794B63" w:rsidRPr="007774E8">
        <w:rPr>
          <w:rFonts w:cstheme="minorHAnsi"/>
          <w:color w:val="000000"/>
          <w:spacing w:val="1"/>
        </w:rPr>
        <w:t>r</w:t>
      </w:r>
      <w:r w:rsidR="00794B63" w:rsidRPr="007774E8">
        <w:rPr>
          <w:rFonts w:cstheme="minorHAnsi"/>
          <w:color w:val="000000"/>
        </w:rPr>
        <w:t>e</w:t>
      </w:r>
      <w:r w:rsidR="00794B63" w:rsidRPr="007774E8">
        <w:rPr>
          <w:rFonts w:cstheme="minorHAnsi"/>
          <w:color w:val="000000"/>
          <w:spacing w:val="-1"/>
        </w:rPr>
        <w:t>p</w:t>
      </w:r>
      <w:r w:rsidR="00794B63" w:rsidRPr="007774E8">
        <w:rPr>
          <w:rFonts w:cstheme="minorHAnsi"/>
          <w:color w:val="000000"/>
        </w:rPr>
        <w:t>o</w:t>
      </w:r>
      <w:r w:rsidR="00794B63" w:rsidRPr="007774E8">
        <w:rPr>
          <w:rFonts w:cstheme="minorHAnsi"/>
          <w:color w:val="000000"/>
          <w:spacing w:val="-2"/>
        </w:rPr>
        <w:t>r</w:t>
      </w:r>
      <w:r w:rsidR="00794B63" w:rsidRPr="007774E8">
        <w:rPr>
          <w:rFonts w:cstheme="minorHAnsi"/>
          <w:color w:val="000000"/>
        </w:rPr>
        <w:t>t</w:t>
      </w:r>
      <w:r w:rsidR="00794B63" w:rsidRPr="007774E8">
        <w:rPr>
          <w:rFonts w:cstheme="minorHAnsi"/>
          <w:color w:val="000000"/>
          <w:spacing w:val="-2"/>
        </w:rPr>
        <w:t xml:space="preserve"> </w:t>
      </w:r>
      <w:r w:rsidR="00794B63" w:rsidRPr="007774E8">
        <w:rPr>
          <w:rFonts w:cstheme="minorHAnsi"/>
          <w:color w:val="000000"/>
          <w:spacing w:val="2"/>
        </w:rPr>
        <w:t>q</w:t>
      </w:r>
      <w:r w:rsidR="00794B63" w:rsidRPr="007774E8">
        <w:rPr>
          <w:rFonts w:cstheme="minorHAnsi"/>
          <w:color w:val="000000"/>
        </w:rPr>
        <w:t>u</w:t>
      </w:r>
      <w:r w:rsidR="00794B63" w:rsidRPr="007774E8">
        <w:rPr>
          <w:rFonts w:cstheme="minorHAnsi"/>
          <w:color w:val="000000"/>
          <w:spacing w:val="-1"/>
        </w:rPr>
        <w:t>i</w:t>
      </w:r>
      <w:r w:rsidR="00794B63" w:rsidRPr="007774E8">
        <w:rPr>
          <w:rFonts w:cstheme="minorHAnsi"/>
          <w:color w:val="000000"/>
          <w:spacing w:val="-2"/>
        </w:rPr>
        <w:t>c</w:t>
      </w:r>
      <w:r w:rsidR="00794B63" w:rsidRPr="007774E8">
        <w:rPr>
          <w:rFonts w:cstheme="minorHAnsi"/>
          <w:color w:val="000000"/>
          <w:spacing w:val="2"/>
        </w:rPr>
        <w:t>k</w:t>
      </w:r>
      <w:r w:rsidR="00794B63" w:rsidRPr="007774E8">
        <w:rPr>
          <w:rFonts w:cstheme="minorHAnsi"/>
          <w:color w:val="000000"/>
          <w:spacing w:val="-1"/>
        </w:rPr>
        <w:t>l</w:t>
      </w:r>
      <w:r w:rsidR="00794B63" w:rsidRPr="007774E8">
        <w:rPr>
          <w:rFonts w:cstheme="minorHAnsi"/>
          <w:color w:val="000000"/>
        </w:rPr>
        <w:t>y</w:t>
      </w:r>
      <w:r w:rsidR="00794B63" w:rsidRPr="007774E8">
        <w:rPr>
          <w:rFonts w:cstheme="minorHAnsi"/>
          <w:color w:val="000000"/>
          <w:spacing w:val="-1"/>
        </w:rPr>
        <w:t xml:space="preserve"> </w:t>
      </w:r>
      <w:r w:rsidR="00794B63" w:rsidRPr="007774E8">
        <w:rPr>
          <w:rFonts w:cstheme="minorHAnsi"/>
          <w:color w:val="000000"/>
        </w:rPr>
        <w:t>pro</w:t>
      </w:r>
      <w:r w:rsidR="00794B63" w:rsidRPr="007774E8">
        <w:rPr>
          <w:rFonts w:cstheme="minorHAnsi"/>
          <w:color w:val="000000"/>
          <w:spacing w:val="-2"/>
        </w:rPr>
        <w:t>v</w:t>
      </w:r>
      <w:r w:rsidR="00794B63" w:rsidRPr="007774E8">
        <w:rPr>
          <w:rFonts w:cstheme="minorHAnsi"/>
          <w:color w:val="000000"/>
          <w:spacing w:val="-1"/>
        </w:rPr>
        <w:t>i</w:t>
      </w:r>
      <w:r w:rsidR="00794B63" w:rsidRPr="007774E8">
        <w:rPr>
          <w:rFonts w:cstheme="minorHAnsi"/>
          <w:color w:val="000000"/>
        </w:rPr>
        <w:t>d</w:t>
      </w:r>
      <w:r w:rsidR="00794B63" w:rsidRPr="007774E8">
        <w:rPr>
          <w:rFonts w:cstheme="minorHAnsi"/>
          <w:color w:val="000000"/>
          <w:spacing w:val="-1"/>
        </w:rPr>
        <w:t>e</w:t>
      </w:r>
      <w:r w:rsidR="00794B63" w:rsidRPr="007774E8">
        <w:rPr>
          <w:rFonts w:cstheme="minorHAnsi"/>
          <w:color w:val="000000"/>
        </w:rPr>
        <w:t>s</w:t>
      </w:r>
      <w:r w:rsidR="00794B63" w:rsidRPr="007774E8">
        <w:rPr>
          <w:rFonts w:cstheme="minorHAnsi"/>
          <w:color w:val="000000"/>
          <w:spacing w:val="1"/>
        </w:rPr>
        <w:t xml:space="preserve"> </w:t>
      </w:r>
      <w:r w:rsidR="00794B63" w:rsidRPr="007774E8">
        <w:rPr>
          <w:rFonts w:cstheme="minorHAnsi"/>
          <w:color w:val="000000"/>
        </w:rPr>
        <w:t>an</w:t>
      </w:r>
      <w:r w:rsidR="00794B63" w:rsidRPr="007774E8">
        <w:rPr>
          <w:rFonts w:cstheme="minorHAnsi"/>
          <w:color w:val="000000"/>
          <w:spacing w:val="1"/>
        </w:rPr>
        <w:t xml:space="preserve"> </w:t>
      </w:r>
      <w:r w:rsidR="00794B63" w:rsidRPr="007774E8">
        <w:rPr>
          <w:rFonts w:cstheme="minorHAnsi"/>
          <w:color w:val="000000"/>
        </w:rPr>
        <w:t>o</w:t>
      </w:r>
      <w:r w:rsidR="00794B63" w:rsidRPr="007774E8">
        <w:rPr>
          <w:rFonts w:cstheme="minorHAnsi"/>
          <w:color w:val="000000"/>
          <w:spacing w:val="-3"/>
        </w:rPr>
        <w:t>v</w:t>
      </w:r>
      <w:r w:rsidR="00794B63" w:rsidRPr="007774E8">
        <w:rPr>
          <w:rFonts w:cstheme="minorHAnsi"/>
          <w:color w:val="000000"/>
        </w:rPr>
        <w:t>er</w:t>
      </w:r>
      <w:r w:rsidR="00794B63" w:rsidRPr="007774E8">
        <w:rPr>
          <w:rFonts w:cstheme="minorHAnsi"/>
          <w:color w:val="000000"/>
          <w:spacing w:val="-2"/>
        </w:rPr>
        <w:t>v</w:t>
      </w:r>
      <w:r w:rsidR="00794B63" w:rsidRPr="007774E8">
        <w:rPr>
          <w:rFonts w:cstheme="minorHAnsi"/>
          <w:color w:val="000000"/>
          <w:spacing w:val="-1"/>
        </w:rPr>
        <w:t>i</w:t>
      </w:r>
      <w:r w:rsidR="00794B63" w:rsidRPr="007774E8">
        <w:rPr>
          <w:rFonts w:cstheme="minorHAnsi"/>
          <w:color w:val="000000"/>
          <w:spacing w:val="2"/>
        </w:rPr>
        <w:t>e</w:t>
      </w:r>
      <w:r w:rsidR="00794B63" w:rsidRPr="007774E8">
        <w:rPr>
          <w:rFonts w:cstheme="minorHAnsi"/>
          <w:color w:val="000000"/>
        </w:rPr>
        <w:t>w</w:t>
      </w:r>
      <w:r w:rsidR="00794B63" w:rsidRPr="007774E8">
        <w:rPr>
          <w:rFonts w:cstheme="minorHAnsi"/>
          <w:color w:val="000000"/>
          <w:spacing w:val="-2"/>
        </w:rPr>
        <w:t xml:space="preserve"> </w:t>
      </w:r>
      <w:r w:rsidR="00794B63" w:rsidRPr="007774E8">
        <w:rPr>
          <w:rFonts w:cstheme="minorHAnsi"/>
          <w:color w:val="000000"/>
        </w:rPr>
        <w:t>of</w:t>
      </w:r>
      <w:r w:rsidR="00794B63" w:rsidRPr="007774E8">
        <w:rPr>
          <w:rFonts w:cstheme="minorHAnsi"/>
          <w:color w:val="000000"/>
          <w:spacing w:val="4"/>
        </w:rPr>
        <w:t xml:space="preserve"> </w:t>
      </w:r>
      <w:r w:rsidR="00794B63" w:rsidRPr="007774E8">
        <w:rPr>
          <w:rFonts w:cstheme="minorHAnsi"/>
          <w:color w:val="000000"/>
        </w:rPr>
        <w:t>s</w:t>
      </w:r>
      <w:r w:rsidR="00794B63" w:rsidRPr="007774E8">
        <w:rPr>
          <w:rFonts w:cstheme="minorHAnsi"/>
          <w:color w:val="000000"/>
          <w:spacing w:val="-3"/>
        </w:rPr>
        <w:t>u</w:t>
      </w:r>
      <w:r w:rsidR="00794B63" w:rsidRPr="007774E8">
        <w:rPr>
          <w:rFonts w:cstheme="minorHAnsi"/>
          <w:color w:val="000000"/>
        </w:rPr>
        <w:t>ccess</w:t>
      </w:r>
      <w:r w:rsidR="00794B63" w:rsidRPr="007774E8">
        <w:rPr>
          <w:rFonts w:cstheme="minorHAnsi"/>
          <w:color w:val="000000"/>
          <w:spacing w:val="-2"/>
        </w:rPr>
        <w:t xml:space="preserve"> </w:t>
      </w:r>
      <w:r w:rsidR="00794B63" w:rsidRPr="007774E8">
        <w:rPr>
          <w:rFonts w:cstheme="minorHAnsi"/>
          <w:color w:val="000000"/>
        </w:rPr>
        <w:t>p</w:t>
      </w:r>
      <w:r w:rsidR="00794B63" w:rsidRPr="007774E8">
        <w:rPr>
          <w:rFonts w:cstheme="minorHAnsi"/>
          <w:color w:val="000000"/>
          <w:spacing w:val="-1"/>
        </w:rPr>
        <w:t>e</w:t>
      </w:r>
      <w:r w:rsidR="00794B63" w:rsidRPr="007774E8">
        <w:rPr>
          <w:rFonts w:cstheme="minorHAnsi"/>
          <w:color w:val="000000"/>
          <w:spacing w:val="1"/>
        </w:rPr>
        <w:t>r</w:t>
      </w:r>
      <w:r w:rsidR="00794B63" w:rsidRPr="007774E8">
        <w:rPr>
          <w:rFonts w:cstheme="minorHAnsi"/>
          <w:color w:val="000000"/>
        </w:rPr>
        <w:t>ce</w:t>
      </w:r>
      <w:r w:rsidR="00794B63" w:rsidRPr="007774E8">
        <w:rPr>
          <w:rFonts w:cstheme="minorHAnsi"/>
          <w:color w:val="000000"/>
          <w:spacing w:val="-3"/>
        </w:rPr>
        <w:t>n</w:t>
      </w:r>
      <w:r w:rsidR="00794B63" w:rsidRPr="007774E8">
        <w:rPr>
          <w:rFonts w:cstheme="minorHAnsi"/>
          <w:color w:val="000000"/>
          <w:spacing w:val="-1"/>
        </w:rPr>
        <w:t>t</w:t>
      </w:r>
      <w:r w:rsidR="00794B63" w:rsidRPr="007774E8">
        <w:rPr>
          <w:rFonts w:cstheme="minorHAnsi"/>
          <w:color w:val="000000"/>
        </w:rPr>
        <w:t>a</w:t>
      </w:r>
      <w:r w:rsidR="00794B63" w:rsidRPr="007774E8">
        <w:rPr>
          <w:rFonts w:cstheme="minorHAnsi"/>
          <w:color w:val="000000"/>
          <w:spacing w:val="2"/>
        </w:rPr>
        <w:t>g</w:t>
      </w:r>
      <w:r w:rsidR="00794B63" w:rsidRPr="007774E8">
        <w:rPr>
          <w:rFonts w:cstheme="minorHAnsi"/>
          <w:color w:val="000000"/>
        </w:rPr>
        <w:t>e</w:t>
      </w:r>
      <w:r w:rsidR="00794B63" w:rsidRPr="007774E8">
        <w:rPr>
          <w:rFonts w:cstheme="minorHAnsi"/>
          <w:color w:val="000000"/>
          <w:spacing w:val="-2"/>
        </w:rPr>
        <w:t xml:space="preserve"> (</w:t>
      </w:r>
      <w:r w:rsidR="00794B63" w:rsidRPr="007774E8">
        <w:rPr>
          <w:rFonts w:cstheme="minorHAnsi"/>
          <w:color w:val="000000"/>
        </w:rPr>
        <w:t>green</w:t>
      </w:r>
      <w:r w:rsidR="00794B63" w:rsidRPr="007774E8">
        <w:rPr>
          <w:rFonts w:cstheme="minorHAnsi"/>
          <w:color w:val="000000"/>
          <w:spacing w:val="-2"/>
        </w:rPr>
        <w:t>)</w:t>
      </w:r>
      <w:r w:rsidR="00794B63" w:rsidRPr="007774E8">
        <w:rPr>
          <w:rFonts w:cstheme="minorHAnsi"/>
          <w:color w:val="000000"/>
        </w:rPr>
        <w:t xml:space="preserve">, </w:t>
      </w:r>
      <w:r w:rsidR="00794B63" w:rsidRPr="007774E8">
        <w:rPr>
          <w:rFonts w:cstheme="minorHAnsi"/>
          <w:color w:val="000000"/>
          <w:spacing w:val="1"/>
        </w:rPr>
        <w:t>f</w:t>
      </w:r>
      <w:r w:rsidR="00794B63" w:rsidRPr="007774E8">
        <w:rPr>
          <w:rFonts w:cstheme="minorHAnsi"/>
          <w:color w:val="000000"/>
        </w:rPr>
        <w:t>a</w:t>
      </w:r>
      <w:r w:rsidR="00794B63" w:rsidRPr="007774E8">
        <w:rPr>
          <w:rFonts w:cstheme="minorHAnsi"/>
          <w:color w:val="000000"/>
          <w:spacing w:val="-1"/>
        </w:rPr>
        <w:t>il</w:t>
      </w:r>
      <w:r w:rsidR="00794B63" w:rsidRPr="007774E8">
        <w:rPr>
          <w:rFonts w:cstheme="minorHAnsi"/>
          <w:color w:val="000000"/>
        </w:rPr>
        <w:t>ure p</w:t>
      </w:r>
      <w:r w:rsidR="00794B63" w:rsidRPr="007774E8">
        <w:rPr>
          <w:rFonts w:cstheme="minorHAnsi"/>
          <w:color w:val="000000"/>
          <w:spacing w:val="-1"/>
        </w:rPr>
        <w:t>e</w:t>
      </w:r>
      <w:r w:rsidR="00794B63" w:rsidRPr="007774E8">
        <w:rPr>
          <w:rFonts w:cstheme="minorHAnsi"/>
          <w:color w:val="000000"/>
          <w:spacing w:val="1"/>
        </w:rPr>
        <w:t>r</w:t>
      </w:r>
      <w:r w:rsidR="00794B63" w:rsidRPr="007774E8">
        <w:rPr>
          <w:rFonts w:cstheme="minorHAnsi"/>
          <w:color w:val="000000"/>
        </w:rPr>
        <w:t>ce</w:t>
      </w:r>
      <w:r w:rsidR="00794B63" w:rsidRPr="007774E8">
        <w:rPr>
          <w:rFonts w:cstheme="minorHAnsi"/>
          <w:color w:val="000000"/>
          <w:spacing w:val="-1"/>
        </w:rPr>
        <w:t>n</w:t>
      </w:r>
      <w:r w:rsidR="00794B63" w:rsidRPr="007774E8">
        <w:rPr>
          <w:rFonts w:cstheme="minorHAnsi"/>
          <w:color w:val="000000"/>
          <w:spacing w:val="1"/>
        </w:rPr>
        <w:t>t</w:t>
      </w:r>
      <w:r w:rsidR="00794B63" w:rsidRPr="007774E8">
        <w:rPr>
          <w:rFonts w:cstheme="minorHAnsi"/>
          <w:color w:val="000000"/>
          <w:spacing w:val="-3"/>
        </w:rPr>
        <w:t>a</w:t>
      </w:r>
      <w:r w:rsidR="00794B63" w:rsidRPr="007774E8">
        <w:rPr>
          <w:rFonts w:cstheme="minorHAnsi"/>
          <w:color w:val="000000"/>
          <w:spacing w:val="2"/>
        </w:rPr>
        <w:t>g</w:t>
      </w:r>
      <w:r w:rsidR="00794B63" w:rsidRPr="007774E8">
        <w:rPr>
          <w:rFonts w:cstheme="minorHAnsi"/>
          <w:color w:val="000000"/>
        </w:rPr>
        <w:t>e</w:t>
      </w:r>
      <w:r w:rsidR="00794B63" w:rsidRPr="007774E8">
        <w:rPr>
          <w:rFonts w:cstheme="minorHAnsi"/>
          <w:color w:val="000000"/>
          <w:spacing w:val="-2"/>
        </w:rPr>
        <w:t xml:space="preserve"> (</w:t>
      </w:r>
      <w:r w:rsidR="00794B63" w:rsidRPr="007774E8">
        <w:rPr>
          <w:rFonts w:cstheme="minorHAnsi"/>
          <w:color w:val="000000"/>
          <w:spacing w:val="1"/>
        </w:rPr>
        <w:t>r</w:t>
      </w:r>
      <w:r w:rsidR="00794B63" w:rsidRPr="007774E8">
        <w:rPr>
          <w:rFonts w:cstheme="minorHAnsi"/>
          <w:color w:val="000000"/>
        </w:rPr>
        <w:t>e</w:t>
      </w:r>
      <w:r w:rsidR="00794B63" w:rsidRPr="007774E8">
        <w:rPr>
          <w:rFonts w:cstheme="minorHAnsi"/>
          <w:color w:val="000000"/>
          <w:spacing w:val="-1"/>
        </w:rPr>
        <w:t>d</w:t>
      </w:r>
      <w:r w:rsidR="00794B63" w:rsidRPr="007774E8">
        <w:rPr>
          <w:rFonts w:cstheme="minorHAnsi"/>
          <w:color w:val="000000"/>
          <w:spacing w:val="-2"/>
        </w:rPr>
        <w:t>)</w:t>
      </w:r>
      <w:r w:rsidR="00794B63" w:rsidRPr="007774E8">
        <w:rPr>
          <w:rFonts w:cstheme="minorHAnsi"/>
          <w:color w:val="000000"/>
        </w:rPr>
        <w:t>,</w:t>
      </w:r>
      <w:r w:rsidR="00794B63" w:rsidRPr="007774E8">
        <w:rPr>
          <w:rFonts w:cstheme="minorHAnsi"/>
          <w:color w:val="000000"/>
          <w:spacing w:val="2"/>
        </w:rPr>
        <w:t xml:space="preserve"> </w:t>
      </w:r>
      <w:r w:rsidR="00794B63" w:rsidRPr="007774E8">
        <w:rPr>
          <w:rFonts w:cstheme="minorHAnsi"/>
          <w:color w:val="000000"/>
        </w:rPr>
        <w:t>a</w:t>
      </w:r>
      <w:r w:rsidR="00794B63" w:rsidRPr="007774E8">
        <w:rPr>
          <w:rFonts w:cstheme="minorHAnsi"/>
          <w:color w:val="000000"/>
          <w:spacing w:val="-1"/>
        </w:rPr>
        <w:t>n</w:t>
      </w:r>
      <w:r w:rsidR="00794B63" w:rsidRPr="007774E8">
        <w:rPr>
          <w:rFonts w:cstheme="minorHAnsi"/>
          <w:color w:val="000000"/>
        </w:rPr>
        <w:t>d</w:t>
      </w:r>
      <w:r w:rsidR="00794B63" w:rsidRPr="007774E8">
        <w:rPr>
          <w:rFonts w:cstheme="minorHAnsi"/>
          <w:color w:val="000000"/>
          <w:spacing w:val="-2"/>
        </w:rPr>
        <w:t xml:space="preserve"> </w:t>
      </w:r>
      <w:r w:rsidR="00794B63" w:rsidRPr="007774E8">
        <w:rPr>
          <w:rFonts w:cstheme="minorHAnsi"/>
          <w:color w:val="000000"/>
        </w:rPr>
        <w:t>p</w:t>
      </w:r>
      <w:r w:rsidR="00794B63" w:rsidRPr="007774E8">
        <w:rPr>
          <w:rFonts w:cstheme="minorHAnsi"/>
          <w:color w:val="000000"/>
          <w:spacing w:val="-3"/>
        </w:rPr>
        <w:t>a</w:t>
      </w:r>
      <w:r w:rsidR="00794B63" w:rsidRPr="007774E8">
        <w:rPr>
          <w:rFonts w:cstheme="minorHAnsi"/>
          <w:color w:val="000000"/>
          <w:spacing w:val="1"/>
        </w:rPr>
        <w:t>rt</w:t>
      </w:r>
      <w:r w:rsidR="00794B63" w:rsidRPr="007774E8">
        <w:rPr>
          <w:rFonts w:cstheme="minorHAnsi"/>
          <w:color w:val="000000"/>
          <w:spacing w:val="-1"/>
        </w:rPr>
        <w:t>i</w:t>
      </w:r>
      <w:r w:rsidR="00794B63" w:rsidRPr="007774E8">
        <w:rPr>
          <w:rFonts w:cstheme="minorHAnsi"/>
          <w:color w:val="000000"/>
        </w:rPr>
        <w:t>al</w:t>
      </w:r>
      <w:r w:rsidR="00794B63" w:rsidRPr="007774E8">
        <w:rPr>
          <w:rFonts w:cstheme="minorHAnsi"/>
          <w:color w:val="000000"/>
          <w:spacing w:val="-2"/>
        </w:rPr>
        <w:t xml:space="preserve"> </w:t>
      </w:r>
      <w:r w:rsidR="00794B63" w:rsidRPr="007774E8">
        <w:rPr>
          <w:rFonts w:cstheme="minorHAnsi"/>
          <w:color w:val="000000"/>
          <w:spacing w:val="3"/>
        </w:rPr>
        <w:t>f</w:t>
      </w:r>
      <w:r w:rsidR="00794B63" w:rsidRPr="007774E8">
        <w:rPr>
          <w:rFonts w:cstheme="minorHAnsi"/>
          <w:color w:val="000000"/>
        </w:rPr>
        <w:t>a</w:t>
      </w:r>
      <w:r w:rsidR="00794B63" w:rsidRPr="007774E8">
        <w:rPr>
          <w:rFonts w:cstheme="minorHAnsi"/>
          <w:color w:val="000000"/>
          <w:spacing w:val="-1"/>
        </w:rPr>
        <w:t>il</w:t>
      </w:r>
      <w:r w:rsidR="00794B63" w:rsidRPr="007774E8">
        <w:rPr>
          <w:rFonts w:cstheme="minorHAnsi"/>
          <w:color w:val="000000"/>
        </w:rPr>
        <w:t>ure</w:t>
      </w:r>
      <w:r w:rsidR="00794B63" w:rsidRPr="007774E8">
        <w:rPr>
          <w:rFonts w:cstheme="minorHAnsi"/>
          <w:color w:val="000000"/>
          <w:spacing w:val="-1"/>
        </w:rPr>
        <w:t xml:space="preserve"> </w:t>
      </w:r>
      <w:r w:rsidR="00794B63" w:rsidRPr="007774E8">
        <w:rPr>
          <w:rFonts w:cstheme="minorHAnsi"/>
          <w:color w:val="000000"/>
        </w:rPr>
        <w:t>p</w:t>
      </w:r>
      <w:r w:rsidR="00794B63" w:rsidRPr="007774E8">
        <w:rPr>
          <w:rFonts w:cstheme="minorHAnsi"/>
          <w:color w:val="000000"/>
          <w:spacing w:val="-1"/>
        </w:rPr>
        <w:t>e</w:t>
      </w:r>
      <w:r w:rsidR="00794B63" w:rsidRPr="007774E8">
        <w:rPr>
          <w:rFonts w:cstheme="minorHAnsi"/>
          <w:color w:val="000000"/>
          <w:spacing w:val="1"/>
        </w:rPr>
        <w:t>r</w:t>
      </w:r>
      <w:r w:rsidR="00794B63" w:rsidRPr="007774E8">
        <w:rPr>
          <w:rFonts w:cstheme="minorHAnsi"/>
          <w:color w:val="000000"/>
        </w:rPr>
        <w:t>ce</w:t>
      </w:r>
      <w:r w:rsidR="00794B63" w:rsidRPr="007774E8">
        <w:rPr>
          <w:rFonts w:cstheme="minorHAnsi"/>
          <w:color w:val="000000"/>
          <w:spacing w:val="-3"/>
        </w:rPr>
        <w:t>n</w:t>
      </w:r>
      <w:r w:rsidR="00794B63" w:rsidRPr="007774E8">
        <w:rPr>
          <w:rFonts w:cstheme="minorHAnsi"/>
          <w:color w:val="000000"/>
          <w:spacing w:val="1"/>
        </w:rPr>
        <w:t>t</w:t>
      </w:r>
      <w:r w:rsidR="00794B63" w:rsidRPr="007774E8">
        <w:rPr>
          <w:rFonts w:cstheme="minorHAnsi"/>
          <w:color w:val="000000"/>
          <w:spacing w:val="-3"/>
        </w:rPr>
        <w:t>a</w:t>
      </w:r>
      <w:r w:rsidR="00794B63" w:rsidRPr="007774E8">
        <w:rPr>
          <w:rFonts w:cstheme="minorHAnsi"/>
          <w:color w:val="000000"/>
          <w:spacing w:val="2"/>
        </w:rPr>
        <w:t>g</w:t>
      </w:r>
      <w:r w:rsidR="00794B63" w:rsidRPr="007774E8">
        <w:rPr>
          <w:rFonts w:cstheme="minorHAnsi"/>
          <w:color w:val="000000"/>
        </w:rPr>
        <w:t>e</w:t>
      </w:r>
      <w:r w:rsidR="00794B63" w:rsidRPr="007774E8">
        <w:rPr>
          <w:rFonts w:cstheme="minorHAnsi"/>
          <w:color w:val="000000"/>
          <w:spacing w:val="2"/>
        </w:rPr>
        <w:t xml:space="preserve"> </w:t>
      </w:r>
      <w:r w:rsidR="00794B63" w:rsidRPr="007774E8">
        <w:rPr>
          <w:rFonts w:cstheme="minorHAnsi"/>
          <w:color w:val="000000"/>
          <w:spacing w:val="1"/>
        </w:rPr>
        <w:t>(</w:t>
      </w:r>
      <w:r w:rsidR="00794B63" w:rsidRPr="007774E8">
        <w:rPr>
          <w:rFonts w:cstheme="minorHAnsi"/>
          <w:color w:val="000000"/>
          <w:spacing w:val="-2"/>
        </w:rPr>
        <w:t>y</w:t>
      </w:r>
      <w:r w:rsidR="00794B63" w:rsidRPr="007774E8">
        <w:rPr>
          <w:rFonts w:cstheme="minorHAnsi"/>
          <w:color w:val="000000"/>
        </w:rPr>
        <w:t>e</w:t>
      </w:r>
      <w:r w:rsidR="00794B63" w:rsidRPr="007774E8">
        <w:rPr>
          <w:rFonts w:cstheme="minorHAnsi"/>
          <w:color w:val="000000"/>
          <w:spacing w:val="-1"/>
        </w:rPr>
        <w:t>ll</w:t>
      </w:r>
      <w:r w:rsidR="00794B63" w:rsidRPr="007774E8">
        <w:rPr>
          <w:rFonts w:cstheme="minorHAnsi"/>
          <w:color w:val="000000"/>
          <w:spacing w:val="2"/>
        </w:rPr>
        <w:t>o</w:t>
      </w:r>
      <w:r w:rsidR="00794B63" w:rsidRPr="007774E8">
        <w:rPr>
          <w:rFonts w:cstheme="minorHAnsi"/>
          <w:color w:val="000000"/>
          <w:spacing w:val="-3"/>
        </w:rPr>
        <w:t>w</w:t>
      </w:r>
      <w:r w:rsidR="00794B63" w:rsidRPr="007774E8">
        <w:rPr>
          <w:rFonts w:cstheme="minorHAnsi"/>
          <w:color w:val="000000"/>
        </w:rPr>
        <w:t xml:space="preserve">) </w:t>
      </w:r>
      <w:r w:rsidR="00794B63" w:rsidRPr="007774E8">
        <w:rPr>
          <w:rFonts w:cstheme="minorHAnsi"/>
          <w:color w:val="000000"/>
          <w:spacing w:val="3"/>
        </w:rPr>
        <w:t>f</w:t>
      </w:r>
      <w:r w:rsidR="00794B63" w:rsidRPr="007774E8">
        <w:rPr>
          <w:rFonts w:cstheme="minorHAnsi"/>
          <w:color w:val="000000"/>
        </w:rPr>
        <w:t>or</w:t>
      </w:r>
      <w:r w:rsidR="00794B63" w:rsidRPr="007774E8">
        <w:rPr>
          <w:rFonts w:cstheme="minorHAnsi"/>
          <w:color w:val="000000"/>
          <w:spacing w:val="-1"/>
        </w:rPr>
        <w:t xml:space="preserve"> </w:t>
      </w:r>
      <w:r w:rsidR="00794B63" w:rsidRPr="007774E8">
        <w:rPr>
          <w:rFonts w:cstheme="minorHAnsi"/>
          <w:color w:val="000000"/>
          <w:spacing w:val="1"/>
        </w:rPr>
        <w:t>t</w:t>
      </w:r>
      <w:r w:rsidR="00794B63" w:rsidRPr="007774E8">
        <w:rPr>
          <w:rFonts w:cstheme="minorHAnsi"/>
          <w:color w:val="000000"/>
        </w:rPr>
        <w:t>he</w:t>
      </w:r>
      <w:r w:rsidR="00794B63" w:rsidRPr="007774E8">
        <w:rPr>
          <w:rFonts w:cstheme="minorHAnsi"/>
          <w:color w:val="000000"/>
          <w:spacing w:val="-2"/>
        </w:rPr>
        <w:t xml:space="preserve"> </w:t>
      </w:r>
      <w:r w:rsidR="00794B63" w:rsidRPr="007774E8">
        <w:rPr>
          <w:rFonts w:cstheme="minorHAnsi"/>
          <w:color w:val="000000"/>
        </w:rPr>
        <w:t>e</w:t>
      </w:r>
      <w:r w:rsidR="00794B63" w:rsidRPr="007774E8">
        <w:rPr>
          <w:rFonts w:cstheme="minorHAnsi"/>
          <w:color w:val="000000"/>
          <w:spacing w:val="-1"/>
        </w:rPr>
        <w:t>n</w:t>
      </w:r>
      <w:r w:rsidR="00794B63" w:rsidRPr="007774E8">
        <w:rPr>
          <w:rFonts w:cstheme="minorHAnsi"/>
          <w:color w:val="000000"/>
          <w:spacing w:val="-2"/>
        </w:rPr>
        <w:t>v</w:t>
      </w:r>
      <w:r w:rsidR="00794B63" w:rsidRPr="007774E8">
        <w:rPr>
          <w:rFonts w:cstheme="minorHAnsi"/>
          <w:color w:val="000000"/>
          <w:spacing w:val="-1"/>
        </w:rPr>
        <w:t>i</w:t>
      </w:r>
      <w:r w:rsidR="00794B63" w:rsidRPr="007774E8">
        <w:rPr>
          <w:rFonts w:cstheme="minorHAnsi"/>
          <w:color w:val="000000"/>
          <w:spacing w:val="1"/>
        </w:rPr>
        <w:t>r</w:t>
      </w:r>
      <w:r w:rsidR="00794B63" w:rsidRPr="007774E8">
        <w:rPr>
          <w:rFonts w:cstheme="minorHAnsi"/>
          <w:color w:val="000000"/>
        </w:rPr>
        <w:t>o</w:t>
      </w:r>
      <w:r w:rsidR="00794B63" w:rsidRPr="007774E8">
        <w:rPr>
          <w:rFonts w:cstheme="minorHAnsi"/>
          <w:color w:val="000000"/>
          <w:spacing w:val="-1"/>
        </w:rPr>
        <w:t>n</w:t>
      </w:r>
      <w:r w:rsidR="00794B63" w:rsidRPr="007774E8">
        <w:rPr>
          <w:rFonts w:cstheme="minorHAnsi"/>
          <w:color w:val="000000"/>
          <w:spacing w:val="1"/>
        </w:rPr>
        <w:t>m</w:t>
      </w:r>
      <w:r w:rsidR="00794B63" w:rsidRPr="007774E8">
        <w:rPr>
          <w:rFonts w:cstheme="minorHAnsi"/>
          <w:color w:val="000000"/>
          <w:spacing w:val="-3"/>
        </w:rPr>
        <w:t>e</w:t>
      </w:r>
      <w:r w:rsidR="00794B63">
        <w:rPr>
          <w:rFonts w:cstheme="minorHAnsi"/>
          <w:color w:val="000000"/>
        </w:rPr>
        <w:t>nt:</w:t>
      </w:r>
      <w:r>
        <w:t xml:space="preserve"> </w:t>
      </w:r>
    </w:p>
    <w:p w14:paraId="651BE4D3" w14:textId="4950B2DC" w:rsidR="00F35C57" w:rsidRDefault="00666B80" w:rsidP="009B3630">
      <w:pPr>
        <w:ind w:left="720"/>
      </w:pPr>
      <w:r>
        <w:rPr>
          <w:noProof/>
        </w:rPr>
        <w:drawing>
          <wp:inline distT="0" distB="0" distL="0" distR="0" wp14:anchorId="421657BC" wp14:editId="79FEFE62">
            <wp:extent cx="5264896" cy="2881630"/>
            <wp:effectExtent l="0" t="0" r="0" b="0"/>
            <wp:docPr id="13114451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64896" cy="2881630"/>
                    </a:xfrm>
                    <a:prstGeom prst="rect">
                      <a:avLst/>
                    </a:prstGeom>
                  </pic:spPr>
                </pic:pic>
              </a:graphicData>
            </a:graphic>
          </wp:inline>
        </w:drawing>
      </w:r>
    </w:p>
    <w:p w14:paraId="64F38D35" w14:textId="7A265AE0" w:rsidR="00F35C57" w:rsidRDefault="00F35C57" w:rsidP="00F35C57">
      <w:r>
        <w:t xml:space="preserve">  </w:t>
      </w:r>
    </w:p>
    <w:p w14:paraId="4497DDF7" w14:textId="46EDB06A" w:rsidR="00D14FE3" w:rsidRPr="00D14FE3" w:rsidRDefault="00F35C57" w:rsidP="00D14FE3">
      <w:r>
        <w:t xml:space="preserve">Clicking on a section of the pie will take users to the related granular job details in </w:t>
      </w:r>
      <w:r w:rsidR="00D803BC">
        <w:t>the Job</w:t>
      </w:r>
      <w:r w:rsidRPr="00D803BC">
        <w:t xml:space="preserve"> Activity</w:t>
      </w:r>
      <w:r w:rsidR="00D803BC">
        <w:t xml:space="preserve"> report</w:t>
      </w:r>
      <w:r>
        <w:t>.</w:t>
      </w:r>
    </w:p>
    <w:p w14:paraId="0BCB6A4D" w14:textId="77777777" w:rsidR="00A90D6F" w:rsidRPr="00A90D6F" w:rsidRDefault="00A90D6F" w:rsidP="00A90D6F"/>
    <w:p w14:paraId="113C03AF" w14:textId="138AF4D0" w:rsidR="00A90D6F" w:rsidRDefault="00A90D6F" w:rsidP="00A90D6F">
      <w:pPr>
        <w:pStyle w:val="Heading2"/>
      </w:pPr>
      <w:bookmarkStart w:id="143" w:name="_Toc2064684190"/>
      <w:r>
        <w:lastRenderedPageBreak/>
        <w:t>Backup Health Trends</w:t>
      </w:r>
      <w:bookmarkEnd w:id="143"/>
    </w:p>
    <w:p w14:paraId="1FD1032B" w14:textId="60383225" w:rsidR="009B3630" w:rsidRDefault="009B3630" w:rsidP="009B3630">
      <w:r w:rsidRPr="00E44F16">
        <w:rPr>
          <w:i/>
        </w:rPr>
        <w:t>Backup Health Trends</w:t>
      </w:r>
      <w:r>
        <w:t xml:space="preserve"> displays the trend over time of backups that are successful, partially successful and failure in the form of a bar chart: </w:t>
      </w:r>
    </w:p>
    <w:p w14:paraId="0BBE93D9" w14:textId="4B430B95" w:rsidR="009B3630" w:rsidRDefault="009B3630" w:rsidP="009B3630">
      <w:pPr>
        <w:ind w:left="720"/>
      </w:pPr>
      <w:r>
        <w:rPr>
          <w:noProof/>
        </w:rPr>
        <w:drawing>
          <wp:inline distT="0" distB="0" distL="0" distR="0" wp14:anchorId="6620307D" wp14:editId="1018B020">
            <wp:extent cx="3441512" cy="1914525"/>
            <wp:effectExtent l="0" t="0" r="6985" b="0"/>
            <wp:docPr id="2793094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2">
                      <a:extLst>
                        <a:ext uri="{28A0092B-C50C-407E-A947-70E740481C1C}">
                          <a14:useLocalDpi xmlns:a14="http://schemas.microsoft.com/office/drawing/2010/main" val="0"/>
                        </a:ext>
                      </a:extLst>
                    </a:blip>
                    <a:stretch>
                      <a:fillRect/>
                    </a:stretch>
                  </pic:blipFill>
                  <pic:spPr>
                    <a:xfrm>
                      <a:off x="0" y="0"/>
                      <a:ext cx="3441512" cy="1914525"/>
                    </a:xfrm>
                    <a:prstGeom prst="rect">
                      <a:avLst/>
                    </a:prstGeom>
                  </pic:spPr>
                </pic:pic>
              </a:graphicData>
            </a:graphic>
          </wp:inline>
        </w:drawing>
      </w:r>
      <w:r>
        <w:t xml:space="preserve"> </w:t>
      </w:r>
    </w:p>
    <w:p w14:paraId="7D965818" w14:textId="4B93E8F2" w:rsidR="009B3630" w:rsidRDefault="009B3630" w:rsidP="009B3630">
      <w:r>
        <w:t>Clicking on a section of a bar will take u</w:t>
      </w:r>
      <w:r w:rsidR="001C7E39">
        <w:t xml:space="preserve">sers to the related job details: </w:t>
      </w:r>
    </w:p>
    <w:p w14:paraId="69824FD8" w14:textId="086E6873" w:rsidR="001C7E39" w:rsidRPr="004F4B44" w:rsidRDefault="001C7E39" w:rsidP="009B3630">
      <w:r>
        <w:rPr>
          <w:noProof/>
        </w:rPr>
        <w:drawing>
          <wp:inline distT="0" distB="0" distL="0" distR="0" wp14:anchorId="20A63E5E" wp14:editId="62337D66">
            <wp:extent cx="5943600" cy="1207770"/>
            <wp:effectExtent l="0" t="0" r="0" b="0"/>
            <wp:docPr id="16133688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93">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4A647AE4" w14:textId="6774E886" w:rsidR="00A90D6F" w:rsidRDefault="00A90D6F" w:rsidP="00A90D6F"/>
    <w:p w14:paraId="3B4F14C1" w14:textId="77777777" w:rsidR="00D10668" w:rsidRDefault="00D10668" w:rsidP="00D10668">
      <w:pPr>
        <w:pStyle w:val="Heading2"/>
      </w:pPr>
      <w:bookmarkStart w:id="144" w:name="_Toc1486273029"/>
      <w:r>
        <w:t>Backup Server Activity</w:t>
      </w:r>
      <w:bookmarkEnd w:id="144"/>
    </w:p>
    <w:p w14:paraId="63DBF87E" w14:textId="77777777" w:rsidR="00D10668" w:rsidRDefault="00D10668" w:rsidP="00D10668">
      <w:r>
        <w:t xml:space="preserve">Found in </w:t>
      </w:r>
      <w:r w:rsidRPr="1AC92392">
        <w:rPr>
          <w:rStyle w:val="Hyperlink"/>
        </w:rPr>
        <w:t>Operations</w:t>
      </w:r>
      <w:r>
        <w:t xml:space="preserve">. </w:t>
      </w:r>
      <w:r w:rsidRPr="1AC92392">
        <w:rPr>
          <w:i/>
          <w:iCs/>
        </w:rPr>
        <w:t xml:space="preserve">Backup Server Activity </w:t>
      </w:r>
      <w:r>
        <w:t xml:space="preserve">displays a tabular report of all messages returned from the backup servers designated in </w:t>
      </w:r>
      <w:r w:rsidRPr="1AC92392">
        <w:rPr>
          <w:i/>
          <w:iCs/>
        </w:rPr>
        <w:t>Backup Servers</w:t>
      </w:r>
      <w:r>
        <w:t xml:space="preserve">. </w:t>
      </w:r>
      <w:r>
        <w:rPr>
          <w:noProof/>
        </w:rPr>
        <w:drawing>
          <wp:inline distT="0" distB="0" distL="0" distR="0" wp14:anchorId="6F7B04B4" wp14:editId="52DB86FA">
            <wp:extent cx="5943600" cy="3346450"/>
            <wp:effectExtent l="0" t="0" r="0" b="6350"/>
            <wp:docPr id="17801153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94">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8D8E573" w14:textId="77777777" w:rsidR="00D10668" w:rsidRDefault="00D10668" w:rsidP="00D10668"/>
    <w:p w14:paraId="03E720EE" w14:textId="77777777" w:rsidR="00D10668" w:rsidRDefault="00CE5F61" w:rsidP="00D10668">
      <w:hyperlink w:anchor="_Report_Criteria" w:history="1">
        <w:r w:rsidR="00D10668" w:rsidRPr="00831755">
          <w:rPr>
            <w:rStyle w:val="Hyperlink"/>
          </w:rPr>
          <w:t>Criteria</w:t>
        </w:r>
      </w:hyperlink>
      <w:r w:rsidR="00D10668">
        <w:t xml:space="preserve"> Selection: Server Activity can be narrowed by Date Range, by Backup Product, and by Backup Servers. </w:t>
      </w:r>
    </w:p>
    <w:p w14:paraId="54E70E1F" w14:textId="77777777" w:rsidR="00D10668" w:rsidRDefault="00D10668" w:rsidP="00D10668"/>
    <w:p w14:paraId="3F1595ED" w14:textId="0204AA49" w:rsidR="00D10668" w:rsidRDefault="00D10668" w:rsidP="00D10668">
      <w:r>
        <w:t xml:space="preserve">As with all tabular reports, it is possible to group the report by any column, by dragging that column header to the gray Report Criteria bar at top. </w:t>
      </w:r>
    </w:p>
    <w:p w14:paraId="080561E1" w14:textId="77777777" w:rsidR="005B7682" w:rsidRPr="00A90D6F" w:rsidRDefault="005B7682" w:rsidP="00D10668"/>
    <w:p w14:paraId="4A475D16" w14:textId="0CBEFC69" w:rsidR="00D10668" w:rsidRPr="005B7682" w:rsidRDefault="00D10668" w:rsidP="005B7682">
      <w:pPr>
        <w:pStyle w:val="Heading2"/>
      </w:pPr>
      <w:bookmarkStart w:id="145" w:name="_Servers"/>
      <w:bookmarkStart w:id="146" w:name="_Backup_Servers"/>
      <w:bookmarkStart w:id="147" w:name="_Toc1658215623"/>
      <w:bookmarkEnd w:id="145"/>
      <w:bookmarkEnd w:id="146"/>
      <w:r>
        <w:t>Backup Servers</w:t>
      </w:r>
      <w:bookmarkEnd w:id="147"/>
    </w:p>
    <w:p w14:paraId="2ECAE757" w14:textId="77777777" w:rsidR="00D10668" w:rsidRDefault="00D10668" w:rsidP="00D10668">
      <w:r>
        <w:t xml:space="preserve">Found in </w:t>
      </w:r>
      <w:hyperlink w:anchor="_Operations" w:history="1">
        <w:r w:rsidRPr="002D50E7">
          <w:rPr>
            <w:rStyle w:val="Hyperlink"/>
          </w:rPr>
          <w:t>Operations</w:t>
        </w:r>
      </w:hyperlink>
      <w:r>
        <w:t xml:space="preserve">. </w:t>
      </w:r>
      <w:r w:rsidRPr="009F169F">
        <w:rPr>
          <w:i/>
        </w:rPr>
        <w:t xml:space="preserve">Backup </w:t>
      </w:r>
      <w:r w:rsidRPr="00831755">
        <w:rPr>
          <w:i/>
        </w:rPr>
        <w:t>Servers</w:t>
      </w:r>
      <w:r>
        <w:t xml:space="preserve"> allows users to add, remove, or edit settings for backup servers.</w:t>
      </w:r>
    </w:p>
    <w:p w14:paraId="3919BFFC" w14:textId="77777777" w:rsidR="00D10668" w:rsidRDefault="00D10668" w:rsidP="00D10668">
      <w:pPr>
        <w:ind w:left="720"/>
      </w:pPr>
      <w:r>
        <w:rPr>
          <w:noProof/>
        </w:rPr>
        <w:drawing>
          <wp:inline distT="0" distB="0" distL="0" distR="0" wp14:anchorId="396BFD1B" wp14:editId="334A5C34">
            <wp:extent cx="4906108" cy="2657475"/>
            <wp:effectExtent l="0" t="0" r="8890" b="0"/>
            <wp:docPr id="5157133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5">
                      <a:extLst>
                        <a:ext uri="{28A0092B-C50C-407E-A947-70E740481C1C}">
                          <a14:useLocalDpi xmlns:a14="http://schemas.microsoft.com/office/drawing/2010/main" val="0"/>
                        </a:ext>
                      </a:extLst>
                    </a:blip>
                    <a:stretch>
                      <a:fillRect/>
                    </a:stretch>
                  </pic:blipFill>
                  <pic:spPr>
                    <a:xfrm>
                      <a:off x="0" y="0"/>
                      <a:ext cx="4906108" cy="2657475"/>
                    </a:xfrm>
                    <a:prstGeom prst="rect">
                      <a:avLst/>
                    </a:prstGeom>
                  </pic:spPr>
                </pic:pic>
              </a:graphicData>
            </a:graphic>
          </wp:inline>
        </w:drawing>
      </w:r>
    </w:p>
    <w:p w14:paraId="2BE6F60C" w14:textId="77777777" w:rsidR="00D10668" w:rsidRDefault="00D10668" w:rsidP="00D10668"/>
    <w:p w14:paraId="5679F97C" w14:textId="77777777" w:rsidR="00D10668" w:rsidRPr="00CA7D31" w:rsidRDefault="00D10668" w:rsidP="00D10668">
      <w:r w:rsidRPr="00CA7D31">
        <w:rPr>
          <w:b/>
        </w:rPr>
        <w:t>Adding a Server:</w:t>
      </w:r>
      <w:r>
        <w:t xml:space="preserve"> Selecting the Add action will open the Add Servers wizard. On the initial </w:t>
      </w:r>
      <w:r w:rsidRPr="00DD0E52">
        <w:rPr>
          <w:i/>
        </w:rPr>
        <w:t>Servers</w:t>
      </w:r>
      <w:r>
        <w:t xml:space="preserve"> tab, you can configure a server and the backup application it is running, with the properties necessary to connect to it: </w:t>
      </w:r>
    </w:p>
    <w:p w14:paraId="2064DCB2" w14:textId="77777777" w:rsidR="00D10668" w:rsidRDefault="00D10668" w:rsidP="00D10668">
      <w:pPr>
        <w:ind w:left="1440" w:hanging="720"/>
      </w:pPr>
      <w:r>
        <w:rPr>
          <w:noProof/>
        </w:rPr>
        <w:drawing>
          <wp:inline distT="0" distB="0" distL="0" distR="0" wp14:anchorId="058E9FD5" wp14:editId="2F064015">
            <wp:extent cx="3648075" cy="2805043"/>
            <wp:effectExtent l="0" t="0" r="0" b="0"/>
            <wp:docPr id="22886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6">
                      <a:extLst>
                        <a:ext uri="{28A0092B-C50C-407E-A947-70E740481C1C}">
                          <a14:useLocalDpi xmlns:a14="http://schemas.microsoft.com/office/drawing/2010/main" val="0"/>
                        </a:ext>
                      </a:extLst>
                    </a:blip>
                    <a:stretch>
                      <a:fillRect/>
                    </a:stretch>
                  </pic:blipFill>
                  <pic:spPr>
                    <a:xfrm>
                      <a:off x="0" y="0"/>
                      <a:ext cx="3648075" cy="2805043"/>
                    </a:xfrm>
                    <a:prstGeom prst="rect">
                      <a:avLst/>
                    </a:prstGeom>
                  </pic:spPr>
                </pic:pic>
              </a:graphicData>
            </a:graphic>
          </wp:inline>
        </w:drawing>
      </w:r>
    </w:p>
    <w:p w14:paraId="5873598D" w14:textId="23B9ED62" w:rsidR="00D10668" w:rsidRDefault="00D10668" w:rsidP="00D10668">
      <w:r>
        <w:t xml:space="preserve">Scheduling server actions for Backup, </w:t>
      </w:r>
      <w:r w:rsidR="00155543">
        <w:t>Storage</w:t>
      </w:r>
      <w:r>
        <w:t xml:space="preserve">, and Policy collection is managed on the </w:t>
      </w:r>
      <w:r w:rsidRPr="00DD0E52">
        <w:rPr>
          <w:i/>
        </w:rPr>
        <w:t>Schedules</w:t>
      </w:r>
      <w:r>
        <w:t xml:space="preserve"> tab. Select a predefined schedule, or click the Add Schedule button to create a new </w:t>
      </w:r>
      <w:hyperlink w:anchor="_Schedules" w:history="1">
        <w:r w:rsidRPr="00655121">
          <w:rPr>
            <w:rStyle w:val="Hyperlink"/>
          </w:rPr>
          <w:t>Schedule</w:t>
        </w:r>
      </w:hyperlink>
      <w:r>
        <w:t>.</w:t>
      </w:r>
    </w:p>
    <w:p w14:paraId="5C3F5B99" w14:textId="77777777" w:rsidR="00D10668" w:rsidRDefault="00D10668" w:rsidP="00D10668">
      <w:pPr>
        <w:ind w:left="720"/>
      </w:pPr>
      <w:r>
        <w:rPr>
          <w:noProof/>
        </w:rPr>
        <w:lastRenderedPageBreak/>
        <w:drawing>
          <wp:inline distT="0" distB="0" distL="0" distR="0" wp14:anchorId="647C917C" wp14:editId="2EF616F4">
            <wp:extent cx="3669448" cy="2828925"/>
            <wp:effectExtent l="0" t="0" r="7620" b="0"/>
            <wp:docPr id="1010962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7">
                      <a:extLst>
                        <a:ext uri="{28A0092B-C50C-407E-A947-70E740481C1C}">
                          <a14:useLocalDpi xmlns:a14="http://schemas.microsoft.com/office/drawing/2010/main" val="0"/>
                        </a:ext>
                      </a:extLst>
                    </a:blip>
                    <a:stretch>
                      <a:fillRect/>
                    </a:stretch>
                  </pic:blipFill>
                  <pic:spPr>
                    <a:xfrm>
                      <a:off x="0" y="0"/>
                      <a:ext cx="3669448" cy="2828925"/>
                    </a:xfrm>
                    <a:prstGeom prst="rect">
                      <a:avLst/>
                    </a:prstGeom>
                  </pic:spPr>
                </pic:pic>
              </a:graphicData>
            </a:graphic>
          </wp:inline>
        </w:drawing>
      </w:r>
    </w:p>
    <w:p w14:paraId="05A9F392" w14:textId="03C83AEF" w:rsidR="00D10668" w:rsidRDefault="00D10668" w:rsidP="00D10668">
      <w:r>
        <w:t>Setting the timespan for initial data collection, the DCS name, the level of logging</w:t>
      </w:r>
      <w:r w:rsidR="003D4E17">
        <w:t xml:space="preserve"> (if any), and the time-span collected and committed in a single chunk,</w:t>
      </w:r>
      <w:r>
        <w:t xml:space="preserve"> is managed on the </w:t>
      </w:r>
      <w:r w:rsidRPr="00DD0E52">
        <w:rPr>
          <w:i/>
        </w:rPr>
        <w:t>Settings</w:t>
      </w:r>
      <w:r>
        <w:t xml:space="preserve"> tab. </w:t>
      </w:r>
    </w:p>
    <w:p w14:paraId="63F1EC99" w14:textId="4CFD3E9F" w:rsidR="00D10668" w:rsidRDefault="00666B80" w:rsidP="00D10668">
      <w:pPr>
        <w:ind w:left="720"/>
      </w:pPr>
      <w:r>
        <w:rPr>
          <w:noProof/>
        </w:rPr>
        <w:drawing>
          <wp:inline distT="0" distB="0" distL="0" distR="0" wp14:anchorId="32DE2F61" wp14:editId="4FA9EC46">
            <wp:extent cx="5437045" cy="2862580"/>
            <wp:effectExtent l="0" t="0" r="0" b="0"/>
            <wp:docPr id="14947922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98">
                      <a:extLst>
                        <a:ext uri="{28A0092B-C50C-407E-A947-70E740481C1C}">
                          <a14:useLocalDpi xmlns:a14="http://schemas.microsoft.com/office/drawing/2010/main" val="0"/>
                        </a:ext>
                      </a:extLst>
                    </a:blip>
                    <a:stretch>
                      <a:fillRect/>
                    </a:stretch>
                  </pic:blipFill>
                  <pic:spPr>
                    <a:xfrm>
                      <a:off x="0" y="0"/>
                      <a:ext cx="5437045" cy="2862580"/>
                    </a:xfrm>
                    <a:prstGeom prst="rect">
                      <a:avLst/>
                    </a:prstGeom>
                  </pic:spPr>
                </pic:pic>
              </a:graphicData>
            </a:graphic>
          </wp:inline>
        </w:drawing>
      </w:r>
    </w:p>
    <w:p w14:paraId="6EA6D6F2" w14:textId="466141C2" w:rsidR="00DD0E52" w:rsidRDefault="00DD0E52" w:rsidP="00D10668">
      <w:pPr>
        <w:ind w:left="720"/>
      </w:pPr>
    </w:p>
    <w:p w14:paraId="1C249994" w14:textId="2F23CAE3" w:rsidR="00DD0E52" w:rsidRDefault="00DD0E52" w:rsidP="00DD0E52">
      <w:r w:rsidRPr="00DD0E52">
        <w:rPr>
          <w:b/>
        </w:rPr>
        <w:t>Note:</w:t>
      </w:r>
      <w:r>
        <w:t xml:space="preserve"> Setting ‘Debug logging level’ should be set at ‘Disabled’ unless there are collection issues, as the log files can take up considerable server space if not pruned regularly. In the event of collection issues, please contact </w:t>
      </w:r>
      <w:hyperlink w:anchor="_Bocada_Customer_Support" w:history="1">
        <w:r w:rsidRPr="00DD0E52">
          <w:rPr>
            <w:rStyle w:val="Hyperlink"/>
          </w:rPr>
          <w:t>Bocada Support</w:t>
        </w:r>
      </w:hyperlink>
      <w:r>
        <w:t xml:space="preserve">. </w:t>
      </w:r>
    </w:p>
    <w:p w14:paraId="0A1653A6" w14:textId="77777777" w:rsidR="00DD0E52" w:rsidRDefault="00DD0E52" w:rsidP="00DD0E52"/>
    <w:p w14:paraId="530E8B23" w14:textId="77777777" w:rsidR="00D10668" w:rsidRDefault="00D10668" w:rsidP="00D10668">
      <w:r>
        <w:t xml:space="preserve">The final tab, </w:t>
      </w:r>
      <w:r w:rsidRPr="00DD0E52">
        <w:rPr>
          <w:i/>
        </w:rPr>
        <w:t>Updates</w:t>
      </w:r>
      <w:r>
        <w:t>, allows you to run data collection immediately, regardless of the schedule for the server configured. Selecting the Test Connection button will test the connection to the server using the names and credentials supplied in the wizard. Note: It is advisable to test the connection for each new server added, and refresh until the status shows ‘</w:t>
      </w:r>
      <w:r w:rsidRPr="00D73E1B">
        <w:rPr>
          <w:color w:val="00B050"/>
        </w:rPr>
        <w:t>Successful</w:t>
      </w:r>
      <w:r>
        <w:t>’.</w:t>
      </w:r>
    </w:p>
    <w:p w14:paraId="6FFCAA95" w14:textId="77777777" w:rsidR="00D10668" w:rsidRDefault="00D10668" w:rsidP="00D10668">
      <w:pPr>
        <w:ind w:left="720"/>
      </w:pPr>
      <w:r>
        <w:rPr>
          <w:noProof/>
        </w:rPr>
        <w:lastRenderedPageBreak/>
        <w:drawing>
          <wp:inline distT="0" distB="0" distL="0" distR="0" wp14:anchorId="22D52C16" wp14:editId="7052204B">
            <wp:extent cx="3606174" cy="2781300"/>
            <wp:effectExtent l="0" t="0" r="0" b="0"/>
            <wp:docPr id="14456381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99">
                      <a:extLst>
                        <a:ext uri="{28A0092B-C50C-407E-A947-70E740481C1C}">
                          <a14:useLocalDpi xmlns:a14="http://schemas.microsoft.com/office/drawing/2010/main" val="0"/>
                        </a:ext>
                      </a:extLst>
                    </a:blip>
                    <a:stretch>
                      <a:fillRect/>
                    </a:stretch>
                  </pic:blipFill>
                  <pic:spPr>
                    <a:xfrm>
                      <a:off x="0" y="0"/>
                      <a:ext cx="3606174" cy="2781300"/>
                    </a:xfrm>
                    <a:prstGeom prst="rect">
                      <a:avLst/>
                    </a:prstGeom>
                  </pic:spPr>
                </pic:pic>
              </a:graphicData>
            </a:graphic>
          </wp:inline>
        </w:drawing>
      </w:r>
    </w:p>
    <w:p w14:paraId="4B291369" w14:textId="77777777" w:rsidR="00D10668" w:rsidRDefault="00D10668" w:rsidP="00D10668"/>
    <w:p w14:paraId="01DA7199" w14:textId="77777777" w:rsidR="00D10668" w:rsidRDefault="00D10668" w:rsidP="00D10668">
      <w:r w:rsidRPr="00CB0289">
        <w:rPr>
          <w:b/>
        </w:rPr>
        <w:t>Edit a Server:</w:t>
      </w:r>
      <w:r>
        <w:t xml:space="preserve"> Selecting a server and then selecting the Edit action will open the Edit Servers wizard. This is functionally identical to the Add Server wizard, above.</w:t>
      </w:r>
    </w:p>
    <w:p w14:paraId="3444B4E1" w14:textId="77777777" w:rsidR="00D10668" w:rsidRDefault="00D10668" w:rsidP="00D10668"/>
    <w:p w14:paraId="4ADBDB5B" w14:textId="2C29BBBA" w:rsidR="00D10668" w:rsidRDefault="00D10668" w:rsidP="00D10668">
      <w:r w:rsidRPr="00CB0289">
        <w:rPr>
          <w:b/>
        </w:rPr>
        <w:t>Remove a Server:</w:t>
      </w:r>
      <w:r>
        <w:t xml:space="preserve"> Selecting a server and then selecting the Delete action will remove a server and all its settings from the list. </w:t>
      </w:r>
    </w:p>
    <w:p w14:paraId="5813924E" w14:textId="2939D218" w:rsidR="005309F3" w:rsidRDefault="005309F3" w:rsidP="00D10668">
      <w:bookmarkStart w:id="148" w:name="_Hlk502832180"/>
    </w:p>
    <w:p w14:paraId="0B0953D2" w14:textId="335DBAA8" w:rsidR="00D10668" w:rsidRDefault="005309F3" w:rsidP="003D3D31">
      <w:bookmarkStart w:id="149" w:name="_Hlk502914432"/>
      <w:r w:rsidRPr="005309F3">
        <w:rPr>
          <w:b/>
        </w:rPr>
        <w:t>Assign Data Domain:</w:t>
      </w:r>
      <w:r>
        <w:t xml:space="preserve"> </w:t>
      </w:r>
      <w:r w:rsidR="003D3D31">
        <w:t xml:space="preserve">See the </w:t>
      </w:r>
      <w:r w:rsidR="003D3D31" w:rsidRPr="003D3D31">
        <w:rPr>
          <w:i/>
        </w:rPr>
        <w:t>Bocada Administration Guide</w:t>
      </w:r>
      <w:r w:rsidR="003D3D31">
        <w:t xml:space="preserve"> for details on this action. </w:t>
      </w:r>
    </w:p>
    <w:p w14:paraId="2DCE882A" w14:textId="77777777" w:rsidR="003D3D31" w:rsidRPr="00A90D6F" w:rsidRDefault="003D3D31" w:rsidP="003D3D31"/>
    <w:p w14:paraId="46661D00" w14:textId="77777777" w:rsidR="00A90D6F" w:rsidRDefault="00A90D6F" w:rsidP="00A90D6F">
      <w:pPr>
        <w:pStyle w:val="Heading2"/>
      </w:pPr>
      <w:bookmarkStart w:id="150" w:name="_Toc2117395190"/>
      <w:bookmarkEnd w:id="148"/>
      <w:bookmarkEnd w:id="149"/>
      <w:r>
        <w:t>Backup Trends</w:t>
      </w:r>
      <w:bookmarkEnd w:id="150"/>
    </w:p>
    <w:p w14:paraId="50A9899D" w14:textId="039A92A4" w:rsidR="00CB1F68" w:rsidRDefault="00CB1F68" w:rsidP="00CB1F68">
      <w:r w:rsidRPr="00E44F16">
        <w:rPr>
          <w:i/>
        </w:rPr>
        <w:t>Backup Trends</w:t>
      </w:r>
      <w:r>
        <w:t xml:space="preserve"> displays the </w:t>
      </w:r>
      <w:r w:rsidR="003D73FB">
        <w:t xml:space="preserve">count </w:t>
      </w:r>
      <w:r>
        <w:t>over time of bytes transferred</w:t>
      </w:r>
      <w:r w:rsidR="003D73FB">
        <w:t xml:space="preserve"> by successful backup jobs. This helps</w:t>
      </w:r>
      <w:r>
        <w:t xml:space="preserve"> </w:t>
      </w:r>
      <w:r w:rsidR="00F7519F">
        <w:rPr>
          <w:rFonts w:cstheme="minorHAnsi"/>
        </w:rPr>
        <w:t xml:space="preserve">to </w:t>
      </w:r>
      <w:r w:rsidR="00F7519F" w:rsidRPr="00BC1631">
        <w:rPr>
          <w:rFonts w:cstheme="minorHAnsi"/>
        </w:rPr>
        <w:t xml:space="preserve">determine the demands placed on </w:t>
      </w:r>
      <w:r w:rsidR="00F7519F">
        <w:rPr>
          <w:rFonts w:cstheme="minorHAnsi"/>
        </w:rPr>
        <w:t>system resources</w:t>
      </w:r>
      <w:r w:rsidR="00F7519F" w:rsidRPr="00BC1631">
        <w:rPr>
          <w:rFonts w:cstheme="minorHAnsi"/>
        </w:rPr>
        <w:t xml:space="preserve"> by </w:t>
      </w:r>
      <w:r>
        <w:t>a variety of objects including backup servers, backup clients, and assets, in the form of a bar chart:</w:t>
      </w:r>
    </w:p>
    <w:p w14:paraId="1AA4F8F1" w14:textId="114FEF52" w:rsidR="0052012F" w:rsidRDefault="00DC640F" w:rsidP="00B92AE8">
      <w:pPr>
        <w:ind w:left="720"/>
      </w:pPr>
      <w:r>
        <w:rPr>
          <w:noProof/>
        </w:rPr>
        <w:drawing>
          <wp:inline distT="0" distB="0" distL="0" distR="0" wp14:anchorId="429CCD6B" wp14:editId="2BF38583">
            <wp:extent cx="5712952" cy="2833281"/>
            <wp:effectExtent l="0" t="0" r="2540" b="5715"/>
            <wp:docPr id="157050510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100">
                      <a:extLst>
                        <a:ext uri="{28A0092B-C50C-407E-A947-70E740481C1C}">
                          <a14:useLocalDpi xmlns:a14="http://schemas.microsoft.com/office/drawing/2010/main" val="0"/>
                        </a:ext>
                      </a:extLst>
                    </a:blip>
                    <a:stretch>
                      <a:fillRect/>
                    </a:stretch>
                  </pic:blipFill>
                  <pic:spPr>
                    <a:xfrm>
                      <a:off x="0" y="0"/>
                      <a:ext cx="5712952" cy="2833281"/>
                    </a:xfrm>
                    <a:prstGeom prst="rect">
                      <a:avLst/>
                    </a:prstGeom>
                  </pic:spPr>
                </pic:pic>
              </a:graphicData>
            </a:graphic>
          </wp:inline>
        </w:drawing>
      </w:r>
    </w:p>
    <w:p w14:paraId="6D72D8B9" w14:textId="77777777" w:rsidR="003D3D31" w:rsidRDefault="003D3D31" w:rsidP="00CB1F68"/>
    <w:p w14:paraId="713EB55E" w14:textId="52038E31" w:rsidR="00CB1F68" w:rsidRDefault="00CB1F68" w:rsidP="00CB1F68">
      <w:r>
        <w:lastRenderedPageBreak/>
        <w:t xml:space="preserve">Clicking on a bar will display the details contributing to the byte count for that </w:t>
      </w:r>
      <w:r w:rsidR="00B92AE8">
        <w:t>period</w:t>
      </w:r>
      <w:r>
        <w:t>:</w:t>
      </w:r>
    </w:p>
    <w:p w14:paraId="2BE11DEA" w14:textId="4DAA24A2" w:rsidR="00CB1F68" w:rsidRPr="004F4B44" w:rsidRDefault="00CB1F68" w:rsidP="00CB1F68">
      <w:r>
        <w:rPr>
          <w:noProof/>
        </w:rPr>
        <w:drawing>
          <wp:inline distT="0" distB="0" distL="0" distR="0" wp14:anchorId="134C2DA6" wp14:editId="01143FF0">
            <wp:extent cx="5943600" cy="1580515"/>
            <wp:effectExtent l="0" t="0" r="0" b="635"/>
            <wp:docPr id="35632608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1">
                      <a:extLst>
                        <a:ext uri="{28A0092B-C50C-407E-A947-70E740481C1C}">
                          <a14:useLocalDpi xmlns:a14="http://schemas.microsoft.com/office/drawing/2010/main" val="0"/>
                        </a:ext>
                      </a:extLst>
                    </a:blip>
                    <a:stretch>
                      <a:fillRect/>
                    </a:stretch>
                  </pic:blipFill>
                  <pic:spPr>
                    <a:xfrm>
                      <a:off x="0" y="0"/>
                      <a:ext cx="5943600" cy="1580515"/>
                    </a:xfrm>
                    <a:prstGeom prst="rect">
                      <a:avLst/>
                    </a:prstGeom>
                  </pic:spPr>
                </pic:pic>
              </a:graphicData>
            </a:graphic>
          </wp:inline>
        </w:drawing>
      </w:r>
    </w:p>
    <w:p w14:paraId="2E1A84C6" w14:textId="67779291" w:rsidR="00A90D6F" w:rsidRPr="00A90D6F" w:rsidRDefault="00A90D6F" w:rsidP="00A90D6F"/>
    <w:p w14:paraId="07CE37E2" w14:textId="29E906A7" w:rsidR="00B33100" w:rsidRDefault="002B46A6" w:rsidP="00B33100">
      <w:pPr>
        <w:pStyle w:val="Heading2"/>
      </w:pPr>
      <w:bookmarkStart w:id="151" w:name="_Toc1079610475"/>
      <w:r>
        <w:t>Backup Trends Details</w:t>
      </w:r>
      <w:bookmarkEnd w:id="151"/>
    </w:p>
    <w:p w14:paraId="0D42980B" w14:textId="7FF9E040" w:rsidR="00B33100" w:rsidRDefault="002B46A6" w:rsidP="00B33100">
      <w:r>
        <w:rPr>
          <w:i/>
        </w:rPr>
        <w:t>Backup Trends Details</w:t>
      </w:r>
      <w:r w:rsidR="00B33100">
        <w:t xml:space="preserve"> displays in table format the same data as the </w:t>
      </w:r>
      <w:r w:rsidR="00B33100" w:rsidRPr="00DC640F">
        <w:rPr>
          <w:i/>
        </w:rPr>
        <w:t>Backup Trends</w:t>
      </w:r>
      <w:r w:rsidR="00B33100">
        <w:t xml:space="preserve"> graphical report:</w:t>
      </w:r>
      <w:r w:rsidR="00DC640F">
        <w:t xml:space="preserve"> </w:t>
      </w:r>
      <w:r w:rsidR="00B33100">
        <w:t xml:space="preserve">the trend over time of bytes transferred </w:t>
      </w:r>
      <w:r w:rsidR="00B33100">
        <w:rPr>
          <w:rFonts w:cstheme="minorHAnsi"/>
        </w:rPr>
        <w:t xml:space="preserve">to </w:t>
      </w:r>
      <w:r w:rsidR="00B33100" w:rsidRPr="00BC1631">
        <w:rPr>
          <w:rFonts w:cstheme="minorHAnsi"/>
        </w:rPr>
        <w:t xml:space="preserve">determine the demands placed on </w:t>
      </w:r>
      <w:r w:rsidR="00B33100">
        <w:rPr>
          <w:rFonts w:cstheme="minorHAnsi"/>
        </w:rPr>
        <w:t>system resources</w:t>
      </w:r>
      <w:r w:rsidR="00B33100" w:rsidRPr="00BC1631">
        <w:rPr>
          <w:rFonts w:cstheme="minorHAnsi"/>
        </w:rPr>
        <w:t xml:space="preserve"> by </w:t>
      </w:r>
      <w:r w:rsidR="00B33100">
        <w:t>a variety of objects including backup servers, backup clients, and as</w:t>
      </w:r>
      <w:r w:rsidR="00DC640F">
        <w:t>sets</w:t>
      </w:r>
      <w:r w:rsidR="00AB238E">
        <w:t>, in tabular form</w:t>
      </w:r>
      <w:r w:rsidR="003D73FB">
        <w:t>. Failed backup jobs are ignored in this report:</w:t>
      </w:r>
    </w:p>
    <w:p w14:paraId="4ECFA7A6" w14:textId="74FED30F" w:rsidR="00B33100" w:rsidRDefault="006435B1" w:rsidP="02016CC5">
      <w:r>
        <w:rPr>
          <w:noProof/>
        </w:rPr>
        <w:drawing>
          <wp:inline distT="0" distB="0" distL="0" distR="0" wp14:anchorId="6EF3DD82" wp14:editId="5BCC9C60">
            <wp:extent cx="5943600" cy="2367915"/>
            <wp:effectExtent l="0" t="0" r="0" b="0"/>
            <wp:docPr id="186042540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02">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r w:rsidR="00B33100">
        <w:t xml:space="preserve">  </w:t>
      </w:r>
    </w:p>
    <w:p w14:paraId="0369D619" w14:textId="74890CFC" w:rsidR="02016CC5" w:rsidRDefault="02016CC5" w:rsidP="1E1A3E7E">
      <w:r>
        <w:br/>
      </w:r>
    </w:p>
    <w:p w14:paraId="6E399EED" w14:textId="5B3EC0CC" w:rsidR="02016CC5" w:rsidRPr="00831F50" w:rsidRDefault="008A29A7" w:rsidP="3B99B82C">
      <w:pPr>
        <w:pStyle w:val="Heading2"/>
        <w:rPr>
          <w:rFonts w:ascii="Calibri" w:eastAsia="Calibri" w:hAnsi="Calibri" w:cs="Calibri"/>
        </w:rPr>
      </w:pPr>
      <w:bookmarkStart w:id="152" w:name="_Toc1345076010"/>
      <w:r w:rsidRPr="1B52AFFE">
        <w:rPr>
          <w:rFonts w:ascii="Cambria" w:eastAsia="Cambria" w:hAnsi="Cambria" w:cs="Cambria"/>
        </w:rPr>
        <w:t>Storage</w:t>
      </w:r>
      <w:r w:rsidR="02016CC5" w:rsidRPr="1B52AFFE">
        <w:rPr>
          <w:rFonts w:ascii="Cambria" w:eastAsia="Cambria" w:hAnsi="Cambria" w:cs="Cambria"/>
        </w:rPr>
        <w:t xml:space="preserve"> Servers</w:t>
      </w:r>
      <w:bookmarkEnd w:id="152"/>
    </w:p>
    <w:p w14:paraId="10389A5D" w14:textId="1E6E11AB" w:rsidR="02016CC5" w:rsidRDefault="00831F50" w:rsidP="5D29BD7E">
      <w:pPr>
        <w:rPr>
          <w:rFonts w:ascii="Calibri" w:eastAsia="Calibri" w:hAnsi="Calibri" w:cs="Calibri"/>
          <w:szCs w:val="22"/>
        </w:rPr>
      </w:pPr>
      <w:r>
        <w:rPr>
          <w:rFonts w:ascii="Calibri" w:eastAsia="Calibri" w:hAnsi="Calibri" w:cs="Calibri"/>
          <w:i/>
          <w:iCs/>
          <w:szCs w:val="22"/>
        </w:rPr>
        <w:t>Storage</w:t>
      </w:r>
      <w:r w:rsidR="02016CC5" w:rsidRPr="00831F50">
        <w:rPr>
          <w:rFonts w:ascii="Calibri" w:eastAsia="Calibri" w:hAnsi="Calibri" w:cs="Calibri"/>
          <w:i/>
          <w:iCs/>
          <w:szCs w:val="22"/>
        </w:rPr>
        <w:t xml:space="preserve"> Servers</w:t>
      </w:r>
      <w:r w:rsidR="02016CC5" w:rsidRPr="00831F50">
        <w:rPr>
          <w:rFonts w:ascii="Calibri" w:eastAsia="Calibri" w:hAnsi="Calibri" w:cs="Calibri"/>
          <w:szCs w:val="22"/>
        </w:rPr>
        <w:t xml:space="preserve"> provides details on </w:t>
      </w:r>
      <w:r>
        <w:rPr>
          <w:rFonts w:ascii="Calibri" w:eastAsia="Calibri" w:hAnsi="Calibri" w:cs="Calibri"/>
          <w:szCs w:val="22"/>
        </w:rPr>
        <w:t xml:space="preserve">storage </w:t>
      </w:r>
      <w:r w:rsidR="008A29A7">
        <w:rPr>
          <w:rFonts w:ascii="Calibri" w:eastAsia="Calibri" w:hAnsi="Calibri" w:cs="Calibri"/>
          <w:szCs w:val="22"/>
        </w:rPr>
        <w:t xml:space="preserve">usage and </w:t>
      </w:r>
      <w:r>
        <w:rPr>
          <w:rFonts w:ascii="Calibri" w:eastAsia="Calibri" w:hAnsi="Calibri" w:cs="Calibri"/>
          <w:szCs w:val="22"/>
        </w:rPr>
        <w:t>storage capacity</w:t>
      </w:r>
      <w:r w:rsidR="008A29A7">
        <w:rPr>
          <w:rFonts w:ascii="Calibri" w:eastAsia="Calibri" w:hAnsi="Calibri" w:cs="Calibri"/>
          <w:szCs w:val="22"/>
        </w:rPr>
        <w:t xml:space="preserve"> by backup server.</w:t>
      </w:r>
      <w:r w:rsidR="02016CC5" w:rsidRPr="00D96677">
        <w:rPr>
          <w:rFonts w:ascii="Calibri" w:eastAsia="Calibri" w:hAnsi="Calibri" w:cs="Calibri"/>
          <w:szCs w:val="22"/>
        </w:rPr>
        <w:t xml:space="preserve"> </w:t>
      </w:r>
    </w:p>
    <w:p w14:paraId="7FA899B2" w14:textId="48EE3A3C" w:rsidR="00831F50" w:rsidRDefault="00831F50" w:rsidP="5D29BD7E">
      <w:r>
        <w:rPr>
          <w:noProof/>
        </w:rPr>
        <w:lastRenderedPageBreak/>
        <w:drawing>
          <wp:inline distT="0" distB="0" distL="0" distR="0" wp14:anchorId="382819A2" wp14:editId="231FBE9C">
            <wp:extent cx="5943600" cy="2409825"/>
            <wp:effectExtent l="0" t="0" r="0" b="9525"/>
            <wp:docPr id="75677539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03">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2642C3CA" w14:textId="6FA0FD0D" w:rsidR="5D29BD7E" w:rsidRDefault="5D29BD7E"/>
    <w:p w14:paraId="3F1F8B7C" w14:textId="40DA5F9E" w:rsidR="02016CC5" w:rsidRDefault="00C63DDB">
      <w:r>
        <w:rPr>
          <w:rFonts w:ascii="Calibri" w:eastAsia="Calibri" w:hAnsi="Calibri" w:cs="Calibri"/>
          <w:color w:val="000000" w:themeColor="text1"/>
          <w:szCs w:val="22"/>
        </w:rPr>
        <w:t>Storage usage</w:t>
      </w:r>
      <w:r w:rsidR="02016CC5" w:rsidRPr="00C63DDB">
        <w:rPr>
          <w:rFonts w:ascii="Calibri" w:eastAsia="Calibri" w:hAnsi="Calibri" w:cs="Calibri"/>
          <w:color w:val="000000" w:themeColor="text1"/>
          <w:szCs w:val="22"/>
        </w:rPr>
        <w:t xml:space="preserve"> can be displayed for the entire environment, specific backup servers or media libraries, or for particular media pools</w:t>
      </w:r>
      <w:r>
        <w:rPr>
          <w:rFonts w:ascii="Calibri" w:eastAsia="Calibri" w:hAnsi="Calibri" w:cs="Calibri"/>
          <w:color w:val="000000" w:themeColor="text1"/>
          <w:szCs w:val="22"/>
        </w:rPr>
        <w:t xml:space="preserve"> whether cloud, disk, or tape</w:t>
      </w:r>
      <w:r w:rsidR="02016CC5" w:rsidRPr="00C63DDB">
        <w:rPr>
          <w:rFonts w:ascii="Calibri" w:eastAsia="Calibri" w:hAnsi="Calibri" w:cs="Calibri"/>
          <w:color w:val="000000" w:themeColor="text1"/>
          <w:szCs w:val="22"/>
        </w:rPr>
        <w:t>. The report allows users to view how available tape capacity is used, to determine whether sufficient media volumes are available, and to identify conditions such as full or frozen volumes.</w:t>
      </w:r>
    </w:p>
    <w:p w14:paraId="4F51B54C" w14:textId="7D74EEEB" w:rsidR="00831F50" w:rsidRDefault="02016CC5">
      <w:pPr>
        <w:rPr>
          <w:rFonts w:ascii="Calibri" w:eastAsia="Calibri" w:hAnsi="Calibri" w:cs="Calibri"/>
          <w:szCs w:val="22"/>
        </w:rPr>
      </w:pPr>
      <w:r w:rsidRPr="00C63DDB">
        <w:rPr>
          <w:rFonts w:ascii="Calibri" w:eastAsia="Calibri" w:hAnsi="Calibri" w:cs="Calibri"/>
          <w:color w:val="000000" w:themeColor="text1"/>
          <w:szCs w:val="22"/>
        </w:rPr>
        <w:t xml:space="preserve"> </w:t>
      </w:r>
    </w:p>
    <w:p w14:paraId="45B62E6C" w14:textId="77777777" w:rsidR="00831F50" w:rsidRDefault="00831F50" w:rsidP="3B99B82C">
      <w:pPr>
        <w:pStyle w:val="Heading2"/>
        <w:rPr>
          <w:rFonts w:ascii="Cambria" w:eastAsia="Cambria" w:hAnsi="Cambria" w:cs="Cambria"/>
        </w:rPr>
      </w:pPr>
      <w:bookmarkStart w:id="153" w:name="_Toc777365574"/>
      <w:r w:rsidRPr="1B52AFFE">
        <w:rPr>
          <w:rFonts w:ascii="Cambria" w:eastAsia="Cambria" w:hAnsi="Cambria" w:cs="Cambria"/>
        </w:rPr>
        <w:t>Storage Clients</w:t>
      </w:r>
      <w:bookmarkEnd w:id="153"/>
    </w:p>
    <w:p w14:paraId="3C69EACA" w14:textId="1420EE5B" w:rsidR="02016CC5" w:rsidRDefault="00831F50">
      <w:r>
        <w:rPr>
          <w:rFonts w:ascii="Calibri" w:eastAsia="Calibri" w:hAnsi="Calibri" w:cs="Calibri"/>
          <w:szCs w:val="22"/>
        </w:rPr>
        <w:t>S</w:t>
      </w:r>
      <w:r w:rsidRPr="008A29A7">
        <w:rPr>
          <w:rFonts w:ascii="Calibri" w:eastAsia="Calibri" w:hAnsi="Calibri" w:cs="Calibri"/>
          <w:szCs w:val="22"/>
        </w:rPr>
        <w:t xml:space="preserve">imilar to </w:t>
      </w:r>
      <w:r>
        <w:rPr>
          <w:rFonts w:ascii="Calibri" w:eastAsia="Calibri" w:hAnsi="Calibri" w:cs="Calibri"/>
          <w:i/>
          <w:iCs/>
          <w:szCs w:val="22"/>
        </w:rPr>
        <w:t>Storage</w:t>
      </w:r>
      <w:r w:rsidRPr="008A29A7">
        <w:rPr>
          <w:rFonts w:ascii="Calibri" w:eastAsia="Calibri" w:hAnsi="Calibri" w:cs="Calibri"/>
          <w:i/>
          <w:iCs/>
          <w:szCs w:val="22"/>
        </w:rPr>
        <w:t xml:space="preserve"> Servers</w:t>
      </w:r>
      <w:r w:rsidRPr="008A29A7">
        <w:rPr>
          <w:rFonts w:ascii="Calibri" w:eastAsia="Calibri" w:hAnsi="Calibri" w:cs="Calibri"/>
          <w:szCs w:val="22"/>
        </w:rPr>
        <w:t xml:space="preserve">, this report splits out </w:t>
      </w:r>
      <w:r>
        <w:rPr>
          <w:rFonts w:ascii="Calibri" w:eastAsia="Calibri" w:hAnsi="Calibri" w:cs="Calibri"/>
          <w:szCs w:val="22"/>
        </w:rPr>
        <w:t>c</w:t>
      </w:r>
      <w:r w:rsidRPr="008A29A7">
        <w:rPr>
          <w:rFonts w:ascii="Calibri" w:eastAsia="Calibri" w:hAnsi="Calibri" w:cs="Calibri"/>
          <w:szCs w:val="22"/>
        </w:rPr>
        <w:t>apacity</w:t>
      </w:r>
      <w:r>
        <w:rPr>
          <w:rFonts w:ascii="Calibri" w:eastAsia="Calibri" w:hAnsi="Calibri" w:cs="Calibri"/>
          <w:szCs w:val="22"/>
        </w:rPr>
        <w:t xml:space="preserve"> </w:t>
      </w:r>
      <w:r w:rsidRPr="00831F50">
        <w:rPr>
          <w:rFonts w:ascii="Calibri" w:eastAsia="Calibri" w:hAnsi="Calibri" w:cs="Calibri"/>
          <w:szCs w:val="22"/>
        </w:rPr>
        <w:t xml:space="preserve">data </w:t>
      </w:r>
      <w:r w:rsidR="00C63DDB">
        <w:rPr>
          <w:rFonts w:ascii="Calibri" w:eastAsia="Calibri" w:hAnsi="Calibri" w:cs="Calibri"/>
          <w:szCs w:val="22"/>
        </w:rPr>
        <w:t>at the</w:t>
      </w:r>
      <w:r w:rsidR="00C63DDB" w:rsidRPr="00831F50">
        <w:rPr>
          <w:rFonts w:ascii="Calibri" w:eastAsia="Calibri" w:hAnsi="Calibri" w:cs="Calibri"/>
          <w:szCs w:val="22"/>
        </w:rPr>
        <w:t xml:space="preserve"> </w:t>
      </w:r>
      <w:r w:rsidRPr="00831F50">
        <w:rPr>
          <w:rFonts w:ascii="Calibri" w:eastAsia="Calibri" w:hAnsi="Calibri" w:cs="Calibri"/>
          <w:szCs w:val="22"/>
        </w:rPr>
        <w:t>Client</w:t>
      </w:r>
      <w:r w:rsidR="00C63DDB">
        <w:rPr>
          <w:rFonts w:ascii="Calibri" w:eastAsia="Calibri" w:hAnsi="Calibri" w:cs="Calibri"/>
          <w:szCs w:val="22"/>
        </w:rPr>
        <w:t xml:space="preserve"> level</w:t>
      </w:r>
      <w:r w:rsidRPr="00831F50">
        <w:rPr>
          <w:rFonts w:ascii="Calibri" w:eastAsia="Calibri" w:hAnsi="Calibri" w:cs="Calibri"/>
          <w:szCs w:val="22"/>
        </w:rPr>
        <w:t>.</w:t>
      </w:r>
      <w:r>
        <w:br/>
      </w:r>
    </w:p>
    <w:p w14:paraId="5E1E7389" w14:textId="7604E357" w:rsidR="02016CC5" w:rsidRDefault="003D5E40" w:rsidP="3B99B82C">
      <w:pPr>
        <w:pStyle w:val="Heading2"/>
        <w:rPr>
          <w:rFonts w:ascii="Cambria" w:eastAsia="Cambria" w:hAnsi="Cambria" w:cs="Cambria"/>
        </w:rPr>
      </w:pPr>
      <w:bookmarkStart w:id="154" w:name="_Toc1046954102"/>
      <w:r w:rsidRPr="1B52AFFE">
        <w:rPr>
          <w:rFonts w:ascii="Cambria" w:eastAsia="Cambria" w:hAnsi="Cambria" w:cs="Cambria"/>
        </w:rPr>
        <w:t>Storage</w:t>
      </w:r>
      <w:r w:rsidR="02016CC5" w:rsidRPr="1B52AFFE">
        <w:rPr>
          <w:rFonts w:ascii="Cambria" w:eastAsia="Cambria" w:hAnsi="Cambria" w:cs="Cambria"/>
        </w:rPr>
        <w:t xml:space="preserve"> Trends</w:t>
      </w:r>
      <w:bookmarkEnd w:id="154"/>
    </w:p>
    <w:p w14:paraId="63BE9CA3" w14:textId="6C565208" w:rsidR="02016CC5" w:rsidRDefault="00D96677">
      <w:r w:rsidRPr="00D96677">
        <w:rPr>
          <w:rFonts w:ascii="Calibri" w:eastAsia="Calibri" w:hAnsi="Calibri" w:cs="Calibri"/>
          <w:i/>
          <w:iCs/>
          <w:szCs w:val="22"/>
        </w:rPr>
        <w:t xml:space="preserve">Storage </w:t>
      </w:r>
      <w:r w:rsidR="02016CC5" w:rsidRPr="003D5E40">
        <w:rPr>
          <w:rFonts w:ascii="Calibri" w:eastAsia="Calibri" w:hAnsi="Calibri" w:cs="Calibri"/>
          <w:i/>
          <w:iCs/>
          <w:szCs w:val="22"/>
        </w:rPr>
        <w:t>Trends</w:t>
      </w:r>
      <w:r w:rsidR="02016CC5" w:rsidRPr="003D5E40">
        <w:rPr>
          <w:rFonts w:ascii="Calibri" w:eastAsia="Calibri" w:hAnsi="Calibri" w:cs="Calibri"/>
          <w:szCs w:val="22"/>
        </w:rPr>
        <w:t xml:space="preserve"> </w:t>
      </w:r>
      <w:r w:rsidR="02016CC5" w:rsidRPr="003D5E40">
        <w:rPr>
          <w:rFonts w:ascii="Calibri" w:eastAsia="Calibri" w:hAnsi="Calibri" w:cs="Calibri"/>
          <w:iCs/>
          <w:color w:val="000000" w:themeColor="text1"/>
          <w:szCs w:val="22"/>
        </w:rPr>
        <w:t>displays the amount of unexpired data that is available for restore, trended over time, in the form of a bar chart.</w:t>
      </w:r>
      <w:r w:rsidR="02016CC5" w:rsidRPr="003D5E40">
        <w:rPr>
          <w:rFonts w:ascii="Calibri" w:eastAsia="Calibri" w:hAnsi="Calibri" w:cs="Calibri"/>
          <w:i/>
          <w:iCs/>
          <w:color w:val="000000" w:themeColor="text1"/>
          <w:szCs w:val="22"/>
        </w:rPr>
        <w:t xml:space="preserve"> </w:t>
      </w:r>
      <w:r w:rsidR="02016CC5" w:rsidRPr="003D5E40">
        <w:rPr>
          <w:rFonts w:ascii="Calibri" w:eastAsia="Calibri" w:hAnsi="Calibri" w:cs="Calibri"/>
          <w:szCs w:val="22"/>
        </w:rPr>
        <w:t>Each bar in the chart represents the total amount stored per grouping, per day</w:t>
      </w:r>
      <w:r>
        <w:rPr>
          <w:rFonts w:ascii="Calibri" w:eastAsia="Calibri" w:hAnsi="Calibri" w:cs="Calibri"/>
          <w:szCs w:val="22"/>
        </w:rPr>
        <w:t>, week or month.  G</w:t>
      </w:r>
      <w:r w:rsidR="02016CC5" w:rsidRPr="003D5E40">
        <w:rPr>
          <w:rFonts w:ascii="Calibri" w:eastAsia="Calibri" w:hAnsi="Calibri" w:cs="Calibri"/>
          <w:szCs w:val="22"/>
        </w:rPr>
        <w:t>rouping can be done by Application, Media Pool, Backup Server, etc.  This report makes it possible for a user to assess the current level of disk or tape library utilization and anticipate the need for future drives by measuring changes in usage over time:</w:t>
      </w:r>
    </w:p>
    <w:p w14:paraId="28BCB1D0" w14:textId="31184640" w:rsidR="16A4F879" w:rsidRPr="00D26D39" w:rsidRDefault="02016CC5">
      <w:pPr>
        <w:rPr>
          <w:rStyle w:val="SC14127048"/>
          <w:rFonts w:eastAsiaTheme="majorEastAsia" w:cstheme="minorBidi"/>
          <w:i w:val="0"/>
          <w:iCs w:val="0"/>
        </w:rPr>
      </w:pPr>
      <w:r w:rsidRPr="1AC92392">
        <w:rPr>
          <w:rFonts w:ascii="Calibri" w:eastAsia="Calibri" w:hAnsi="Calibri" w:cs="Calibri"/>
          <w:i/>
          <w:iCs/>
          <w:color w:val="000000" w:themeColor="text1"/>
        </w:rPr>
        <w:lastRenderedPageBreak/>
        <w:t xml:space="preserve"> </w:t>
      </w:r>
      <w:r w:rsidR="003D5E40">
        <w:rPr>
          <w:noProof/>
        </w:rPr>
        <w:drawing>
          <wp:inline distT="0" distB="0" distL="0" distR="0" wp14:anchorId="3B798AB1" wp14:editId="150B9D94">
            <wp:extent cx="6086475" cy="3934811"/>
            <wp:effectExtent l="0" t="0" r="0" b="8890"/>
            <wp:docPr id="677005277" name="Picture 92590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907872"/>
                    <pic:cNvPicPr/>
                  </pic:nvPicPr>
                  <pic:blipFill>
                    <a:blip r:embed="rId104">
                      <a:extLst>
                        <a:ext uri="{28A0092B-C50C-407E-A947-70E740481C1C}">
                          <a14:useLocalDpi xmlns:a14="http://schemas.microsoft.com/office/drawing/2010/main" val="0"/>
                        </a:ext>
                      </a:extLst>
                    </a:blip>
                    <a:stretch>
                      <a:fillRect/>
                    </a:stretch>
                  </pic:blipFill>
                  <pic:spPr>
                    <a:xfrm>
                      <a:off x="0" y="0"/>
                      <a:ext cx="6086475" cy="3934811"/>
                    </a:xfrm>
                    <a:prstGeom prst="rect">
                      <a:avLst/>
                    </a:prstGeom>
                  </pic:spPr>
                </pic:pic>
              </a:graphicData>
            </a:graphic>
          </wp:inline>
        </w:drawing>
      </w:r>
    </w:p>
    <w:p w14:paraId="65EC6643" w14:textId="77777777" w:rsidR="00D26D39" w:rsidRDefault="00D26D39" w:rsidP="7EC0C0A7">
      <w:pPr>
        <w:rPr>
          <w:rFonts w:ascii="Calibri" w:eastAsia="Calibri" w:hAnsi="Calibri" w:cs="Calibri"/>
          <w:szCs w:val="22"/>
        </w:rPr>
      </w:pPr>
    </w:p>
    <w:p w14:paraId="00B659EC" w14:textId="77777777" w:rsidR="00D26D39" w:rsidRDefault="00D26D39" w:rsidP="7EC0C0A7">
      <w:pPr>
        <w:rPr>
          <w:rFonts w:ascii="Calibri" w:eastAsia="Calibri" w:hAnsi="Calibri" w:cs="Calibri"/>
          <w:szCs w:val="22"/>
        </w:rPr>
      </w:pPr>
    </w:p>
    <w:p w14:paraId="14622180" w14:textId="6F9B174F" w:rsidR="4459E365" w:rsidRDefault="02016CC5" w:rsidP="00D96677">
      <w:pPr>
        <w:spacing w:before="260"/>
      </w:pPr>
      <w:r w:rsidRPr="00D26D39">
        <w:rPr>
          <w:rFonts w:ascii="Calibri" w:eastAsia="Calibri" w:hAnsi="Calibri" w:cs="Calibri"/>
          <w:szCs w:val="22"/>
        </w:rPr>
        <w:t>Clicking on a bar will</w:t>
      </w:r>
      <w:r w:rsidR="00D26D39">
        <w:rPr>
          <w:rFonts w:ascii="Calibri" w:eastAsia="Calibri" w:hAnsi="Calibri" w:cs="Calibri"/>
          <w:szCs w:val="22"/>
        </w:rPr>
        <w:t xml:space="preserve"> drill down and</w:t>
      </w:r>
      <w:r w:rsidRPr="00D26D39">
        <w:rPr>
          <w:rFonts w:ascii="Calibri" w:eastAsia="Calibri" w:hAnsi="Calibri" w:cs="Calibri"/>
          <w:szCs w:val="22"/>
        </w:rPr>
        <w:t xml:space="preserve"> display the details contributing to the byte count for that time period</w:t>
      </w:r>
      <w:r w:rsidR="00D26D39">
        <w:rPr>
          <w:rFonts w:ascii="Calibri" w:eastAsia="Calibri" w:hAnsi="Calibri" w:cs="Calibri"/>
          <w:szCs w:val="22"/>
        </w:rPr>
        <w:t>.</w:t>
      </w:r>
    </w:p>
    <w:p w14:paraId="26042BAE" w14:textId="4695EF52" w:rsidR="02016CC5" w:rsidRDefault="00D96677" w:rsidP="3B99B82C">
      <w:pPr>
        <w:pStyle w:val="Heading2"/>
        <w:rPr>
          <w:rFonts w:ascii="Cambria" w:eastAsia="Cambria" w:hAnsi="Cambria" w:cs="Cambria"/>
        </w:rPr>
      </w:pPr>
      <w:bookmarkStart w:id="155" w:name="_Toc1099506661"/>
      <w:r w:rsidRPr="1B52AFFE">
        <w:rPr>
          <w:rFonts w:ascii="Cambria" w:eastAsia="Cambria" w:hAnsi="Cambria" w:cs="Cambria"/>
        </w:rPr>
        <w:t xml:space="preserve">Storage </w:t>
      </w:r>
      <w:r w:rsidR="02016CC5" w:rsidRPr="1B52AFFE">
        <w:rPr>
          <w:rFonts w:ascii="Cambria" w:eastAsia="Cambria" w:hAnsi="Cambria" w:cs="Cambria"/>
        </w:rPr>
        <w:t>Trends Tabular</w:t>
      </w:r>
      <w:bookmarkEnd w:id="155"/>
    </w:p>
    <w:p w14:paraId="24B07D56" w14:textId="0248ED44" w:rsidR="02016CC5" w:rsidRDefault="00D96677">
      <w:r w:rsidRPr="00D96677">
        <w:rPr>
          <w:rFonts w:ascii="Calibri" w:eastAsia="Calibri" w:hAnsi="Calibri" w:cs="Calibri"/>
          <w:i/>
          <w:iCs/>
          <w:szCs w:val="22"/>
        </w:rPr>
        <w:t xml:space="preserve">Storage </w:t>
      </w:r>
      <w:r w:rsidR="02016CC5" w:rsidRPr="00D26D39">
        <w:rPr>
          <w:rFonts w:ascii="Calibri" w:eastAsia="Calibri" w:hAnsi="Calibri" w:cs="Calibri"/>
          <w:i/>
          <w:iCs/>
          <w:szCs w:val="22"/>
        </w:rPr>
        <w:t>Trends Tabular</w:t>
      </w:r>
      <w:r w:rsidR="02016CC5" w:rsidRPr="00D26D39">
        <w:rPr>
          <w:rFonts w:ascii="Calibri" w:eastAsia="Calibri" w:hAnsi="Calibri" w:cs="Calibri"/>
          <w:szCs w:val="22"/>
        </w:rPr>
        <w:t xml:space="preserve"> </w:t>
      </w:r>
      <w:r w:rsidR="02016CC5" w:rsidRPr="00D96677">
        <w:rPr>
          <w:rFonts w:ascii="Calibri" w:eastAsia="Calibri" w:hAnsi="Calibri" w:cs="Calibri"/>
          <w:iCs/>
          <w:color w:val="000000" w:themeColor="text1"/>
          <w:szCs w:val="22"/>
        </w:rPr>
        <w:t xml:space="preserve">displays the amount of unexpired data that is available for restore just as the </w:t>
      </w:r>
      <w:r w:rsidRPr="00D96677">
        <w:rPr>
          <w:rFonts w:ascii="Calibri" w:eastAsia="Calibri" w:hAnsi="Calibri" w:cs="Calibri"/>
          <w:iCs/>
          <w:szCs w:val="22"/>
        </w:rPr>
        <w:t xml:space="preserve">Storage </w:t>
      </w:r>
      <w:r w:rsidR="02016CC5" w:rsidRPr="00D96677">
        <w:rPr>
          <w:rFonts w:ascii="Calibri" w:eastAsia="Calibri" w:hAnsi="Calibri" w:cs="Calibri"/>
          <w:iCs/>
          <w:color w:val="000000" w:themeColor="text1"/>
          <w:szCs w:val="22"/>
        </w:rPr>
        <w:t>Trends report does, in a tabular report format.</w:t>
      </w:r>
    </w:p>
    <w:p w14:paraId="56736D54" w14:textId="69EC4E84" w:rsidR="00A90D6F" w:rsidRDefault="00A90D6F" w:rsidP="00A90D6F">
      <w:pPr>
        <w:pStyle w:val="Heading2"/>
      </w:pPr>
      <w:bookmarkStart w:id="156" w:name="_Toc1242900511"/>
      <w:r>
        <w:t xml:space="preserve">Change Analysis (NBU / </w:t>
      </w:r>
      <w:r w:rsidR="004F627C">
        <w:t>Spectrum Protect</w:t>
      </w:r>
      <w:r>
        <w:t>)</w:t>
      </w:r>
      <w:bookmarkEnd w:id="156"/>
    </w:p>
    <w:p w14:paraId="4A049D7C" w14:textId="75906881" w:rsidR="00A90D6F" w:rsidRPr="00A90D6F" w:rsidRDefault="001D769B" w:rsidP="00A90D6F">
      <w:r>
        <w:rPr>
          <w:i/>
        </w:rPr>
        <w:t>Change Analysis</w:t>
      </w:r>
      <w:r>
        <w:t xml:space="preserve"> highlights the changes to individua</w:t>
      </w:r>
      <w:r w:rsidR="0027671B">
        <w:t xml:space="preserve">l NBU or </w:t>
      </w:r>
      <w:r w:rsidR="004F627C">
        <w:t>Spectrum Protect (TSM)</w:t>
      </w:r>
      <w:r w:rsidR="0027671B">
        <w:t xml:space="preserve"> policies over time. For instance, </w:t>
      </w:r>
      <w:r w:rsidR="00C25ED9">
        <w:t xml:space="preserve">creating a new policy, assigning/removing a client to a policy, or </w:t>
      </w:r>
      <w:r w:rsidR="0027671B">
        <w:t>a schedule change</w:t>
      </w:r>
      <w:r w:rsidR="00C25ED9">
        <w:t xml:space="preserve"> will appear here, allowing users to see impacts of such policy changes. </w:t>
      </w:r>
    </w:p>
    <w:p w14:paraId="253611AC" w14:textId="77777777" w:rsidR="00A90D6F" w:rsidRDefault="00A90D6F" w:rsidP="00A90D6F">
      <w:pPr>
        <w:pStyle w:val="Heading2"/>
      </w:pPr>
      <w:bookmarkStart w:id="157" w:name="_Toc846162093"/>
      <w:r>
        <w:t>Chargeback</w:t>
      </w:r>
      <w:bookmarkEnd w:id="157"/>
    </w:p>
    <w:p w14:paraId="0FB33238" w14:textId="6957186A" w:rsidR="00345C19" w:rsidRPr="00A90D6F" w:rsidRDefault="00345C19" w:rsidP="00345C19">
      <w:r>
        <w:rPr>
          <w:i/>
        </w:rPr>
        <w:t>Chargeback</w:t>
      </w:r>
      <w:r>
        <w:t xml:space="preserve"> displays </w:t>
      </w:r>
      <w:r w:rsidR="00E41ED6">
        <w:t>a report of the backups performed on a client within that client’s designated SLA for that client’s designated Price List, and provides subtotals and totals:</w:t>
      </w:r>
      <w:r w:rsidR="004B00FF">
        <w:t xml:space="preserve"> </w:t>
      </w:r>
    </w:p>
    <w:p w14:paraId="1C0B540B" w14:textId="1DC2C681" w:rsidR="006333F5" w:rsidRPr="003D3D31" w:rsidRDefault="00E41ED6" w:rsidP="003D3D31">
      <w:r>
        <w:rPr>
          <w:noProof/>
        </w:rPr>
        <w:lastRenderedPageBreak/>
        <w:drawing>
          <wp:inline distT="0" distB="0" distL="0" distR="0" wp14:anchorId="58758A5C" wp14:editId="51A87C39">
            <wp:extent cx="5943600" cy="1583690"/>
            <wp:effectExtent l="0" t="0" r="0" b="0"/>
            <wp:docPr id="191997278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05">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p>
    <w:p w14:paraId="59D9DC96" w14:textId="529F9674" w:rsidR="00CC2DDE" w:rsidRDefault="00CC2DDE" w:rsidP="00A90D6F">
      <w:pPr>
        <w:pStyle w:val="Heading2"/>
      </w:pPr>
      <w:bookmarkStart w:id="158" w:name="_Toc1248539211"/>
      <w:r>
        <w:t>Cohesity Storage Domains</w:t>
      </w:r>
      <w:bookmarkEnd w:id="158"/>
    </w:p>
    <w:p w14:paraId="4F5BB303" w14:textId="764DA7D9" w:rsidR="00CC2DDE" w:rsidRPr="00CC2DDE" w:rsidRDefault="00CC2DDE" w:rsidP="00CC2DDE">
      <w:r>
        <w:t xml:space="preserve">Found in Storage.  Cohesity Storage Domains shows the basic configuration information, </w:t>
      </w:r>
      <w:r w:rsidR="00D5795F">
        <w:t xml:space="preserve">namely the </w:t>
      </w:r>
      <w:r>
        <w:t xml:space="preserve">storage capacity and storage capacity used for </w:t>
      </w:r>
      <w:r w:rsidR="00D5795F">
        <w:t>Cohesity’s configured storage domains.</w:t>
      </w:r>
    </w:p>
    <w:p w14:paraId="3BDE1A31" w14:textId="77777777" w:rsidR="00CC2DDE" w:rsidRDefault="00CC2DDE" w:rsidP="00A90D6F">
      <w:pPr>
        <w:pStyle w:val="Heading2"/>
      </w:pPr>
    </w:p>
    <w:p w14:paraId="2650CB61" w14:textId="15F03997" w:rsidR="00A90D6F" w:rsidRDefault="00A90D6F" w:rsidP="00A90D6F">
      <w:pPr>
        <w:pStyle w:val="Heading2"/>
      </w:pPr>
      <w:bookmarkStart w:id="159" w:name="_Toc1595112333"/>
      <w:r>
        <w:t>Consecutive Failures</w:t>
      </w:r>
      <w:bookmarkEnd w:id="159"/>
    </w:p>
    <w:p w14:paraId="61729476" w14:textId="680D9410" w:rsidR="002D6496" w:rsidRDefault="00CB1F68" w:rsidP="00CB1F68">
      <w:r w:rsidRPr="783C4A52">
        <w:rPr>
          <w:i/>
          <w:iCs/>
        </w:rPr>
        <w:t>Consecutive Failures</w:t>
      </w:r>
      <w:r>
        <w:t xml:space="preserve"> highlights the daily backup jobs for targets which have failed for a</w:t>
      </w:r>
      <w:r w:rsidR="004D75CE">
        <w:t xml:space="preserve"> specified</w:t>
      </w:r>
      <w:r>
        <w:t xml:space="preserve"> number of consecutive days </w:t>
      </w:r>
      <w:r w:rsidR="002D6496">
        <w:t xml:space="preserve">(defined in the report criteria) </w:t>
      </w:r>
      <w:r>
        <w:t>since the most recent success. This report is a subset of the Job Trends report so please see documentation on the Job Trends report. The overall date range must be longer than the number of conse</w:t>
      </w:r>
      <w:r w:rsidR="783C4A52">
        <w:t>cutive failure days that are checked for.</w:t>
      </w:r>
    </w:p>
    <w:p w14:paraId="531C5357" w14:textId="00B60461" w:rsidR="00997494" w:rsidRDefault="00997494" w:rsidP="00CB1F68"/>
    <w:p w14:paraId="7FBBC57C" w14:textId="0051CF33" w:rsidR="00F478D4" w:rsidRPr="00A90D6F" w:rsidRDefault="00997494" w:rsidP="783C4A52">
      <w:r>
        <w:t xml:space="preserve">You can also configure the report to detect missing or “no attempt” backups.  When you do that, the current day (today) in a last N days report will not count the final day as a missed backup because the backup for that day may not have run yet.  The backup target must have had at least one attempt in the overall date range. </w:t>
      </w:r>
    </w:p>
    <w:p w14:paraId="1FA4EEEC" w14:textId="77777777" w:rsidR="006333F5" w:rsidRDefault="006333F5">
      <w:pPr>
        <w:spacing w:after="200"/>
        <w:contextualSpacing w:val="0"/>
        <w:rPr>
          <w:rFonts w:asciiTheme="majorHAnsi" w:eastAsiaTheme="majorEastAsia" w:hAnsiTheme="majorHAnsi" w:cstheme="majorBidi"/>
          <w:b/>
          <w:bCs/>
          <w:sz w:val="26"/>
          <w:szCs w:val="26"/>
        </w:rPr>
      </w:pPr>
      <w:r>
        <w:br w:type="page"/>
      </w:r>
    </w:p>
    <w:p w14:paraId="5A7274DD" w14:textId="67A05216" w:rsidR="00A90D6F" w:rsidRDefault="00A90D6F" w:rsidP="00A90D6F">
      <w:pPr>
        <w:pStyle w:val="Heading2"/>
      </w:pPr>
      <w:bookmarkStart w:id="160" w:name="_Hlk502821374"/>
      <w:bookmarkStart w:id="161" w:name="_Toc1683010283"/>
      <w:bookmarkEnd w:id="160"/>
      <w:r>
        <w:lastRenderedPageBreak/>
        <w:t>Executive Summary</w:t>
      </w:r>
      <w:r w:rsidR="00545DE8">
        <w:t xml:space="preserve"> Report</w:t>
      </w:r>
      <w:bookmarkEnd w:id="161"/>
    </w:p>
    <w:p w14:paraId="68E87B4A" w14:textId="102320D1" w:rsidR="00A90D6F" w:rsidRDefault="00CE4D4A" w:rsidP="00A90D6F">
      <w:r w:rsidRPr="00E44F16">
        <w:rPr>
          <w:i/>
        </w:rPr>
        <w:t>Executive Summary</w:t>
      </w:r>
      <w:r w:rsidRPr="00734ADF">
        <w:t xml:space="preserve"> rolls up a variety</w:t>
      </w:r>
      <w:r>
        <w:t xml:space="preserve"> of</w:t>
      </w:r>
      <w:r w:rsidRPr="00734ADF">
        <w:t xml:space="preserve"> backup statistics across </w:t>
      </w:r>
      <w:r>
        <w:t xml:space="preserve">chosen time periods, serving </w:t>
      </w:r>
      <w:r w:rsidRPr="00734ADF">
        <w:t xml:space="preserve">as an assessment of </w:t>
      </w:r>
      <w:r>
        <w:t xml:space="preserve">a </w:t>
      </w:r>
      <w:r w:rsidRPr="00734ADF">
        <w:t xml:space="preserve">backup environment for measures such as amount of data backed up, number of backup servers and clients in the environment, </w:t>
      </w:r>
      <w:r>
        <w:t xml:space="preserve">and </w:t>
      </w:r>
      <w:r w:rsidRPr="00734ADF">
        <w:t>pe</w:t>
      </w:r>
      <w:r w:rsidR="00377B8B">
        <w:t>rcent of successful backup jobs</w:t>
      </w:r>
      <w:r w:rsidR="008544BE">
        <w:t xml:space="preserve">. </w:t>
      </w:r>
      <w:r w:rsidR="00545DE8">
        <w:t>Some of the columns in the Executive Summary report include:</w:t>
      </w:r>
    </w:p>
    <w:p w14:paraId="4A134F31" w14:textId="50A8C982" w:rsidR="008544BE" w:rsidRDefault="008544BE" w:rsidP="00A90D6F"/>
    <w:p w14:paraId="76474E00" w14:textId="7DE9E965" w:rsidR="00545DE8" w:rsidRDefault="00545DE8" w:rsidP="00545DE8">
      <w:r>
        <w:t xml:space="preserve"> </w:t>
      </w:r>
      <w:r w:rsidRPr="00545DE8">
        <w:rPr>
          <w:b/>
          <w:bCs/>
        </w:rPr>
        <w:t>% Target Success</w:t>
      </w:r>
      <w:r>
        <w:t xml:space="preserve">:  This is calculated using the result of the job </w:t>
      </w:r>
      <w:r w:rsidR="00EE7538">
        <w:t>using</w:t>
      </w:r>
      <w:r>
        <w:t xml:space="preserve"> the best attempt per backup target per day</w:t>
      </w:r>
      <w:r w:rsidR="00EE7538">
        <w:t xml:space="preserve"> logic</w:t>
      </w:r>
      <w:r>
        <w:t xml:space="preserve">.  For example, </w:t>
      </w:r>
      <w:r w:rsidR="00EE7538">
        <w:t>suppose that</w:t>
      </w:r>
      <w:r>
        <w:t xml:space="preserve"> </w:t>
      </w:r>
      <w:r w:rsidR="00EE7538">
        <w:t xml:space="preserve">you have a schedule where </w:t>
      </w:r>
      <w:r>
        <w:t>on each day if 10 targets were backed up</w:t>
      </w:r>
      <w:r w:rsidR="00EE7538">
        <w:t xml:space="preserve"> multiple times per day.  On a particular day, if </w:t>
      </w:r>
      <w:r>
        <w:t xml:space="preserve">9 </w:t>
      </w:r>
      <w:r w:rsidR="00EE7538">
        <w:t>targets had both some successful jobs and some failure jobs ,and one target</w:t>
      </w:r>
      <w:r>
        <w:t xml:space="preserve"> had only failed jobs</w:t>
      </w:r>
      <w:r w:rsidR="00EE7538">
        <w:t>,</w:t>
      </w:r>
      <w:r>
        <w:t xml:space="preserve"> then your </w:t>
      </w:r>
      <w:r w:rsidRPr="00545DE8">
        <w:rPr>
          <w:i/>
          <w:iCs/>
        </w:rPr>
        <w:t>% Target Success</w:t>
      </w:r>
      <w:r>
        <w:t xml:space="preserve"> is 90 percent.</w:t>
      </w:r>
    </w:p>
    <w:p w14:paraId="1CC9AC1B" w14:textId="516511FB" w:rsidR="00386345" w:rsidRDefault="00386345" w:rsidP="00A90D6F"/>
    <w:p w14:paraId="2FE2E11E" w14:textId="7222507A" w:rsidR="004E0DFD" w:rsidRPr="00A90D6F" w:rsidRDefault="004E0DFD" w:rsidP="004E0DFD">
      <w:pPr>
        <w:pStyle w:val="Heading2"/>
      </w:pPr>
      <w:bookmarkStart w:id="162" w:name="_Toc1115989837"/>
      <w:r>
        <w:t>In Progress Job Trends</w:t>
      </w:r>
      <w:bookmarkEnd w:id="162"/>
    </w:p>
    <w:p w14:paraId="2DE31883" w14:textId="0F83073E" w:rsidR="004E0DFD" w:rsidRDefault="00B10D89" w:rsidP="004E0DFD">
      <w:pPr>
        <w:spacing w:after="200"/>
        <w:contextualSpacing w:val="0"/>
      </w:pPr>
      <w:r>
        <w:t>T</w:t>
      </w:r>
      <w:r w:rsidR="004E0DFD">
        <w:t xml:space="preserve">he </w:t>
      </w:r>
      <w:r w:rsidR="004E0DFD" w:rsidRPr="007920FC">
        <w:rPr>
          <w:i/>
        </w:rPr>
        <w:t>In-Progress Job</w:t>
      </w:r>
      <w:r w:rsidR="004E0DFD">
        <w:rPr>
          <w:i/>
        </w:rPr>
        <w:t xml:space="preserve"> Trend</w:t>
      </w:r>
      <w:r w:rsidR="004E0DFD" w:rsidRPr="007920FC">
        <w:rPr>
          <w:i/>
        </w:rPr>
        <w:t>s</w:t>
      </w:r>
      <w:r w:rsidR="004E0DFD">
        <w:t xml:space="preserve"> report displays the currently running, pending, and expected jobs, as well as the status of those jobs over time as they complete, and their status is resolved to Success/Partial Success/Failure. </w:t>
      </w:r>
    </w:p>
    <w:p w14:paraId="7C30208B" w14:textId="77777777" w:rsidR="004E0DFD" w:rsidRDefault="004E0DFD" w:rsidP="004E0DFD">
      <w:pPr>
        <w:spacing w:after="200"/>
        <w:contextualSpacing w:val="0"/>
      </w:pPr>
      <w:r>
        <w:t>The In-Progress reports introduce new icons for new job Statuses, as shown in the table below:</w:t>
      </w:r>
    </w:p>
    <w:tbl>
      <w:tblPr>
        <w:tblW w:w="0" w:type="auto"/>
        <w:tblCellMar>
          <w:left w:w="0" w:type="dxa"/>
          <w:right w:w="0" w:type="dxa"/>
        </w:tblCellMar>
        <w:tblLook w:val="04A0" w:firstRow="1" w:lastRow="0" w:firstColumn="1" w:lastColumn="0" w:noHBand="0" w:noVBand="1"/>
      </w:tblPr>
      <w:tblGrid>
        <w:gridCol w:w="1338"/>
        <w:gridCol w:w="1514"/>
        <w:gridCol w:w="6488"/>
      </w:tblGrid>
      <w:tr w:rsidR="004E0DFD" w14:paraId="3358604C" w14:textId="77777777" w:rsidTr="1AC92392">
        <w:tc>
          <w:tcPr>
            <w:tcW w:w="13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5D7539" w14:textId="77777777" w:rsidR="004E0DFD" w:rsidRDefault="004E0DFD" w:rsidP="002565A9">
            <w:pPr>
              <w:rPr>
                <w:szCs w:val="22"/>
              </w:rPr>
            </w:pPr>
            <w:r>
              <w:t>Icon</w:t>
            </w:r>
          </w:p>
        </w:tc>
        <w:tc>
          <w:tcPr>
            <w:tcW w:w="153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66E7F1" w14:textId="77777777" w:rsidR="004E0DFD" w:rsidRDefault="004E0DFD" w:rsidP="002565A9">
            <w:r>
              <w:t>Status</w:t>
            </w:r>
          </w:p>
        </w:tc>
        <w:tc>
          <w:tcPr>
            <w:tcW w:w="66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7DCF965" w14:textId="77777777" w:rsidR="004E0DFD" w:rsidRDefault="004E0DFD" w:rsidP="002565A9">
            <w:r>
              <w:t>Long description also shown in Mouseover</w:t>
            </w:r>
          </w:p>
        </w:tc>
      </w:tr>
      <w:tr w:rsidR="004E0DFD" w14:paraId="61B537DC" w14:textId="77777777" w:rsidTr="1AC92392">
        <w:trPr>
          <w:trHeight w:val="520"/>
        </w:trPr>
        <w:tc>
          <w:tcPr>
            <w:tcW w:w="13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0731DD2" w14:textId="77777777" w:rsidR="004E0DFD" w:rsidRDefault="004E0DFD" w:rsidP="002565A9">
            <w:pPr>
              <w:spacing w:before="240"/>
            </w:pPr>
            <w:r>
              <w:rPr>
                <w:noProof/>
              </w:rPr>
              <w:drawing>
                <wp:inline distT="0" distB="0" distL="0" distR="0" wp14:anchorId="2AC899D1" wp14:editId="197FB78A">
                  <wp:extent cx="169545" cy="169545"/>
                  <wp:effectExtent l="0" t="0" r="1905" b="1905"/>
                  <wp:docPr id="1945203749" name="Picture 143" descr="cid:image001.png@01D48730.52B3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106">
                            <a:extLst>
                              <a:ext uri="{28A0092B-C50C-407E-A947-70E740481C1C}">
                                <a14:useLocalDpi xmlns:a14="http://schemas.microsoft.com/office/drawing/2010/main" val="0"/>
                              </a:ext>
                            </a:extLst>
                          </a:blip>
                          <a:stretch>
                            <a:fillRect/>
                          </a:stretch>
                        </pic:blipFill>
                        <pic:spPr>
                          <a:xfrm>
                            <a:off x="0" y="0"/>
                            <a:ext cx="169545" cy="169545"/>
                          </a:xfrm>
                          <a:prstGeom prst="rect">
                            <a:avLst/>
                          </a:prstGeom>
                        </pic:spPr>
                      </pic:pic>
                    </a:graphicData>
                  </a:graphic>
                </wp:inline>
              </w:drawing>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3B4BF5CE" w14:textId="77777777" w:rsidR="004E0DFD" w:rsidRDefault="004E0DFD" w:rsidP="002565A9">
            <w:pPr>
              <w:spacing w:before="240"/>
            </w:pPr>
            <w:r>
              <w:t>Failed</w:t>
            </w:r>
          </w:p>
        </w:tc>
        <w:tc>
          <w:tcPr>
            <w:tcW w:w="6678" w:type="dxa"/>
            <w:tcBorders>
              <w:top w:val="nil"/>
              <w:left w:val="nil"/>
              <w:bottom w:val="single" w:sz="8" w:space="0" w:color="auto"/>
              <w:right w:val="single" w:sz="8" w:space="0" w:color="auto"/>
            </w:tcBorders>
            <w:tcMar>
              <w:top w:w="0" w:type="dxa"/>
              <w:left w:w="108" w:type="dxa"/>
              <w:bottom w:w="0" w:type="dxa"/>
              <w:right w:w="108" w:type="dxa"/>
            </w:tcMar>
            <w:hideMark/>
          </w:tcPr>
          <w:p w14:paraId="6C21A49E" w14:textId="77777777" w:rsidR="004E0DFD" w:rsidRPr="000A7679" w:rsidRDefault="004E0DFD" w:rsidP="002565A9">
            <w:pPr>
              <w:spacing w:before="240"/>
            </w:pPr>
            <w:r w:rsidRPr="000A7679">
              <w:rPr>
                <w:rFonts w:ascii="Consolas" w:hAnsi="Consolas" w:cs="Consolas"/>
                <w:sz w:val="19"/>
                <w:szCs w:val="19"/>
                <w:highlight w:val="white"/>
              </w:rPr>
              <w:t>Backup has failed.  Run backup data collection to get more detail</w:t>
            </w:r>
            <w:r>
              <w:rPr>
                <w:rFonts w:ascii="Consolas" w:hAnsi="Consolas" w:cs="Consolas"/>
                <w:sz w:val="19"/>
                <w:szCs w:val="19"/>
                <w:highlight w:val="white"/>
              </w:rPr>
              <w:t>s.</w:t>
            </w:r>
          </w:p>
        </w:tc>
      </w:tr>
      <w:tr w:rsidR="004E0DFD" w14:paraId="6892D40B" w14:textId="77777777" w:rsidTr="1AC92392">
        <w:trPr>
          <w:trHeight w:val="322"/>
        </w:trPr>
        <w:tc>
          <w:tcPr>
            <w:tcW w:w="13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02CD382" w14:textId="77777777" w:rsidR="004E0DFD" w:rsidRDefault="004E0DFD" w:rsidP="002565A9">
            <w:pPr>
              <w:spacing w:before="240"/>
            </w:pPr>
            <w:r>
              <w:rPr>
                <w:noProof/>
              </w:rPr>
              <w:drawing>
                <wp:inline distT="0" distB="0" distL="0" distR="0" wp14:anchorId="607A2BF5" wp14:editId="5E76F3E4">
                  <wp:extent cx="169545" cy="169545"/>
                  <wp:effectExtent l="0" t="0" r="1905" b="1905"/>
                  <wp:docPr id="1360294059" name="Picture 124" descr="cid:image002.png@01D48730.52B3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07">
                            <a:extLst>
                              <a:ext uri="{28A0092B-C50C-407E-A947-70E740481C1C}">
                                <a14:useLocalDpi xmlns:a14="http://schemas.microsoft.com/office/drawing/2010/main" val="0"/>
                              </a:ext>
                            </a:extLst>
                          </a:blip>
                          <a:stretch>
                            <a:fillRect/>
                          </a:stretch>
                        </pic:blipFill>
                        <pic:spPr>
                          <a:xfrm>
                            <a:off x="0" y="0"/>
                            <a:ext cx="169545" cy="169545"/>
                          </a:xfrm>
                          <a:prstGeom prst="rect">
                            <a:avLst/>
                          </a:prstGeom>
                        </pic:spPr>
                      </pic:pic>
                    </a:graphicData>
                  </a:graphic>
                </wp:inline>
              </w:drawing>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2BADADF" w14:textId="77777777" w:rsidR="004E0DFD" w:rsidRDefault="004E0DFD" w:rsidP="002565A9">
            <w:pPr>
              <w:spacing w:before="240"/>
            </w:pPr>
            <w:r>
              <w:t>Future</w:t>
            </w:r>
          </w:p>
        </w:tc>
        <w:tc>
          <w:tcPr>
            <w:tcW w:w="6678" w:type="dxa"/>
            <w:tcBorders>
              <w:top w:val="nil"/>
              <w:left w:val="nil"/>
              <w:bottom w:val="single" w:sz="8" w:space="0" w:color="auto"/>
              <w:right w:val="single" w:sz="8" w:space="0" w:color="auto"/>
            </w:tcBorders>
            <w:tcMar>
              <w:top w:w="0" w:type="dxa"/>
              <w:left w:w="108" w:type="dxa"/>
              <w:bottom w:w="0" w:type="dxa"/>
              <w:right w:w="108" w:type="dxa"/>
            </w:tcMar>
            <w:hideMark/>
          </w:tcPr>
          <w:p w14:paraId="656B8323" w14:textId="77777777" w:rsidR="004E0DFD" w:rsidRPr="000A7679" w:rsidRDefault="004E0DFD" w:rsidP="002565A9">
            <w:pPr>
              <w:spacing w:before="240"/>
            </w:pPr>
            <w:r>
              <w:rPr>
                <w:rFonts w:ascii="Consolas" w:hAnsi="Consolas" w:cs="Consolas"/>
                <w:sz w:val="19"/>
                <w:szCs w:val="19"/>
                <w:highlight w:val="white"/>
              </w:rPr>
              <w:t>Next-future jobs scheduled to run.</w:t>
            </w:r>
          </w:p>
        </w:tc>
      </w:tr>
      <w:tr w:rsidR="004E0DFD" w14:paraId="29717855" w14:textId="77777777" w:rsidTr="1AC92392">
        <w:trPr>
          <w:trHeight w:val="367"/>
        </w:trPr>
        <w:tc>
          <w:tcPr>
            <w:tcW w:w="13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DD8D46" w14:textId="77777777" w:rsidR="004E0DFD" w:rsidRDefault="004E0DFD" w:rsidP="002565A9">
            <w:pPr>
              <w:spacing w:before="240"/>
            </w:pPr>
            <w:r>
              <w:rPr>
                <w:noProof/>
              </w:rPr>
              <w:drawing>
                <wp:inline distT="0" distB="0" distL="0" distR="0" wp14:anchorId="636F0722" wp14:editId="182F29F2">
                  <wp:extent cx="169545" cy="169545"/>
                  <wp:effectExtent l="0" t="0" r="1905" b="1905"/>
                  <wp:docPr id="161198655" name="Picture 122" descr="cid:image003.png@01D48730.52B3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108">
                            <a:extLst>
                              <a:ext uri="{28A0092B-C50C-407E-A947-70E740481C1C}">
                                <a14:useLocalDpi xmlns:a14="http://schemas.microsoft.com/office/drawing/2010/main" val="0"/>
                              </a:ext>
                            </a:extLst>
                          </a:blip>
                          <a:stretch>
                            <a:fillRect/>
                          </a:stretch>
                        </pic:blipFill>
                        <pic:spPr>
                          <a:xfrm>
                            <a:off x="0" y="0"/>
                            <a:ext cx="169545" cy="169545"/>
                          </a:xfrm>
                          <a:prstGeom prst="rect">
                            <a:avLst/>
                          </a:prstGeom>
                        </pic:spPr>
                      </pic:pic>
                    </a:graphicData>
                  </a:graphic>
                </wp:inline>
              </w:drawing>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4581AA1E" w14:textId="77777777" w:rsidR="004E0DFD" w:rsidRDefault="004E0DFD" w:rsidP="002565A9">
            <w:pPr>
              <w:spacing w:before="240"/>
            </w:pPr>
            <w:r>
              <w:t>Running</w:t>
            </w:r>
          </w:p>
        </w:tc>
        <w:tc>
          <w:tcPr>
            <w:tcW w:w="6678" w:type="dxa"/>
            <w:tcBorders>
              <w:top w:val="nil"/>
              <w:left w:val="nil"/>
              <w:bottom w:val="single" w:sz="8" w:space="0" w:color="auto"/>
              <w:right w:val="single" w:sz="8" w:space="0" w:color="auto"/>
            </w:tcBorders>
            <w:tcMar>
              <w:top w:w="0" w:type="dxa"/>
              <w:left w:w="108" w:type="dxa"/>
              <w:bottom w:w="0" w:type="dxa"/>
              <w:right w:w="108" w:type="dxa"/>
            </w:tcMar>
            <w:hideMark/>
          </w:tcPr>
          <w:p w14:paraId="1A682C20" w14:textId="77777777" w:rsidR="004E0DFD" w:rsidRPr="000A7679" w:rsidRDefault="004E0DFD" w:rsidP="002565A9">
            <w:pPr>
              <w:spacing w:before="240"/>
            </w:pPr>
            <w:r>
              <w:rPr>
                <w:rFonts w:ascii="Consolas" w:hAnsi="Consolas" w:cs="Consolas"/>
                <w:sz w:val="19"/>
                <w:szCs w:val="19"/>
                <w:highlight w:val="white"/>
              </w:rPr>
              <w:t>Backup is running.</w:t>
            </w:r>
          </w:p>
        </w:tc>
      </w:tr>
      <w:tr w:rsidR="004E0DFD" w14:paraId="09822FC7" w14:textId="77777777" w:rsidTr="1AC92392">
        <w:tc>
          <w:tcPr>
            <w:tcW w:w="13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1220AE8" w14:textId="77777777" w:rsidR="004E0DFD" w:rsidRDefault="004E0DFD" w:rsidP="002565A9">
            <w:pPr>
              <w:spacing w:before="240"/>
            </w:pPr>
            <w:r>
              <w:rPr>
                <w:noProof/>
              </w:rPr>
              <w:drawing>
                <wp:inline distT="0" distB="0" distL="0" distR="0" wp14:anchorId="5EB148E7" wp14:editId="1B3309F2">
                  <wp:extent cx="169545" cy="169545"/>
                  <wp:effectExtent l="0" t="0" r="1905" b="1905"/>
                  <wp:docPr id="880600005" name="Picture 119" descr="cid:image004.png@01D48730.52B3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109">
                            <a:extLst>
                              <a:ext uri="{28A0092B-C50C-407E-A947-70E740481C1C}">
                                <a14:useLocalDpi xmlns:a14="http://schemas.microsoft.com/office/drawing/2010/main" val="0"/>
                              </a:ext>
                            </a:extLst>
                          </a:blip>
                          <a:stretch>
                            <a:fillRect/>
                          </a:stretch>
                        </pic:blipFill>
                        <pic:spPr>
                          <a:xfrm>
                            <a:off x="0" y="0"/>
                            <a:ext cx="169545" cy="169545"/>
                          </a:xfrm>
                          <a:prstGeom prst="rect">
                            <a:avLst/>
                          </a:prstGeom>
                        </pic:spPr>
                      </pic:pic>
                    </a:graphicData>
                  </a:graphic>
                </wp:inline>
              </w:drawing>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12091856" w14:textId="77777777" w:rsidR="004E0DFD" w:rsidRDefault="004E0DFD" w:rsidP="002565A9">
            <w:pPr>
              <w:spacing w:before="240"/>
            </w:pPr>
            <w:r>
              <w:t>Missed window</w:t>
            </w:r>
          </w:p>
        </w:tc>
        <w:tc>
          <w:tcPr>
            <w:tcW w:w="6678" w:type="dxa"/>
            <w:tcBorders>
              <w:top w:val="nil"/>
              <w:left w:val="nil"/>
              <w:bottom w:val="single" w:sz="8" w:space="0" w:color="auto"/>
              <w:right w:val="single" w:sz="8" w:space="0" w:color="auto"/>
            </w:tcBorders>
            <w:tcMar>
              <w:top w:w="0" w:type="dxa"/>
              <w:left w:w="108" w:type="dxa"/>
              <w:bottom w:w="0" w:type="dxa"/>
              <w:right w:w="108" w:type="dxa"/>
            </w:tcMar>
            <w:hideMark/>
          </w:tcPr>
          <w:p w14:paraId="01F75B9C" w14:textId="77777777" w:rsidR="004E0DFD" w:rsidRPr="000A7679" w:rsidRDefault="004E0DFD" w:rsidP="002565A9">
            <w:pPr>
              <w:spacing w:before="240"/>
            </w:pPr>
            <w:r w:rsidRPr="000A7679">
              <w:rPr>
                <w:rFonts w:ascii="Consolas" w:hAnsi="Consolas" w:cs="Consolas"/>
                <w:sz w:val="19"/>
                <w:szCs w:val="19"/>
                <w:highlight w:val="white"/>
              </w:rPr>
              <w:t xml:space="preserve">Backup failed due to missed backup window.  Run backup data </w:t>
            </w:r>
            <w:r>
              <w:rPr>
                <w:rFonts w:ascii="Consolas" w:hAnsi="Consolas" w:cs="Consolas"/>
                <w:sz w:val="19"/>
                <w:szCs w:val="19"/>
                <w:highlight w:val="white"/>
              </w:rPr>
              <w:t>collection to get more details.</w:t>
            </w:r>
          </w:p>
        </w:tc>
      </w:tr>
      <w:tr w:rsidR="004E0DFD" w14:paraId="54FD97BA" w14:textId="77777777" w:rsidTr="1AC92392">
        <w:tc>
          <w:tcPr>
            <w:tcW w:w="13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6F94B0" w14:textId="77777777" w:rsidR="004E0DFD" w:rsidRDefault="004E0DFD" w:rsidP="002565A9">
            <w:pPr>
              <w:spacing w:before="240"/>
            </w:pPr>
            <w:r>
              <w:rPr>
                <w:noProof/>
              </w:rPr>
              <w:drawing>
                <wp:inline distT="0" distB="0" distL="0" distR="0" wp14:anchorId="7AA5248F" wp14:editId="39E8BCFC">
                  <wp:extent cx="169545" cy="169545"/>
                  <wp:effectExtent l="0" t="0" r="1905" b="1905"/>
                  <wp:docPr id="1596975935" name="Picture 118" descr="cid:image005.png@01D48730.52B3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110">
                            <a:extLst>
                              <a:ext uri="{28A0092B-C50C-407E-A947-70E740481C1C}">
                                <a14:useLocalDpi xmlns:a14="http://schemas.microsoft.com/office/drawing/2010/main" val="0"/>
                              </a:ext>
                            </a:extLst>
                          </a:blip>
                          <a:stretch>
                            <a:fillRect/>
                          </a:stretch>
                        </pic:blipFill>
                        <pic:spPr>
                          <a:xfrm>
                            <a:off x="0" y="0"/>
                            <a:ext cx="169545" cy="169545"/>
                          </a:xfrm>
                          <a:prstGeom prst="rect">
                            <a:avLst/>
                          </a:prstGeom>
                        </pic:spPr>
                      </pic:pic>
                    </a:graphicData>
                  </a:graphic>
                </wp:inline>
              </w:drawing>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DA7FD47" w14:textId="77777777" w:rsidR="004E0DFD" w:rsidRDefault="004E0DFD" w:rsidP="002565A9">
            <w:pPr>
              <w:spacing w:before="240"/>
            </w:pPr>
            <w:r>
              <w:t>Severed</w:t>
            </w:r>
          </w:p>
        </w:tc>
        <w:tc>
          <w:tcPr>
            <w:tcW w:w="6678" w:type="dxa"/>
            <w:tcBorders>
              <w:top w:val="nil"/>
              <w:left w:val="nil"/>
              <w:bottom w:val="single" w:sz="8" w:space="0" w:color="auto"/>
              <w:right w:val="single" w:sz="8" w:space="0" w:color="auto"/>
            </w:tcBorders>
            <w:tcMar>
              <w:top w:w="0" w:type="dxa"/>
              <w:left w:w="108" w:type="dxa"/>
              <w:bottom w:w="0" w:type="dxa"/>
              <w:right w:w="108" w:type="dxa"/>
            </w:tcMar>
            <w:hideMark/>
          </w:tcPr>
          <w:p w14:paraId="60AC81D4" w14:textId="77777777" w:rsidR="004E0DFD" w:rsidRPr="000A7679" w:rsidRDefault="004E0DFD" w:rsidP="002565A9">
            <w:pPr>
              <w:spacing w:before="240"/>
            </w:pPr>
            <w:r w:rsidRPr="000A7679">
              <w:rPr>
                <w:rFonts w:ascii="Consolas" w:hAnsi="Consolas" w:cs="Consolas"/>
                <w:sz w:val="19"/>
                <w:szCs w:val="19"/>
                <w:highlight w:val="white"/>
              </w:rPr>
              <w:t xml:space="preserve">Backup failed due to severed network connection.  Run backup data </w:t>
            </w:r>
            <w:r>
              <w:rPr>
                <w:rFonts w:ascii="Consolas" w:hAnsi="Consolas" w:cs="Consolas"/>
                <w:sz w:val="19"/>
                <w:szCs w:val="19"/>
                <w:highlight w:val="white"/>
              </w:rPr>
              <w:t>collection to get more details.</w:t>
            </w:r>
          </w:p>
        </w:tc>
      </w:tr>
      <w:tr w:rsidR="004E0DFD" w14:paraId="12B47EC3" w14:textId="77777777" w:rsidTr="1AC92392">
        <w:trPr>
          <w:trHeight w:val="313"/>
        </w:trPr>
        <w:tc>
          <w:tcPr>
            <w:tcW w:w="13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B2A220" w14:textId="77777777" w:rsidR="004E0DFD" w:rsidRDefault="004E0DFD" w:rsidP="002565A9">
            <w:pPr>
              <w:spacing w:before="240"/>
            </w:pPr>
            <w:r>
              <w:rPr>
                <w:noProof/>
              </w:rPr>
              <w:drawing>
                <wp:inline distT="0" distB="0" distL="0" distR="0" wp14:anchorId="253A2E85" wp14:editId="4D328C49">
                  <wp:extent cx="169545" cy="169545"/>
                  <wp:effectExtent l="0" t="0" r="1905" b="1905"/>
                  <wp:docPr id="1297567038" name="Picture 108" descr="cid:image006.png@01D48730.52B3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111">
                            <a:extLst>
                              <a:ext uri="{28A0092B-C50C-407E-A947-70E740481C1C}">
                                <a14:useLocalDpi xmlns:a14="http://schemas.microsoft.com/office/drawing/2010/main" val="0"/>
                              </a:ext>
                            </a:extLst>
                          </a:blip>
                          <a:stretch>
                            <a:fillRect/>
                          </a:stretch>
                        </pic:blipFill>
                        <pic:spPr>
                          <a:xfrm>
                            <a:off x="0" y="0"/>
                            <a:ext cx="169545" cy="169545"/>
                          </a:xfrm>
                          <a:prstGeom prst="rect">
                            <a:avLst/>
                          </a:prstGeom>
                        </pic:spPr>
                      </pic:pic>
                    </a:graphicData>
                  </a:graphic>
                </wp:inline>
              </w:drawing>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23025A27" w14:textId="77777777" w:rsidR="004E0DFD" w:rsidRDefault="004E0DFD" w:rsidP="002565A9">
            <w:pPr>
              <w:spacing w:before="240"/>
            </w:pPr>
            <w:r>
              <w:t>Pending</w:t>
            </w:r>
          </w:p>
        </w:tc>
        <w:tc>
          <w:tcPr>
            <w:tcW w:w="6678" w:type="dxa"/>
            <w:tcBorders>
              <w:top w:val="nil"/>
              <w:left w:val="nil"/>
              <w:bottom w:val="single" w:sz="8" w:space="0" w:color="auto"/>
              <w:right w:val="single" w:sz="8" w:space="0" w:color="auto"/>
            </w:tcBorders>
            <w:tcMar>
              <w:top w:w="0" w:type="dxa"/>
              <w:left w:w="108" w:type="dxa"/>
              <w:bottom w:w="0" w:type="dxa"/>
              <w:right w:w="108" w:type="dxa"/>
            </w:tcMar>
            <w:hideMark/>
          </w:tcPr>
          <w:p w14:paraId="2C494A4F" w14:textId="77777777" w:rsidR="004E0DFD" w:rsidRPr="000A7679" w:rsidRDefault="004E0DFD" w:rsidP="002565A9">
            <w:pPr>
              <w:spacing w:before="240"/>
            </w:pPr>
            <w:r w:rsidRPr="000A7679">
              <w:rPr>
                <w:rFonts w:ascii="Consolas" w:hAnsi="Consolas" w:cs="Consolas"/>
                <w:sz w:val="19"/>
                <w:szCs w:val="19"/>
                <w:highlight w:val="white"/>
              </w:rPr>
              <w:t>Backup is queued by sch</w:t>
            </w:r>
            <w:r>
              <w:rPr>
                <w:rFonts w:ascii="Consolas" w:hAnsi="Consolas" w:cs="Consolas"/>
                <w:sz w:val="19"/>
                <w:szCs w:val="19"/>
                <w:highlight w:val="white"/>
              </w:rPr>
              <w:t>edule but has not started.</w:t>
            </w:r>
          </w:p>
        </w:tc>
      </w:tr>
      <w:tr w:rsidR="004E0DFD" w14:paraId="3D175DF3" w14:textId="77777777" w:rsidTr="1AC92392">
        <w:tc>
          <w:tcPr>
            <w:tcW w:w="13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6FABF3" w14:textId="77777777" w:rsidR="004E0DFD" w:rsidRDefault="004E0DFD" w:rsidP="002565A9">
            <w:pPr>
              <w:spacing w:before="240"/>
            </w:pPr>
            <w:r>
              <w:rPr>
                <w:noProof/>
              </w:rPr>
              <w:drawing>
                <wp:inline distT="0" distB="0" distL="0" distR="0" wp14:anchorId="542FF7A0" wp14:editId="7483C38E">
                  <wp:extent cx="169545" cy="169545"/>
                  <wp:effectExtent l="0" t="0" r="1905" b="1905"/>
                  <wp:docPr id="1463782623" name="Picture 107" descr="cid:image007.png@01D48730.52B3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112">
                            <a:extLst>
                              <a:ext uri="{28A0092B-C50C-407E-A947-70E740481C1C}">
                                <a14:useLocalDpi xmlns:a14="http://schemas.microsoft.com/office/drawing/2010/main" val="0"/>
                              </a:ext>
                            </a:extLst>
                          </a:blip>
                          <a:stretch>
                            <a:fillRect/>
                          </a:stretch>
                        </pic:blipFill>
                        <pic:spPr>
                          <a:xfrm>
                            <a:off x="0" y="0"/>
                            <a:ext cx="169545" cy="169545"/>
                          </a:xfrm>
                          <a:prstGeom prst="rect">
                            <a:avLst/>
                          </a:prstGeom>
                        </pic:spPr>
                      </pic:pic>
                    </a:graphicData>
                  </a:graphic>
                </wp:inline>
              </w:drawing>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24244A18" w14:textId="77777777" w:rsidR="004E0DFD" w:rsidRDefault="004E0DFD" w:rsidP="002565A9">
            <w:pPr>
              <w:spacing w:before="240"/>
            </w:pPr>
            <w:r>
              <w:t>Restarted</w:t>
            </w:r>
          </w:p>
        </w:tc>
        <w:tc>
          <w:tcPr>
            <w:tcW w:w="6678" w:type="dxa"/>
            <w:tcBorders>
              <w:top w:val="nil"/>
              <w:left w:val="nil"/>
              <w:bottom w:val="single" w:sz="8" w:space="0" w:color="auto"/>
              <w:right w:val="single" w:sz="8" w:space="0" w:color="auto"/>
            </w:tcBorders>
            <w:tcMar>
              <w:top w:w="0" w:type="dxa"/>
              <w:left w:w="108" w:type="dxa"/>
              <w:bottom w:w="0" w:type="dxa"/>
              <w:right w:w="108" w:type="dxa"/>
            </w:tcMar>
            <w:hideMark/>
          </w:tcPr>
          <w:p w14:paraId="1F3B32C4" w14:textId="77777777" w:rsidR="004E0DFD" w:rsidRPr="000A7679" w:rsidRDefault="004E0DFD" w:rsidP="002565A9">
            <w:pPr>
              <w:spacing w:before="240"/>
            </w:pPr>
            <w:r w:rsidRPr="000A7679">
              <w:rPr>
                <w:rFonts w:ascii="Consolas" w:hAnsi="Consolas" w:cs="Consolas"/>
                <w:sz w:val="19"/>
                <w:szCs w:val="19"/>
                <w:highlight w:val="white"/>
              </w:rPr>
              <w:t xml:space="preserve">Backup was restarted and is running. Run backup data </w:t>
            </w:r>
            <w:r>
              <w:rPr>
                <w:rFonts w:ascii="Consolas" w:hAnsi="Consolas" w:cs="Consolas"/>
                <w:sz w:val="19"/>
                <w:szCs w:val="19"/>
                <w:highlight w:val="white"/>
              </w:rPr>
              <w:t>collection to get more details.</w:t>
            </w:r>
          </w:p>
        </w:tc>
      </w:tr>
      <w:tr w:rsidR="004E0DFD" w14:paraId="156C6297" w14:textId="77777777" w:rsidTr="1AC92392">
        <w:tc>
          <w:tcPr>
            <w:tcW w:w="13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47BF776" w14:textId="77777777" w:rsidR="004E0DFD" w:rsidRDefault="004E0DFD" w:rsidP="002565A9">
            <w:pPr>
              <w:spacing w:before="240"/>
            </w:pPr>
            <w:r>
              <w:rPr>
                <w:noProof/>
              </w:rPr>
              <w:drawing>
                <wp:inline distT="0" distB="0" distL="0" distR="0" wp14:anchorId="3BE28027" wp14:editId="0029AF45">
                  <wp:extent cx="169545" cy="169545"/>
                  <wp:effectExtent l="0" t="0" r="1905" b="1905"/>
                  <wp:docPr id="1133567490" name="Picture 93" descr="cid:image008.png@01D48730.52B34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13">
                            <a:extLst>
                              <a:ext uri="{28A0092B-C50C-407E-A947-70E740481C1C}">
                                <a14:useLocalDpi xmlns:a14="http://schemas.microsoft.com/office/drawing/2010/main" val="0"/>
                              </a:ext>
                            </a:extLst>
                          </a:blip>
                          <a:stretch>
                            <a:fillRect/>
                          </a:stretch>
                        </pic:blipFill>
                        <pic:spPr>
                          <a:xfrm>
                            <a:off x="0" y="0"/>
                            <a:ext cx="169545" cy="169545"/>
                          </a:xfrm>
                          <a:prstGeom prst="rect">
                            <a:avLst/>
                          </a:prstGeom>
                        </pic:spPr>
                      </pic:pic>
                    </a:graphicData>
                  </a:graphic>
                </wp:inline>
              </w:drawing>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2D14EF2" w14:textId="77777777" w:rsidR="004E0DFD" w:rsidRDefault="004E0DFD" w:rsidP="002565A9">
            <w:pPr>
              <w:spacing w:before="240"/>
            </w:pPr>
            <w:r>
              <w:t>Successful</w:t>
            </w:r>
          </w:p>
        </w:tc>
        <w:tc>
          <w:tcPr>
            <w:tcW w:w="6678" w:type="dxa"/>
            <w:tcBorders>
              <w:top w:val="nil"/>
              <w:left w:val="nil"/>
              <w:bottom w:val="single" w:sz="8" w:space="0" w:color="auto"/>
              <w:right w:val="single" w:sz="8" w:space="0" w:color="auto"/>
            </w:tcBorders>
            <w:tcMar>
              <w:top w:w="0" w:type="dxa"/>
              <w:left w:w="108" w:type="dxa"/>
              <w:bottom w:w="0" w:type="dxa"/>
              <w:right w:w="108" w:type="dxa"/>
            </w:tcMar>
            <w:hideMark/>
          </w:tcPr>
          <w:p w14:paraId="12CE7508" w14:textId="77777777" w:rsidR="004E0DFD" w:rsidRPr="000A7679" w:rsidRDefault="004E0DFD" w:rsidP="002565A9">
            <w:pPr>
              <w:spacing w:before="240"/>
            </w:pPr>
            <w:r w:rsidRPr="000A7679">
              <w:rPr>
                <w:rFonts w:ascii="Consolas" w:hAnsi="Consolas" w:cs="Consolas"/>
                <w:sz w:val="19"/>
                <w:szCs w:val="19"/>
                <w:highlight w:val="white"/>
              </w:rPr>
              <w:t xml:space="preserve">Backup has successfully completed.  Run backup data </w:t>
            </w:r>
            <w:r>
              <w:rPr>
                <w:rFonts w:ascii="Consolas" w:hAnsi="Consolas" w:cs="Consolas"/>
                <w:sz w:val="19"/>
                <w:szCs w:val="19"/>
                <w:highlight w:val="white"/>
              </w:rPr>
              <w:t>collection to get more details.</w:t>
            </w:r>
          </w:p>
        </w:tc>
      </w:tr>
    </w:tbl>
    <w:p w14:paraId="5A502ED2" w14:textId="03537005" w:rsidR="00386345" w:rsidRDefault="00386345" w:rsidP="00A90D6F"/>
    <w:p w14:paraId="3CED1ACF" w14:textId="3C71AC2A" w:rsidR="00386345" w:rsidRDefault="00386345" w:rsidP="00A90D6F"/>
    <w:p w14:paraId="6FE69D33" w14:textId="1AE8239E" w:rsidR="00386345" w:rsidRDefault="00386345" w:rsidP="001304FE">
      <w:pPr>
        <w:ind w:left="720"/>
      </w:pPr>
      <w:r>
        <w:rPr>
          <w:noProof/>
        </w:rPr>
        <w:lastRenderedPageBreak/>
        <w:drawing>
          <wp:inline distT="0" distB="0" distL="0" distR="0" wp14:anchorId="56AB1BB2" wp14:editId="16EC5B29">
            <wp:extent cx="3721910" cy="4451838"/>
            <wp:effectExtent l="0" t="0" r="0" b="6350"/>
            <wp:docPr id="186579222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14">
                      <a:extLst>
                        <a:ext uri="{28A0092B-C50C-407E-A947-70E740481C1C}">
                          <a14:useLocalDpi xmlns:a14="http://schemas.microsoft.com/office/drawing/2010/main" val="0"/>
                        </a:ext>
                      </a:extLst>
                    </a:blip>
                    <a:stretch>
                      <a:fillRect/>
                    </a:stretch>
                  </pic:blipFill>
                  <pic:spPr>
                    <a:xfrm>
                      <a:off x="0" y="0"/>
                      <a:ext cx="3721910" cy="4451838"/>
                    </a:xfrm>
                    <a:prstGeom prst="rect">
                      <a:avLst/>
                    </a:prstGeom>
                  </pic:spPr>
                </pic:pic>
              </a:graphicData>
            </a:graphic>
          </wp:inline>
        </w:drawing>
      </w:r>
    </w:p>
    <w:p w14:paraId="33C41022" w14:textId="5429A981" w:rsidR="007920FC" w:rsidRDefault="007920FC" w:rsidP="00A90D6F"/>
    <w:p w14:paraId="5D5889F6" w14:textId="74131BBD" w:rsidR="007920FC" w:rsidRPr="00A90D6F" w:rsidRDefault="004E0DFD" w:rsidP="007920FC">
      <w:pPr>
        <w:pStyle w:val="Heading2"/>
      </w:pPr>
      <w:bookmarkStart w:id="163" w:name="_Toc74492625"/>
      <w:r>
        <w:t xml:space="preserve">In </w:t>
      </w:r>
      <w:r w:rsidR="007920FC">
        <w:t>Progress Jobs</w:t>
      </w:r>
      <w:bookmarkEnd w:id="163"/>
    </w:p>
    <w:p w14:paraId="241C8687" w14:textId="3B4BEB46" w:rsidR="0052012F" w:rsidRDefault="00FA29F4">
      <w:pPr>
        <w:spacing w:after="200"/>
        <w:contextualSpacing w:val="0"/>
      </w:pPr>
      <w:r>
        <w:t>T</w:t>
      </w:r>
      <w:r w:rsidR="00386345">
        <w:t xml:space="preserve">he </w:t>
      </w:r>
      <w:r w:rsidR="007920FC" w:rsidRPr="007920FC">
        <w:rPr>
          <w:i/>
        </w:rPr>
        <w:t>In-Progress Jobs</w:t>
      </w:r>
      <w:r w:rsidR="007920FC">
        <w:t xml:space="preserve"> </w:t>
      </w:r>
      <w:r w:rsidR="00386345">
        <w:t xml:space="preserve">report </w:t>
      </w:r>
      <w:r w:rsidR="007920FC">
        <w:t xml:space="preserve">displays a tabular report of currently running, pending, and expected jobs. </w:t>
      </w:r>
    </w:p>
    <w:p w14:paraId="3867778E" w14:textId="77777777" w:rsidR="004E0DFD" w:rsidRDefault="004E0DFD" w:rsidP="004E0DFD">
      <w:pPr>
        <w:spacing w:after="200"/>
        <w:contextualSpacing w:val="0"/>
      </w:pPr>
      <w:r>
        <w:t xml:space="preserve">The selectable status criteria for </w:t>
      </w:r>
      <w:r>
        <w:rPr>
          <w:i/>
        </w:rPr>
        <w:t>In-Progress J</w:t>
      </w:r>
      <w:r w:rsidRPr="00386345">
        <w:rPr>
          <w:i/>
        </w:rPr>
        <w:t xml:space="preserve">obs </w:t>
      </w:r>
      <w:r>
        <w:t xml:space="preserve">are different than the Success/Partial/Failure status seen for most other reports. See section above for the meaning of the new outcome statuses. </w:t>
      </w:r>
    </w:p>
    <w:p w14:paraId="00385D3B" w14:textId="157FE189" w:rsidR="000A3B96" w:rsidRDefault="000A3B96">
      <w:pPr>
        <w:spacing w:after="200"/>
        <w:contextualSpacing w:val="0"/>
      </w:pPr>
      <w:r w:rsidRPr="000A3B96">
        <w:rPr>
          <w:i/>
        </w:rPr>
        <w:t>Note:</w:t>
      </w:r>
      <w:r>
        <w:t xml:space="preserve"> The In-Progress Jobs report only displays the most recent Active jobs per server or client, as there may be many of these expected or running at the same time. </w:t>
      </w:r>
    </w:p>
    <w:p w14:paraId="5ED337DC" w14:textId="636DC5C3" w:rsidR="00386345" w:rsidRDefault="00386345" w:rsidP="00386345">
      <w:pPr>
        <w:spacing w:after="200"/>
        <w:ind w:left="720"/>
        <w:contextualSpacing w:val="0"/>
      </w:pPr>
      <w:r>
        <w:rPr>
          <w:noProof/>
        </w:rPr>
        <w:lastRenderedPageBreak/>
        <w:drawing>
          <wp:inline distT="0" distB="0" distL="0" distR="0" wp14:anchorId="0548B31E" wp14:editId="284A07F6">
            <wp:extent cx="5450172" cy="3593270"/>
            <wp:effectExtent l="0" t="0" r="0" b="7620"/>
            <wp:docPr id="129008867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15">
                      <a:extLst>
                        <a:ext uri="{28A0092B-C50C-407E-A947-70E740481C1C}">
                          <a14:useLocalDpi xmlns:a14="http://schemas.microsoft.com/office/drawing/2010/main" val="0"/>
                        </a:ext>
                      </a:extLst>
                    </a:blip>
                    <a:stretch>
                      <a:fillRect/>
                    </a:stretch>
                  </pic:blipFill>
                  <pic:spPr>
                    <a:xfrm>
                      <a:off x="0" y="0"/>
                      <a:ext cx="5450172" cy="3593270"/>
                    </a:xfrm>
                    <a:prstGeom prst="rect">
                      <a:avLst/>
                    </a:prstGeom>
                  </pic:spPr>
                </pic:pic>
              </a:graphicData>
            </a:graphic>
          </wp:inline>
        </w:drawing>
      </w:r>
    </w:p>
    <w:p w14:paraId="73FA3359" w14:textId="3ED59E09" w:rsidR="00A90D6F" w:rsidRDefault="00A90D6F" w:rsidP="00A90D6F">
      <w:pPr>
        <w:pStyle w:val="Heading2"/>
      </w:pPr>
      <w:bookmarkStart w:id="164" w:name="_Toc226710232"/>
      <w:r>
        <w:t>Job Trends</w:t>
      </w:r>
      <w:bookmarkEnd w:id="164"/>
    </w:p>
    <w:p w14:paraId="66005B60" w14:textId="34ECFEFB" w:rsidR="000E228C" w:rsidRDefault="000E228C" w:rsidP="000E228C">
      <w:pPr>
        <w:spacing w:after="240"/>
      </w:pPr>
      <w:r w:rsidRPr="00E44F16">
        <w:rPr>
          <w:i/>
        </w:rPr>
        <w:t>Job Trends</w:t>
      </w:r>
      <w:r>
        <w:t xml:space="preserve"> displays the daily </w:t>
      </w:r>
      <w:r w:rsidR="00020B95">
        <w:t xml:space="preserve">failed, </w:t>
      </w:r>
      <w:r>
        <w:t>successful, and partially successful backup jobs</w:t>
      </w:r>
      <w:r w:rsidR="00020B95">
        <w:t xml:space="preserve">, to </w:t>
      </w:r>
      <w:r w:rsidR="00020B95" w:rsidRPr="00F8211A">
        <w:rPr>
          <w:rStyle w:val="SC6114694"/>
          <w:rFonts w:cs="Calibri"/>
        </w:rPr>
        <w:t xml:space="preserve">highlight systemic backup problems in easily scanned matrices of backup servers, clients, and targets. </w:t>
      </w:r>
      <w:r w:rsidR="00020B95">
        <w:t>B</w:t>
      </w:r>
      <w:r w:rsidR="00020B95" w:rsidRPr="00F8211A">
        <w:rPr>
          <w:rStyle w:val="SC6114694"/>
          <w:rFonts w:cs="Calibri"/>
        </w:rPr>
        <w:t>ackup error trends become clear, allowing users to identify problems and take corrective action.</w:t>
      </w:r>
      <w:r w:rsidR="00020B95">
        <w:rPr>
          <w:rStyle w:val="SC6114694"/>
          <w:rFonts w:cs="Calibri"/>
        </w:rPr>
        <w:t xml:space="preserve"> </w:t>
      </w:r>
    </w:p>
    <w:p w14:paraId="0F0E0ADC" w14:textId="77777777" w:rsidR="000E228C" w:rsidRDefault="000E228C" w:rsidP="000E228C">
      <w:pPr>
        <w:spacing w:after="240"/>
        <w:ind w:left="720"/>
      </w:pPr>
      <w:r>
        <w:rPr>
          <w:noProof/>
        </w:rPr>
        <w:drawing>
          <wp:inline distT="0" distB="0" distL="0" distR="0" wp14:anchorId="16E8E6B2" wp14:editId="33AD99E8">
            <wp:extent cx="4896187" cy="1504950"/>
            <wp:effectExtent l="0" t="0" r="0" b="0"/>
            <wp:docPr id="5009208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6">
                      <a:extLst>
                        <a:ext uri="{28A0092B-C50C-407E-A947-70E740481C1C}">
                          <a14:useLocalDpi xmlns:a14="http://schemas.microsoft.com/office/drawing/2010/main" val="0"/>
                        </a:ext>
                      </a:extLst>
                    </a:blip>
                    <a:stretch>
                      <a:fillRect/>
                    </a:stretch>
                  </pic:blipFill>
                  <pic:spPr>
                    <a:xfrm>
                      <a:off x="0" y="0"/>
                      <a:ext cx="4896187" cy="1504950"/>
                    </a:xfrm>
                    <a:prstGeom prst="rect">
                      <a:avLst/>
                    </a:prstGeom>
                  </pic:spPr>
                </pic:pic>
              </a:graphicData>
            </a:graphic>
          </wp:inline>
        </w:drawing>
      </w:r>
    </w:p>
    <w:p w14:paraId="52A0EEA1" w14:textId="77777777" w:rsidR="000E228C" w:rsidRDefault="000E228C" w:rsidP="000E228C">
      <w:pPr>
        <w:spacing w:after="240"/>
        <w:rPr>
          <w:rFonts w:cstheme="minorHAnsi"/>
          <w:szCs w:val="22"/>
        </w:rPr>
      </w:pPr>
    </w:p>
    <w:p w14:paraId="6331DCE6" w14:textId="45C41065" w:rsidR="000E228C" w:rsidRPr="004F4B44" w:rsidRDefault="000E228C" w:rsidP="000E228C">
      <w:pPr>
        <w:spacing w:after="240"/>
      </w:pPr>
      <w:r>
        <w:rPr>
          <w:rFonts w:cstheme="minorHAnsi"/>
          <w:szCs w:val="22"/>
        </w:rPr>
        <w:t xml:space="preserve">This report can be grouped up to four levels and is grouped by Backup Server/Client/Target by default. </w:t>
      </w:r>
    </w:p>
    <w:p w14:paraId="70FB047F" w14:textId="4376AA74" w:rsidR="00A90D6F" w:rsidRDefault="000E228C" w:rsidP="00A90D6F">
      <w:r>
        <w:t xml:space="preserve">Select any circle icon to </w:t>
      </w:r>
      <w:r w:rsidR="00020B95">
        <w:t>drill into</w:t>
      </w:r>
      <w:r>
        <w:t xml:space="preserve"> the Details for that backup job:</w:t>
      </w:r>
    </w:p>
    <w:p w14:paraId="55BB6D5A" w14:textId="521B09F0" w:rsidR="000E228C" w:rsidRDefault="000E228C" w:rsidP="000E228C">
      <w:pPr>
        <w:ind w:left="720"/>
      </w:pPr>
      <w:r>
        <w:rPr>
          <w:noProof/>
        </w:rPr>
        <w:lastRenderedPageBreak/>
        <w:drawing>
          <wp:inline distT="0" distB="0" distL="0" distR="0" wp14:anchorId="72592AB4" wp14:editId="3C87AFAB">
            <wp:extent cx="3431977" cy="2533650"/>
            <wp:effectExtent l="0" t="0" r="0" b="0"/>
            <wp:docPr id="13865547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a:extLst>
                        <a:ext uri="{28A0092B-C50C-407E-A947-70E740481C1C}">
                          <a14:useLocalDpi xmlns:a14="http://schemas.microsoft.com/office/drawing/2010/main" val="0"/>
                        </a:ext>
                      </a:extLst>
                    </a:blip>
                    <a:stretch>
                      <a:fillRect/>
                    </a:stretch>
                  </pic:blipFill>
                  <pic:spPr>
                    <a:xfrm>
                      <a:off x="0" y="0"/>
                      <a:ext cx="3431977" cy="2533650"/>
                    </a:xfrm>
                    <a:prstGeom prst="rect">
                      <a:avLst/>
                    </a:prstGeom>
                  </pic:spPr>
                </pic:pic>
              </a:graphicData>
            </a:graphic>
          </wp:inline>
        </w:drawing>
      </w:r>
    </w:p>
    <w:p w14:paraId="3AC6977C" w14:textId="729397D2" w:rsidR="000E228C" w:rsidRPr="00A90D6F" w:rsidRDefault="000E228C" w:rsidP="000E228C">
      <w:r>
        <w:t xml:space="preserve">Expanding the Status on job details </w:t>
      </w:r>
      <w:r w:rsidR="00510130">
        <w:t>exposes the messages generated by the backup job.</w:t>
      </w:r>
    </w:p>
    <w:p w14:paraId="40FFDAF9" w14:textId="5D0B9C0F" w:rsidR="0052012F" w:rsidRDefault="0052012F">
      <w:pPr>
        <w:spacing w:after="200"/>
        <w:contextualSpacing w:val="0"/>
        <w:rPr>
          <w:rFonts w:asciiTheme="majorHAnsi" w:eastAsiaTheme="majorEastAsia" w:hAnsiTheme="majorHAnsi" w:cstheme="majorBidi"/>
          <w:b/>
          <w:bCs/>
          <w:sz w:val="26"/>
          <w:szCs w:val="26"/>
        </w:rPr>
      </w:pPr>
      <w:bookmarkStart w:id="165" w:name="_Largest_Clients"/>
      <w:bookmarkEnd w:id="165"/>
    </w:p>
    <w:p w14:paraId="11A389DE" w14:textId="77777777" w:rsidR="009F3566" w:rsidRPr="00A90D6F" w:rsidRDefault="009F3566" w:rsidP="00A90D6F">
      <w:bookmarkStart w:id="166" w:name="_Manage_SLAs"/>
      <w:bookmarkEnd w:id="166"/>
    </w:p>
    <w:p w14:paraId="0DAFB9E1" w14:textId="77777777" w:rsidR="00A90D6F" w:rsidRDefault="00A90D6F" w:rsidP="00A90D6F">
      <w:pPr>
        <w:pStyle w:val="Heading2"/>
      </w:pPr>
      <w:bookmarkStart w:id="167" w:name="_Toc984396741"/>
      <w:r>
        <w:t>NBU Clients</w:t>
      </w:r>
      <w:bookmarkEnd w:id="167"/>
    </w:p>
    <w:p w14:paraId="2EB45144" w14:textId="23D66B91" w:rsidR="00A90D6F" w:rsidRPr="00A90D6F" w:rsidRDefault="004F0D15" w:rsidP="00A90D6F">
      <w:r>
        <w:t xml:space="preserve">Found in </w:t>
      </w:r>
      <w:r w:rsidRPr="00FA29F4">
        <w:t>Policies</w:t>
      </w:r>
      <w:r>
        <w:t>.</w:t>
      </w:r>
      <w:r w:rsidR="001D769B">
        <w:t xml:space="preserve"> </w:t>
      </w:r>
      <w:r w:rsidR="001D769B">
        <w:rPr>
          <w:i/>
        </w:rPr>
        <w:t>NBU Clients</w:t>
      </w:r>
      <w:r w:rsidR="001D769B">
        <w:t xml:space="preserve"> lists backup clients assigned to NetBackup Policies along with related client details.</w:t>
      </w:r>
    </w:p>
    <w:p w14:paraId="297AABAE" w14:textId="77777777" w:rsidR="00A90D6F" w:rsidRDefault="00A90D6F" w:rsidP="00A90D6F">
      <w:pPr>
        <w:pStyle w:val="Heading2"/>
      </w:pPr>
      <w:bookmarkStart w:id="168" w:name="_Toc939563219"/>
      <w:r>
        <w:t>NBU Configuration</w:t>
      </w:r>
      <w:bookmarkEnd w:id="168"/>
    </w:p>
    <w:p w14:paraId="226C4589" w14:textId="5DFD4E23" w:rsidR="00A90D6F" w:rsidRPr="00A90D6F" w:rsidRDefault="004F0D15" w:rsidP="00A90D6F">
      <w:r>
        <w:t xml:space="preserve">Found in </w:t>
      </w:r>
      <w:r w:rsidRPr="00FA29F4">
        <w:t>Policies</w:t>
      </w:r>
      <w:r>
        <w:t>.</w:t>
      </w:r>
      <w:r w:rsidR="001D769B">
        <w:t xml:space="preserve"> </w:t>
      </w:r>
      <w:r w:rsidR="001D769B">
        <w:rPr>
          <w:i/>
        </w:rPr>
        <w:t>NBU Configuration</w:t>
      </w:r>
      <w:r w:rsidR="001D769B">
        <w:t xml:space="preserve"> displays details of NetBackup Policies.</w:t>
      </w:r>
      <w:r w:rsidR="00CA34D7">
        <w:t xml:space="preserve"> Select any policy to get further details on that policy.</w:t>
      </w:r>
      <w:r w:rsidR="00382F21">
        <w:t xml:space="preserve"> </w:t>
      </w:r>
      <w:r w:rsidR="00382F21">
        <w:rPr>
          <w:rStyle w:val="sc73153980"/>
          <w:rFonts w:cstheme="minorHAnsi"/>
          <w:color w:val="000000"/>
        </w:rPr>
        <w:t>(Note: Policy Type includes an internal type identifier in parenthesis, not to be confused with quantity.)</w:t>
      </w:r>
    </w:p>
    <w:p w14:paraId="6218FBDD" w14:textId="4D26B28D" w:rsidR="00A90D6F" w:rsidRDefault="00A90D6F" w:rsidP="00A90D6F">
      <w:pPr>
        <w:pStyle w:val="Heading2"/>
      </w:pPr>
      <w:bookmarkStart w:id="169" w:name="_Toc112059473"/>
      <w:r>
        <w:t>NBU Lifecycle</w:t>
      </w:r>
      <w:bookmarkEnd w:id="169"/>
    </w:p>
    <w:p w14:paraId="24B081B2" w14:textId="32D646BB" w:rsidR="00A90D6F" w:rsidRPr="00A90D6F" w:rsidRDefault="00CA34D7" w:rsidP="00A90D6F">
      <w:r>
        <w:t xml:space="preserve">Found in </w:t>
      </w:r>
      <w:r w:rsidRPr="00FA29F4">
        <w:t>Policies</w:t>
      </w:r>
      <w:r>
        <w:t xml:space="preserve">. </w:t>
      </w:r>
      <w:r w:rsidRPr="00CA34D7">
        <w:rPr>
          <w:i/>
        </w:rPr>
        <w:t>NBU Lifecycle</w:t>
      </w:r>
      <w:r w:rsidRPr="00CA34D7">
        <w:t xml:space="preserve"> displays the daily successful, partially successful</w:t>
      </w:r>
      <w:r w:rsidR="002F486B">
        <w:t>, or failed</w:t>
      </w:r>
      <w:r w:rsidRPr="00CA34D7">
        <w:t xml:space="preserve"> results of Ne</w:t>
      </w:r>
      <w:r w:rsidR="002F486B">
        <w:t xml:space="preserve">tBackup lifecycle activities; red or yellow status icons indicate </w:t>
      </w:r>
      <w:r w:rsidR="002F486B" w:rsidRPr="00422C79">
        <w:rPr>
          <w:rStyle w:val="SC7315398"/>
          <w:rFonts w:cstheme="minorHAnsi"/>
        </w:rPr>
        <w:t>that a job failed at one or all stages of the data protection lifecycle</w:t>
      </w:r>
      <w:r w:rsidR="002F486B">
        <w:rPr>
          <w:rStyle w:val="SC7315398"/>
          <w:rFonts w:cstheme="minorHAnsi"/>
        </w:rPr>
        <w:t>.</w:t>
      </w:r>
      <w:r>
        <w:t xml:space="preserve"> By default, t</w:t>
      </w:r>
      <w:r w:rsidRPr="00CA34D7">
        <w:t>his repo</w:t>
      </w:r>
      <w:r>
        <w:t>rt is grouped to four levels,</w:t>
      </w:r>
      <w:r w:rsidRPr="00CA34D7">
        <w:t xml:space="preserve"> by Backup Server/Policy/Client/Schedule.</w:t>
      </w:r>
      <w:r w:rsidR="002F486B">
        <w:t xml:space="preserve"> </w:t>
      </w:r>
    </w:p>
    <w:p w14:paraId="73833C53" w14:textId="0BBE8A02" w:rsidR="00A90D6F" w:rsidRDefault="00A90D6F" w:rsidP="00A90D6F">
      <w:pPr>
        <w:pStyle w:val="Heading2"/>
      </w:pPr>
      <w:bookmarkStart w:id="170" w:name="_Toc1497941556"/>
      <w:r>
        <w:t xml:space="preserve">NBU </w:t>
      </w:r>
      <w:r w:rsidR="003529B5">
        <w:t>SLP</w:t>
      </w:r>
      <w:r>
        <w:t xml:space="preserve"> Trends</w:t>
      </w:r>
      <w:bookmarkEnd w:id="170"/>
    </w:p>
    <w:p w14:paraId="6E2BE301" w14:textId="17E4D10B" w:rsidR="00A90D6F" w:rsidRPr="00A90D6F" w:rsidRDefault="00CA34D7" w:rsidP="00A90D6F">
      <w:r>
        <w:t xml:space="preserve">Found in </w:t>
      </w:r>
      <w:r w:rsidRPr="00FA29F4">
        <w:t>Policies</w:t>
      </w:r>
      <w:r>
        <w:t xml:space="preserve">. </w:t>
      </w:r>
      <w:r w:rsidRPr="00CA34D7">
        <w:rPr>
          <w:i/>
        </w:rPr>
        <w:t xml:space="preserve">NBU </w:t>
      </w:r>
      <w:r w:rsidR="003529B5">
        <w:rPr>
          <w:i/>
        </w:rPr>
        <w:t>SLP</w:t>
      </w:r>
      <w:r w:rsidRPr="00CA34D7">
        <w:rPr>
          <w:i/>
        </w:rPr>
        <w:t xml:space="preserve"> Trends</w:t>
      </w:r>
      <w:r w:rsidRPr="00CA34D7">
        <w:t xml:space="preserve"> shows the daily trend of successful, failed and partially successful results of NetBackup Lifecycle Policies in the form of a bar chart.  Clicking on a bar will display the NBU Lifecycle report for the day clicked.</w:t>
      </w:r>
    </w:p>
    <w:p w14:paraId="0CAE43B3" w14:textId="77777777" w:rsidR="00A90D6F" w:rsidRDefault="00A90D6F" w:rsidP="00A90D6F">
      <w:pPr>
        <w:pStyle w:val="Heading2"/>
      </w:pPr>
      <w:bookmarkStart w:id="171" w:name="_Toc1617684373"/>
      <w:r>
        <w:t>NBU SLP Configuration</w:t>
      </w:r>
      <w:bookmarkEnd w:id="171"/>
    </w:p>
    <w:p w14:paraId="70FE7DC5" w14:textId="2F2D6B95" w:rsidR="00A90D6F" w:rsidRPr="00A90D6F" w:rsidRDefault="004F0D15" w:rsidP="00A90D6F">
      <w:r>
        <w:t xml:space="preserve">Found in </w:t>
      </w:r>
      <w:r w:rsidRPr="00FA29F4">
        <w:t>Policies</w:t>
      </w:r>
      <w:r w:rsidR="00CA34D7">
        <w:t xml:space="preserve">. </w:t>
      </w:r>
      <w:r w:rsidR="002A4003" w:rsidRPr="00DA47BB">
        <w:rPr>
          <w:i/>
          <w:iCs/>
        </w:rPr>
        <w:t>NBU SLP Configuration</w:t>
      </w:r>
      <w:r w:rsidR="002A4003">
        <w:t xml:space="preserve"> displays a list of NetBackup Storage Lifecycle policies along with a detail of each one when selected.</w:t>
      </w:r>
    </w:p>
    <w:p w14:paraId="730D887A" w14:textId="062DD71F" w:rsidR="00A90D6F" w:rsidRDefault="00A90D6F" w:rsidP="00A90D6F">
      <w:pPr>
        <w:pStyle w:val="Heading2"/>
      </w:pPr>
      <w:bookmarkStart w:id="172" w:name="_Toc428918479"/>
      <w:r>
        <w:t>Orphaned Clients</w:t>
      </w:r>
      <w:bookmarkEnd w:id="172"/>
    </w:p>
    <w:p w14:paraId="1D3BDEB1" w14:textId="70BE084C" w:rsidR="00D75E16" w:rsidRPr="00101936" w:rsidRDefault="00D75E16" w:rsidP="00D75E16">
      <w:r w:rsidRPr="00D75E16">
        <w:rPr>
          <w:i/>
        </w:rPr>
        <w:t>Orphaned Clients</w:t>
      </w:r>
      <w:r>
        <w:t xml:space="preserve"> is a report of those </w:t>
      </w:r>
      <w:r w:rsidRPr="009A759C">
        <w:rPr>
          <w:rStyle w:val="SC7315398"/>
          <w:rFonts w:cstheme="minorHAnsi"/>
        </w:rPr>
        <w:t xml:space="preserve">clients </w:t>
      </w:r>
      <w:proofErr w:type="gramStart"/>
      <w:r>
        <w:rPr>
          <w:rStyle w:val="SC7315398"/>
          <w:rFonts w:cstheme="minorHAnsi"/>
        </w:rPr>
        <w:t>which</w:t>
      </w:r>
      <w:proofErr w:type="gramEnd"/>
      <w:r w:rsidRPr="009A759C">
        <w:rPr>
          <w:rStyle w:val="SC7315398"/>
          <w:rFonts w:cstheme="minorHAnsi"/>
        </w:rPr>
        <w:t xml:space="preserve"> </w:t>
      </w:r>
      <w:r>
        <w:rPr>
          <w:rStyle w:val="SC7315398"/>
          <w:rFonts w:cstheme="minorHAnsi"/>
        </w:rPr>
        <w:t>are mined from</w:t>
      </w:r>
      <w:r w:rsidRPr="009A759C">
        <w:rPr>
          <w:rStyle w:val="SC7315398"/>
          <w:rFonts w:cstheme="minorHAnsi"/>
        </w:rPr>
        <w:t xml:space="preserve"> a backup server</w:t>
      </w:r>
      <w:r>
        <w:rPr>
          <w:rStyle w:val="SC7315398"/>
          <w:rFonts w:cstheme="minorHAnsi"/>
        </w:rPr>
        <w:t>,</w:t>
      </w:r>
      <w:r w:rsidRPr="009A759C">
        <w:rPr>
          <w:rStyle w:val="SC7315398"/>
          <w:rFonts w:cstheme="minorHAnsi"/>
        </w:rPr>
        <w:t xml:space="preserve"> yet have </w:t>
      </w:r>
      <w:r>
        <w:rPr>
          <w:rStyle w:val="SC7315398"/>
          <w:rFonts w:cstheme="minorHAnsi"/>
        </w:rPr>
        <w:t xml:space="preserve">no backup jobs mined for them: </w:t>
      </w:r>
    </w:p>
    <w:p w14:paraId="117BC9CA" w14:textId="3A5A48D5" w:rsidR="00A90D6F" w:rsidRDefault="00D75E16" w:rsidP="00A90D6F">
      <w:r>
        <w:rPr>
          <w:noProof/>
        </w:rPr>
        <w:lastRenderedPageBreak/>
        <w:drawing>
          <wp:inline distT="0" distB="0" distL="0" distR="0" wp14:anchorId="34A8EBB8" wp14:editId="6BE55056">
            <wp:extent cx="5943600" cy="2795270"/>
            <wp:effectExtent l="0" t="0" r="0" b="5080"/>
            <wp:docPr id="54739785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18">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59ED0771" w14:textId="195ED25C" w:rsidR="00D75E16" w:rsidRPr="00A90D6F" w:rsidRDefault="004713DB" w:rsidP="00A90D6F">
      <w:r>
        <w:t>For instance, clients may be registered with a backup server yet have no backup policy assigned, or may have been decommissioned yet not removed from the backup server.</w:t>
      </w:r>
    </w:p>
    <w:p w14:paraId="69399F23" w14:textId="55035C9A" w:rsidR="00A90D6F" w:rsidRDefault="003529B5" w:rsidP="00A90D6F">
      <w:pPr>
        <w:pStyle w:val="Heading2"/>
      </w:pPr>
      <w:bookmarkStart w:id="173" w:name="_Toc1646028610"/>
      <w:r>
        <w:t>Policy Configuration</w:t>
      </w:r>
      <w:bookmarkEnd w:id="173"/>
    </w:p>
    <w:p w14:paraId="0D3DA8A7" w14:textId="32318228" w:rsidR="00A90D6F" w:rsidRDefault="00D31A59" w:rsidP="00A90D6F">
      <w:r>
        <w:t xml:space="preserve">Found in </w:t>
      </w:r>
      <w:r w:rsidRPr="00FA29F4">
        <w:t>Policies</w:t>
      </w:r>
      <w:r>
        <w:t xml:space="preserve">. </w:t>
      </w:r>
      <w:r w:rsidR="003529B5">
        <w:rPr>
          <w:i/>
        </w:rPr>
        <w:t>Policy Configuration</w:t>
      </w:r>
      <w:r w:rsidR="007E0EBC">
        <w:t xml:space="preserve"> displays backup configuration (policy) details for backup products supported with Bocada policy updates.  </w:t>
      </w:r>
    </w:p>
    <w:p w14:paraId="6CB22C18" w14:textId="27CE336E" w:rsidR="00D31A59" w:rsidRDefault="00D31A59" w:rsidP="00A90D6F">
      <w:r>
        <w:rPr>
          <w:noProof/>
        </w:rPr>
        <w:drawing>
          <wp:inline distT="0" distB="0" distL="0" distR="0" wp14:anchorId="2C97DD67" wp14:editId="7CAAE980">
            <wp:extent cx="5943600" cy="1519555"/>
            <wp:effectExtent l="0" t="0" r="0" b="4445"/>
            <wp:docPr id="59833080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19">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230F2EC3" w14:textId="77777777" w:rsidR="007E0EBC" w:rsidRDefault="007E0EBC" w:rsidP="00A90D6F"/>
    <w:p w14:paraId="1D3B363C" w14:textId="482F35A1" w:rsidR="007E0EBC" w:rsidRPr="00A90D6F" w:rsidRDefault="004F627C" w:rsidP="00A90D6F">
      <w:r>
        <w:t>Spectrum Protect (TSM)</w:t>
      </w:r>
      <w:r w:rsidR="007E0EBC">
        <w:t xml:space="preserve"> and NetBackup policy information is contained in the </w:t>
      </w:r>
      <w:hyperlink w:anchor="_Policies" w:history="1">
        <w:r w:rsidR="007E0EBC" w:rsidRPr="007E0EBC">
          <w:rPr>
            <w:rStyle w:val="Hyperlink"/>
          </w:rPr>
          <w:t>Policies</w:t>
        </w:r>
      </w:hyperlink>
      <w:r w:rsidR="007E0EBC">
        <w:t xml:space="preserve"> Module, but in separate reports for those products, and that information is not included in this report.</w:t>
      </w:r>
    </w:p>
    <w:p w14:paraId="629AF46E" w14:textId="77777777" w:rsidR="00A90D6F" w:rsidRDefault="00A90D6F" w:rsidP="00A90D6F">
      <w:pPr>
        <w:pStyle w:val="Heading2"/>
      </w:pPr>
      <w:bookmarkStart w:id="174" w:name="_Toc346233339"/>
      <w:r>
        <w:t>Policy Clients</w:t>
      </w:r>
      <w:bookmarkEnd w:id="174"/>
    </w:p>
    <w:p w14:paraId="47BF3413" w14:textId="35501257" w:rsidR="00A90D6F" w:rsidRPr="00A90D6F" w:rsidRDefault="004F0D15" w:rsidP="00A90D6F">
      <w:r>
        <w:t xml:space="preserve">Found in </w:t>
      </w:r>
      <w:r w:rsidRPr="00FA29F4">
        <w:t>Policies</w:t>
      </w:r>
      <w:r>
        <w:t xml:space="preserve">. </w:t>
      </w:r>
      <w:r>
        <w:rPr>
          <w:i/>
        </w:rPr>
        <w:t>Policy Clients</w:t>
      </w:r>
      <w:r>
        <w:t xml:space="preserve"> displays backup clients assigned to policies for backup products supported with Bocada policy updates. </w:t>
      </w:r>
      <w:r w:rsidR="00C25ED9">
        <w:rPr>
          <w:rStyle w:val="SC7315398"/>
          <w:rFonts w:eastAsiaTheme="majorEastAsia"/>
        </w:rPr>
        <w:t>If a client is associated to more than one policy, that client will appear more than once.</w:t>
      </w:r>
      <w:r>
        <w:t xml:space="preserve"> </w:t>
      </w:r>
      <w:r w:rsidR="004F627C">
        <w:t>Spectrum Protect (TSM)</w:t>
      </w:r>
      <w:r>
        <w:t xml:space="preserve"> and NetBackup policy information is contained in separate reports and is not included in this report.</w:t>
      </w:r>
    </w:p>
    <w:p w14:paraId="2628D5E0" w14:textId="77777777" w:rsidR="006333F5" w:rsidRDefault="006333F5">
      <w:pPr>
        <w:spacing w:after="200"/>
        <w:contextualSpacing w:val="0"/>
        <w:rPr>
          <w:rFonts w:asciiTheme="majorHAnsi" w:eastAsiaTheme="majorEastAsia" w:hAnsiTheme="majorHAnsi" w:cstheme="majorBidi"/>
          <w:b/>
          <w:bCs/>
          <w:sz w:val="26"/>
          <w:szCs w:val="26"/>
        </w:rPr>
      </w:pPr>
      <w:r>
        <w:br w:type="page"/>
      </w:r>
    </w:p>
    <w:p w14:paraId="6D9FFD52" w14:textId="6005BF17" w:rsidR="00A90D6F" w:rsidRDefault="00FA29F4" w:rsidP="00A90D6F">
      <w:pPr>
        <w:pStyle w:val="Heading2"/>
      </w:pPr>
      <w:bookmarkStart w:id="175" w:name="_Toc558260994"/>
      <w:r>
        <w:lastRenderedPageBreak/>
        <w:t xml:space="preserve">Azure / </w:t>
      </w:r>
      <w:r w:rsidR="009F169F">
        <w:t xml:space="preserve">DPM </w:t>
      </w:r>
      <w:r w:rsidR="00A90D6F">
        <w:t>Recovery Point Status</w:t>
      </w:r>
      <w:bookmarkEnd w:id="175"/>
    </w:p>
    <w:p w14:paraId="4E55AC48" w14:textId="6ED8291D" w:rsidR="00A90D6F" w:rsidRDefault="002A4003" w:rsidP="00A90D6F">
      <w:r>
        <w:t xml:space="preserve">Found in </w:t>
      </w:r>
      <w:r w:rsidR="00FA29F4">
        <w:t>Backup</w:t>
      </w:r>
      <w:r w:rsidR="009F169F">
        <w:t xml:space="preserve"> Activity</w:t>
      </w:r>
      <w:r>
        <w:t>, t</w:t>
      </w:r>
      <w:r w:rsidRPr="002A4003">
        <w:t>hese reports are specifically tailored to Microsoft Data Protection Manager (DPM).</w:t>
      </w:r>
      <w:r>
        <w:t xml:space="preserve"> </w:t>
      </w:r>
      <w:r w:rsidR="009F169F" w:rsidRPr="009F169F">
        <w:rPr>
          <w:i/>
        </w:rPr>
        <w:t xml:space="preserve">DPM </w:t>
      </w:r>
      <w:r w:rsidRPr="009F169F">
        <w:rPr>
          <w:i/>
        </w:rPr>
        <w:t>Recovery</w:t>
      </w:r>
      <w:r w:rsidRPr="002A4003">
        <w:rPr>
          <w:i/>
        </w:rPr>
        <w:t xml:space="preserve"> Point Status </w:t>
      </w:r>
      <w:r w:rsidRPr="002A4003">
        <w:t xml:space="preserve">displays </w:t>
      </w:r>
      <w:r w:rsidR="006F62D6">
        <w:t xml:space="preserve">current </w:t>
      </w:r>
      <w:r w:rsidRPr="002A4003">
        <w:t>recovery point information for each target protected by DPM</w:t>
      </w:r>
      <w:r w:rsidR="007F27E4">
        <w:t>:</w:t>
      </w:r>
    </w:p>
    <w:p w14:paraId="10C469FA" w14:textId="5629501A" w:rsidR="007F27E4" w:rsidRDefault="007F27E4" w:rsidP="007F27E4">
      <w:pPr>
        <w:ind w:left="720"/>
      </w:pPr>
      <w:r>
        <w:rPr>
          <w:noProof/>
        </w:rPr>
        <w:drawing>
          <wp:inline distT="0" distB="0" distL="0" distR="0" wp14:anchorId="09F2EC0F" wp14:editId="031397CC">
            <wp:extent cx="5400675" cy="869315"/>
            <wp:effectExtent l="0" t="0" r="9525" b="6985"/>
            <wp:docPr id="56377312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120">
                      <a:extLst>
                        <a:ext uri="{28A0092B-C50C-407E-A947-70E740481C1C}">
                          <a14:useLocalDpi xmlns:a14="http://schemas.microsoft.com/office/drawing/2010/main" val="0"/>
                        </a:ext>
                      </a:extLst>
                    </a:blip>
                    <a:stretch>
                      <a:fillRect/>
                    </a:stretch>
                  </pic:blipFill>
                  <pic:spPr>
                    <a:xfrm>
                      <a:off x="0" y="0"/>
                      <a:ext cx="5400675" cy="869315"/>
                    </a:xfrm>
                    <a:prstGeom prst="rect">
                      <a:avLst/>
                    </a:prstGeom>
                  </pic:spPr>
                </pic:pic>
              </a:graphicData>
            </a:graphic>
          </wp:inline>
        </w:drawing>
      </w:r>
    </w:p>
    <w:p w14:paraId="53BDAE30" w14:textId="2B513828" w:rsidR="00137AA5" w:rsidRDefault="00137AA5" w:rsidP="00137AA5">
      <w:r w:rsidRPr="00427D35">
        <w:t>The report grouping is selected through criteria setting</w:t>
      </w:r>
      <w:r>
        <w:t>s</w:t>
      </w:r>
      <w:r w:rsidRPr="00427D35">
        <w:t xml:space="preserve"> and may be grouped by </w:t>
      </w:r>
      <w:r>
        <w:t>s</w:t>
      </w:r>
      <w:r w:rsidRPr="00427D35">
        <w:t xml:space="preserve">erver, </w:t>
      </w:r>
      <w:r>
        <w:t>c</w:t>
      </w:r>
      <w:r w:rsidRPr="00427D35">
        <w:t xml:space="preserve">lient, </w:t>
      </w:r>
      <w:r>
        <w:t>r</w:t>
      </w:r>
      <w:r w:rsidRPr="00427D35">
        <w:t xml:space="preserve">ecovery </w:t>
      </w:r>
      <w:r>
        <w:t>p</w:t>
      </w:r>
      <w:r w:rsidRPr="00427D35">
        <w:t xml:space="preserve">oint </w:t>
      </w:r>
      <w:r>
        <w:t>t</w:t>
      </w:r>
      <w:r w:rsidRPr="00427D35">
        <w:t xml:space="preserve">ype, </w:t>
      </w:r>
      <w:r>
        <w:t>p</w:t>
      </w:r>
      <w:r w:rsidRPr="00427D35">
        <w:t xml:space="preserve">rotection </w:t>
      </w:r>
      <w:r>
        <w:t>g</w:t>
      </w:r>
      <w:r w:rsidRPr="00427D35">
        <w:t xml:space="preserve">roup, or </w:t>
      </w:r>
      <w:r>
        <w:t>t</w:t>
      </w:r>
      <w:r w:rsidRPr="00427D35">
        <w:t>arget. </w:t>
      </w:r>
      <w:r>
        <w:t>Select any status icon to drill into details for that backup.</w:t>
      </w:r>
      <w:r w:rsidR="000D05AB">
        <w:t xml:space="preserve"> </w:t>
      </w:r>
    </w:p>
    <w:p w14:paraId="7BE2151F" w14:textId="77777777" w:rsidR="000D05AB" w:rsidRDefault="000D05AB" w:rsidP="00137AA5"/>
    <w:p w14:paraId="65E40D9A" w14:textId="403CF615" w:rsidR="000D05AB" w:rsidRDefault="006F62D6" w:rsidP="00137AA5">
      <w:r>
        <w:t>In</w:t>
      </w:r>
      <w:r w:rsidR="000D05AB">
        <w:t xml:space="preserve"> addition to the usual colored success indicators (green = successful, yellow = partial success, red = failed) the Recovery Point Status also includes a gray indicator for those recovery points which have expired. </w:t>
      </w:r>
      <w:r>
        <w:t xml:space="preserve">Note that any expired Recovery Points are treated as failures for roll-up purposes, so that the report will display Green + Gray = Yellow. </w:t>
      </w:r>
    </w:p>
    <w:p w14:paraId="559F6A09" w14:textId="77777777" w:rsidR="006F62D6" w:rsidRDefault="006F62D6" w:rsidP="00137AA5"/>
    <w:p w14:paraId="187EBEE0" w14:textId="58F5C1B2" w:rsidR="006F62D6" w:rsidRDefault="006F62D6" w:rsidP="006F62D6">
      <w:pPr>
        <w:ind w:left="720"/>
      </w:pPr>
      <w:r>
        <w:rPr>
          <w:noProof/>
        </w:rPr>
        <w:drawing>
          <wp:inline distT="0" distB="0" distL="0" distR="0" wp14:anchorId="6714A021" wp14:editId="6341451A">
            <wp:extent cx="5400675" cy="2832469"/>
            <wp:effectExtent l="0" t="0" r="0" b="6350"/>
            <wp:docPr id="6467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1">
                      <a:extLst>
                        <a:ext uri="{28A0092B-C50C-407E-A947-70E740481C1C}">
                          <a14:useLocalDpi xmlns:a14="http://schemas.microsoft.com/office/drawing/2010/main" val="0"/>
                        </a:ext>
                      </a:extLst>
                    </a:blip>
                    <a:stretch>
                      <a:fillRect/>
                    </a:stretch>
                  </pic:blipFill>
                  <pic:spPr>
                    <a:xfrm>
                      <a:off x="0" y="0"/>
                      <a:ext cx="5400675" cy="2832469"/>
                    </a:xfrm>
                    <a:prstGeom prst="rect">
                      <a:avLst/>
                    </a:prstGeom>
                  </pic:spPr>
                </pic:pic>
              </a:graphicData>
            </a:graphic>
          </wp:inline>
        </w:drawing>
      </w:r>
    </w:p>
    <w:p w14:paraId="7DB95526" w14:textId="77777777" w:rsidR="006F62D6" w:rsidRDefault="006F62D6" w:rsidP="006F62D6">
      <w:pPr>
        <w:ind w:left="720"/>
      </w:pPr>
    </w:p>
    <w:p w14:paraId="12CDED9A" w14:textId="5800F4F4" w:rsidR="006F62D6" w:rsidRPr="00A90D6F" w:rsidRDefault="006F62D6" w:rsidP="006F62D6">
      <w:r>
        <w:t xml:space="preserve">Also note that the Recovery Point Status changes as currently successful recovery points become expired. </w:t>
      </w:r>
    </w:p>
    <w:p w14:paraId="2DC61911" w14:textId="64357D3C" w:rsidR="00A90D6F" w:rsidRDefault="00FA29F4" w:rsidP="00A90D6F">
      <w:pPr>
        <w:pStyle w:val="Heading2"/>
      </w:pPr>
      <w:bookmarkStart w:id="176" w:name="_Toc179801374"/>
      <w:r>
        <w:t xml:space="preserve">Azure  </w:t>
      </w:r>
      <w:r w:rsidR="009F169F">
        <w:t xml:space="preserve">DPM </w:t>
      </w:r>
      <w:r w:rsidR="00A90D6F">
        <w:t>Recovery Point Summary</w:t>
      </w:r>
      <w:bookmarkEnd w:id="176"/>
    </w:p>
    <w:p w14:paraId="5371C314" w14:textId="187EC033" w:rsidR="00A90D6F" w:rsidRDefault="002A4003" w:rsidP="00A90D6F">
      <w:r>
        <w:t xml:space="preserve">Found in </w:t>
      </w:r>
      <w:r w:rsidR="00FA29F4">
        <w:t>Backup</w:t>
      </w:r>
      <w:r w:rsidR="009F169F">
        <w:t xml:space="preserve"> Activity</w:t>
      </w:r>
      <w:r>
        <w:t>, t</w:t>
      </w:r>
      <w:r w:rsidRPr="002A4003">
        <w:t>hese reports are specifically tailored to Microsoft Data Protection Manager (DPM).</w:t>
      </w:r>
      <w:r>
        <w:t xml:space="preserve"> </w:t>
      </w:r>
      <w:r w:rsidR="009F169F">
        <w:rPr>
          <w:i/>
        </w:rPr>
        <w:t>DPM R</w:t>
      </w:r>
      <w:r w:rsidRPr="002A4003">
        <w:rPr>
          <w:i/>
        </w:rPr>
        <w:t>ecovery Point Summary</w:t>
      </w:r>
      <w:r w:rsidRPr="002A4003">
        <w:t xml:space="preserve"> displays the status of DPM recovery points including whether</w:t>
      </w:r>
      <w:r w:rsidR="007F27E4">
        <w:t xml:space="preserve"> each recovery point is expired.</w:t>
      </w:r>
      <w:r w:rsidRPr="002A4003">
        <w:t xml:space="preserve">  This report can be grouped up to four levels and is grouped by </w:t>
      </w:r>
      <w:r w:rsidR="007F27E4">
        <w:t>Server/Client/Target by default:</w:t>
      </w:r>
    </w:p>
    <w:p w14:paraId="390CF114" w14:textId="6F9D1DE4" w:rsidR="007F27E4" w:rsidRPr="00A90D6F" w:rsidRDefault="007F27E4" w:rsidP="007F27E4">
      <w:pPr>
        <w:ind w:left="720"/>
      </w:pPr>
      <w:r>
        <w:rPr>
          <w:noProof/>
        </w:rPr>
        <w:drawing>
          <wp:inline distT="0" distB="0" distL="0" distR="0" wp14:anchorId="79909EE6" wp14:editId="0DA67A2C">
            <wp:extent cx="5448302" cy="878364"/>
            <wp:effectExtent l="0" t="0" r="0" b="0"/>
            <wp:docPr id="24707773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48302" cy="878364"/>
                    </a:xfrm>
                    <a:prstGeom prst="rect">
                      <a:avLst/>
                    </a:prstGeom>
                  </pic:spPr>
                </pic:pic>
              </a:graphicData>
            </a:graphic>
          </wp:inline>
        </w:drawing>
      </w:r>
    </w:p>
    <w:p w14:paraId="23BC78C5" w14:textId="77777777" w:rsidR="00A90D6F" w:rsidRDefault="00A90D6F" w:rsidP="00A90D6F">
      <w:pPr>
        <w:pStyle w:val="Heading2"/>
      </w:pPr>
      <w:bookmarkStart w:id="177" w:name="_Restore_Activity"/>
      <w:bookmarkStart w:id="178" w:name="_Toc2064909322"/>
      <w:bookmarkEnd w:id="177"/>
      <w:r>
        <w:lastRenderedPageBreak/>
        <w:t>Restore Activity</w:t>
      </w:r>
      <w:bookmarkEnd w:id="178"/>
    </w:p>
    <w:p w14:paraId="530A7686" w14:textId="0649FC82" w:rsidR="00A90D6F" w:rsidRDefault="007F27E4" w:rsidP="00A90D6F">
      <w:r>
        <w:t xml:space="preserve">Found in </w:t>
      </w:r>
      <w:r w:rsidR="00FA29F4">
        <w:t xml:space="preserve">Backup </w:t>
      </w:r>
      <w:r w:rsidR="009F169F">
        <w:t>Activity</w:t>
      </w:r>
      <w:r>
        <w:t xml:space="preserve">. </w:t>
      </w:r>
      <w:r w:rsidRPr="007F27E4">
        <w:rPr>
          <w:i/>
        </w:rPr>
        <w:t>Restore Activity</w:t>
      </w:r>
      <w:r w:rsidRPr="007F27E4">
        <w:t xml:space="preserve"> lists restore attempts matching selected criteria ov</w:t>
      </w:r>
      <w:r>
        <w:t>er configurable periods of time:</w:t>
      </w:r>
    </w:p>
    <w:p w14:paraId="631BFA1B" w14:textId="0DCCB26F" w:rsidR="007F27E4" w:rsidRPr="00A90D6F" w:rsidRDefault="007F27E4" w:rsidP="007F27E4">
      <w:pPr>
        <w:ind w:left="720"/>
      </w:pPr>
      <w:r>
        <w:rPr>
          <w:noProof/>
        </w:rPr>
        <w:drawing>
          <wp:inline distT="0" distB="0" distL="0" distR="0" wp14:anchorId="00E607F9" wp14:editId="4B59BD52">
            <wp:extent cx="5553074" cy="1461835"/>
            <wp:effectExtent l="0" t="0" r="0" b="5080"/>
            <wp:docPr id="127319205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123">
                      <a:extLst>
                        <a:ext uri="{28A0092B-C50C-407E-A947-70E740481C1C}">
                          <a14:useLocalDpi xmlns:a14="http://schemas.microsoft.com/office/drawing/2010/main" val="0"/>
                        </a:ext>
                      </a:extLst>
                    </a:blip>
                    <a:stretch>
                      <a:fillRect/>
                    </a:stretch>
                  </pic:blipFill>
                  <pic:spPr>
                    <a:xfrm>
                      <a:off x="0" y="0"/>
                      <a:ext cx="5553074" cy="1461835"/>
                    </a:xfrm>
                    <a:prstGeom prst="rect">
                      <a:avLst/>
                    </a:prstGeom>
                  </pic:spPr>
                </pic:pic>
              </a:graphicData>
            </a:graphic>
          </wp:inline>
        </w:drawing>
      </w:r>
    </w:p>
    <w:p w14:paraId="1071DE02" w14:textId="77777777" w:rsidR="00A90D6F" w:rsidRDefault="00A90D6F" w:rsidP="00A90D6F">
      <w:pPr>
        <w:pStyle w:val="Heading2"/>
      </w:pPr>
      <w:bookmarkStart w:id="179" w:name="_Toc861337700"/>
      <w:r>
        <w:t>Restore Failures</w:t>
      </w:r>
      <w:bookmarkEnd w:id="179"/>
    </w:p>
    <w:p w14:paraId="7FD615AC" w14:textId="4C5F4CA8" w:rsidR="00A90D6F" w:rsidRDefault="007F27E4" w:rsidP="00A90D6F">
      <w:r>
        <w:t>Found in</w:t>
      </w:r>
      <w:r w:rsidR="00FA29F4">
        <w:t xml:space="preserve"> Backup</w:t>
      </w:r>
      <w:r w:rsidR="009F169F">
        <w:t xml:space="preserve"> Failure</w:t>
      </w:r>
      <w:r w:rsidR="00FA29F4">
        <w:t>s</w:t>
      </w:r>
      <w:r>
        <w:t xml:space="preserve">. </w:t>
      </w:r>
      <w:r w:rsidRPr="007F27E4">
        <w:rPr>
          <w:i/>
        </w:rPr>
        <w:t>Restore Failures</w:t>
      </w:r>
      <w:r w:rsidRPr="007F27E4">
        <w:t xml:space="preserve"> is a subset of Restore Activity that displays only failed and partially successful restor</w:t>
      </w:r>
      <w:r>
        <w:t>es:</w:t>
      </w:r>
    </w:p>
    <w:p w14:paraId="57C2FD87" w14:textId="2340DE6C" w:rsidR="007F27E4" w:rsidRPr="00A90D6F" w:rsidRDefault="007F27E4" w:rsidP="007F27E4">
      <w:pPr>
        <w:ind w:left="720"/>
      </w:pPr>
      <w:r>
        <w:rPr>
          <w:noProof/>
        </w:rPr>
        <w:drawing>
          <wp:inline distT="0" distB="0" distL="0" distR="0" wp14:anchorId="0AA19620" wp14:editId="7F52399B">
            <wp:extent cx="5600700" cy="1161415"/>
            <wp:effectExtent l="0" t="0" r="0" b="635"/>
            <wp:docPr id="1970350029"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124">
                      <a:extLst>
                        <a:ext uri="{28A0092B-C50C-407E-A947-70E740481C1C}">
                          <a14:useLocalDpi xmlns:a14="http://schemas.microsoft.com/office/drawing/2010/main" val="0"/>
                        </a:ext>
                      </a:extLst>
                    </a:blip>
                    <a:stretch>
                      <a:fillRect/>
                    </a:stretch>
                  </pic:blipFill>
                  <pic:spPr>
                    <a:xfrm>
                      <a:off x="0" y="0"/>
                      <a:ext cx="5600700" cy="1161415"/>
                    </a:xfrm>
                    <a:prstGeom prst="rect">
                      <a:avLst/>
                    </a:prstGeom>
                  </pic:spPr>
                </pic:pic>
              </a:graphicData>
            </a:graphic>
          </wp:inline>
        </w:drawing>
      </w:r>
    </w:p>
    <w:p w14:paraId="14768D0E" w14:textId="77777777" w:rsidR="006333F5" w:rsidRDefault="006333F5">
      <w:pPr>
        <w:spacing w:after="200"/>
        <w:contextualSpacing w:val="0"/>
        <w:rPr>
          <w:rFonts w:asciiTheme="majorHAnsi" w:eastAsiaTheme="majorEastAsia" w:hAnsiTheme="majorHAnsi" w:cstheme="majorBidi"/>
          <w:b/>
          <w:bCs/>
          <w:sz w:val="26"/>
          <w:szCs w:val="26"/>
        </w:rPr>
      </w:pPr>
      <w:bookmarkStart w:id="180" w:name="_Restore_Health"/>
      <w:bookmarkEnd w:id="180"/>
      <w:r>
        <w:br w:type="page"/>
      </w:r>
    </w:p>
    <w:p w14:paraId="7B5EAE4B" w14:textId="63B43C34" w:rsidR="00A90D6F" w:rsidRDefault="00A90D6F" w:rsidP="00A90D6F">
      <w:pPr>
        <w:pStyle w:val="Heading2"/>
      </w:pPr>
      <w:bookmarkStart w:id="181" w:name="_Toc867194508"/>
      <w:r>
        <w:lastRenderedPageBreak/>
        <w:t>Restore Health</w:t>
      </w:r>
      <w:bookmarkEnd w:id="181"/>
    </w:p>
    <w:p w14:paraId="6A548BF0" w14:textId="3DDC9223" w:rsidR="007F27E4" w:rsidRDefault="00D14FE3" w:rsidP="00A90D6F">
      <w:r w:rsidRPr="00CE4D4A">
        <w:t xml:space="preserve">Found in </w:t>
      </w:r>
      <w:r w:rsidR="00FA29F4">
        <w:t>Backup Activity.</w:t>
      </w:r>
      <w:r w:rsidR="007F27E4">
        <w:t xml:space="preserve"> </w:t>
      </w:r>
      <w:r w:rsidR="007F27E4" w:rsidRPr="00E44F16">
        <w:rPr>
          <w:i/>
        </w:rPr>
        <w:t>Restore Health</w:t>
      </w:r>
      <w:r w:rsidR="007F27E4">
        <w:t xml:space="preserve"> shows the percent of restores that are successful, partially successful and failure in the form of a pie chart.  </w:t>
      </w:r>
    </w:p>
    <w:p w14:paraId="5C534EB7" w14:textId="5EAF03CD" w:rsidR="007F27E4" w:rsidRDefault="007F27E4" w:rsidP="007F27E4">
      <w:pPr>
        <w:ind w:left="720"/>
      </w:pPr>
      <w:r>
        <w:rPr>
          <w:noProof/>
        </w:rPr>
        <w:drawing>
          <wp:inline distT="0" distB="0" distL="0" distR="0" wp14:anchorId="7B31B4FF" wp14:editId="390CC813">
            <wp:extent cx="3408478" cy="2446020"/>
            <wp:effectExtent l="0" t="0" r="1905" b="0"/>
            <wp:docPr id="35145130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125">
                      <a:extLst>
                        <a:ext uri="{28A0092B-C50C-407E-A947-70E740481C1C}">
                          <a14:useLocalDpi xmlns:a14="http://schemas.microsoft.com/office/drawing/2010/main" val="0"/>
                        </a:ext>
                      </a:extLst>
                    </a:blip>
                    <a:stretch>
                      <a:fillRect/>
                    </a:stretch>
                  </pic:blipFill>
                  <pic:spPr>
                    <a:xfrm>
                      <a:off x="0" y="0"/>
                      <a:ext cx="3408478" cy="2446020"/>
                    </a:xfrm>
                    <a:prstGeom prst="rect">
                      <a:avLst/>
                    </a:prstGeom>
                  </pic:spPr>
                </pic:pic>
              </a:graphicData>
            </a:graphic>
          </wp:inline>
        </w:drawing>
      </w:r>
    </w:p>
    <w:p w14:paraId="519FF064" w14:textId="04F5BBE9" w:rsidR="00A90D6F" w:rsidRPr="00A90D6F" w:rsidRDefault="007F27E4" w:rsidP="00A90D6F">
      <w:r>
        <w:t xml:space="preserve">Clicking on a section of the pie will take users to the related granular job details in </w:t>
      </w:r>
      <w:r w:rsidRPr="009F169F">
        <w:t>Restore Activity</w:t>
      </w:r>
      <w:r>
        <w:t>.</w:t>
      </w:r>
    </w:p>
    <w:p w14:paraId="7A515C98" w14:textId="77777777" w:rsidR="00A90D6F" w:rsidRDefault="00A90D6F" w:rsidP="00A90D6F">
      <w:pPr>
        <w:pStyle w:val="Heading2"/>
      </w:pPr>
      <w:bookmarkStart w:id="182" w:name="_Saved_Reports"/>
      <w:bookmarkStart w:id="183" w:name="_Toc2019585744"/>
      <w:bookmarkEnd w:id="182"/>
      <w:r>
        <w:t>Saved Reports</w:t>
      </w:r>
      <w:bookmarkEnd w:id="183"/>
    </w:p>
    <w:p w14:paraId="5B324848" w14:textId="6B5EFA8C" w:rsidR="00311C2C" w:rsidRDefault="00311C2C" w:rsidP="00311C2C">
      <w:r w:rsidRPr="00CE4D4A">
        <w:t xml:space="preserve">Found </w:t>
      </w:r>
      <w:r w:rsidR="00FA29F4">
        <w:t>under Home</w:t>
      </w:r>
      <w:r w:rsidRPr="00CE4D4A">
        <w:t>.</w:t>
      </w:r>
      <w:r>
        <w:rPr>
          <w:i/>
        </w:rPr>
        <w:t xml:space="preserve"> </w:t>
      </w:r>
      <w:r w:rsidRPr="00E44F16">
        <w:rPr>
          <w:i/>
        </w:rPr>
        <w:t>Saved Reports</w:t>
      </w:r>
      <w:r>
        <w:t xml:space="preserve"> is a central interface for and running and managing reports with previously saved criteria.  </w:t>
      </w:r>
    </w:p>
    <w:p w14:paraId="30B03DCB" w14:textId="77777777" w:rsidR="00311C2C" w:rsidRDefault="00311C2C" w:rsidP="00311C2C"/>
    <w:p w14:paraId="743F6571" w14:textId="01CC2119" w:rsidR="00311C2C" w:rsidRDefault="00311C2C" w:rsidP="00311C2C">
      <w:r>
        <w:rPr>
          <w:noProof/>
        </w:rPr>
        <w:drawing>
          <wp:inline distT="0" distB="0" distL="0" distR="0" wp14:anchorId="0F1E5D6E" wp14:editId="545E7A8B">
            <wp:extent cx="5943600" cy="2936875"/>
            <wp:effectExtent l="0" t="0" r="0" b="0"/>
            <wp:docPr id="4715990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26">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5C840F3A" w14:textId="77777777" w:rsidR="00311C2C" w:rsidRDefault="00311C2C" w:rsidP="00311C2C"/>
    <w:p w14:paraId="339D9180" w14:textId="77777777" w:rsidR="00256912" w:rsidRDefault="00311C2C" w:rsidP="00311C2C">
      <w:r>
        <w:t xml:space="preserve">This view also provides the capability to create, modify and delete Custom SQL reports. </w:t>
      </w:r>
    </w:p>
    <w:p w14:paraId="3EC92D95" w14:textId="77777777" w:rsidR="00FC763F" w:rsidRDefault="00311C2C" w:rsidP="00311C2C">
      <w:r>
        <w:t xml:space="preserve">To create a </w:t>
      </w:r>
      <w:r w:rsidR="00256912">
        <w:t xml:space="preserve">new </w:t>
      </w:r>
      <w:r>
        <w:t xml:space="preserve">report, select the New Custom Report icon from the right Action panel. </w:t>
      </w:r>
      <w:r w:rsidR="00256912">
        <w:t xml:space="preserve">This will launch an Edit wizard to allow you to insert custom SQL code for this report. </w:t>
      </w:r>
    </w:p>
    <w:p w14:paraId="1558E3D2" w14:textId="77777777" w:rsidR="00FC763F" w:rsidRDefault="00FC763F" w:rsidP="00311C2C"/>
    <w:p w14:paraId="593FF4F5" w14:textId="5EE445D3" w:rsidR="00311C2C" w:rsidRDefault="00FC763F" w:rsidP="00311C2C">
      <w:r>
        <w:lastRenderedPageBreak/>
        <w:t xml:space="preserve">However, you cannot change which is your default report in this view, only see which your default for each report type. To change your default report of any type, go to that report type and follow the instructions for saving a report elsewhere in this document. </w:t>
      </w:r>
    </w:p>
    <w:p w14:paraId="64CD8CF5" w14:textId="77777777" w:rsidR="00256912" w:rsidRDefault="00256912" w:rsidP="00311C2C"/>
    <w:p w14:paraId="25EEB4EF" w14:textId="30029BF5" w:rsidR="00A90D6F" w:rsidRPr="00A90D6F" w:rsidRDefault="00311C2C" w:rsidP="00A90D6F">
      <w:r>
        <w:t xml:space="preserve">Reports that are saved can also be accessed via the folder icon from each report. </w:t>
      </w:r>
    </w:p>
    <w:p w14:paraId="6E8A795E" w14:textId="77777777" w:rsidR="006333F5" w:rsidRDefault="006333F5">
      <w:pPr>
        <w:spacing w:after="200"/>
        <w:contextualSpacing w:val="0"/>
        <w:rPr>
          <w:rFonts w:asciiTheme="majorHAnsi" w:eastAsiaTheme="majorEastAsia" w:hAnsiTheme="majorHAnsi" w:cstheme="majorBidi"/>
          <w:b/>
          <w:bCs/>
          <w:sz w:val="26"/>
          <w:szCs w:val="26"/>
        </w:rPr>
      </w:pPr>
      <w:bookmarkStart w:id="184" w:name="_Schedules"/>
      <w:bookmarkEnd w:id="184"/>
      <w:r>
        <w:br w:type="page"/>
      </w:r>
    </w:p>
    <w:p w14:paraId="1E5A1C0C" w14:textId="230E16B9" w:rsidR="00A90D6F" w:rsidRDefault="00A90D6F" w:rsidP="00A90D6F">
      <w:pPr>
        <w:pStyle w:val="Heading2"/>
      </w:pPr>
      <w:bookmarkStart w:id="185" w:name="_Toc1607899533"/>
      <w:r>
        <w:lastRenderedPageBreak/>
        <w:t>Schedules</w:t>
      </w:r>
      <w:bookmarkEnd w:id="185"/>
    </w:p>
    <w:p w14:paraId="1E9FBDD6" w14:textId="15E38FC5" w:rsidR="00FB1148" w:rsidRDefault="00FB1148" w:rsidP="00FB1148">
      <w:r>
        <w:t xml:space="preserve">Found in </w:t>
      </w:r>
      <w:r w:rsidR="00FA29F4">
        <w:t>Configuration &gt; Advanced Config</w:t>
      </w:r>
      <w:r>
        <w:t xml:space="preserve">. </w:t>
      </w:r>
      <w:r>
        <w:rPr>
          <w:i/>
        </w:rPr>
        <w:t>Schedules</w:t>
      </w:r>
      <w:r>
        <w:t xml:space="preserve"> lists the schedules that have been established for various events to occur at set times. This view can be used to manage existing schedules, add new schedules of various types, or remove unneeded schedules. Schedules can be sorted by Enabled, Name, Type (default), Description, Schedule ID or Time Zone.</w:t>
      </w:r>
    </w:p>
    <w:p w14:paraId="2D2B45DE" w14:textId="0323D331" w:rsidR="00FB1148" w:rsidRDefault="00FB1148" w:rsidP="00FB1148">
      <w:r>
        <w:rPr>
          <w:noProof/>
        </w:rPr>
        <w:drawing>
          <wp:inline distT="0" distB="0" distL="0" distR="0" wp14:anchorId="1069BE6B" wp14:editId="6FFCB4DB">
            <wp:extent cx="5943600" cy="2087880"/>
            <wp:effectExtent l="0" t="0" r="0" b="7620"/>
            <wp:docPr id="422170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7">
                      <a:extLst>
                        <a:ext uri="{28A0092B-C50C-407E-A947-70E740481C1C}">
                          <a14:useLocalDpi xmlns:a14="http://schemas.microsoft.com/office/drawing/2010/main" val="0"/>
                        </a:ext>
                      </a:extLst>
                    </a:blip>
                    <a:stretch>
                      <a:fillRect/>
                    </a:stretch>
                  </pic:blipFill>
                  <pic:spPr>
                    <a:xfrm>
                      <a:off x="0" y="0"/>
                      <a:ext cx="5943600" cy="2087880"/>
                    </a:xfrm>
                    <a:prstGeom prst="rect">
                      <a:avLst/>
                    </a:prstGeom>
                  </pic:spPr>
                </pic:pic>
              </a:graphicData>
            </a:graphic>
          </wp:inline>
        </w:drawing>
      </w:r>
    </w:p>
    <w:p w14:paraId="26A189B3" w14:textId="77777777" w:rsidR="00FB1148" w:rsidRDefault="00FB1148" w:rsidP="00FB1148"/>
    <w:p w14:paraId="6D641D4A" w14:textId="5D597924" w:rsidR="00D33F4B" w:rsidRDefault="00FB1148" w:rsidP="00FB1148">
      <w:r>
        <w:t xml:space="preserve">To add a </w:t>
      </w:r>
      <w:r w:rsidR="00D33F4B">
        <w:t xml:space="preserve">Data Collection / Reports </w:t>
      </w:r>
      <w:r>
        <w:t xml:space="preserve">schedule, select the Add action from the right Action Panel.  </w:t>
      </w:r>
      <w:r w:rsidR="00D33F4B">
        <w:t xml:space="preserve">The Add Schedule wizard will appear: </w:t>
      </w:r>
    </w:p>
    <w:p w14:paraId="5754394A" w14:textId="34C49F1D" w:rsidR="00D33F4B" w:rsidRPr="00122BE8" w:rsidRDefault="00D33F4B" w:rsidP="001C7E39">
      <w:pPr>
        <w:ind w:left="720"/>
      </w:pPr>
      <w:r>
        <w:rPr>
          <w:noProof/>
        </w:rPr>
        <w:drawing>
          <wp:inline distT="0" distB="0" distL="0" distR="0" wp14:anchorId="3AC1363E" wp14:editId="4670876B">
            <wp:extent cx="3514725" cy="2706263"/>
            <wp:effectExtent l="0" t="0" r="0" b="0"/>
            <wp:docPr id="993716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8">
                      <a:extLst>
                        <a:ext uri="{28A0092B-C50C-407E-A947-70E740481C1C}">
                          <a14:useLocalDpi xmlns:a14="http://schemas.microsoft.com/office/drawing/2010/main" val="0"/>
                        </a:ext>
                      </a:extLst>
                    </a:blip>
                    <a:stretch>
                      <a:fillRect/>
                    </a:stretch>
                  </pic:blipFill>
                  <pic:spPr>
                    <a:xfrm>
                      <a:off x="0" y="0"/>
                      <a:ext cx="3514725" cy="2706263"/>
                    </a:xfrm>
                    <a:prstGeom prst="rect">
                      <a:avLst/>
                    </a:prstGeom>
                  </pic:spPr>
                </pic:pic>
              </a:graphicData>
            </a:graphic>
          </wp:inline>
        </w:drawing>
      </w:r>
    </w:p>
    <w:p w14:paraId="70B9E0B7" w14:textId="77777777" w:rsidR="00A90D6F" w:rsidRDefault="00A90D6F" w:rsidP="00A90D6F"/>
    <w:p w14:paraId="7618DF7E" w14:textId="48F25503" w:rsidR="00D33F4B" w:rsidRDefault="00D33F4B" w:rsidP="00A90D6F">
      <w:r>
        <w:t>Give your schedule a Name, Time Zone, and select the Frequency. Options appear depending upon the frequency:</w:t>
      </w:r>
    </w:p>
    <w:p w14:paraId="4C894394" w14:textId="6ABE23D6" w:rsidR="00D33F4B" w:rsidRDefault="00D33F4B" w:rsidP="00D33F4B">
      <w:pPr>
        <w:pStyle w:val="ListParagraph"/>
        <w:numPr>
          <w:ilvl w:val="0"/>
          <w:numId w:val="13"/>
        </w:numPr>
      </w:pPr>
      <w:r w:rsidRPr="00D33F4B">
        <w:rPr>
          <w:b/>
        </w:rPr>
        <w:t>Every N minutes:</w:t>
      </w:r>
      <w:r>
        <w:t xml:space="preserve"> Run every 5, 10, 15, 20, 30, 45, 60, 90, 120, 180, 240 minutes.</w:t>
      </w:r>
      <w:r w:rsidR="001A0089">
        <w:t xml:space="preserve"> </w:t>
      </w:r>
    </w:p>
    <w:p w14:paraId="0BF47508" w14:textId="51E21EA3" w:rsidR="00D33F4B" w:rsidRDefault="00D33F4B" w:rsidP="00D33F4B">
      <w:pPr>
        <w:pStyle w:val="ListParagraph"/>
        <w:numPr>
          <w:ilvl w:val="0"/>
          <w:numId w:val="13"/>
        </w:numPr>
      </w:pPr>
      <w:r w:rsidRPr="00D33F4B">
        <w:rPr>
          <w:b/>
        </w:rPr>
        <w:t>Daily:</w:t>
      </w:r>
      <w:r w:rsidRPr="00D33F4B">
        <w:t xml:space="preserve"> </w:t>
      </w:r>
      <w:r>
        <w:t>At these times (select hours to initiate), Run at (select minutes after the hour(s) selected).</w:t>
      </w:r>
      <w:r w:rsidR="001A0089">
        <w:t xml:space="preserve"> </w:t>
      </w:r>
    </w:p>
    <w:p w14:paraId="0D72690C" w14:textId="416EC757" w:rsidR="00D33F4B" w:rsidRDefault="00D33F4B" w:rsidP="00D33F4B">
      <w:pPr>
        <w:pStyle w:val="ListParagraph"/>
        <w:numPr>
          <w:ilvl w:val="0"/>
          <w:numId w:val="13"/>
        </w:numPr>
      </w:pPr>
      <w:r>
        <w:rPr>
          <w:b/>
        </w:rPr>
        <w:t>Weekly:</w:t>
      </w:r>
      <w:r>
        <w:t xml:space="preserve"> On these days (select days of the week to</w:t>
      </w:r>
      <w:r w:rsidR="001A0089">
        <w:t xml:space="preserve"> initiate), Run at (select hours and minutes on the day(s) selected). </w:t>
      </w:r>
      <w:r>
        <w:t xml:space="preserve"> </w:t>
      </w:r>
    </w:p>
    <w:p w14:paraId="1B71B3AB" w14:textId="5D97A331" w:rsidR="001A0089" w:rsidRDefault="001A0089" w:rsidP="00D33F4B">
      <w:pPr>
        <w:pStyle w:val="ListParagraph"/>
        <w:numPr>
          <w:ilvl w:val="0"/>
          <w:numId w:val="13"/>
        </w:numPr>
      </w:pPr>
      <w:r>
        <w:rPr>
          <w:b/>
        </w:rPr>
        <w:t>Monthly:</w:t>
      </w:r>
      <w:r>
        <w:t xml:space="preserve"> On these days (select Nth day of the month or the Nth Day of week (e.g., First Saturday of a month)), Run at (select hours and minutes on the day(s) selected).   </w:t>
      </w:r>
    </w:p>
    <w:p w14:paraId="4CEE3014" w14:textId="77777777" w:rsidR="00D33F4B" w:rsidRDefault="00D33F4B" w:rsidP="00D33F4B"/>
    <w:p w14:paraId="1A93F1AA" w14:textId="3C3E8F94" w:rsidR="00D33F4B" w:rsidRDefault="00D33F4B" w:rsidP="00D33F4B">
      <w:r>
        <w:lastRenderedPageBreak/>
        <w:t xml:space="preserve">Edit Schedule: </w:t>
      </w:r>
      <w:r w:rsidR="001A0089">
        <w:t xml:space="preserve">Select any schedule, then select the Edit action from the right Action Panel.  Options as Add Schedule, above. </w:t>
      </w:r>
    </w:p>
    <w:p w14:paraId="00C26237" w14:textId="77777777" w:rsidR="001A0089" w:rsidRDefault="001A0089" w:rsidP="00D33F4B"/>
    <w:p w14:paraId="4716F210" w14:textId="54558737" w:rsidR="001A0089" w:rsidRDefault="001A0089" w:rsidP="00D33F4B">
      <w:r>
        <w:t xml:space="preserve">Delete Schedule: Select any schedule, then select the Delete action from the right Action Panel.  </w:t>
      </w:r>
      <w:r w:rsidRPr="001A0089">
        <w:rPr>
          <w:b/>
          <w:color w:val="FF0000"/>
        </w:rPr>
        <w:t>Warning:</w:t>
      </w:r>
      <w:r w:rsidRPr="001A0089">
        <w:rPr>
          <w:color w:val="FF0000"/>
        </w:rPr>
        <w:t xml:space="preserve"> </w:t>
      </w:r>
      <w:r>
        <w:t>Any activity that was scheduled according to a Schedule that has been deleted will revert to Unscheduled.</w:t>
      </w:r>
      <w:r w:rsidR="00F05299">
        <w:t xml:space="preserve"> </w:t>
      </w:r>
    </w:p>
    <w:p w14:paraId="70312105" w14:textId="09B6EF34" w:rsidR="00F05299" w:rsidRDefault="00F05299" w:rsidP="00D33F4B"/>
    <w:p w14:paraId="4A035C02" w14:textId="1F044395" w:rsidR="00F05299" w:rsidRDefault="00F05299" w:rsidP="00D33F4B">
      <w:r>
        <w:t>Note: The Schedules report also includes the Action “Pause</w:t>
      </w:r>
      <w:r w:rsidR="00104F05">
        <w:t xml:space="preserve"> / resume all schedules”. </w:t>
      </w:r>
    </w:p>
    <w:p w14:paraId="01A16A5F" w14:textId="39B8CADE" w:rsidR="00104F05" w:rsidRDefault="00104F05" w:rsidP="00D33F4B"/>
    <w:p w14:paraId="1BBB8371" w14:textId="6710A20B" w:rsidR="00104F05" w:rsidRDefault="00104F05" w:rsidP="00104F05">
      <w:pPr>
        <w:pStyle w:val="Heading2"/>
      </w:pPr>
      <w:bookmarkStart w:id="186" w:name="_Toc1402755009"/>
      <w:r>
        <w:t>Scheduled Actions</w:t>
      </w:r>
      <w:bookmarkEnd w:id="186"/>
    </w:p>
    <w:p w14:paraId="014B68E4" w14:textId="198741C1" w:rsidR="00104F05" w:rsidRPr="00D33F4B" w:rsidRDefault="00104F05" w:rsidP="00104F05">
      <w:r>
        <w:t xml:space="preserve">Found in </w:t>
      </w:r>
      <w:r w:rsidR="00FA29F4">
        <w:t>Configuration &gt; Advanced Config</w:t>
      </w:r>
      <w:r>
        <w:t xml:space="preserve">. </w:t>
      </w:r>
      <w:r>
        <w:rPr>
          <w:i/>
        </w:rPr>
        <w:t>Scheduled Actions</w:t>
      </w:r>
      <w:r>
        <w:t xml:space="preserve"> lists the schedules that have been established for various events to occur at set times. This view can be used to manage existing schedules, add new schedules of various types, or remove unneeded schedules.</w:t>
      </w:r>
    </w:p>
    <w:p w14:paraId="01F2B056" w14:textId="2798B423" w:rsidR="00A90D6F" w:rsidRDefault="004F7F7D" w:rsidP="00A90D6F">
      <w:pPr>
        <w:pStyle w:val="Heading2"/>
      </w:pPr>
      <w:bookmarkStart w:id="187" w:name="_Toc2029059758"/>
      <w:r>
        <w:t>Scheduled</w:t>
      </w:r>
      <w:r w:rsidR="00A90D6F">
        <w:t xml:space="preserve"> Report Management</w:t>
      </w:r>
      <w:bookmarkEnd w:id="187"/>
    </w:p>
    <w:p w14:paraId="0371D7DA" w14:textId="77777777" w:rsidR="007F335A" w:rsidRDefault="007F3F79" w:rsidP="007F335A">
      <w:pPr>
        <w:spacing w:line="276" w:lineRule="auto"/>
      </w:pPr>
      <w:r>
        <w:t xml:space="preserve">Found in </w:t>
      </w:r>
      <w:hyperlink w:anchor="_Operations" w:history="1">
        <w:r w:rsidRPr="002D50E7">
          <w:rPr>
            <w:rStyle w:val="Hyperlink"/>
          </w:rPr>
          <w:t>Operations</w:t>
        </w:r>
      </w:hyperlink>
      <w:r>
        <w:t>.</w:t>
      </w:r>
      <w:r w:rsidR="00577C5C">
        <w:t xml:space="preserve"> </w:t>
      </w:r>
      <w:r w:rsidR="00577C5C" w:rsidRPr="00420242">
        <w:rPr>
          <w:i/>
        </w:rPr>
        <w:t>Scheduled Report Management</w:t>
      </w:r>
      <w:r w:rsidR="00577C5C">
        <w:t xml:space="preserve"> lists the </w:t>
      </w:r>
      <w:r w:rsidR="00104F05">
        <w:t xml:space="preserve">configurations of </w:t>
      </w:r>
      <w:r w:rsidR="00577C5C">
        <w:t>reports that have been</w:t>
      </w:r>
      <w:r w:rsidR="00104F05">
        <w:t xml:space="preserve"> associated with a schedule.</w:t>
      </w:r>
      <w:r w:rsidR="00577C5C">
        <w:t xml:space="preserve"> This view can be used to </w:t>
      </w:r>
      <w:r w:rsidR="00104F05">
        <w:t xml:space="preserve">view and </w:t>
      </w:r>
      <w:r w:rsidR="00577C5C">
        <w:t xml:space="preserve">manage </w:t>
      </w:r>
      <w:r w:rsidR="00104F05">
        <w:t>which reports are being emailed (and to whom) and / or exported (and to where), and in what format the report is sent</w:t>
      </w:r>
      <w:r w:rsidR="00577C5C">
        <w:t xml:space="preserve">. </w:t>
      </w:r>
      <w:r w:rsidR="007F335A">
        <w:t xml:space="preserve"> </w:t>
      </w:r>
    </w:p>
    <w:p w14:paraId="21282323" w14:textId="77777777" w:rsidR="007F335A" w:rsidRDefault="007F335A" w:rsidP="007F335A">
      <w:pPr>
        <w:spacing w:line="276" w:lineRule="auto"/>
      </w:pPr>
    </w:p>
    <w:p w14:paraId="2D45BB37" w14:textId="4264694A" w:rsidR="007F335A" w:rsidRDefault="007F335A" w:rsidP="007F335A">
      <w:pPr>
        <w:spacing w:line="276" w:lineRule="auto"/>
        <w:rPr>
          <w:rFonts w:cstheme="minorHAnsi"/>
        </w:rPr>
      </w:pPr>
      <w:r>
        <w:rPr>
          <w:rFonts w:cstheme="minorHAnsi"/>
        </w:rPr>
        <w:t>This report displays and allows for editing of scheduled report configuration properties, including:</w:t>
      </w:r>
    </w:p>
    <w:p w14:paraId="672C0398" w14:textId="77777777" w:rsidR="007F335A" w:rsidRDefault="007F335A" w:rsidP="007F335A">
      <w:pPr>
        <w:pStyle w:val="ListParagraph"/>
        <w:numPr>
          <w:ilvl w:val="0"/>
          <w:numId w:val="22"/>
        </w:numPr>
        <w:spacing w:before="120" w:after="200"/>
        <w:rPr>
          <w:rFonts w:cstheme="minorHAnsi"/>
        </w:rPr>
      </w:pPr>
      <w:r>
        <w:rPr>
          <w:rFonts w:cstheme="minorHAnsi"/>
        </w:rPr>
        <w:t>Status of most recent attempt and last error if any.</w:t>
      </w:r>
    </w:p>
    <w:p w14:paraId="1E92DD86" w14:textId="77777777" w:rsidR="007F335A" w:rsidRDefault="007F335A" w:rsidP="007F335A">
      <w:pPr>
        <w:pStyle w:val="ListParagraph"/>
        <w:numPr>
          <w:ilvl w:val="0"/>
          <w:numId w:val="22"/>
        </w:numPr>
        <w:spacing w:before="120" w:after="200"/>
        <w:rPr>
          <w:rFonts w:cstheme="minorHAnsi"/>
        </w:rPr>
      </w:pPr>
      <w:r>
        <w:rPr>
          <w:rFonts w:cstheme="minorHAnsi"/>
        </w:rPr>
        <w:t>Configuration Name.</w:t>
      </w:r>
    </w:p>
    <w:p w14:paraId="03492876" w14:textId="77777777" w:rsidR="007F335A" w:rsidRDefault="007F335A" w:rsidP="007F335A">
      <w:pPr>
        <w:pStyle w:val="ListParagraph"/>
        <w:numPr>
          <w:ilvl w:val="0"/>
          <w:numId w:val="22"/>
        </w:numPr>
        <w:spacing w:before="120" w:after="200"/>
        <w:rPr>
          <w:rFonts w:cstheme="minorHAnsi"/>
        </w:rPr>
      </w:pPr>
      <w:r>
        <w:rPr>
          <w:rFonts w:cstheme="minorHAnsi"/>
        </w:rPr>
        <w:t>Report Type.</w:t>
      </w:r>
    </w:p>
    <w:p w14:paraId="28A1F4FC" w14:textId="77777777" w:rsidR="007F335A" w:rsidRDefault="007F335A" w:rsidP="007F335A">
      <w:pPr>
        <w:pStyle w:val="ListParagraph"/>
        <w:numPr>
          <w:ilvl w:val="0"/>
          <w:numId w:val="22"/>
        </w:numPr>
        <w:spacing w:before="120" w:after="200"/>
        <w:rPr>
          <w:rFonts w:cstheme="minorHAnsi"/>
        </w:rPr>
      </w:pPr>
      <w:r>
        <w:rPr>
          <w:rFonts w:cstheme="minorHAnsi"/>
        </w:rPr>
        <w:t>Report Name.</w:t>
      </w:r>
    </w:p>
    <w:p w14:paraId="68403147" w14:textId="77777777" w:rsidR="007F335A" w:rsidRDefault="007F335A" w:rsidP="007F335A">
      <w:pPr>
        <w:pStyle w:val="ListParagraph"/>
        <w:numPr>
          <w:ilvl w:val="0"/>
          <w:numId w:val="22"/>
        </w:numPr>
        <w:spacing w:before="120" w:after="200"/>
        <w:rPr>
          <w:rFonts w:cstheme="minorHAnsi"/>
        </w:rPr>
      </w:pPr>
      <w:r>
        <w:rPr>
          <w:rFonts w:cstheme="minorHAnsi"/>
        </w:rPr>
        <w:t>Types of files for export, if any.</w:t>
      </w:r>
    </w:p>
    <w:p w14:paraId="01AF5773" w14:textId="77777777" w:rsidR="007F335A" w:rsidRDefault="007F335A" w:rsidP="007F335A">
      <w:pPr>
        <w:pStyle w:val="ListParagraph"/>
        <w:numPr>
          <w:ilvl w:val="0"/>
          <w:numId w:val="22"/>
        </w:numPr>
        <w:spacing w:before="120" w:after="200"/>
        <w:rPr>
          <w:rFonts w:cstheme="minorHAnsi"/>
        </w:rPr>
      </w:pPr>
      <w:r>
        <w:rPr>
          <w:rFonts w:cstheme="minorHAnsi"/>
        </w:rPr>
        <w:t>If email is configured and to which addresses.</w:t>
      </w:r>
    </w:p>
    <w:p w14:paraId="3EBA8469" w14:textId="77777777" w:rsidR="007F335A" w:rsidRDefault="007F335A" w:rsidP="007F335A">
      <w:pPr>
        <w:pStyle w:val="ListParagraph"/>
        <w:numPr>
          <w:ilvl w:val="0"/>
          <w:numId w:val="22"/>
        </w:numPr>
        <w:spacing w:before="120" w:after="200"/>
        <w:rPr>
          <w:rFonts w:cstheme="minorHAnsi"/>
        </w:rPr>
      </w:pPr>
      <w:r>
        <w:rPr>
          <w:rFonts w:cstheme="minorHAnsi"/>
        </w:rPr>
        <w:t>Export location.</w:t>
      </w:r>
    </w:p>
    <w:p w14:paraId="14767B61" w14:textId="77777777" w:rsidR="007F335A" w:rsidRDefault="007F335A" w:rsidP="007F335A">
      <w:pPr>
        <w:pStyle w:val="ListParagraph"/>
        <w:numPr>
          <w:ilvl w:val="0"/>
          <w:numId w:val="22"/>
        </w:numPr>
        <w:spacing w:before="120" w:after="200"/>
        <w:rPr>
          <w:rFonts w:cstheme="minorHAnsi"/>
        </w:rPr>
      </w:pPr>
      <w:r>
        <w:rPr>
          <w:rFonts w:cstheme="minorHAnsi"/>
        </w:rPr>
        <w:t>Schedule name and description.</w:t>
      </w:r>
    </w:p>
    <w:p w14:paraId="2067EA71" w14:textId="77777777" w:rsidR="007F335A" w:rsidRPr="003A54B7" w:rsidRDefault="007F335A" w:rsidP="007F335A">
      <w:pPr>
        <w:pStyle w:val="ListParagraph"/>
        <w:numPr>
          <w:ilvl w:val="0"/>
          <w:numId w:val="22"/>
        </w:numPr>
        <w:spacing w:before="120" w:after="200"/>
        <w:rPr>
          <w:rFonts w:cstheme="minorHAnsi"/>
        </w:rPr>
      </w:pPr>
      <w:r>
        <w:rPr>
          <w:rFonts w:cstheme="minorHAnsi"/>
        </w:rPr>
        <w:t>User that configured the scheduled report.</w:t>
      </w:r>
    </w:p>
    <w:p w14:paraId="6B67E2CA" w14:textId="77777777" w:rsidR="005249B8" w:rsidRDefault="005249B8" w:rsidP="005249B8">
      <w:pPr>
        <w:pStyle w:val="Heading2"/>
      </w:pPr>
      <w:bookmarkStart w:id="188" w:name="_Toc570073227"/>
      <w:r>
        <w:t>SLA Config</w:t>
      </w:r>
      <w:bookmarkEnd w:id="188"/>
    </w:p>
    <w:p w14:paraId="0B74454A" w14:textId="25A78564" w:rsidR="005249B8" w:rsidRDefault="005249B8" w:rsidP="005249B8">
      <w:r w:rsidRPr="00CE4D4A">
        <w:t xml:space="preserve">Found in </w:t>
      </w:r>
      <w:r w:rsidRPr="00FA29F4">
        <w:t>SLA</w:t>
      </w:r>
      <w:r w:rsidRPr="00CE4D4A">
        <w:t>.</w:t>
      </w:r>
      <w:r>
        <w:t xml:space="preserve"> </w:t>
      </w:r>
      <w:r w:rsidRPr="004D75CE">
        <w:rPr>
          <w:i/>
        </w:rPr>
        <w:t>SLA Config</w:t>
      </w:r>
      <w:r>
        <w:t xml:space="preserve"> allows Administrators to establish and edit SLA Profiles. Note that two rows may appear for the same profile, one for each frequency you define: </w:t>
      </w:r>
    </w:p>
    <w:p w14:paraId="0692DC90" w14:textId="77777777" w:rsidR="005249B8" w:rsidRDefault="005249B8" w:rsidP="005249B8">
      <w:pPr>
        <w:ind w:left="720"/>
      </w:pPr>
      <w:r>
        <w:rPr>
          <w:noProof/>
        </w:rPr>
        <w:drawing>
          <wp:inline distT="0" distB="0" distL="0" distR="0" wp14:anchorId="659A6799" wp14:editId="39B2BB25">
            <wp:extent cx="4490384" cy="1504950"/>
            <wp:effectExtent l="0" t="0" r="5715" b="0"/>
            <wp:docPr id="71738758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9">
                      <a:extLst>
                        <a:ext uri="{28A0092B-C50C-407E-A947-70E740481C1C}">
                          <a14:useLocalDpi xmlns:a14="http://schemas.microsoft.com/office/drawing/2010/main" val="0"/>
                        </a:ext>
                      </a:extLst>
                    </a:blip>
                    <a:stretch>
                      <a:fillRect/>
                    </a:stretch>
                  </pic:blipFill>
                  <pic:spPr>
                    <a:xfrm>
                      <a:off x="0" y="0"/>
                      <a:ext cx="4490384" cy="1504950"/>
                    </a:xfrm>
                    <a:prstGeom prst="rect">
                      <a:avLst/>
                    </a:prstGeom>
                  </pic:spPr>
                </pic:pic>
              </a:graphicData>
            </a:graphic>
          </wp:inline>
        </w:drawing>
      </w:r>
    </w:p>
    <w:p w14:paraId="4B242806" w14:textId="77777777" w:rsidR="005249B8" w:rsidRDefault="005249B8" w:rsidP="005249B8"/>
    <w:p w14:paraId="4520525C" w14:textId="77777777" w:rsidR="005249B8" w:rsidRDefault="005249B8" w:rsidP="005249B8"/>
    <w:p w14:paraId="040467A5" w14:textId="77777777" w:rsidR="005249B8" w:rsidRDefault="005249B8" w:rsidP="005249B8">
      <w:r>
        <w:t>To configure a new SLA profile, select the Add action from the right Action panel. This will open the Add SLA Profile wizard:</w:t>
      </w:r>
    </w:p>
    <w:p w14:paraId="3808DEB6" w14:textId="77777777" w:rsidR="005249B8" w:rsidRDefault="005249B8" w:rsidP="005249B8">
      <w:pPr>
        <w:ind w:left="720"/>
      </w:pPr>
      <w:r w:rsidRPr="1AC92392">
        <w:rPr>
          <w:noProof/>
        </w:rPr>
        <w:lastRenderedPageBreak/>
        <w:t xml:space="preserve"> </w:t>
      </w:r>
      <w:r>
        <w:rPr>
          <w:noProof/>
        </w:rPr>
        <w:drawing>
          <wp:inline distT="0" distB="0" distL="0" distR="0" wp14:anchorId="679B007C" wp14:editId="71BCEFCE">
            <wp:extent cx="4168745" cy="3669030"/>
            <wp:effectExtent l="0" t="0" r="3810" b="7620"/>
            <wp:docPr id="205350806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30">
                      <a:extLst>
                        <a:ext uri="{28A0092B-C50C-407E-A947-70E740481C1C}">
                          <a14:useLocalDpi xmlns:a14="http://schemas.microsoft.com/office/drawing/2010/main" val="0"/>
                        </a:ext>
                      </a:extLst>
                    </a:blip>
                    <a:stretch>
                      <a:fillRect/>
                    </a:stretch>
                  </pic:blipFill>
                  <pic:spPr>
                    <a:xfrm>
                      <a:off x="0" y="0"/>
                      <a:ext cx="4168745" cy="3669030"/>
                    </a:xfrm>
                    <a:prstGeom prst="rect">
                      <a:avLst/>
                    </a:prstGeom>
                  </pic:spPr>
                </pic:pic>
              </a:graphicData>
            </a:graphic>
          </wp:inline>
        </w:drawing>
      </w:r>
    </w:p>
    <w:p w14:paraId="4754C7AE" w14:textId="77777777" w:rsidR="005249B8" w:rsidRDefault="005249B8" w:rsidP="005249B8"/>
    <w:p w14:paraId="1A7D36B4" w14:textId="77777777" w:rsidR="005249B8" w:rsidRDefault="005249B8" w:rsidP="005249B8">
      <w:r>
        <w:t xml:space="preserve">On the Name tab, enter a Name (required) and Description for this profile, then click </w:t>
      </w:r>
      <w:r w:rsidRPr="00626BD9">
        <w:rPr>
          <w:i/>
        </w:rPr>
        <w:t>Next</w:t>
      </w:r>
      <w:r>
        <w:t>.</w:t>
      </w:r>
    </w:p>
    <w:p w14:paraId="50A85EB9" w14:textId="77777777" w:rsidR="005249B8" w:rsidRDefault="005249B8" w:rsidP="005249B8">
      <w:pPr>
        <w:ind w:left="720"/>
      </w:pPr>
      <w:r w:rsidRPr="1AC92392">
        <w:rPr>
          <w:noProof/>
        </w:rPr>
        <w:t xml:space="preserve"> </w:t>
      </w:r>
      <w:r>
        <w:rPr>
          <w:noProof/>
        </w:rPr>
        <w:drawing>
          <wp:inline distT="0" distB="0" distL="0" distR="0" wp14:anchorId="6BFC19F5" wp14:editId="58C5D46A">
            <wp:extent cx="3771027" cy="3324225"/>
            <wp:effectExtent l="0" t="0" r="1270" b="0"/>
            <wp:docPr id="174905386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131">
                      <a:extLst>
                        <a:ext uri="{28A0092B-C50C-407E-A947-70E740481C1C}">
                          <a14:useLocalDpi xmlns:a14="http://schemas.microsoft.com/office/drawing/2010/main" val="0"/>
                        </a:ext>
                      </a:extLst>
                    </a:blip>
                    <a:stretch>
                      <a:fillRect/>
                    </a:stretch>
                  </pic:blipFill>
                  <pic:spPr>
                    <a:xfrm>
                      <a:off x="0" y="0"/>
                      <a:ext cx="3771027" cy="3324225"/>
                    </a:xfrm>
                    <a:prstGeom prst="rect">
                      <a:avLst/>
                    </a:prstGeom>
                  </pic:spPr>
                </pic:pic>
              </a:graphicData>
            </a:graphic>
          </wp:inline>
        </w:drawing>
      </w:r>
    </w:p>
    <w:p w14:paraId="6646B60C" w14:textId="77777777" w:rsidR="005249B8" w:rsidRDefault="005249B8" w:rsidP="005249B8"/>
    <w:p w14:paraId="41C2D834" w14:textId="77777777" w:rsidR="005249B8" w:rsidRDefault="005249B8" w:rsidP="005249B8">
      <w:pPr>
        <w:spacing w:after="200"/>
        <w:contextualSpacing w:val="0"/>
      </w:pPr>
      <w:r>
        <w:br w:type="page"/>
      </w:r>
    </w:p>
    <w:p w14:paraId="6AED27AB" w14:textId="77777777" w:rsidR="005249B8" w:rsidRDefault="005249B8" w:rsidP="005249B8">
      <w:r>
        <w:lastRenderedPageBreak/>
        <w:t xml:space="preserve">On the Errors tab, designate any errors which are to be ignored under this profile. </w:t>
      </w:r>
    </w:p>
    <w:p w14:paraId="2717B0BA" w14:textId="77777777" w:rsidR="005249B8" w:rsidRDefault="005249B8" w:rsidP="005249B8">
      <w:pPr>
        <w:ind w:left="720"/>
      </w:pPr>
      <w:r w:rsidRPr="1AC92392">
        <w:rPr>
          <w:noProof/>
        </w:rPr>
        <w:t xml:space="preserve"> </w:t>
      </w:r>
      <w:r>
        <w:rPr>
          <w:noProof/>
        </w:rPr>
        <w:drawing>
          <wp:inline distT="0" distB="0" distL="0" distR="0" wp14:anchorId="67B94CC8" wp14:editId="40D50728">
            <wp:extent cx="4366036" cy="3848735"/>
            <wp:effectExtent l="0" t="0" r="0" b="0"/>
            <wp:docPr id="2193702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132">
                      <a:extLst>
                        <a:ext uri="{28A0092B-C50C-407E-A947-70E740481C1C}">
                          <a14:useLocalDpi xmlns:a14="http://schemas.microsoft.com/office/drawing/2010/main" val="0"/>
                        </a:ext>
                      </a:extLst>
                    </a:blip>
                    <a:stretch>
                      <a:fillRect/>
                    </a:stretch>
                  </pic:blipFill>
                  <pic:spPr>
                    <a:xfrm>
                      <a:off x="0" y="0"/>
                      <a:ext cx="4366036" cy="3848735"/>
                    </a:xfrm>
                    <a:prstGeom prst="rect">
                      <a:avLst/>
                    </a:prstGeom>
                  </pic:spPr>
                </pic:pic>
              </a:graphicData>
            </a:graphic>
          </wp:inline>
        </w:drawing>
      </w:r>
    </w:p>
    <w:p w14:paraId="52E38EBC" w14:textId="77777777" w:rsidR="005249B8" w:rsidRDefault="005249B8" w:rsidP="005249B8"/>
    <w:p w14:paraId="7EE7A0DA" w14:textId="77777777" w:rsidR="005249B8" w:rsidRDefault="005249B8" w:rsidP="005249B8">
      <w:r>
        <w:t xml:space="preserve">On the Rules tab, select the criteria for compliance with the SLA: </w:t>
      </w:r>
    </w:p>
    <w:p w14:paraId="1712D43E" w14:textId="77777777" w:rsidR="005249B8" w:rsidRDefault="005249B8" w:rsidP="005249B8">
      <w:pPr>
        <w:pStyle w:val="ListParagraph"/>
        <w:numPr>
          <w:ilvl w:val="0"/>
          <w:numId w:val="14"/>
        </w:numPr>
      </w:pPr>
      <w:r>
        <w:t>Full or Any Backup</w:t>
      </w:r>
    </w:p>
    <w:p w14:paraId="48650A8A" w14:textId="77777777" w:rsidR="005249B8" w:rsidRDefault="005249B8" w:rsidP="005249B8">
      <w:pPr>
        <w:pStyle w:val="ListParagraph"/>
        <w:numPr>
          <w:ilvl w:val="0"/>
          <w:numId w:val="14"/>
        </w:numPr>
      </w:pPr>
      <w:r>
        <w:t xml:space="preserve">Per Active Day (per day a backup is attempted), Daily (designate specific days), Weekly (designate specific days), or Monthly </w:t>
      </w:r>
    </w:p>
    <w:p w14:paraId="67523CED" w14:textId="77777777" w:rsidR="005249B8" w:rsidRDefault="005249B8" w:rsidP="005249B8">
      <w:pPr>
        <w:pStyle w:val="ListParagraph"/>
        <w:numPr>
          <w:ilvl w:val="0"/>
          <w:numId w:val="14"/>
        </w:numPr>
      </w:pPr>
      <w:r>
        <w:t xml:space="preserve">Backup Window (designate specific backup times). For instance, you can create a profile to monitor clients that are expected to successfully complete at least one Full Backup each Sunday between Midnight and 2 a.m. </w:t>
      </w:r>
    </w:p>
    <w:p w14:paraId="58F84669" w14:textId="77777777" w:rsidR="005249B8" w:rsidRDefault="005249B8" w:rsidP="005249B8"/>
    <w:p w14:paraId="47B1FCB7" w14:textId="77777777" w:rsidR="005249B8" w:rsidRDefault="005249B8" w:rsidP="005249B8">
      <w:pPr>
        <w:spacing w:after="200"/>
        <w:contextualSpacing w:val="0"/>
      </w:pPr>
      <w:r>
        <w:br w:type="page"/>
      </w:r>
    </w:p>
    <w:p w14:paraId="1238D8C4" w14:textId="77777777" w:rsidR="005249B8" w:rsidRDefault="005249B8" w:rsidP="005249B8">
      <w:r>
        <w:lastRenderedPageBreak/>
        <w:t>On the Data Pruning tab, select the number of days to remove and recalculate clients. This should be set for longer than the longest backup, i.e. at least 7 days for a weekly requirement, or at least 31 days for a monthly requirement. If set for less than the SLA duration, some clients with backup attempts may appear as “No Backup Attempts Yet” in SLA reporting.</w:t>
      </w:r>
    </w:p>
    <w:p w14:paraId="29E09A57" w14:textId="77777777" w:rsidR="005249B8" w:rsidRDefault="005249B8" w:rsidP="005249B8">
      <w:pPr>
        <w:ind w:left="720"/>
      </w:pPr>
      <w:r>
        <w:rPr>
          <w:noProof/>
        </w:rPr>
        <w:drawing>
          <wp:inline distT="0" distB="0" distL="0" distR="0" wp14:anchorId="479522BF" wp14:editId="4E188CA6">
            <wp:extent cx="3429000" cy="3022722"/>
            <wp:effectExtent l="0" t="0" r="0" b="6350"/>
            <wp:docPr id="2102358225"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133">
                      <a:extLst>
                        <a:ext uri="{28A0092B-C50C-407E-A947-70E740481C1C}">
                          <a14:useLocalDpi xmlns:a14="http://schemas.microsoft.com/office/drawing/2010/main" val="0"/>
                        </a:ext>
                      </a:extLst>
                    </a:blip>
                    <a:stretch>
                      <a:fillRect/>
                    </a:stretch>
                  </pic:blipFill>
                  <pic:spPr>
                    <a:xfrm>
                      <a:off x="0" y="0"/>
                      <a:ext cx="3429000" cy="3022722"/>
                    </a:xfrm>
                    <a:prstGeom prst="rect">
                      <a:avLst/>
                    </a:prstGeom>
                  </pic:spPr>
                </pic:pic>
              </a:graphicData>
            </a:graphic>
          </wp:inline>
        </w:drawing>
      </w:r>
    </w:p>
    <w:p w14:paraId="288DCBDB" w14:textId="77777777" w:rsidR="005249B8" w:rsidRDefault="005249B8" w:rsidP="005249B8"/>
    <w:p w14:paraId="62D258A3" w14:textId="77777777" w:rsidR="005249B8" w:rsidRDefault="005249B8" w:rsidP="005249B8">
      <w:r>
        <w:t>Once configured here, SLA Profiles may be assigned to clients, prior to running SLA Compliance Reports.</w:t>
      </w:r>
    </w:p>
    <w:p w14:paraId="3A9F5B61" w14:textId="77777777" w:rsidR="005249B8" w:rsidRDefault="005249B8" w:rsidP="005249B8"/>
    <w:p w14:paraId="0E815CE0" w14:textId="77777777" w:rsidR="005249B8" w:rsidRPr="00D154EB" w:rsidRDefault="005249B8" w:rsidP="005249B8">
      <w:pPr>
        <w:spacing w:after="200" w:line="276" w:lineRule="auto"/>
        <w:rPr>
          <w:i/>
        </w:rPr>
      </w:pPr>
      <w:r>
        <w:rPr>
          <w:rFonts w:eastAsiaTheme="minorHAnsi" w:cstheme="minorHAnsi"/>
        </w:rPr>
        <w:t xml:space="preserve">Note: The schedule </w:t>
      </w:r>
      <w:r w:rsidRPr="00184D99">
        <w:rPr>
          <w:rFonts w:eastAsiaTheme="minorHAnsi" w:cstheme="minorHAnsi"/>
          <w:i/>
        </w:rPr>
        <w:t>SLA Compliance Validation</w:t>
      </w:r>
      <w:r>
        <w:rPr>
          <w:rFonts w:eastAsiaTheme="minorHAnsi" w:cstheme="minorHAnsi"/>
        </w:rPr>
        <w:t xml:space="preserve"> is enabled by default and set to run daily at 0:00. </w:t>
      </w:r>
    </w:p>
    <w:p w14:paraId="13D4BF8A" w14:textId="77777777" w:rsidR="005249B8" w:rsidRDefault="005249B8" w:rsidP="005249B8"/>
    <w:p w14:paraId="63C4D384" w14:textId="77777777" w:rsidR="005249B8" w:rsidRPr="00A90D6F" w:rsidRDefault="005249B8" w:rsidP="005249B8">
      <w:r>
        <w:t>For further information on SLA monitoring, please see the</w:t>
      </w:r>
      <w:r w:rsidRPr="005A01A4">
        <w:rPr>
          <w:i/>
        </w:rPr>
        <w:t xml:space="preserve"> Bocada</w:t>
      </w:r>
      <w:r>
        <w:t xml:space="preserve"> </w:t>
      </w:r>
      <w:r w:rsidRPr="00626BD9">
        <w:rPr>
          <w:i/>
        </w:rPr>
        <w:t>Administration Guide</w:t>
      </w:r>
      <w:r>
        <w:t xml:space="preserve">. </w:t>
      </w:r>
    </w:p>
    <w:p w14:paraId="474A104A" w14:textId="39DFAF08" w:rsidR="005249B8" w:rsidRPr="00A90D6F" w:rsidRDefault="005249B8" w:rsidP="005249B8"/>
    <w:p w14:paraId="7F5FCB82" w14:textId="77777777" w:rsidR="005249B8" w:rsidRDefault="005249B8" w:rsidP="005249B8">
      <w:pPr>
        <w:pStyle w:val="Heading2"/>
      </w:pPr>
      <w:bookmarkStart w:id="189" w:name="_Toc1786468452"/>
      <w:r>
        <w:t>SLA Impacts</w:t>
      </w:r>
      <w:bookmarkEnd w:id="189"/>
    </w:p>
    <w:p w14:paraId="10F36C9C" w14:textId="672AB2F3" w:rsidR="005249B8" w:rsidRDefault="005249B8" w:rsidP="00603C55">
      <w:r>
        <w:t xml:space="preserve">Found in </w:t>
      </w:r>
      <w:r w:rsidRPr="00FA29F4">
        <w:t>SLA</w:t>
      </w:r>
      <w:r>
        <w:t xml:space="preserve">. </w:t>
      </w:r>
      <w:r w:rsidRPr="001F5964">
        <w:rPr>
          <w:i/>
        </w:rPr>
        <w:t>SLA Impacts</w:t>
      </w:r>
      <w:r>
        <w:t xml:space="preserve"> provides an overview of those jobs which are affecting SLAs as defined in </w:t>
      </w:r>
      <w:r w:rsidRPr="009F169F">
        <w:rPr>
          <w:i/>
        </w:rPr>
        <w:t>SLA Config</w:t>
      </w:r>
      <w:r>
        <w:t xml:space="preserve">. </w:t>
      </w:r>
      <w:r w:rsidRPr="00343E46">
        <w:rPr>
          <w:rFonts w:cstheme="minorHAnsi"/>
          <w:color w:val="000000"/>
        </w:rPr>
        <w:t>This report lists each client’s non-compliant asset</w:t>
      </w:r>
      <w:r>
        <w:rPr>
          <w:rFonts w:cstheme="minorHAnsi"/>
          <w:color w:val="000000"/>
        </w:rPr>
        <w:t xml:space="preserve"> that</w:t>
      </w:r>
      <w:r w:rsidRPr="00343E46">
        <w:rPr>
          <w:rFonts w:cstheme="minorHAnsi"/>
          <w:color w:val="000000"/>
        </w:rPr>
        <w:t xml:space="preserve"> the pre-defined SLA the client is associated with</w:t>
      </w:r>
      <w:r>
        <w:rPr>
          <w:rFonts w:cstheme="minorHAnsi"/>
          <w:color w:val="000000"/>
        </w:rPr>
        <w:t>,</w:t>
      </w:r>
      <w:r w:rsidRPr="00343E46">
        <w:rPr>
          <w:rFonts w:cstheme="minorHAnsi"/>
          <w:color w:val="000000"/>
        </w:rPr>
        <w:t xml:space="preserve"> and the reason the asset is not meeting compliance.</w:t>
      </w:r>
    </w:p>
    <w:p w14:paraId="56913AFD" w14:textId="77777777" w:rsidR="00603C55" w:rsidRPr="00603C55" w:rsidRDefault="00603C55" w:rsidP="00603C55"/>
    <w:p w14:paraId="617AA4D8" w14:textId="77777777" w:rsidR="00A90D6F" w:rsidRDefault="00A90D6F" w:rsidP="00A90D6F">
      <w:pPr>
        <w:pStyle w:val="Heading2"/>
      </w:pPr>
      <w:bookmarkStart w:id="190" w:name="_Toc1983918810"/>
      <w:r>
        <w:t>SLA Metrics</w:t>
      </w:r>
      <w:bookmarkEnd w:id="190"/>
    </w:p>
    <w:p w14:paraId="10741CD3" w14:textId="5CECD10F" w:rsidR="00A90D6F" w:rsidRPr="00A90D6F" w:rsidRDefault="001F5964" w:rsidP="00A90D6F">
      <w:r>
        <w:t xml:space="preserve">Found in </w:t>
      </w:r>
      <w:r w:rsidRPr="00FA29F4">
        <w:t>SLA</w:t>
      </w:r>
      <w:r>
        <w:t xml:space="preserve">. </w:t>
      </w:r>
      <w:r w:rsidRPr="001F5964">
        <w:rPr>
          <w:i/>
        </w:rPr>
        <w:t xml:space="preserve">SLA </w:t>
      </w:r>
      <w:r>
        <w:rPr>
          <w:i/>
        </w:rPr>
        <w:t>Metric</w:t>
      </w:r>
      <w:r w:rsidRPr="001F5964">
        <w:rPr>
          <w:i/>
        </w:rPr>
        <w:t>s</w:t>
      </w:r>
      <w:r>
        <w:t xml:space="preserve"> displays </w:t>
      </w:r>
      <w:r w:rsidR="00FB22A2">
        <w:t>a report of SLAs</w:t>
      </w:r>
      <w:r w:rsidR="00FB22A2" w:rsidRPr="00FB22A2">
        <w:t xml:space="preserve"> </w:t>
      </w:r>
      <w:r w:rsidR="00FB22A2">
        <w:t xml:space="preserve">as defined </w:t>
      </w:r>
      <w:r w:rsidR="009F169F">
        <w:t xml:space="preserve">in </w:t>
      </w:r>
      <w:r w:rsidR="009F169F" w:rsidRPr="009F169F">
        <w:rPr>
          <w:i/>
        </w:rPr>
        <w:t>SLA Config</w:t>
      </w:r>
      <w:r w:rsidR="00FB22A2">
        <w:t>, and how well those SLAs are fulfilled.</w:t>
      </w:r>
      <w:r>
        <w:t xml:space="preserve"> </w:t>
      </w:r>
    </w:p>
    <w:p w14:paraId="3912DCF1" w14:textId="77777777" w:rsidR="00A90D6F" w:rsidRDefault="00A90D6F" w:rsidP="00A90D6F">
      <w:pPr>
        <w:pStyle w:val="Heading2"/>
      </w:pPr>
      <w:bookmarkStart w:id="191" w:name="_Toc1629529824"/>
      <w:r>
        <w:t>SLA Trends</w:t>
      </w:r>
      <w:bookmarkEnd w:id="191"/>
    </w:p>
    <w:p w14:paraId="68BF5D88" w14:textId="5CA6B254" w:rsidR="00A90D6F" w:rsidRPr="00A90D6F" w:rsidRDefault="001F5964" w:rsidP="00A90D6F">
      <w:r>
        <w:t xml:space="preserve">Found in </w:t>
      </w:r>
      <w:r w:rsidRPr="00FA29F4">
        <w:t>SLA</w:t>
      </w:r>
      <w:r>
        <w:t xml:space="preserve">. </w:t>
      </w:r>
      <w:r>
        <w:rPr>
          <w:i/>
        </w:rPr>
        <w:t>SLA Trend</w:t>
      </w:r>
      <w:r w:rsidRPr="001F5964">
        <w:rPr>
          <w:i/>
        </w:rPr>
        <w:t>s</w:t>
      </w:r>
      <w:r>
        <w:t xml:space="preserve"> </w:t>
      </w:r>
      <w:r w:rsidR="00FB22A2">
        <w:t>displays the trend over time of SLAs that are met or not met in the form of a bar chart.</w:t>
      </w:r>
    </w:p>
    <w:p w14:paraId="23B2E7AA" w14:textId="77777777" w:rsidR="00A90D6F" w:rsidRDefault="00A90D6F" w:rsidP="00A90D6F">
      <w:pPr>
        <w:pStyle w:val="Heading2"/>
      </w:pPr>
      <w:bookmarkStart w:id="192" w:name="_Toc755773979"/>
      <w:r>
        <w:t>Summary (Dashboard)</w:t>
      </w:r>
      <w:bookmarkEnd w:id="192"/>
    </w:p>
    <w:p w14:paraId="0C7562EF" w14:textId="0804AA59" w:rsidR="00D755E5" w:rsidRDefault="00FA29F4" w:rsidP="00D755E5">
      <w:r>
        <w:t>Under Home</w:t>
      </w:r>
      <w:r w:rsidR="00D755E5">
        <w:t xml:space="preserve">. </w:t>
      </w:r>
      <w:r w:rsidR="00D755E5" w:rsidRPr="00E44F16">
        <w:rPr>
          <w:i/>
        </w:rPr>
        <w:t>Summary</w:t>
      </w:r>
      <w:r w:rsidR="00D755E5">
        <w:t xml:space="preserve"> provides an overview of the backup environment by displaying up to four graphical reports in one window. </w:t>
      </w:r>
    </w:p>
    <w:p w14:paraId="0486D7C3" w14:textId="77777777" w:rsidR="00D755E5" w:rsidRDefault="00D755E5" w:rsidP="00D755E5"/>
    <w:p w14:paraId="40AF1716" w14:textId="58C9178F" w:rsidR="006333F5" w:rsidRDefault="00D755E5" w:rsidP="00A666C1">
      <w:r>
        <w:lastRenderedPageBreak/>
        <w:t xml:space="preserve">To customize </w:t>
      </w:r>
      <w:r w:rsidR="003570F3">
        <w:t xml:space="preserve">the reports in </w:t>
      </w:r>
      <w:r>
        <w:t>your Summary, select the Customize icon from the right Action panel. This will launch the Customize wizard</w:t>
      </w:r>
      <w:r w:rsidR="00311C2C">
        <w:t xml:space="preserve">. </w:t>
      </w:r>
      <w:r>
        <w:t xml:space="preserve"> </w:t>
      </w:r>
      <w:r w:rsidR="00311C2C">
        <w:t xml:space="preserve">See </w:t>
      </w:r>
      <w:hyperlink w:anchor="_Customize_Dashboards_–" w:history="1">
        <w:r w:rsidR="00311C2C" w:rsidRPr="00311C2C">
          <w:rPr>
            <w:rStyle w:val="Hyperlink"/>
          </w:rPr>
          <w:t>Customize</w:t>
        </w:r>
      </w:hyperlink>
      <w:r w:rsidR="00311C2C">
        <w:t xml:space="preserve"> for details.</w:t>
      </w:r>
    </w:p>
    <w:p w14:paraId="74CFF0F6" w14:textId="77777777" w:rsidR="00A666C1" w:rsidRPr="00A666C1" w:rsidRDefault="00A666C1" w:rsidP="00A666C1"/>
    <w:p w14:paraId="61F7F340" w14:textId="77777777" w:rsidR="00AA3F22" w:rsidRDefault="00AA3F22" w:rsidP="00A666C1">
      <w:pPr>
        <w:pStyle w:val="Heading2"/>
      </w:pPr>
      <w:bookmarkStart w:id="193" w:name="_Toc1738948213"/>
      <w:r>
        <w:t xml:space="preserve">Spectrum Protect </w:t>
      </w:r>
      <w:proofErr w:type="spellStart"/>
      <w:r>
        <w:t>Filespaces</w:t>
      </w:r>
      <w:bookmarkEnd w:id="193"/>
      <w:proofErr w:type="spellEnd"/>
    </w:p>
    <w:p w14:paraId="610BFD1E" w14:textId="74F7BB38" w:rsidR="00356DFC" w:rsidRDefault="00AA3F22" w:rsidP="00AA3F22">
      <w:pPr>
        <w:spacing w:after="200"/>
        <w:contextualSpacing w:val="0"/>
        <w:rPr>
          <w:rFonts w:eastAsiaTheme="majorEastAsia"/>
        </w:rPr>
      </w:pPr>
      <w:r>
        <w:rPr>
          <w:rFonts w:eastAsiaTheme="majorEastAsia"/>
        </w:rPr>
        <w:t xml:space="preserve">Found </w:t>
      </w:r>
      <w:r w:rsidR="00C87626">
        <w:rPr>
          <w:rFonts w:eastAsiaTheme="majorEastAsia"/>
        </w:rPr>
        <w:t xml:space="preserve">in </w:t>
      </w:r>
      <w:r w:rsidR="00C87626" w:rsidRPr="00FA29F4">
        <w:rPr>
          <w:rFonts w:eastAsiaTheme="majorEastAsia"/>
        </w:rPr>
        <w:t>Storage</w:t>
      </w:r>
      <w:r w:rsidR="00C87626">
        <w:rPr>
          <w:rFonts w:eastAsiaTheme="majorEastAsia"/>
        </w:rPr>
        <w:t xml:space="preserve">. The </w:t>
      </w:r>
      <w:r w:rsidR="00C87626" w:rsidRPr="00C87626">
        <w:rPr>
          <w:rFonts w:eastAsiaTheme="majorEastAsia"/>
          <w:i/>
        </w:rPr>
        <w:t xml:space="preserve">Spectrum Protect </w:t>
      </w:r>
      <w:proofErr w:type="spellStart"/>
      <w:r w:rsidR="00C87626" w:rsidRPr="00C87626">
        <w:rPr>
          <w:rFonts w:eastAsiaTheme="majorEastAsia"/>
          <w:i/>
        </w:rPr>
        <w:t>Filespaces</w:t>
      </w:r>
      <w:proofErr w:type="spellEnd"/>
      <w:r w:rsidR="00C87626" w:rsidRPr="00C87626">
        <w:rPr>
          <w:rFonts w:eastAsiaTheme="majorEastAsia"/>
          <w:i/>
        </w:rPr>
        <w:t xml:space="preserve"> </w:t>
      </w:r>
      <w:r w:rsidR="00C87626">
        <w:rPr>
          <w:rFonts w:eastAsiaTheme="majorEastAsia"/>
        </w:rPr>
        <w:t xml:space="preserve">report is a tabular view of the space protected on </w:t>
      </w:r>
      <w:r w:rsidR="004F627C">
        <w:t>Spectrum Protect (TSM)</w:t>
      </w:r>
      <w:r w:rsidR="00C87626">
        <w:rPr>
          <w:rFonts w:eastAsiaTheme="majorEastAsia"/>
        </w:rPr>
        <w:t xml:space="preserve"> client servers, </w:t>
      </w:r>
      <w:r w:rsidR="00A666C1">
        <w:rPr>
          <w:rFonts w:eastAsiaTheme="majorEastAsia"/>
        </w:rPr>
        <w:t xml:space="preserve">by node, </w:t>
      </w:r>
      <w:proofErr w:type="spellStart"/>
      <w:r w:rsidR="00A666C1">
        <w:rPr>
          <w:rFonts w:eastAsiaTheme="majorEastAsia"/>
        </w:rPr>
        <w:t>filespace</w:t>
      </w:r>
      <w:proofErr w:type="spellEnd"/>
      <w:r w:rsidR="00A666C1">
        <w:rPr>
          <w:rFonts w:eastAsiaTheme="majorEastAsia"/>
        </w:rPr>
        <w:t xml:space="preserve"> name, and storage pool name, </w:t>
      </w:r>
      <w:r w:rsidR="00C87626">
        <w:rPr>
          <w:rFonts w:eastAsiaTheme="majorEastAsia"/>
        </w:rPr>
        <w:t xml:space="preserve">according to </w:t>
      </w:r>
      <w:r w:rsidR="004F627C">
        <w:t>Spectrum Protect (TSM)</w:t>
      </w:r>
      <w:r w:rsidR="00C87626">
        <w:rPr>
          <w:rFonts w:eastAsiaTheme="majorEastAsia"/>
        </w:rPr>
        <w:t xml:space="preserve"> Filespace queries. </w:t>
      </w:r>
      <w:r w:rsidR="00A666C1">
        <w:rPr>
          <w:rFonts w:eastAsiaTheme="majorEastAsia"/>
        </w:rPr>
        <w:t xml:space="preserve">Includes query results for capacity, percent utilized, and Physical vs. Logical space. </w:t>
      </w:r>
    </w:p>
    <w:p w14:paraId="668C58E9" w14:textId="5AD0173E" w:rsidR="00AA3F22" w:rsidRDefault="00356DFC" w:rsidP="00AA3F22">
      <w:pPr>
        <w:spacing w:after="200"/>
        <w:contextualSpacing w:val="0"/>
        <w:rPr>
          <w:rFonts w:eastAsiaTheme="majorEastAsia"/>
        </w:rPr>
      </w:pPr>
      <w:r>
        <w:rPr>
          <w:noProof/>
        </w:rPr>
        <w:drawing>
          <wp:inline distT="0" distB="0" distL="0" distR="0" wp14:anchorId="7C189ADC" wp14:editId="59066E0E">
            <wp:extent cx="5943600" cy="3199765"/>
            <wp:effectExtent l="0" t="0" r="0" b="635"/>
            <wp:docPr id="86946941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13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r w:rsidR="00C87626" w:rsidRPr="1AC92392">
        <w:rPr>
          <w:rFonts w:eastAsiaTheme="majorEastAsia"/>
        </w:rPr>
        <w:t xml:space="preserve">  </w:t>
      </w:r>
    </w:p>
    <w:p w14:paraId="313E292E" w14:textId="77777777" w:rsidR="00C87626" w:rsidRPr="00AA3F22" w:rsidRDefault="00C87626" w:rsidP="00AA3F22">
      <w:pPr>
        <w:spacing w:after="200"/>
        <w:contextualSpacing w:val="0"/>
        <w:rPr>
          <w:rFonts w:asciiTheme="majorHAnsi" w:eastAsiaTheme="majorEastAsia" w:hAnsiTheme="majorHAnsi" w:cstheme="majorBidi"/>
          <w:b/>
          <w:bCs/>
          <w:sz w:val="26"/>
          <w:szCs w:val="26"/>
        </w:rPr>
      </w:pPr>
    </w:p>
    <w:p w14:paraId="216E1DA1" w14:textId="387A2657" w:rsidR="00A90D6F" w:rsidRDefault="004F627C" w:rsidP="00A90D6F">
      <w:pPr>
        <w:pStyle w:val="Heading2"/>
      </w:pPr>
      <w:bookmarkStart w:id="194" w:name="_Toc714856436"/>
      <w:bookmarkStart w:id="195" w:name="_Hlk510446225"/>
      <w:r>
        <w:t>Spectrum Protect</w:t>
      </w:r>
      <w:r w:rsidR="00A90D6F">
        <w:t xml:space="preserve"> Clients</w:t>
      </w:r>
      <w:bookmarkEnd w:id="194"/>
    </w:p>
    <w:p w14:paraId="1DD7D806" w14:textId="3A81A432" w:rsidR="00A90D6F" w:rsidRDefault="004F0D15" w:rsidP="00A90D6F">
      <w:r>
        <w:t xml:space="preserve">Found in </w:t>
      </w:r>
      <w:r w:rsidRPr="00FA29F4">
        <w:t>Policies</w:t>
      </w:r>
      <w:r>
        <w:t xml:space="preserve">. </w:t>
      </w:r>
      <w:r w:rsidR="004F627C" w:rsidRPr="004F627C">
        <w:rPr>
          <w:i/>
        </w:rPr>
        <w:t>Spectrum Protect</w:t>
      </w:r>
      <w:r w:rsidRPr="004F627C">
        <w:rPr>
          <w:i/>
        </w:rPr>
        <w:t xml:space="preserve"> Clients</w:t>
      </w:r>
      <w:r>
        <w:t xml:space="preserve"> lists backup clients assigned to </w:t>
      </w:r>
      <w:r w:rsidR="004F627C">
        <w:t>Spectrum Protect p</w:t>
      </w:r>
      <w:r>
        <w:t>olicies</w:t>
      </w:r>
      <w:r w:rsidR="0027671B">
        <w:t>,</w:t>
      </w:r>
      <w:r>
        <w:t xml:space="preserve"> al</w:t>
      </w:r>
      <w:r w:rsidR="001D769B">
        <w:t xml:space="preserve">ong with related client </w:t>
      </w:r>
      <w:r w:rsidR="00F959B2">
        <w:t xml:space="preserve">details. This report uses the </w:t>
      </w:r>
      <w:proofErr w:type="spellStart"/>
      <w:r w:rsidR="00F959B2">
        <w:t>TSM_policy_nodes</w:t>
      </w:r>
      <w:proofErr w:type="spellEnd"/>
      <w:r w:rsidR="00F959B2">
        <w:t xml:space="preserve"> table and the most recent snapshot per </w:t>
      </w:r>
      <w:r w:rsidR="004F627C">
        <w:t>Spectrum Protect (TSM)</w:t>
      </w:r>
      <w:r w:rsidR="00F959B2">
        <w:t xml:space="preserve"> server to provide data. </w:t>
      </w:r>
      <w:r w:rsidR="001D769B">
        <w:t xml:space="preserve"> </w:t>
      </w:r>
    </w:p>
    <w:bookmarkEnd w:id="195"/>
    <w:p w14:paraId="2625BF4B" w14:textId="468DE0E9" w:rsidR="001D769B" w:rsidRPr="00A90D6F" w:rsidRDefault="001D769B" w:rsidP="001D769B">
      <w:pPr>
        <w:ind w:left="720"/>
      </w:pPr>
      <w:r>
        <w:rPr>
          <w:noProof/>
        </w:rPr>
        <w:drawing>
          <wp:inline distT="0" distB="0" distL="0" distR="0" wp14:anchorId="4BFA23A9" wp14:editId="60CFB80C">
            <wp:extent cx="5615742" cy="1609725"/>
            <wp:effectExtent l="0" t="0" r="4445" b="0"/>
            <wp:docPr id="115908861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35">
                      <a:extLst>
                        <a:ext uri="{28A0092B-C50C-407E-A947-70E740481C1C}">
                          <a14:useLocalDpi xmlns:a14="http://schemas.microsoft.com/office/drawing/2010/main" val="0"/>
                        </a:ext>
                      </a:extLst>
                    </a:blip>
                    <a:stretch>
                      <a:fillRect/>
                    </a:stretch>
                  </pic:blipFill>
                  <pic:spPr>
                    <a:xfrm>
                      <a:off x="0" y="0"/>
                      <a:ext cx="5615742" cy="1609725"/>
                    </a:xfrm>
                    <a:prstGeom prst="rect">
                      <a:avLst/>
                    </a:prstGeom>
                  </pic:spPr>
                </pic:pic>
              </a:graphicData>
            </a:graphic>
          </wp:inline>
        </w:drawing>
      </w:r>
    </w:p>
    <w:p w14:paraId="18737E29" w14:textId="1967AE88" w:rsidR="00A90D6F" w:rsidRDefault="004F627C" w:rsidP="00A90D6F">
      <w:pPr>
        <w:pStyle w:val="Heading2"/>
      </w:pPr>
      <w:bookmarkStart w:id="196" w:name="_Toc774832650"/>
      <w:r>
        <w:lastRenderedPageBreak/>
        <w:t>Spectrum Protect</w:t>
      </w:r>
      <w:r w:rsidR="00A90D6F">
        <w:t xml:space="preserve"> Configuration</w:t>
      </w:r>
      <w:bookmarkEnd w:id="196"/>
    </w:p>
    <w:p w14:paraId="3C798B0A" w14:textId="2A15D567" w:rsidR="00A90D6F" w:rsidRDefault="004F0D15" w:rsidP="004F0D15">
      <w:r>
        <w:t xml:space="preserve">Found in </w:t>
      </w:r>
      <w:r w:rsidRPr="00FA29F4">
        <w:t>Policies</w:t>
      </w:r>
      <w:r>
        <w:t xml:space="preserve">. </w:t>
      </w:r>
      <w:r w:rsidR="004F627C" w:rsidRPr="004F627C">
        <w:rPr>
          <w:i/>
        </w:rPr>
        <w:t>Spectrum Protect</w:t>
      </w:r>
      <w:r w:rsidRPr="004F627C">
        <w:rPr>
          <w:i/>
        </w:rPr>
        <w:t xml:space="preserve"> Configuration</w:t>
      </w:r>
      <w:r w:rsidR="00893433">
        <w:t xml:space="preserve"> displays </w:t>
      </w:r>
      <w:r w:rsidR="00893433" w:rsidRPr="006C1C95">
        <w:rPr>
          <w:rStyle w:val="SC7315398"/>
          <w:rFonts w:cstheme="minorHAnsi"/>
        </w:rPr>
        <w:t>the</w:t>
      </w:r>
      <w:r w:rsidR="004F627C">
        <w:rPr>
          <w:rStyle w:val="SC7315398"/>
          <w:rFonts w:cstheme="minorHAnsi"/>
        </w:rPr>
        <w:t xml:space="preserve"> </w:t>
      </w:r>
      <w:r w:rsidR="004F627C">
        <w:t>Spectrum Protect (TSM)</w:t>
      </w:r>
      <w:r w:rsidR="0027671B">
        <w:rPr>
          <w:rStyle w:val="SC7315398"/>
          <w:rFonts w:cstheme="minorHAnsi"/>
        </w:rPr>
        <w:t xml:space="preserve"> policy configurations of</w:t>
      </w:r>
      <w:r w:rsidR="004F627C">
        <w:rPr>
          <w:rStyle w:val="SC7315398"/>
          <w:rFonts w:cstheme="minorHAnsi"/>
        </w:rPr>
        <w:t xml:space="preserve"> </w:t>
      </w:r>
      <w:r w:rsidR="004F627C">
        <w:t>Spectrum Protect</w:t>
      </w:r>
      <w:r w:rsidR="00893433" w:rsidRPr="006C1C95">
        <w:rPr>
          <w:rStyle w:val="SC7315398"/>
          <w:rFonts w:cstheme="minorHAnsi"/>
        </w:rPr>
        <w:t xml:space="preserve"> servers</w:t>
      </w:r>
      <w:r w:rsidR="00893433">
        <w:rPr>
          <w:rStyle w:val="SC7315398"/>
          <w:rFonts w:cstheme="minorHAnsi"/>
        </w:rPr>
        <w:t xml:space="preserve">: </w:t>
      </w:r>
      <w:r w:rsidR="0027671B">
        <w:rPr>
          <w:rStyle w:val="SC7315398"/>
          <w:rFonts w:cstheme="minorHAnsi"/>
        </w:rPr>
        <w:t>W</w:t>
      </w:r>
      <w:r w:rsidR="00893433" w:rsidRPr="006C1C95">
        <w:rPr>
          <w:rStyle w:val="SC7315398"/>
          <w:rFonts w:cstheme="minorHAnsi"/>
        </w:rPr>
        <w:t xml:space="preserve">hat policies are configured, </w:t>
      </w:r>
      <w:r w:rsidR="00893433">
        <w:rPr>
          <w:rStyle w:val="SC7315398"/>
          <w:rFonts w:cstheme="minorHAnsi"/>
        </w:rPr>
        <w:t>p</w:t>
      </w:r>
      <w:r w:rsidR="00893433" w:rsidRPr="006C1C95">
        <w:rPr>
          <w:rStyle w:val="SC7315398"/>
          <w:rFonts w:cstheme="minorHAnsi"/>
        </w:rPr>
        <w:t xml:space="preserve">olicy </w:t>
      </w:r>
      <w:r w:rsidR="00893433">
        <w:rPr>
          <w:rStyle w:val="SC7315398"/>
          <w:rFonts w:cstheme="minorHAnsi"/>
        </w:rPr>
        <w:t>d</w:t>
      </w:r>
      <w:r w:rsidR="00893433" w:rsidRPr="006C1C95">
        <w:rPr>
          <w:rStyle w:val="SC7315398"/>
          <w:rFonts w:cstheme="minorHAnsi"/>
        </w:rPr>
        <w:t xml:space="preserve">omain, </w:t>
      </w:r>
      <w:r w:rsidR="00893433">
        <w:rPr>
          <w:rStyle w:val="SC7315398"/>
          <w:rFonts w:cstheme="minorHAnsi"/>
        </w:rPr>
        <w:t>d</w:t>
      </w:r>
      <w:r w:rsidR="00893433" w:rsidRPr="006C1C95">
        <w:rPr>
          <w:rStyle w:val="SC7315398"/>
          <w:rFonts w:cstheme="minorHAnsi"/>
        </w:rPr>
        <w:t xml:space="preserve">omain </w:t>
      </w:r>
      <w:r w:rsidR="00893433">
        <w:rPr>
          <w:rStyle w:val="SC7315398"/>
          <w:rFonts w:cstheme="minorHAnsi"/>
        </w:rPr>
        <w:t>r</w:t>
      </w:r>
      <w:r w:rsidR="00893433" w:rsidRPr="006C1C95">
        <w:rPr>
          <w:rStyle w:val="SC7315398"/>
          <w:rFonts w:cstheme="minorHAnsi"/>
        </w:rPr>
        <w:t xml:space="preserve">etentions, </w:t>
      </w:r>
      <w:r w:rsidR="00893433">
        <w:rPr>
          <w:rStyle w:val="SC7315398"/>
          <w:rFonts w:cstheme="minorHAnsi"/>
        </w:rPr>
        <w:t>and d</w:t>
      </w:r>
      <w:r w:rsidR="00893433" w:rsidRPr="006C1C95">
        <w:rPr>
          <w:rStyle w:val="SC7315398"/>
          <w:rFonts w:cstheme="minorHAnsi"/>
        </w:rPr>
        <w:t>omain</w:t>
      </w:r>
      <w:r w:rsidR="00893433">
        <w:rPr>
          <w:rStyle w:val="SC7315398"/>
          <w:rFonts w:cstheme="minorHAnsi"/>
        </w:rPr>
        <w:t xml:space="preserve"> a</w:t>
      </w:r>
      <w:r w:rsidR="00893433" w:rsidRPr="006C1C95">
        <w:rPr>
          <w:rStyle w:val="SC7315398"/>
          <w:rFonts w:cstheme="minorHAnsi"/>
        </w:rPr>
        <w:t>rchive values</w:t>
      </w:r>
      <w:r w:rsidR="00893433">
        <w:rPr>
          <w:rStyle w:val="SC7315398"/>
          <w:rFonts w:cstheme="minorHAnsi"/>
        </w:rPr>
        <w:t>,</w:t>
      </w:r>
      <w:r w:rsidR="00893433" w:rsidRPr="006C1C95">
        <w:rPr>
          <w:rStyle w:val="SC7315398"/>
          <w:rFonts w:cstheme="minorHAnsi"/>
        </w:rPr>
        <w:t xml:space="preserve"> as well as other</w:t>
      </w:r>
      <w:r w:rsidR="004F627C">
        <w:rPr>
          <w:rStyle w:val="SC7315398"/>
          <w:rFonts w:cstheme="minorHAnsi"/>
        </w:rPr>
        <w:t xml:space="preserve"> </w:t>
      </w:r>
      <w:r w:rsidR="004F627C">
        <w:t>Spectrum Protect</w:t>
      </w:r>
      <w:r w:rsidR="004F627C">
        <w:rPr>
          <w:rStyle w:val="SC7315398"/>
          <w:rFonts w:cstheme="minorHAnsi"/>
        </w:rPr>
        <w:t xml:space="preserve"> policy-</w:t>
      </w:r>
      <w:r w:rsidR="00893433">
        <w:rPr>
          <w:rStyle w:val="SC7315398"/>
          <w:rFonts w:cstheme="minorHAnsi"/>
        </w:rPr>
        <w:t>related information.</w:t>
      </w:r>
    </w:p>
    <w:p w14:paraId="6752F676" w14:textId="1B571639" w:rsidR="001D769B" w:rsidRPr="00A90D6F" w:rsidRDefault="001D769B" w:rsidP="001D769B">
      <w:pPr>
        <w:ind w:left="720"/>
      </w:pPr>
      <w:r>
        <w:rPr>
          <w:noProof/>
        </w:rPr>
        <w:drawing>
          <wp:inline distT="0" distB="0" distL="0" distR="0" wp14:anchorId="76FC3E94" wp14:editId="636016EA">
            <wp:extent cx="4752974" cy="2786787"/>
            <wp:effectExtent l="0" t="0" r="0" b="0"/>
            <wp:docPr id="202737273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36">
                      <a:extLst>
                        <a:ext uri="{28A0092B-C50C-407E-A947-70E740481C1C}">
                          <a14:useLocalDpi xmlns:a14="http://schemas.microsoft.com/office/drawing/2010/main" val="0"/>
                        </a:ext>
                      </a:extLst>
                    </a:blip>
                    <a:stretch>
                      <a:fillRect/>
                    </a:stretch>
                  </pic:blipFill>
                  <pic:spPr>
                    <a:xfrm>
                      <a:off x="0" y="0"/>
                      <a:ext cx="4752974" cy="2786787"/>
                    </a:xfrm>
                    <a:prstGeom prst="rect">
                      <a:avLst/>
                    </a:prstGeom>
                  </pic:spPr>
                </pic:pic>
              </a:graphicData>
            </a:graphic>
          </wp:inline>
        </w:drawing>
      </w:r>
    </w:p>
    <w:p w14:paraId="455E9665" w14:textId="4E601D1E" w:rsidR="00327AF8" w:rsidRPr="00327AF8" w:rsidRDefault="00327AF8" w:rsidP="00327AF8">
      <w:pPr>
        <w:spacing w:after="200"/>
        <w:contextualSpacing w:val="0"/>
        <w:rPr>
          <w:rFonts w:asciiTheme="majorHAnsi" w:eastAsiaTheme="majorEastAsia" w:hAnsiTheme="majorHAnsi" w:cstheme="majorBidi"/>
          <w:b/>
          <w:bCs/>
          <w:sz w:val="26"/>
          <w:szCs w:val="26"/>
        </w:rPr>
      </w:pPr>
    </w:p>
    <w:p w14:paraId="59FB540A" w14:textId="77777777" w:rsidR="00327AF8" w:rsidRDefault="00327AF8">
      <w:pPr>
        <w:spacing w:after="200"/>
        <w:contextualSpacing w:val="0"/>
        <w:rPr>
          <w:rFonts w:asciiTheme="majorHAnsi" w:eastAsiaTheme="majorEastAsia" w:hAnsiTheme="majorHAnsi" w:cstheme="majorBidi"/>
          <w:b/>
          <w:bCs/>
          <w:sz w:val="26"/>
          <w:szCs w:val="26"/>
        </w:rPr>
      </w:pPr>
      <w:r>
        <w:br w:type="page"/>
      </w:r>
    </w:p>
    <w:p w14:paraId="67DB50CA" w14:textId="11DCAD91" w:rsidR="00A90D6F" w:rsidRDefault="00A90D6F" w:rsidP="00A90D6F">
      <w:pPr>
        <w:pStyle w:val="Heading2"/>
      </w:pPr>
      <w:bookmarkStart w:id="197" w:name="_Toc1813232656"/>
      <w:r>
        <w:lastRenderedPageBreak/>
        <w:t>VM Protection Analysis</w:t>
      </w:r>
      <w:bookmarkEnd w:id="197"/>
    </w:p>
    <w:p w14:paraId="4ED19849" w14:textId="4D479A2E" w:rsidR="00246E4C" w:rsidRPr="00770D2D" w:rsidRDefault="00506558" w:rsidP="00246E4C">
      <w:pPr>
        <w:rPr>
          <w:rFonts w:cstheme="minorHAnsi"/>
          <w:color w:val="000000"/>
        </w:rPr>
      </w:pPr>
      <w:r w:rsidRPr="00506558">
        <w:rPr>
          <w:i/>
        </w:rPr>
        <w:t>VM Protection Analysis</w:t>
      </w:r>
      <w:r>
        <w:t xml:space="preserve"> provides an overview of the VMs used and </w:t>
      </w:r>
      <w:r w:rsidR="00CF7800">
        <w:t xml:space="preserve">shows </w:t>
      </w:r>
      <w:r w:rsidR="00CF7800" w:rsidRPr="00CF7800">
        <w:t xml:space="preserve">data protection status for each, </w:t>
      </w:r>
      <w:r w:rsidR="00CF7800">
        <w:t>with indication</w:t>
      </w:r>
      <w:r w:rsidR="00CF7800" w:rsidRPr="00CF7800">
        <w:t xml:space="preserve"> if </w:t>
      </w:r>
      <w:r w:rsidR="00CF7800">
        <w:t xml:space="preserve">a </w:t>
      </w:r>
      <w:r w:rsidR="00CF7800" w:rsidRPr="00CF7800">
        <w:t>VM</w:t>
      </w:r>
      <w:r w:rsidR="00CF7800">
        <w:t xml:space="preserve"> i</w:t>
      </w:r>
      <w:r w:rsidR="00CF7800" w:rsidRPr="00CF7800">
        <w:t>s protected by snapshots, backup applications</w:t>
      </w:r>
      <w:r w:rsidR="00CF7800">
        <w:t>,</w:t>
      </w:r>
      <w:r w:rsidR="00CF7800" w:rsidRPr="00CF7800">
        <w:t xml:space="preserve"> or </w:t>
      </w:r>
      <w:r w:rsidR="00CF7800">
        <w:t>is</w:t>
      </w:r>
      <w:r w:rsidR="00CF7800" w:rsidRPr="00CF7800">
        <w:t xml:space="preserve"> unprotected.</w:t>
      </w:r>
      <w:r>
        <w:t xml:space="preserve"> </w:t>
      </w:r>
      <w:r w:rsidR="00246E4C" w:rsidRPr="00770D2D">
        <w:rPr>
          <w:rStyle w:val="SC7315398"/>
          <w:rFonts w:cstheme="minorHAnsi"/>
        </w:rPr>
        <w:t>When a client is highlighted in the upper panel, the lower panel will show all snapshots and /or backups that are being run against the client within the date range selected in report criteria.</w:t>
      </w:r>
    </w:p>
    <w:p w14:paraId="32618C4A" w14:textId="6FDEB1F0" w:rsidR="00506558" w:rsidRDefault="00506558" w:rsidP="00506558"/>
    <w:p w14:paraId="2A037425" w14:textId="1033ACA6" w:rsidR="00506558" w:rsidRDefault="00506558" w:rsidP="00246E4C">
      <w:pPr>
        <w:ind w:left="720"/>
      </w:pPr>
      <w:r>
        <w:rPr>
          <w:noProof/>
        </w:rPr>
        <w:drawing>
          <wp:inline distT="0" distB="0" distL="0" distR="0" wp14:anchorId="29730CDC" wp14:editId="69F0A666">
            <wp:extent cx="5943600" cy="2902585"/>
            <wp:effectExtent l="0" t="0" r="0" b="0"/>
            <wp:docPr id="23884870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37">
                      <a:extLst>
                        <a:ext uri="{28A0092B-C50C-407E-A947-70E740481C1C}">
                          <a14:useLocalDpi xmlns:a14="http://schemas.microsoft.com/office/drawing/2010/main" val="0"/>
                        </a:ext>
                      </a:extLst>
                    </a:blip>
                    <a:stretch>
                      <a:fillRect/>
                    </a:stretch>
                  </pic:blipFill>
                  <pic:spPr>
                    <a:xfrm>
                      <a:off x="0" y="0"/>
                      <a:ext cx="5943600" cy="2902585"/>
                    </a:xfrm>
                    <a:prstGeom prst="rect">
                      <a:avLst/>
                    </a:prstGeom>
                  </pic:spPr>
                </pic:pic>
              </a:graphicData>
            </a:graphic>
          </wp:inline>
        </w:drawing>
      </w:r>
    </w:p>
    <w:p w14:paraId="4B67702F" w14:textId="77777777" w:rsidR="00E47670" w:rsidRDefault="00E47670" w:rsidP="0088654C">
      <w:pPr>
        <w:spacing w:after="240"/>
        <w:rPr>
          <w:rStyle w:val="Heading4Char"/>
        </w:rPr>
      </w:pPr>
    </w:p>
    <w:p w14:paraId="0009D237" w14:textId="4B9C6F52" w:rsidR="00371CF0" w:rsidRDefault="0088654C" w:rsidP="0088654C">
      <w:pPr>
        <w:spacing w:after="240"/>
      </w:pPr>
      <w:bookmarkStart w:id="198" w:name="_Toc263549989"/>
      <w:bookmarkEnd w:id="198"/>
      <w:r w:rsidRPr="1B52AFFE">
        <w:rPr>
          <w:rStyle w:val="Heading4Char"/>
        </w:rPr>
        <w:t>Note:</w:t>
      </w:r>
      <w:r>
        <w:t xml:space="preserve"> The Bocada VM Protection Analysis and Licensing reports reference Unassigned VMs.  Unassigned VMs are Virtual Machines for which Bocada does not have a record for being backed up as a full Virtual Machine backup.  </w:t>
      </w:r>
    </w:p>
    <w:p w14:paraId="34048C4C" w14:textId="77777777" w:rsidR="00371CF0" w:rsidRDefault="00371CF0" w:rsidP="0088654C">
      <w:pPr>
        <w:spacing w:after="240"/>
      </w:pPr>
    </w:p>
    <w:p w14:paraId="02B712C5" w14:textId="7A2E1A50" w:rsidR="00246E4C" w:rsidRDefault="00371CF0" w:rsidP="0088654C">
      <w:pPr>
        <w:spacing w:after="240"/>
        <w:rPr>
          <w:szCs w:val="22"/>
        </w:rPr>
      </w:pPr>
      <w:r>
        <w:t xml:space="preserve">VM Protection Analysis </w:t>
      </w:r>
      <w:r w:rsidR="00E47670">
        <w:t xml:space="preserve">provides virtual reporting for Backup Exec, CommVault, Data Protector, IBM Spectrum Protect (TSM), NetBackup, and Veeam. </w:t>
      </w:r>
      <w:r w:rsidR="0088654C">
        <w:t>VMs that are backed up by traditional physical machine methods will be reported in non-virtual reports and as non-virtual backup clients.</w:t>
      </w:r>
      <w:r w:rsidR="0088654C">
        <w:rPr>
          <w:szCs w:val="22"/>
        </w:rPr>
        <w:t xml:space="preserve"> </w:t>
      </w:r>
    </w:p>
    <w:p w14:paraId="7AE1A3DE" w14:textId="7EEEF8AE" w:rsidR="007E4A4B" w:rsidRPr="00327AF8" w:rsidRDefault="007E4A4B">
      <w:pPr>
        <w:spacing w:after="200"/>
        <w:contextualSpacing w:val="0"/>
        <w:rPr>
          <w:rStyle w:val="SC5127048"/>
          <w:rFonts w:asciiTheme="minorHAnsi" w:hAnsiTheme="minorHAnsi" w:cs="Times New Roman"/>
          <w:color w:val="auto"/>
          <w:szCs w:val="22"/>
        </w:rPr>
      </w:pPr>
      <w:bookmarkStart w:id="199" w:name="_Toc353280254"/>
      <w:bookmarkEnd w:id="1"/>
      <w:bookmarkEnd w:id="0"/>
      <w:r>
        <w:rPr>
          <w:rStyle w:val="SC5127048"/>
          <w:rFonts w:cstheme="majorBidi"/>
          <w:color w:val="365F91" w:themeColor="accent1" w:themeShade="BF"/>
        </w:rPr>
        <w:br w:type="page"/>
      </w:r>
    </w:p>
    <w:p w14:paraId="1B1C0020" w14:textId="3DBF9C72" w:rsidR="007E4A4B" w:rsidRPr="00446DA8" w:rsidRDefault="007E4A4B" w:rsidP="1B52AFFE">
      <w:pPr>
        <w:pStyle w:val="Heading1"/>
        <w:rPr>
          <w:rStyle w:val="SC5127048"/>
          <w:rFonts w:asciiTheme="majorHAnsi" w:hAnsiTheme="majorHAnsi" w:cstheme="majorBidi"/>
          <w:color w:val="365F91" w:themeColor="accent1" w:themeShade="BF"/>
        </w:rPr>
      </w:pPr>
      <w:bookmarkStart w:id="200" w:name="_Toc1169593547"/>
      <w:r w:rsidRPr="1B52AFFE">
        <w:rPr>
          <w:rStyle w:val="SC5127048"/>
          <w:rFonts w:asciiTheme="majorHAnsi" w:hAnsiTheme="majorHAnsi" w:cstheme="majorBidi"/>
          <w:color w:val="365F91" w:themeColor="accent1" w:themeShade="BF"/>
        </w:rPr>
        <w:lastRenderedPageBreak/>
        <w:t>Support</w:t>
      </w:r>
      <w:bookmarkEnd w:id="199"/>
      <w:bookmarkEnd w:id="200"/>
    </w:p>
    <w:p w14:paraId="1C3D83E6" w14:textId="77777777" w:rsidR="007E4A4B" w:rsidRDefault="007E4A4B" w:rsidP="007E4A4B">
      <w:pPr>
        <w:pStyle w:val="Heading2"/>
      </w:pPr>
      <w:bookmarkStart w:id="201" w:name="_Bocada_Customer_Support"/>
      <w:bookmarkStart w:id="202" w:name="_Toc353280255"/>
      <w:bookmarkStart w:id="203" w:name="_Toc1927632797"/>
      <w:bookmarkEnd w:id="201"/>
      <w:r>
        <w:t>Bocada Customer Support</w:t>
      </w:r>
      <w:bookmarkEnd w:id="202"/>
      <w:bookmarkEnd w:id="203"/>
    </w:p>
    <w:p w14:paraId="7EF9D1D6" w14:textId="77777777" w:rsidR="007E4A4B" w:rsidRPr="00581D94" w:rsidRDefault="007E4A4B" w:rsidP="007E4A4B">
      <w:pPr>
        <w:pStyle w:val="NormalWeb"/>
        <w:rPr>
          <w:rFonts w:ascii="Calibri" w:hAnsi="Calibri" w:cs="Calibri"/>
          <w:sz w:val="22"/>
          <w:szCs w:val="22"/>
        </w:rPr>
      </w:pPr>
      <w:r w:rsidRPr="00581D94">
        <w:rPr>
          <w:rFonts w:ascii="Calibri" w:hAnsi="Calibri" w:cs="Calibri"/>
          <w:sz w:val="22"/>
          <w:szCs w:val="22"/>
        </w:rPr>
        <w:t xml:space="preserve">E-mail: </w:t>
      </w:r>
      <w:hyperlink r:id="rId138" w:history="1">
        <w:r w:rsidRPr="00581D94">
          <w:rPr>
            <w:rStyle w:val="Hyperlink"/>
            <w:rFonts w:ascii="Calibri" w:eastAsiaTheme="majorEastAsia" w:hAnsi="Calibri" w:cs="Calibri"/>
            <w:sz w:val="22"/>
            <w:szCs w:val="22"/>
          </w:rPr>
          <w:t>support@bocada.com</w:t>
        </w:r>
      </w:hyperlink>
      <w:r w:rsidRPr="00581D94">
        <w:rPr>
          <w:rFonts w:ascii="Calibri" w:hAnsi="Calibri" w:cs="Calibri"/>
          <w:sz w:val="22"/>
          <w:szCs w:val="22"/>
        </w:rPr>
        <w:t xml:space="preserve"> </w:t>
      </w:r>
    </w:p>
    <w:p w14:paraId="50F4034A" w14:textId="2A170EFC" w:rsidR="007E4A4B" w:rsidRPr="00581D94" w:rsidRDefault="007E4A4B" w:rsidP="007E4A4B">
      <w:pPr>
        <w:pStyle w:val="NormalWeb"/>
        <w:rPr>
          <w:rFonts w:ascii="Calibri" w:hAnsi="Calibri" w:cs="Calibri"/>
          <w:color w:val="1F497D"/>
          <w:sz w:val="22"/>
          <w:szCs w:val="22"/>
        </w:rPr>
      </w:pPr>
      <w:r w:rsidRPr="00581D94">
        <w:rPr>
          <w:rFonts w:ascii="Calibri" w:hAnsi="Calibri" w:cs="Calibri"/>
          <w:sz w:val="22"/>
          <w:szCs w:val="22"/>
        </w:rPr>
        <w:t xml:space="preserve">Phone: </w:t>
      </w:r>
      <w:r w:rsidR="002365ED" w:rsidRPr="002365ED">
        <w:rPr>
          <w:rFonts w:ascii="Calibri" w:hAnsi="Calibri" w:cs="Calibri"/>
          <w:sz w:val="22"/>
          <w:szCs w:val="22"/>
        </w:rPr>
        <w:t>425-898-2400</w:t>
      </w:r>
    </w:p>
    <w:p w14:paraId="3C2F1429" w14:textId="77777777" w:rsidR="007E4A4B" w:rsidRPr="00581D94" w:rsidRDefault="007E4A4B" w:rsidP="007E4A4B">
      <w:pPr>
        <w:spacing w:before="100" w:beforeAutospacing="1" w:after="100" w:afterAutospacing="1"/>
        <w:rPr>
          <w:rFonts w:cs="Calibri"/>
        </w:rPr>
      </w:pPr>
      <w:bookmarkStart w:id="204" w:name="_Hlk502734128"/>
      <w:r w:rsidRPr="00581D94">
        <w:rPr>
          <w:rFonts w:cs="Calibri"/>
        </w:rPr>
        <w:t xml:space="preserve">Both new and existing customers, who have purchased annual support and maintenance, have full access to post-installation support: </w:t>
      </w:r>
    </w:p>
    <w:p w14:paraId="75254068" w14:textId="77777777" w:rsidR="007E4A4B" w:rsidRPr="00581D94" w:rsidRDefault="007E4A4B" w:rsidP="007E4A4B">
      <w:pPr>
        <w:numPr>
          <w:ilvl w:val="0"/>
          <w:numId w:val="18"/>
        </w:numPr>
        <w:spacing w:before="100" w:beforeAutospacing="1" w:after="100" w:afterAutospacing="1"/>
        <w:contextualSpacing w:val="0"/>
        <w:rPr>
          <w:rFonts w:cs="Calibri"/>
        </w:rPr>
      </w:pPr>
      <w:r w:rsidRPr="00581D94">
        <w:rPr>
          <w:rFonts w:cs="Calibri"/>
        </w:rPr>
        <w:t xml:space="preserve">Online knowledge base and problem ticketing system </w:t>
      </w:r>
    </w:p>
    <w:p w14:paraId="3124DBFB" w14:textId="77777777" w:rsidR="007E4A4B" w:rsidRPr="00581D94" w:rsidRDefault="007E4A4B" w:rsidP="007E4A4B">
      <w:pPr>
        <w:numPr>
          <w:ilvl w:val="0"/>
          <w:numId w:val="18"/>
        </w:numPr>
        <w:spacing w:before="100" w:beforeAutospacing="1" w:after="100" w:afterAutospacing="1"/>
        <w:contextualSpacing w:val="0"/>
        <w:rPr>
          <w:rFonts w:cs="Calibri"/>
        </w:rPr>
      </w:pPr>
      <w:r w:rsidRPr="00581D94">
        <w:rPr>
          <w:rFonts w:cs="Calibri"/>
        </w:rPr>
        <w:t xml:space="preserve">E-mail and toll-free telephone assistance Monday through Friday, 6 a.m. to 6 p.m. Pacific, US Time (except holidays) </w:t>
      </w:r>
    </w:p>
    <w:p w14:paraId="6E17EBF2" w14:textId="77777777" w:rsidR="007E4A4B" w:rsidRPr="00581D94" w:rsidRDefault="007E4A4B" w:rsidP="007E4A4B">
      <w:pPr>
        <w:numPr>
          <w:ilvl w:val="0"/>
          <w:numId w:val="18"/>
        </w:numPr>
        <w:spacing w:before="100" w:beforeAutospacing="1" w:after="100" w:afterAutospacing="1"/>
        <w:contextualSpacing w:val="0"/>
        <w:rPr>
          <w:rFonts w:cs="Calibri"/>
        </w:rPr>
      </w:pPr>
      <w:r w:rsidRPr="00581D94">
        <w:rPr>
          <w:rFonts w:cs="Calibri"/>
        </w:rPr>
        <w:t xml:space="preserve">Product documentation and documentation updates </w:t>
      </w:r>
    </w:p>
    <w:p w14:paraId="26C392DC" w14:textId="59E26D73" w:rsidR="007E4A4B" w:rsidRPr="00581D94" w:rsidRDefault="007E4A4B" w:rsidP="007E4A4B">
      <w:pPr>
        <w:numPr>
          <w:ilvl w:val="0"/>
          <w:numId w:val="18"/>
        </w:numPr>
        <w:spacing w:before="100" w:beforeAutospacing="1" w:after="100" w:afterAutospacing="1"/>
        <w:contextualSpacing w:val="0"/>
        <w:rPr>
          <w:rFonts w:cs="Calibri"/>
        </w:rPr>
      </w:pPr>
      <w:r w:rsidRPr="00581D94">
        <w:rPr>
          <w:rFonts w:cs="Calibri"/>
        </w:rPr>
        <w:t>Program error fixes, hotfixes</w:t>
      </w:r>
      <w:r w:rsidR="00A22CC2">
        <w:rPr>
          <w:rFonts w:cs="Calibri"/>
        </w:rPr>
        <w:t>,</w:t>
      </w:r>
      <w:r w:rsidRPr="00581D94">
        <w:rPr>
          <w:rFonts w:cs="Calibri"/>
        </w:rPr>
        <w:t xml:space="preserve"> and service packs </w:t>
      </w:r>
    </w:p>
    <w:p w14:paraId="37E5C3C9" w14:textId="77777777" w:rsidR="007E4A4B" w:rsidRPr="00581D94" w:rsidRDefault="007E4A4B" w:rsidP="007E4A4B">
      <w:pPr>
        <w:numPr>
          <w:ilvl w:val="0"/>
          <w:numId w:val="18"/>
        </w:numPr>
        <w:spacing w:before="100" w:beforeAutospacing="1" w:after="100" w:afterAutospacing="1"/>
        <w:contextualSpacing w:val="0"/>
        <w:rPr>
          <w:rFonts w:cs="Calibri"/>
        </w:rPr>
      </w:pPr>
      <w:r w:rsidRPr="00581D94">
        <w:rPr>
          <w:rFonts w:cs="Calibri"/>
        </w:rPr>
        <w:t xml:space="preserve">Product upgrades for </w:t>
      </w:r>
      <w:r>
        <w:rPr>
          <w:rFonts w:cs="Calibri"/>
        </w:rPr>
        <w:t>the</w:t>
      </w:r>
      <w:r w:rsidRPr="00581D94">
        <w:rPr>
          <w:rFonts w:cs="Calibri"/>
        </w:rPr>
        <w:t xml:space="preserve"> Bocada application</w:t>
      </w:r>
    </w:p>
    <w:p w14:paraId="0494C2E6" w14:textId="2E3A9E49" w:rsidR="007E4A4B" w:rsidRDefault="007E4A4B" w:rsidP="007E4A4B">
      <w:r>
        <w:t xml:space="preserve">To access the support portal, click on “Customer Support Portal” from the following URL </w:t>
      </w:r>
      <w:hyperlink r:id="rId139" w:history="1">
        <w:r w:rsidR="007D6D95" w:rsidRPr="000E4334">
          <w:rPr>
            <w:rStyle w:val="Hyperlink"/>
          </w:rPr>
          <w:t>https://www.bocada.com/product-support/</w:t>
        </w:r>
      </w:hyperlink>
    </w:p>
    <w:p w14:paraId="55F252A6" w14:textId="77777777" w:rsidR="007D6D95" w:rsidRDefault="007D6D95" w:rsidP="007E4A4B">
      <w:pPr>
        <w:rPr>
          <w:rFonts w:eastAsiaTheme="minorHAnsi" w:cs="Calibri"/>
        </w:rPr>
      </w:pPr>
    </w:p>
    <w:p w14:paraId="5A05B2F7" w14:textId="77777777" w:rsidR="007E4A4B" w:rsidRDefault="007E4A4B" w:rsidP="007E4A4B">
      <w:pPr>
        <w:pStyle w:val="Heading2"/>
      </w:pPr>
      <w:bookmarkStart w:id="205" w:name="_Toc353280256"/>
      <w:bookmarkStart w:id="206" w:name="_Toc1885170061"/>
      <w:bookmarkEnd w:id="204"/>
      <w:r>
        <w:t>Bocada Professional Services</w:t>
      </w:r>
      <w:bookmarkEnd w:id="205"/>
      <w:r>
        <w:t xml:space="preserve"> </w:t>
      </w:r>
      <w:bookmarkEnd w:id="206"/>
    </w:p>
    <w:p w14:paraId="27AF9D86" w14:textId="77777777" w:rsidR="007E4A4B" w:rsidRDefault="007E4A4B" w:rsidP="007E4A4B">
      <w:pPr>
        <w:pStyle w:val="NormalWeb"/>
        <w:rPr>
          <w:rFonts w:ascii="Calibri" w:hAnsi="Calibri" w:cs="Calibri"/>
          <w:sz w:val="22"/>
          <w:szCs w:val="22"/>
        </w:rPr>
      </w:pPr>
      <w:r>
        <w:rPr>
          <w:rFonts w:ascii="Calibri" w:hAnsi="Calibri" w:cs="Calibri"/>
          <w:sz w:val="22"/>
          <w:szCs w:val="22"/>
        </w:rPr>
        <w:t xml:space="preserve">Bocada offers Professional Services assistance for installation and continuing support of our products. Bocada solutions are built with an open architecture that allows for custom reporting and integration with third party solutions, please consult with our sales </w:t>
      </w:r>
      <w:r w:rsidRPr="007B59B2">
        <w:rPr>
          <w:rFonts w:ascii="Calibri" w:hAnsi="Calibri" w:cs="Calibri"/>
          <w:sz w:val="22"/>
          <w:szCs w:val="22"/>
        </w:rPr>
        <w:t>or</w:t>
      </w:r>
      <w:r w:rsidRPr="007A56AB">
        <w:rPr>
          <w:rFonts w:ascii="Calibri" w:hAnsi="Calibri" w:cs="Calibri"/>
          <w:sz w:val="22"/>
          <w:szCs w:val="22"/>
        </w:rPr>
        <w:t xml:space="preserve"> support team</w:t>
      </w:r>
      <w:r>
        <w:rPr>
          <w:rFonts w:ascii="Calibri" w:hAnsi="Calibri" w:cs="Calibri"/>
          <w:sz w:val="22"/>
          <w:szCs w:val="22"/>
        </w:rPr>
        <w:t xml:space="preserve"> to determine if your organization would benefit from Bocada Professional Services. </w:t>
      </w:r>
    </w:p>
    <w:p w14:paraId="173AF7D2" w14:textId="77777777" w:rsidR="007E4A4B" w:rsidRDefault="007E4A4B" w:rsidP="007E4A4B">
      <w:pPr>
        <w:numPr>
          <w:ilvl w:val="0"/>
          <w:numId w:val="17"/>
        </w:numPr>
        <w:spacing w:before="100" w:beforeAutospacing="1" w:after="100" w:afterAutospacing="1"/>
        <w:contextualSpacing w:val="0"/>
        <w:rPr>
          <w:rFonts w:cs="Calibri"/>
        </w:rPr>
      </w:pPr>
      <w:r>
        <w:t>Backup Assessments (delivered by Value Added Partners)</w:t>
      </w:r>
    </w:p>
    <w:p w14:paraId="4C41FA78" w14:textId="77777777" w:rsidR="007E4A4B" w:rsidRDefault="007E4A4B" w:rsidP="007E4A4B">
      <w:pPr>
        <w:numPr>
          <w:ilvl w:val="0"/>
          <w:numId w:val="17"/>
        </w:numPr>
        <w:spacing w:before="100" w:beforeAutospacing="1" w:after="100" w:afterAutospacing="1"/>
        <w:contextualSpacing w:val="0"/>
      </w:pPr>
      <w:r>
        <w:t>Deployment Planning and Guided Assistance</w:t>
      </w:r>
    </w:p>
    <w:p w14:paraId="1A32BCDD" w14:textId="0A90A5CD" w:rsidR="007E4A4B" w:rsidRDefault="007E4A4B" w:rsidP="007E4A4B">
      <w:pPr>
        <w:numPr>
          <w:ilvl w:val="0"/>
          <w:numId w:val="17"/>
        </w:numPr>
        <w:spacing w:before="100" w:beforeAutospacing="1" w:after="100" w:afterAutospacing="1"/>
        <w:contextualSpacing w:val="0"/>
      </w:pPr>
      <w:r>
        <w:t>Migrations</w:t>
      </w:r>
    </w:p>
    <w:p w14:paraId="27843A03" w14:textId="77777777" w:rsidR="007E4A4B" w:rsidRDefault="007E4A4B" w:rsidP="007E4A4B">
      <w:pPr>
        <w:numPr>
          <w:ilvl w:val="0"/>
          <w:numId w:val="17"/>
        </w:numPr>
        <w:spacing w:before="100" w:beforeAutospacing="1" w:after="100" w:afterAutospacing="1"/>
        <w:contextualSpacing w:val="0"/>
      </w:pPr>
      <w:r>
        <w:t>Training</w:t>
      </w:r>
    </w:p>
    <w:p w14:paraId="16B242C2" w14:textId="77777777" w:rsidR="007E4A4B" w:rsidRDefault="007E4A4B" w:rsidP="007E4A4B">
      <w:pPr>
        <w:numPr>
          <w:ilvl w:val="0"/>
          <w:numId w:val="17"/>
        </w:numPr>
        <w:spacing w:before="100" w:beforeAutospacing="1" w:after="100" w:afterAutospacing="1"/>
        <w:contextualSpacing w:val="0"/>
      </w:pPr>
      <w:r>
        <w:t xml:space="preserve">Custom Report Design, Review and Delivery </w:t>
      </w:r>
    </w:p>
    <w:p w14:paraId="4FB7D2C2" w14:textId="77777777" w:rsidR="007E4A4B" w:rsidRDefault="007E4A4B" w:rsidP="007E4A4B">
      <w:pPr>
        <w:numPr>
          <w:ilvl w:val="0"/>
          <w:numId w:val="17"/>
        </w:numPr>
        <w:spacing w:before="100" w:beforeAutospacing="1" w:after="100" w:afterAutospacing="1"/>
        <w:contextualSpacing w:val="0"/>
      </w:pPr>
      <w:r>
        <w:t xml:space="preserve">Installation and Configuration </w:t>
      </w:r>
    </w:p>
    <w:p w14:paraId="5A1D44DA" w14:textId="77777777" w:rsidR="007E4A4B" w:rsidRDefault="007E4A4B" w:rsidP="007E4A4B">
      <w:pPr>
        <w:rPr>
          <w:rFonts w:asciiTheme="majorHAnsi" w:eastAsiaTheme="majorEastAsia" w:hAnsiTheme="majorHAnsi" w:cstheme="majorBidi"/>
          <w:b/>
          <w:bCs/>
          <w:color w:val="4F81BD" w:themeColor="accent1"/>
          <w:sz w:val="26"/>
          <w:szCs w:val="26"/>
        </w:rPr>
      </w:pPr>
    </w:p>
    <w:p w14:paraId="2FE73A02" w14:textId="77777777" w:rsidR="007E4A4B" w:rsidRDefault="007E4A4B" w:rsidP="007E4A4B">
      <w:pPr>
        <w:rPr>
          <w:rFonts w:asciiTheme="majorHAnsi" w:eastAsiaTheme="majorEastAsia" w:hAnsiTheme="majorHAnsi" w:cstheme="majorBidi"/>
          <w:b/>
          <w:bCs/>
          <w:color w:val="4F81BD" w:themeColor="accent1"/>
          <w:sz w:val="26"/>
          <w:szCs w:val="26"/>
        </w:rPr>
      </w:pPr>
    </w:p>
    <w:p w14:paraId="54A93E42" w14:textId="77777777" w:rsidR="007E4A4B" w:rsidRDefault="007E4A4B" w:rsidP="007E4A4B">
      <w:pPr>
        <w:rPr>
          <w:rFonts w:asciiTheme="majorHAnsi" w:eastAsiaTheme="majorEastAsia" w:hAnsiTheme="majorHAnsi" w:cstheme="majorBidi"/>
          <w:b/>
          <w:bCs/>
          <w:color w:val="4F81BD" w:themeColor="accent1"/>
          <w:sz w:val="26"/>
          <w:szCs w:val="26"/>
        </w:rPr>
      </w:pPr>
    </w:p>
    <w:p w14:paraId="7BC65A84" w14:textId="77777777" w:rsidR="007E4A4B" w:rsidRDefault="007E4A4B" w:rsidP="007E4A4B">
      <w:pPr>
        <w:rPr>
          <w:rFonts w:asciiTheme="majorHAnsi" w:eastAsiaTheme="majorEastAsia" w:hAnsiTheme="majorHAnsi" w:cstheme="majorBidi"/>
          <w:b/>
          <w:bCs/>
          <w:color w:val="4F81BD" w:themeColor="accent1"/>
          <w:sz w:val="26"/>
          <w:szCs w:val="26"/>
        </w:rPr>
      </w:pPr>
    </w:p>
    <w:p w14:paraId="038B736A" w14:textId="77777777" w:rsidR="007E4A4B" w:rsidRDefault="007E4A4B" w:rsidP="007E4A4B">
      <w:pPr>
        <w:rPr>
          <w:rFonts w:asciiTheme="majorHAnsi" w:eastAsiaTheme="majorEastAsia" w:hAnsiTheme="majorHAnsi" w:cstheme="majorBidi"/>
          <w:b/>
          <w:bCs/>
          <w:color w:val="4F81BD" w:themeColor="accent1"/>
          <w:sz w:val="26"/>
          <w:szCs w:val="26"/>
        </w:rPr>
      </w:pPr>
    </w:p>
    <w:p w14:paraId="1701DE73" w14:textId="77777777" w:rsidR="007E4A4B" w:rsidRDefault="007E4A4B">
      <w:pPr>
        <w:spacing w:after="200"/>
        <w:contextualSpacing w:val="0"/>
        <w:rPr>
          <w:rFonts w:asciiTheme="majorHAnsi" w:eastAsiaTheme="majorEastAsia" w:hAnsiTheme="majorHAnsi" w:cstheme="majorBidi"/>
          <w:b/>
          <w:bCs/>
          <w:color w:val="1F497D" w:themeColor="text2"/>
          <w:sz w:val="28"/>
          <w:szCs w:val="28"/>
        </w:rPr>
      </w:pPr>
      <w:bookmarkStart w:id="207" w:name="_Toc353280257"/>
      <w:r>
        <w:rPr>
          <w:color w:val="1F497D" w:themeColor="text2"/>
        </w:rPr>
        <w:br w:type="page"/>
      </w:r>
    </w:p>
    <w:p w14:paraId="17D76DEC" w14:textId="179B0B0F" w:rsidR="007E4A4B" w:rsidRDefault="007E4A4B" w:rsidP="007E4A4B">
      <w:pPr>
        <w:pStyle w:val="Heading1"/>
        <w:rPr>
          <w:color w:val="1F497D" w:themeColor="text2"/>
        </w:rPr>
      </w:pPr>
      <w:bookmarkStart w:id="208" w:name="_Toc433731676"/>
      <w:r w:rsidRPr="1B52AFFE">
        <w:rPr>
          <w:color w:val="1F497D" w:themeColor="text2"/>
        </w:rPr>
        <w:lastRenderedPageBreak/>
        <w:t>Appendix A</w:t>
      </w:r>
      <w:bookmarkEnd w:id="207"/>
      <w:r w:rsidR="00B54866" w:rsidRPr="1B52AFFE">
        <w:rPr>
          <w:color w:val="1F497D" w:themeColor="text2"/>
        </w:rPr>
        <w:t>: Reporting Module Access</w:t>
      </w:r>
      <w:bookmarkEnd w:id="208"/>
    </w:p>
    <w:p w14:paraId="58AE6D4F" w14:textId="7D78AA3C" w:rsidR="00B81D39" w:rsidRDefault="00B81D39" w:rsidP="00B81D39"/>
    <w:p w14:paraId="1927C2C6" w14:textId="47C28582" w:rsidR="00B81D39" w:rsidRDefault="00B81D39" w:rsidP="00B81D39">
      <w:r>
        <w:t>X = can perform action</w:t>
      </w:r>
    </w:p>
    <w:p w14:paraId="0C88967C" w14:textId="7E103E14" w:rsidR="00B81D39" w:rsidRPr="00B81D39" w:rsidRDefault="00B81D39" w:rsidP="00B81D39">
      <w:r>
        <w:t xml:space="preserve">P = can perform action on </w:t>
      </w:r>
      <w:r w:rsidR="00ED50E4">
        <w:t xml:space="preserve">universal and </w:t>
      </w:r>
      <w:r>
        <w:t>Private Reports</w:t>
      </w:r>
    </w:p>
    <w:p w14:paraId="5132B0B9" w14:textId="77777777" w:rsidR="00D35A33" w:rsidRPr="00D35A33" w:rsidRDefault="00D35A33" w:rsidP="00D35A33"/>
    <w:tbl>
      <w:tblPr>
        <w:tblW w:w="9620" w:type="dxa"/>
        <w:tblInd w:w="-10" w:type="dxa"/>
        <w:tblLook w:val="04A0" w:firstRow="1" w:lastRow="0" w:firstColumn="1" w:lastColumn="0" w:noHBand="0" w:noVBand="1"/>
      </w:tblPr>
      <w:tblGrid>
        <w:gridCol w:w="4040"/>
        <w:gridCol w:w="1983"/>
        <w:gridCol w:w="1497"/>
        <w:gridCol w:w="1054"/>
        <w:gridCol w:w="1046"/>
      </w:tblGrid>
      <w:tr w:rsidR="006875E2" w:rsidRPr="006875E2" w14:paraId="70222B2E" w14:textId="77777777" w:rsidTr="006875E2">
        <w:trPr>
          <w:trHeight w:val="615"/>
        </w:trPr>
        <w:tc>
          <w:tcPr>
            <w:tcW w:w="4040" w:type="dxa"/>
            <w:tcBorders>
              <w:top w:val="single" w:sz="12" w:space="0" w:color="auto"/>
              <w:left w:val="single" w:sz="12" w:space="0" w:color="auto"/>
              <w:bottom w:val="single" w:sz="12" w:space="0" w:color="auto"/>
              <w:right w:val="single" w:sz="8" w:space="0" w:color="auto"/>
            </w:tcBorders>
            <w:shd w:val="clear" w:color="000000" w:fill="4F81BD"/>
            <w:vAlign w:val="center"/>
            <w:hideMark/>
          </w:tcPr>
          <w:p w14:paraId="5FD08AF0" w14:textId="77777777" w:rsidR="006875E2" w:rsidRPr="006875E2" w:rsidRDefault="006875E2">
            <w:pPr>
              <w:contextualSpacing w:val="0"/>
              <w:jc w:val="center"/>
              <w:rPr>
                <w:rFonts w:ascii="Calibri" w:hAnsi="Calibri"/>
                <w:b/>
                <w:bCs/>
                <w:color w:val="FFFFFF"/>
                <w:szCs w:val="22"/>
              </w:rPr>
            </w:pPr>
            <w:r w:rsidRPr="006875E2">
              <w:rPr>
                <w:rFonts w:ascii="Calibri" w:hAnsi="Calibri"/>
                <w:b/>
                <w:bCs/>
                <w:color w:val="FFFFFF"/>
                <w:szCs w:val="22"/>
              </w:rPr>
              <w:t>Reports</w:t>
            </w:r>
          </w:p>
        </w:tc>
        <w:tc>
          <w:tcPr>
            <w:tcW w:w="2280" w:type="dxa"/>
            <w:tcBorders>
              <w:top w:val="single" w:sz="12" w:space="0" w:color="auto"/>
              <w:left w:val="single" w:sz="8" w:space="0" w:color="auto"/>
              <w:bottom w:val="single" w:sz="12" w:space="0" w:color="auto"/>
              <w:right w:val="single" w:sz="8" w:space="0" w:color="auto"/>
            </w:tcBorders>
            <w:shd w:val="clear" w:color="000000" w:fill="4F81BD"/>
            <w:vAlign w:val="center"/>
            <w:hideMark/>
          </w:tcPr>
          <w:p w14:paraId="5E6EF772" w14:textId="77777777" w:rsidR="006875E2" w:rsidRPr="006875E2" w:rsidRDefault="006875E2" w:rsidP="006875E2">
            <w:pPr>
              <w:contextualSpacing w:val="0"/>
              <w:jc w:val="center"/>
              <w:rPr>
                <w:rFonts w:ascii="Calibri" w:hAnsi="Calibri"/>
                <w:b/>
                <w:bCs/>
                <w:color w:val="FFFFFF"/>
                <w:szCs w:val="22"/>
              </w:rPr>
            </w:pPr>
            <w:r w:rsidRPr="006875E2">
              <w:rPr>
                <w:rFonts w:ascii="Calibri" w:hAnsi="Calibri"/>
                <w:b/>
                <w:bCs/>
                <w:color w:val="FFFFFF"/>
                <w:szCs w:val="22"/>
              </w:rPr>
              <w:t>Action</w:t>
            </w:r>
          </w:p>
        </w:tc>
        <w:tc>
          <w:tcPr>
            <w:tcW w:w="1420" w:type="dxa"/>
            <w:tcBorders>
              <w:top w:val="single" w:sz="12" w:space="0" w:color="auto"/>
              <w:left w:val="single" w:sz="8" w:space="0" w:color="auto"/>
              <w:bottom w:val="single" w:sz="12" w:space="0" w:color="auto"/>
              <w:right w:val="single" w:sz="8" w:space="0" w:color="auto"/>
            </w:tcBorders>
            <w:shd w:val="clear" w:color="000000" w:fill="4F81BD"/>
            <w:vAlign w:val="center"/>
            <w:hideMark/>
          </w:tcPr>
          <w:p w14:paraId="6217BD95" w14:textId="77777777" w:rsidR="006875E2" w:rsidRPr="006875E2" w:rsidRDefault="006875E2" w:rsidP="006875E2">
            <w:pPr>
              <w:contextualSpacing w:val="0"/>
              <w:jc w:val="center"/>
              <w:rPr>
                <w:rFonts w:ascii="Calibri" w:hAnsi="Calibri"/>
                <w:b/>
                <w:bCs/>
                <w:color w:val="FFFFFF"/>
                <w:szCs w:val="22"/>
              </w:rPr>
            </w:pPr>
            <w:r w:rsidRPr="006875E2">
              <w:rPr>
                <w:rFonts w:ascii="Calibri" w:hAnsi="Calibri"/>
                <w:b/>
                <w:bCs/>
                <w:color w:val="FFFFFF"/>
                <w:szCs w:val="22"/>
              </w:rPr>
              <w:t>Administrator</w:t>
            </w:r>
          </w:p>
        </w:tc>
        <w:tc>
          <w:tcPr>
            <w:tcW w:w="940" w:type="dxa"/>
            <w:tcBorders>
              <w:top w:val="single" w:sz="12" w:space="0" w:color="auto"/>
              <w:left w:val="single" w:sz="8" w:space="0" w:color="auto"/>
              <w:bottom w:val="single" w:sz="12" w:space="0" w:color="auto"/>
              <w:right w:val="single" w:sz="8" w:space="0" w:color="auto"/>
            </w:tcBorders>
            <w:shd w:val="clear" w:color="000000" w:fill="4F81BD"/>
            <w:vAlign w:val="center"/>
            <w:hideMark/>
          </w:tcPr>
          <w:p w14:paraId="43D0EFEB" w14:textId="77777777" w:rsidR="006875E2" w:rsidRPr="006875E2" w:rsidRDefault="006875E2" w:rsidP="006875E2">
            <w:pPr>
              <w:contextualSpacing w:val="0"/>
              <w:jc w:val="center"/>
              <w:rPr>
                <w:rFonts w:ascii="Calibri" w:hAnsi="Calibri"/>
                <w:b/>
                <w:bCs/>
                <w:color w:val="FFFFFF"/>
                <w:szCs w:val="22"/>
              </w:rPr>
            </w:pPr>
            <w:r w:rsidRPr="006875E2">
              <w:rPr>
                <w:rFonts w:ascii="Calibri" w:hAnsi="Calibri"/>
                <w:b/>
                <w:bCs/>
                <w:color w:val="FFFFFF"/>
                <w:szCs w:val="22"/>
              </w:rPr>
              <w:t>Operator</w:t>
            </w:r>
          </w:p>
        </w:tc>
        <w:tc>
          <w:tcPr>
            <w:tcW w:w="940" w:type="dxa"/>
            <w:tcBorders>
              <w:top w:val="single" w:sz="12" w:space="0" w:color="auto"/>
              <w:left w:val="single" w:sz="8" w:space="0" w:color="auto"/>
              <w:bottom w:val="single" w:sz="12" w:space="0" w:color="auto"/>
              <w:right w:val="single" w:sz="12" w:space="0" w:color="auto"/>
            </w:tcBorders>
            <w:shd w:val="clear" w:color="000000" w:fill="4F81BD"/>
            <w:vAlign w:val="center"/>
            <w:hideMark/>
          </w:tcPr>
          <w:p w14:paraId="4190EEB3" w14:textId="77777777" w:rsidR="006875E2" w:rsidRPr="006875E2" w:rsidRDefault="006875E2" w:rsidP="006875E2">
            <w:pPr>
              <w:contextualSpacing w:val="0"/>
              <w:jc w:val="center"/>
              <w:rPr>
                <w:rFonts w:ascii="Calibri" w:hAnsi="Calibri"/>
                <w:b/>
                <w:bCs/>
                <w:color w:val="FFFFFF"/>
                <w:szCs w:val="22"/>
              </w:rPr>
            </w:pPr>
            <w:r w:rsidRPr="006875E2">
              <w:rPr>
                <w:rFonts w:ascii="Calibri" w:hAnsi="Calibri"/>
                <w:b/>
                <w:bCs/>
                <w:color w:val="FFFFFF"/>
                <w:szCs w:val="22"/>
              </w:rPr>
              <w:t>Standard User</w:t>
            </w:r>
          </w:p>
        </w:tc>
      </w:tr>
      <w:tr w:rsidR="006875E2" w:rsidRPr="006875E2" w14:paraId="4572F870" w14:textId="77777777" w:rsidTr="006875E2">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69DF81F6"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Summary</w:t>
            </w:r>
          </w:p>
        </w:tc>
        <w:tc>
          <w:tcPr>
            <w:tcW w:w="2280"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3E89BD1E"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Refresh</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45290050"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50FDE3CA"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center"/>
            <w:hideMark/>
          </w:tcPr>
          <w:p w14:paraId="37189759"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18BB38EE"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66B1C8FC"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7865C1"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Export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EE480C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F2CCF5F"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351C4621"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6B42EC18"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6183CD3D"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6581A4"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Send by Email</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92B3A50"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A68B859"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7E750B64"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 </w:t>
            </w:r>
          </w:p>
        </w:tc>
      </w:tr>
      <w:tr w:rsidR="006875E2" w:rsidRPr="006875E2" w14:paraId="02F28124" w14:textId="77777777" w:rsidTr="006875E2">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01683CCC"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16F11D20"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Customize</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3AF72540"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365CD850"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P</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center"/>
            <w:hideMark/>
          </w:tcPr>
          <w:p w14:paraId="22E33EF2"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 </w:t>
            </w:r>
          </w:p>
        </w:tc>
      </w:tr>
      <w:tr w:rsidR="006875E2" w:rsidRPr="006875E2" w14:paraId="4EE83CFC" w14:textId="77777777" w:rsidTr="006875E2">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2C50F089"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Saved Reports</w:t>
            </w:r>
          </w:p>
        </w:tc>
        <w:tc>
          <w:tcPr>
            <w:tcW w:w="2280"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382882ED"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Refresh</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05338FB3"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261C7216"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center"/>
            <w:hideMark/>
          </w:tcPr>
          <w:p w14:paraId="2C518857"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5D642891"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3E785F0C"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E31E7C"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Run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6154DB1"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A52668D"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2635149A"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P</w:t>
            </w:r>
          </w:p>
        </w:tc>
      </w:tr>
      <w:tr w:rsidR="006875E2" w:rsidRPr="006875E2" w14:paraId="1983E1F4"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66752D99"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632824"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Save Default View</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F07B396"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5815868"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 </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7E298297"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 </w:t>
            </w:r>
          </w:p>
        </w:tc>
      </w:tr>
      <w:tr w:rsidR="006875E2" w:rsidRPr="006875E2" w14:paraId="18EE8E3C"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7380144C"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978C77"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Delete</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7F47797"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89CA4D6"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P</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6C6C7C6F"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P</w:t>
            </w:r>
          </w:p>
        </w:tc>
      </w:tr>
      <w:tr w:rsidR="006875E2" w:rsidRPr="006875E2" w14:paraId="112340DD" w14:textId="77777777" w:rsidTr="006875E2">
        <w:trPr>
          <w:trHeight w:val="6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2D35A75"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41F8FE"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 xml:space="preserve">Re-Assign Saved Report Owner </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AFA14D8"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6FE83E1"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 </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3D16074F"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 </w:t>
            </w:r>
          </w:p>
        </w:tc>
      </w:tr>
      <w:tr w:rsidR="006875E2" w:rsidRPr="006875E2" w14:paraId="03D07FE1" w14:textId="77777777" w:rsidTr="006875E2">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107C05A0"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00F08C77"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Edit Criteria</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274973B2"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7E82B90"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P</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center"/>
            <w:hideMark/>
          </w:tcPr>
          <w:p w14:paraId="30DC059F"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P</w:t>
            </w:r>
          </w:p>
        </w:tc>
      </w:tr>
      <w:tr w:rsidR="006875E2" w:rsidRPr="006875E2" w14:paraId="2307E851" w14:textId="77777777" w:rsidTr="006875E2">
        <w:trPr>
          <w:trHeight w:val="540"/>
        </w:trPr>
        <w:tc>
          <w:tcPr>
            <w:tcW w:w="4040" w:type="dxa"/>
            <w:vMerge w:val="restart"/>
            <w:tcBorders>
              <w:top w:val="single" w:sz="12" w:space="0" w:color="auto"/>
              <w:left w:val="single" w:sz="12" w:space="0" w:color="auto"/>
              <w:bottom w:val="single" w:sz="8" w:space="0" w:color="auto"/>
              <w:right w:val="single" w:sz="8" w:space="0" w:color="auto"/>
            </w:tcBorders>
            <w:shd w:val="clear" w:color="auto" w:fill="auto"/>
            <w:vAlign w:val="center"/>
            <w:hideMark/>
          </w:tcPr>
          <w:p w14:paraId="70C6896A" w14:textId="6475D60E"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Executive Summary, Annotations, Backup Alert Activity, Chargeback</w:t>
            </w:r>
            <w:r w:rsidRPr="006875E2">
              <w:rPr>
                <w:rFonts w:ascii="Calibri" w:hAnsi="Calibri"/>
                <w:color w:val="000000"/>
                <w:szCs w:val="22"/>
              </w:rPr>
              <w:br/>
              <w:t xml:space="preserve">Job Trends, Backup Health, Backup Health Trends, Backup Trends, </w:t>
            </w:r>
            <w:r w:rsidR="002B46A6">
              <w:rPr>
                <w:rFonts w:ascii="Calibri" w:hAnsi="Calibri"/>
                <w:color w:val="000000"/>
                <w:szCs w:val="22"/>
              </w:rPr>
              <w:t>Backup Trends Details</w:t>
            </w:r>
            <w:r w:rsidRPr="006875E2">
              <w:rPr>
                <w:rFonts w:ascii="Calibri" w:hAnsi="Calibri"/>
                <w:color w:val="000000"/>
                <w:szCs w:val="22"/>
              </w:rPr>
              <w:t xml:space="preserve">, Backup Duration Trends, Restore Health, Orphaned Clients, </w:t>
            </w:r>
            <w:r w:rsidR="00C54F25">
              <w:rPr>
                <w:rFonts w:ascii="Calibri" w:hAnsi="Calibri"/>
                <w:color w:val="000000"/>
                <w:szCs w:val="22"/>
              </w:rPr>
              <w:t>Azure/</w:t>
            </w:r>
            <w:r w:rsidRPr="006875E2">
              <w:rPr>
                <w:rFonts w:ascii="Calibri" w:hAnsi="Calibri"/>
                <w:color w:val="000000"/>
                <w:szCs w:val="22"/>
              </w:rPr>
              <w:t xml:space="preserve">DPM Recovery Point Summary, </w:t>
            </w:r>
            <w:r w:rsidR="00C54F25">
              <w:rPr>
                <w:rFonts w:ascii="Calibri" w:hAnsi="Calibri"/>
                <w:color w:val="000000"/>
                <w:szCs w:val="22"/>
              </w:rPr>
              <w:t>Azure/</w:t>
            </w:r>
            <w:r w:rsidRPr="006875E2">
              <w:rPr>
                <w:rFonts w:ascii="Calibri" w:hAnsi="Calibri"/>
                <w:color w:val="000000"/>
                <w:szCs w:val="22"/>
              </w:rPr>
              <w:t>DPM Recovery Point Status, Consecutive Failures, Failure Trends, Backup Error Trends</w:t>
            </w:r>
          </w:p>
        </w:tc>
        <w:tc>
          <w:tcPr>
            <w:tcW w:w="2280" w:type="dxa"/>
            <w:tcBorders>
              <w:top w:val="single" w:sz="12" w:space="0" w:color="auto"/>
              <w:left w:val="single" w:sz="8" w:space="0" w:color="auto"/>
              <w:bottom w:val="single" w:sz="8" w:space="0" w:color="auto"/>
              <w:right w:val="single" w:sz="8" w:space="0" w:color="auto"/>
            </w:tcBorders>
            <w:shd w:val="clear" w:color="auto" w:fill="auto"/>
            <w:vAlign w:val="center"/>
            <w:hideMark/>
          </w:tcPr>
          <w:p w14:paraId="0B92ADEF"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Run Report</w:t>
            </w:r>
          </w:p>
        </w:tc>
        <w:tc>
          <w:tcPr>
            <w:tcW w:w="1420" w:type="dxa"/>
            <w:tcBorders>
              <w:top w:val="single" w:sz="12" w:space="0" w:color="auto"/>
              <w:left w:val="single" w:sz="8" w:space="0" w:color="auto"/>
              <w:bottom w:val="single" w:sz="8" w:space="0" w:color="auto"/>
              <w:right w:val="single" w:sz="8" w:space="0" w:color="auto"/>
            </w:tcBorders>
            <w:shd w:val="clear" w:color="auto" w:fill="auto"/>
            <w:noWrap/>
            <w:vAlign w:val="center"/>
            <w:hideMark/>
          </w:tcPr>
          <w:p w14:paraId="1527583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left w:val="single" w:sz="8" w:space="0" w:color="auto"/>
              <w:bottom w:val="single" w:sz="8" w:space="0" w:color="auto"/>
              <w:right w:val="single" w:sz="8" w:space="0" w:color="auto"/>
            </w:tcBorders>
            <w:shd w:val="clear" w:color="auto" w:fill="auto"/>
            <w:noWrap/>
            <w:vAlign w:val="center"/>
            <w:hideMark/>
          </w:tcPr>
          <w:p w14:paraId="216FAD71"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left w:val="single" w:sz="8" w:space="0" w:color="auto"/>
              <w:bottom w:val="single" w:sz="8" w:space="0" w:color="auto"/>
              <w:right w:val="single" w:sz="12" w:space="0" w:color="auto"/>
            </w:tcBorders>
            <w:shd w:val="clear" w:color="auto" w:fill="auto"/>
            <w:noWrap/>
            <w:vAlign w:val="center"/>
            <w:hideMark/>
          </w:tcPr>
          <w:p w14:paraId="545D86C4"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1BA0593B" w14:textId="77777777" w:rsidTr="006875E2">
        <w:trPr>
          <w:trHeight w:val="540"/>
        </w:trPr>
        <w:tc>
          <w:tcPr>
            <w:tcW w:w="4040" w:type="dxa"/>
            <w:vMerge/>
            <w:tcBorders>
              <w:top w:val="single" w:sz="8" w:space="0" w:color="auto"/>
              <w:left w:val="single" w:sz="12" w:space="0" w:color="auto"/>
              <w:bottom w:val="single" w:sz="8" w:space="0" w:color="auto"/>
              <w:right w:val="single" w:sz="8" w:space="0" w:color="auto"/>
            </w:tcBorders>
            <w:vAlign w:val="center"/>
            <w:hideMark/>
          </w:tcPr>
          <w:p w14:paraId="01684079" w14:textId="77777777" w:rsidR="006875E2" w:rsidRPr="006875E2" w:rsidRDefault="006875E2" w:rsidP="006875E2">
            <w:pPr>
              <w:contextualSpacing w:val="0"/>
              <w:rPr>
                <w:rFonts w:ascii="Calibri" w:hAnsi="Calibri"/>
                <w:color w:val="000000"/>
                <w:szCs w:val="22"/>
              </w:rPr>
            </w:pPr>
          </w:p>
        </w:tc>
        <w:tc>
          <w:tcPr>
            <w:tcW w:w="2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E1BA8"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Open</w:t>
            </w:r>
          </w:p>
        </w:tc>
        <w:tc>
          <w:tcPr>
            <w:tcW w:w="14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F7AA43"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74BB474"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3E569BB6"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2FB89195" w14:textId="77777777" w:rsidTr="006875E2">
        <w:trPr>
          <w:trHeight w:val="540"/>
        </w:trPr>
        <w:tc>
          <w:tcPr>
            <w:tcW w:w="4040" w:type="dxa"/>
            <w:vMerge/>
            <w:tcBorders>
              <w:top w:val="single" w:sz="8" w:space="0" w:color="auto"/>
              <w:left w:val="single" w:sz="12" w:space="0" w:color="auto"/>
              <w:bottom w:val="single" w:sz="8" w:space="0" w:color="auto"/>
              <w:right w:val="single" w:sz="8" w:space="0" w:color="auto"/>
            </w:tcBorders>
            <w:vAlign w:val="center"/>
            <w:hideMark/>
          </w:tcPr>
          <w:p w14:paraId="718BE42D" w14:textId="77777777" w:rsidR="006875E2" w:rsidRPr="006875E2" w:rsidRDefault="006875E2" w:rsidP="006875E2">
            <w:pPr>
              <w:contextualSpacing w:val="0"/>
              <w:rPr>
                <w:rFonts w:ascii="Calibri" w:hAnsi="Calibri"/>
                <w:color w:val="000000"/>
                <w:szCs w:val="22"/>
              </w:rPr>
            </w:pPr>
          </w:p>
        </w:tc>
        <w:tc>
          <w:tcPr>
            <w:tcW w:w="2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BD97F2"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Save Report</w:t>
            </w:r>
          </w:p>
        </w:tc>
        <w:tc>
          <w:tcPr>
            <w:tcW w:w="14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7AF3A8"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9E25E9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4C5338D8"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63851296" w14:textId="77777777" w:rsidTr="006875E2">
        <w:trPr>
          <w:trHeight w:val="540"/>
        </w:trPr>
        <w:tc>
          <w:tcPr>
            <w:tcW w:w="4040" w:type="dxa"/>
            <w:vMerge/>
            <w:tcBorders>
              <w:top w:val="single" w:sz="8" w:space="0" w:color="auto"/>
              <w:left w:val="single" w:sz="12" w:space="0" w:color="auto"/>
              <w:bottom w:val="single" w:sz="8" w:space="0" w:color="auto"/>
              <w:right w:val="single" w:sz="8" w:space="0" w:color="auto"/>
            </w:tcBorders>
            <w:vAlign w:val="center"/>
            <w:hideMark/>
          </w:tcPr>
          <w:p w14:paraId="56B5D62C" w14:textId="77777777" w:rsidR="006875E2" w:rsidRPr="006875E2" w:rsidRDefault="006875E2" w:rsidP="006875E2">
            <w:pPr>
              <w:contextualSpacing w:val="0"/>
              <w:rPr>
                <w:rFonts w:ascii="Calibri" w:hAnsi="Calibri"/>
                <w:color w:val="000000"/>
                <w:szCs w:val="22"/>
              </w:rPr>
            </w:pPr>
          </w:p>
        </w:tc>
        <w:tc>
          <w:tcPr>
            <w:tcW w:w="2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E6360C"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Export</w:t>
            </w:r>
          </w:p>
        </w:tc>
        <w:tc>
          <w:tcPr>
            <w:tcW w:w="14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2B41897"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2203577"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08B0038E"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330A0802" w14:textId="77777777" w:rsidTr="006875E2">
        <w:trPr>
          <w:trHeight w:val="540"/>
        </w:trPr>
        <w:tc>
          <w:tcPr>
            <w:tcW w:w="4040" w:type="dxa"/>
            <w:vMerge/>
            <w:tcBorders>
              <w:top w:val="single" w:sz="8" w:space="0" w:color="auto"/>
              <w:left w:val="single" w:sz="12" w:space="0" w:color="auto"/>
              <w:bottom w:val="single" w:sz="8" w:space="0" w:color="auto"/>
              <w:right w:val="single" w:sz="8" w:space="0" w:color="auto"/>
            </w:tcBorders>
            <w:vAlign w:val="center"/>
            <w:hideMark/>
          </w:tcPr>
          <w:p w14:paraId="0326E095" w14:textId="77777777" w:rsidR="006875E2" w:rsidRPr="006875E2" w:rsidRDefault="006875E2" w:rsidP="006875E2">
            <w:pPr>
              <w:contextualSpacing w:val="0"/>
              <w:rPr>
                <w:rFonts w:ascii="Calibri" w:hAnsi="Calibri"/>
                <w:color w:val="000000"/>
                <w:szCs w:val="22"/>
              </w:rPr>
            </w:pPr>
          </w:p>
        </w:tc>
        <w:tc>
          <w:tcPr>
            <w:tcW w:w="22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58270AD"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Send by Email</w:t>
            </w:r>
          </w:p>
        </w:tc>
        <w:tc>
          <w:tcPr>
            <w:tcW w:w="14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29475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2A27856"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8" w:space="0" w:color="auto"/>
              <w:right w:val="single" w:sz="12" w:space="0" w:color="auto"/>
            </w:tcBorders>
            <w:shd w:val="clear" w:color="auto" w:fill="auto"/>
            <w:noWrap/>
            <w:vAlign w:val="center"/>
            <w:hideMark/>
          </w:tcPr>
          <w:p w14:paraId="0DEF5E87"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 </w:t>
            </w:r>
          </w:p>
        </w:tc>
      </w:tr>
      <w:tr w:rsidR="006875E2" w:rsidRPr="006875E2" w14:paraId="330ABF71" w14:textId="77777777" w:rsidTr="006875E2">
        <w:trPr>
          <w:trHeight w:val="540"/>
        </w:trPr>
        <w:tc>
          <w:tcPr>
            <w:tcW w:w="4040" w:type="dxa"/>
            <w:vMerge/>
            <w:tcBorders>
              <w:top w:val="single" w:sz="8" w:space="0" w:color="auto"/>
              <w:left w:val="single" w:sz="12" w:space="0" w:color="auto"/>
              <w:bottom w:val="single" w:sz="12" w:space="0" w:color="auto"/>
              <w:right w:val="single" w:sz="8" w:space="0" w:color="auto"/>
            </w:tcBorders>
            <w:vAlign w:val="center"/>
            <w:hideMark/>
          </w:tcPr>
          <w:p w14:paraId="22E1F996" w14:textId="77777777" w:rsidR="006875E2" w:rsidRPr="006875E2" w:rsidRDefault="006875E2" w:rsidP="006875E2">
            <w:pPr>
              <w:contextualSpacing w:val="0"/>
              <w:rPr>
                <w:rFonts w:ascii="Calibri" w:hAnsi="Calibri"/>
                <w:color w:val="000000"/>
                <w:szCs w:val="22"/>
              </w:rPr>
            </w:pPr>
          </w:p>
        </w:tc>
        <w:tc>
          <w:tcPr>
            <w:tcW w:w="2280" w:type="dxa"/>
            <w:tcBorders>
              <w:top w:val="single" w:sz="8" w:space="0" w:color="auto"/>
              <w:left w:val="single" w:sz="8" w:space="0" w:color="auto"/>
              <w:bottom w:val="single" w:sz="12" w:space="0" w:color="auto"/>
              <w:right w:val="single" w:sz="8" w:space="0" w:color="auto"/>
            </w:tcBorders>
            <w:shd w:val="clear" w:color="auto" w:fill="auto"/>
            <w:vAlign w:val="center"/>
            <w:hideMark/>
          </w:tcPr>
          <w:p w14:paraId="5230C68F"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Schedule Report</w:t>
            </w:r>
          </w:p>
        </w:tc>
        <w:tc>
          <w:tcPr>
            <w:tcW w:w="1420" w:type="dxa"/>
            <w:tcBorders>
              <w:top w:val="single" w:sz="8" w:space="0" w:color="auto"/>
              <w:left w:val="single" w:sz="8" w:space="0" w:color="auto"/>
              <w:bottom w:val="single" w:sz="12" w:space="0" w:color="auto"/>
              <w:right w:val="single" w:sz="8" w:space="0" w:color="auto"/>
            </w:tcBorders>
            <w:shd w:val="clear" w:color="auto" w:fill="auto"/>
            <w:noWrap/>
            <w:vAlign w:val="center"/>
            <w:hideMark/>
          </w:tcPr>
          <w:p w14:paraId="343E3856"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12" w:space="0" w:color="auto"/>
              <w:right w:val="single" w:sz="8" w:space="0" w:color="auto"/>
            </w:tcBorders>
            <w:shd w:val="clear" w:color="auto" w:fill="auto"/>
            <w:noWrap/>
            <w:vAlign w:val="center"/>
            <w:hideMark/>
          </w:tcPr>
          <w:p w14:paraId="520413A8"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8" w:space="0" w:color="auto"/>
              <w:left w:val="single" w:sz="8" w:space="0" w:color="auto"/>
              <w:bottom w:val="single" w:sz="12" w:space="0" w:color="auto"/>
              <w:right w:val="single" w:sz="12" w:space="0" w:color="auto"/>
            </w:tcBorders>
            <w:shd w:val="clear" w:color="auto" w:fill="auto"/>
            <w:noWrap/>
            <w:vAlign w:val="center"/>
            <w:hideMark/>
          </w:tcPr>
          <w:p w14:paraId="0172FAC3"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 </w:t>
            </w:r>
          </w:p>
        </w:tc>
      </w:tr>
      <w:tr w:rsidR="006875E2" w:rsidRPr="006875E2" w14:paraId="3C98AB83" w14:textId="77777777" w:rsidTr="006875E2">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vAlign w:val="center"/>
            <w:hideMark/>
          </w:tcPr>
          <w:p w14:paraId="3E5F1929" w14:textId="25B75FE1" w:rsidR="006875E2" w:rsidRPr="006875E2" w:rsidRDefault="007D0223" w:rsidP="006875E2">
            <w:pPr>
              <w:contextualSpacing w:val="0"/>
              <w:rPr>
                <w:rFonts w:ascii="Calibri" w:hAnsi="Calibri"/>
                <w:color w:val="000000"/>
                <w:szCs w:val="22"/>
              </w:rPr>
            </w:pPr>
            <w:r>
              <w:rPr>
                <w:rFonts w:ascii="Calibri" w:hAnsi="Calibri"/>
                <w:color w:val="000000"/>
                <w:szCs w:val="22"/>
              </w:rPr>
              <w:t>Job</w:t>
            </w:r>
            <w:r w:rsidR="006875E2" w:rsidRPr="006875E2">
              <w:rPr>
                <w:rFonts w:ascii="Calibri" w:hAnsi="Calibri"/>
                <w:color w:val="000000"/>
                <w:szCs w:val="22"/>
              </w:rPr>
              <w:t xml:space="preserve"> Activity, Restore Activity, Backup Failures, Restore Failures</w:t>
            </w:r>
          </w:p>
        </w:tc>
        <w:tc>
          <w:tcPr>
            <w:tcW w:w="2280"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61550755"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Run Report</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16072A56"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2BEFF2A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center"/>
            <w:hideMark/>
          </w:tcPr>
          <w:p w14:paraId="2F3C6FC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7C43E630"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7F89D5A"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B95A97"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Open</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CD524FB"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7F867A8"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3FAD73E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2A7592A0"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53E2C303"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60226E"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Save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C15B5B9"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7E932ED"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28539B32"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240CB76D"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7B86C635"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6EE765"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Export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5B00F8B"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E511919"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583C8024"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6DE5C9EF"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6E59BFA"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9D9553"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Send by Email</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57639EB"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39898A7"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4025316C"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 </w:t>
            </w:r>
          </w:p>
        </w:tc>
      </w:tr>
      <w:tr w:rsidR="006875E2" w:rsidRPr="006875E2" w14:paraId="1DF1C715"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380BD87"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F3A682"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Schedule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A47811F"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4316F6F"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678CC1C0"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 </w:t>
            </w:r>
          </w:p>
        </w:tc>
      </w:tr>
      <w:tr w:rsidR="006875E2" w:rsidRPr="006875E2" w14:paraId="1F7538C5"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5F6F2C6C"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080320"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Add Annotation</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96CBEF0"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BE5CEA2"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3A3507B3"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 </w:t>
            </w:r>
          </w:p>
        </w:tc>
      </w:tr>
      <w:tr w:rsidR="006875E2" w:rsidRPr="006875E2" w14:paraId="32452EFC"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6F0F8FC4"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0B46DE"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Find Annotations</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2AA8572"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2CE353E"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3BDD424C"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42DB4D4D" w14:textId="77777777" w:rsidTr="006875E2">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3284E11"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47B7D1"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SLA Impacts</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663BE5E"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B8AF622"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1D117C53"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3BF80C57" w14:textId="77777777" w:rsidTr="006875E2">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723151F2" w14:textId="77777777" w:rsidR="006875E2" w:rsidRPr="006875E2" w:rsidRDefault="006875E2" w:rsidP="006875E2">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69219BFC"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Add Alert</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96A021D"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02DFFE23"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center"/>
            <w:hideMark/>
          </w:tcPr>
          <w:p w14:paraId="662531E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 </w:t>
            </w:r>
          </w:p>
        </w:tc>
      </w:tr>
    </w:tbl>
    <w:p w14:paraId="6351FB76" w14:textId="77777777" w:rsidR="006875E2" w:rsidRPr="006875E2" w:rsidRDefault="006875E2" w:rsidP="006875E2"/>
    <w:p w14:paraId="5E01A51A" w14:textId="373A9E0E" w:rsidR="00A93EC7" w:rsidRDefault="009C59D9" w:rsidP="00B54866">
      <w:pPr>
        <w:pStyle w:val="Heading2"/>
      </w:pPr>
      <w:bookmarkStart w:id="209" w:name="_Toc140502841"/>
      <w:r>
        <w:lastRenderedPageBreak/>
        <w:t>Storage</w:t>
      </w:r>
      <w:bookmarkEnd w:id="209"/>
    </w:p>
    <w:p w14:paraId="5ECE552D" w14:textId="77777777" w:rsidR="00D35A33" w:rsidRPr="00D35A33" w:rsidRDefault="00D35A33" w:rsidP="00D35A33"/>
    <w:tbl>
      <w:tblPr>
        <w:tblW w:w="9620" w:type="dxa"/>
        <w:tblInd w:w="-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743"/>
        <w:gridCol w:w="2280"/>
        <w:gridCol w:w="1497"/>
        <w:gridCol w:w="1054"/>
        <w:gridCol w:w="1046"/>
      </w:tblGrid>
      <w:tr w:rsidR="006875E2" w:rsidRPr="006875E2" w14:paraId="31F45038" w14:textId="77777777" w:rsidTr="00B061F9">
        <w:trPr>
          <w:trHeight w:val="615"/>
        </w:trPr>
        <w:tc>
          <w:tcPr>
            <w:tcW w:w="4040" w:type="dxa"/>
            <w:tcBorders>
              <w:top w:val="single" w:sz="12" w:space="0" w:color="auto"/>
              <w:bottom w:val="single" w:sz="12" w:space="0" w:color="auto"/>
            </w:tcBorders>
            <w:shd w:val="clear" w:color="auto" w:fill="4F81BD" w:themeFill="accent1"/>
            <w:vAlign w:val="center"/>
            <w:hideMark/>
          </w:tcPr>
          <w:p w14:paraId="7AE4A0A7" w14:textId="77777777" w:rsidR="006875E2" w:rsidRPr="006875E2" w:rsidRDefault="006875E2" w:rsidP="006875E2">
            <w:pPr>
              <w:contextualSpacing w:val="0"/>
              <w:jc w:val="center"/>
              <w:rPr>
                <w:rFonts w:ascii="Calibri" w:hAnsi="Calibri"/>
                <w:b/>
                <w:bCs/>
                <w:color w:val="FFFFFF"/>
                <w:szCs w:val="22"/>
              </w:rPr>
            </w:pPr>
            <w:r w:rsidRPr="006875E2">
              <w:rPr>
                <w:rFonts w:ascii="Calibri" w:hAnsi="Calibri"/>
                <w:b/>
                <w:bCs/>
                <w:color w:val="FFFFFF"/>
                <w:szCs w:val="22"/>
              </w:rPr>
              <w:t>Reports</w:t>
            </w:r>
          </w:p>
        </w:tc>
        <w:tc>
          <w:tcPr>
            <w:tcW w:w="2280" w:type="dxa"/>
            <w:tcBorders>
              <w:top w:val="single" w:sz="12" w:space="0" w:color="auto"/>
              <w:bottom w:val="single" w:sz="12" w:space="0" w:color="auto"/>
            </w:tcBorders>
            <w:shd w:val="clear" w:color="auto" w:fill="4F81BD" w:themeFill="accent1"/>
            <w:vAlign w:val="center"/>
            <w:hideMark/>
          </w:tcPr>
          <w:p w14:paraId="2FF42DFD" w14:textId="77777777" w:rsidR="006875E2" w:rsidRPr="006875E2" w:rsidRDefault="006875E2" w:rsidP="006875E2">
            <w:pPr>
              <w:contextualSpacing w:val="0"/>
              <w:jc w:val="center"/>
              <w:rPr>
                <w:rFonts w:ascii="Calibri" w:hAnsi="Calibri"/>
                <w:b/>
                <w:bCs/>
                <w:color w:val="FFFFFF"/>
                <w:szCs w:val="22"/>
              </w:rPr>
            </w:pPr>
            <w:r w:rsidRPr="006875E2">
              <w:rPr>
                <w:rFonts w:ascii="Calibri" w:hAnsi="Calibri"/>
                <w:b/>
                <w:bCs/>
                <w:color w:val="FFFFFF"/>
                <w:szCs w:val="22"/>
              </w:rPr>
              <w:t>Action</w:t>
            </w:r>
          </w:p>
        </w:tc>
        <w:tc>
          <w:tcPr>
            <w:tcW w:w="1420" w:type="dxa"/>
            <w:tcBorders>
              <w:top w:val="single" w:sz="12" w:space="0" w:color="auto"/>
              <w:bottom w:val="single" w:sz="12" w:space="0" w:color="auto"/>
            </w:tcBorders>
            <w:shd w:val="clear" w:color="auto" w:fill="4F81BD" w:themeFill="accent1"/>
            <w:vAlign w:val="center"/>
            <w:hideMark/>
          </w:tcPr>
          <w:p w14:paraId="45951E8C" w14:textId="77777777" w:rsidR="006875E2" w:rsidRPr="006875E2" w:rsidRDefault="006875E2" w:rsidP="006875E2">
            <w:pPr>
              <w:contextualSpacing w:val="0"/>
              <w:jc w:val="center"/>
              <w:rPr>
                <w:rFonts w:ascii="Calibri" w:hAnsi="Calibri"/>
                <w:b/>
                <w:bCs/>
                <w:color w:val="FFFFFF"/>
                <w:szCs w:val="22"/>
              </w:rPr>
            </w:pPr>
            <w:r w:rsidRPr="006875E2">
              <w:rPr>
                <w:rFonts w:ascii="Calibri" w:hAnsi="Calibri"/>
                <w:b/>
                <w:bCs/>
                <w:color w:val="FFFFFF"/>
                <w:szCs w:val="22"/>
              </w:rPr>
              <w:t>Administrator</w:t>
            </w:r>
          </w:p>
        </w:tc>
        <w:tc>
          <w:tcPr>
            <w:tcW w:w="940" w:type="dxa"/>
            <w:tcBorders>
              <w:top w:val="single" w:sz="12" w:space="0" w:color="auto"/>
              <w:bottom w:val="single" w:sz="12" w:space="0" w:color="auto"/>
            </w:tcBorders>
            <w:shd w:val="clear" w:color="auto" w:fill="4F81BD" w:themeFill="accent1"/>
            <w:vAlign w:val="center"/>
            <w:hideMark/>
          </w:tcPr>
          <w:p w14:paraId="04C1C052" w14:textId="77777777" w:rsidR="006875E2" w:rsidRPr="006875E2" w:rsidRDefault="006875E2" w:rsidP="006875E2">
            <w:pPr>
              <w:contextualSpacing w:val="0"/>
              <w:jc w:val="center"/>
              <w:rPr>
                <w:rFonts w:ascii="Calibri" w:hAnsi="Calibri"/>
                <w:b/>
                <w:bCs/>
                <w:color w:val="FFFFFF"/>
                <w:szCs w:val="22"/>
              </w:rPr>
            </w:pPr>
            <w:r w:rsidRPr="006875E2">
              <w:rPr>
                <w:rFonts w:ascii="Calibri" w:hAnsi="Calibri"/>
                <w:b/>
                <w:bCs/>
                <w:color w:val="FFFFFF"/>
                <w:szCs w:val="22"/>
              </w:rPr>
              <w:t>Operator</w:t>
            </w:r>
          </w:p>
        </w:tc>
        <w:tc>
          <w:tcPr>
            <w:tcW w:w="940" w:type="dxa"/>
            <w:tcBorders>
              <w:top w:val="single" w:sz="12" w:space="0" w:color="auto"/>
              <w:bottom w:val="single" w:sz="12" w:space="0" w:color="auto"/>
            </w:tcBorders>
            <w:shd w:val="clear" w:color="auto" w:fill="4F81BD" w:themeFill="accent1"/>
            <w:vAlign w:val="center"/>
            <w:hideMark/>
          </w:tcPr>
          <w:p w14:paraId="17FBCD01" w14:textId="77777777" w:rsidR="006875E2" w:rsidRPr="006875E2" w:rsidRDefault="006875E2" w:rsidP="006875E2">
            <w:pPr>
              <w:contextualSpacing w:val="0"/>
              <w:jc w:val="center"/>
              <w:rPr>
                <w:rFonts w:ascii="Calibri" w:hAnsi="Calibri"/>
                <w:b/>
                <w:bCs/>
                <w:color w:val="FFFFFF"/>
                <w:szCs w:val="22"/>
              </w:rPr>
            </w:pPr>
            <w:r w:rsidRPr="006875E2">
              <w:rPr>
                <w:rFonts w:ascii="Calibri" w:hAnsi="Calibri"/>
                <w:b/>
                <w:bCs/>
                <w:color w:val="FFFFFF"/>
                <w:szCs w:val="22"/>
              </w:rPr>
              <w:t>Standard User</w:t>
            </w:r>
          </w:p>
        </w:tc>
      </w:tr>
      <w:tr w:rsidR="006875E2" w:rsidRPr="006875E2" w14:paraId="19DA89D7" w14:textId="77777777" w:rsidTr="00D96677">
        <w:trPr>
          <w:trHeight w:val="294"/>
        </w:trPr>
        <w:tc>
          <w:tcPr>
            <w:tcW w:w="4040" w:type="dxa"/>
            <w:vMerge w:val="restart"/>
            <w:tcBorders>
              <w:top w:val="single" w:sz="12" w:space="0" w:color="auto"/>
            </w:tcBorders>
            <w:shd w:val="clear" w:color="auto" w:fill="auto"/>
            <w:vAlign w:val="center"/>
            <w:hideMark/>
          </w:tcPr>
          <w:p w14:paraId="04B6384F" w14:textId="68BCF7E1" w:rsidR="006875E2" w:rsidRPr="00D96677" w:rsidRDefault="00D96677">
            <w:pPr>
              <w:contextualSpacing w:val="0"/>
              <w:rPr>
                <w:rFonts w:ascii="Calibri" w:hAnsi="Calibri"/>
                <w:color w:val="000000" w:themeColor="text1"/>
              </w:rPr>
            </w:pPr>
            <w:r>
              <w:rPr>
                <w:rFonts w:ascii="Calibri" w:hAnsi="Calibri"/>
                <w:color w:val="000000"/>
              </w:rPr>
              <w:t>Storage</w:t>
            </w:r>
            <w:r w:rsidRPr="00DA47BB">
              <w:rPr>
                <w:rFonts w:ascii="Calibri" w:hAnsi="Calibri"/>
                <w:color w:val="000000"/>
              </w:rPr>
              <w:t xml:space="preserve"> </w:t>
            </w:r>
            <w:r w:rsidR="006875E2" w:rsidRPr="00DA47BB">
              <w:rPr>
                <w:rFonts w:ascii="Calibri" w:hAnsi="Calibri"/>
                <w:color w:val="000000"/>
              </w:rPr>
              <w:t xml:space="preserve">Trends, </w:t>
            </w:r>
            <w:r>
              <w:rPr>
                <w:rFonts w:ascii="Calibri" w:hAnsi="Calibri"/>
                <w:color w:val="000000"/>
              </w:rPr>
              <w:t>Storage</w:t>
            </w:r>
            <w:r w:rsidRPr="00DA47BB">
              <w:rPr>
                <w:rFonts w:ascii="Calibri" w:hAnsi="Calibri"/>
                <w:color w:val="000000"/>
              </w:rPr>
              <w:t xml:space="preserve"> </w:t>
            </w:r>
            <w:r w:rsidR="006875E2" w:rsidRPr="008A29A7">
              <w:rPr>
                <w:rFonts w:ascii="Calibri" w:hAnsi="Calibri"/>
                <w:color w:val="000000"/>
              </w:rPr>
              <w:t>S</w:t>
            </w:r>
            <w:r w:rsidR="002E0163" w:rsidRPr="008A29A7">
              <w:rPr>
                <w:rFonts w:ascii="Calibri" w:hAnsi="Calibri"/>
                <w:color w:val="000000"/>
              </w:rPr>
              <w:t>ervers</w:t>
            </w:r>
            <w:r w:rsidR="006875E2" w:rsidRPr="00831F50">
              <w:rPr>
                <w:rFonts w:ascii="Calibri" w:hAnsi="Calibri"/>
                <w:color w:val="000000"/>
              </w:rPr>
              <w:t xml:space="preserve">, </w:t>
            </w:r>
            <w:r>
              <w:rPr>
                <w:rFonts w:ascii="Calibri" w:hAnsi="Calibri"/>
                <w:color w:val="000000"/>
              </w:rPr>
              <w:t>Storage</w:t>
            </w:r>
            <w:r w:rsidRPr="00DA47BB">
              <w:rPr>
                <w:rFonts w:ascii="Calibri" w:hAnsi="Calibri"/>
                <w:color w:val="000000"/>
              </w:rPr>
              <w:t xml:space="preserve"> </w:t>
            </w:r>
            <w:r w:rsidR="002E0163" w:rsidRPr="008A29A7">
              <w:rPr>
                <w:rFonts w:ascii="Calibri" w:hAnsi="Calibri"/>
                <w:color w:val="000000"/>
              </w:rPr>
              <w:t xml:space="preserve">Clients, </w:t>
            </w:r>
            <w:r w:rsidR="006875E2" w:rsidRPr="008A29A7">
              <w:rPr>
                <w:rFonts w:ascii="Calibri" w:hAnsi="Calibri"/>
                <w:color w:val="000000"/>
              </w:rPr>
              <w:t xml:space="preserve">Media Usage Trends, Most Used Volumes, </w:t>
            </w:r>
            <w:r w:rsidR="002E0163" w:rsidRPr="00831F50">
              <w:rPr>
                <w:rFonts w:ascii="Calibri" w:hAnsi="Calibri"/>
                <w:color w:val="000000"/>
              </w:rPr>
              <w:t>Data Domain Capacity</w:t>
            </w:r>
          </w:p>
        </w:tc>
        <w:tc>
          <w:tcPr>
            <w:tcW w:w="2280" w:type="dxa"/>
            <w:tcBorders>
              <w:top w:val="single" w:sz="12" w:space="0" w:color="auto"/>
            </w:tcBorders>
            <w:shd w:val="clear" w:color="auto" w:fill="auto"/>
            <w:noWrap/>
            <w:vAlign w:val="center"/>
            <w:hideMark/>
          </w:tcPr>
          <w:p w14:paraId="5D9AD882"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Run Report</w:t>
            </w:r>
          </w:p>
        </w:tc>
        <w:tc>
          <w:tcPr>
            <w:tcW w:w="1420" w:type="dxa"/>
            <w:tcBorders>
              <w:top w:val="single" w:sz="12" w:space="0" w:color="auto"/>
            </w:tcBorders>
            <w:shd w:val="clear" w:color="auto" w:fill="auto"/>
            <w:noWrap/>
            <w:vAlign w:val="center"/>
            <w:hideMark/>
          </w:tcPr>
          <w:p w14:paraId="1870DAB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tcBorders>
            <w:shd w:val="clear" w:color="auto" w:fill="auto"/>
            <w:noWrap/>
            <w:vAlign w:val="center"/>
            <w:hideMark/>
          </w:tcPr>
          <w:p w14:paraId="3C82FF50"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tcBorders>
              <w:top w:val="single" w:sz="12" w:space="0" w:color="auto"/>
            </w:tcBorders>
            <w:shd w:val="clear" w:color="auto" w:fill="auto"/>
            <w:noWrap/>
            <w:vAlign w:val="center"/>
            <w:hideMark/>
          </w:tcPr>
          <w:p w14:paraId="08896453"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68F95664" w14:textId="77777777" w:rsidTr="00D96677">
        <w:trPr>
          <w:trHeight w:val="300"/>
        </w:trPr>
        <w:tc>
          <w:tcPr>
            <w:tcW w:w="4040" w:type="dxa"/>
            <w:vMerge/>
            <w:vAlign w:val="center"/>
            <w:hideMark/>
          </w:tcPr>
          <w:p w14:paraId="6FE6ADBB" w14:textId="77777777" w:rsidR="006875E2" w:rsidRPr="006875E2" w:rsidRDefault="006875E2" w:rsidP="006875E2">
            <w:pPr>
              <w:contextualSpacing w:val="0"/>
              <w:rPr>
                <w:rFonts w:ascii="Calibri" w:hAnsi="Calibri"/>
                <w:color w:val="000000"/>
                <w:szCs w:val="22"/>
              </w:rPr>
            </w:pPr>
          </w:p>
        </w:tc>
        <w:tc>
          <w:tcPr>
            <w:tcW w:w="2280" w:type="dxa"/>
            <w:shd w:val="clear" w:color="auto" w:fill="auto"/>
            <w:noWrap/>
            <w:vAlign w:val="center"/>
            <w:hideMark/>
          </w:tcPr>
          <w:p w14:paraId="7FA3DAB6"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Open</w:t>
            </w:r>
          </w:p>
        </w:tc>
        <w:tc>
          <w:tcPr>
            <w:tcW w:w="1420" w:type="dxa"/>
            <w:shd w:val="clear" w:color="auto" w:fill="auto"/>
            <w:noWrap/>
            <w:vAlign w:val="center"/>
            <w:hideMark/>
          </w:tcPr>
          <w:p w14:paraId="4C0A7B04"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491E2EE1"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25F95331"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54F76BA0" w14:textId="77777777" w:rsidTr="00D96677">
        <w:trPr>
          <w:trHeight w:val="300"/>
        </w:trPr>
        <w:tc>
          <w:tcPr>
            <w:tcW w:w="4040" w:type="dxa"/>
            <w:vMerge/>
            <w:vAlign w:val="center"/>
            <w:hideMark/>
          </w:tcPr>
          <w:p w14:paraId="40742121" w14:textId="77777777" w:rsidR="006875E2" w:rsidRPr="006875E2" w:rsidRDefault="006875E2" w:rsidP="006875E2">
            <w:pPr>
              <w:contextualSpacing w:val="0"/>
              <w:rPr>
                <w:rFonts w:ascii="Calibri" w:hAnsi="Calibri"/>
                <w:color w:val="000000"/>
                <w:szCs w:val="22"/>
              </w:rPr>
            </w:pPr>
          </w:p>
        </w:tc>
        <w:tc>
          <w:tcPr>
            <w:tcW w:w="2280" w:type="dxa"/>
            <w:shd w:val="clear" w:color="auto" w:fill="auto"/>
            <w:noWrap/>
            <w:vAlign w:val="center"/>
            <w:hideMark/>
          </w:tcPr>
          <w:p w14:paraId="4227D0EB"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Save Report</w:t>
            </w:r>
          </w:p>
        </w:tc>
        <w:tc>
          <w:tcPr>
            <w:tcW w:w="1420" w:type="dxa"/>
            <w:shd w:val="clear" w:color="auto" w:fill="auto"/>
            <w:noWrap/>
            <w:vAlign w:val="center"/>
            <w:hideMark/>
          </w:tcPr>
          <w:p w14:paraId="0C86B0B9"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26366B8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10C79DA5"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161F7275" w14:textId="77777777" w:rsidTr="00D96677">
        <w:trPr>
          <w:trHeight w:val="300"/>
        </w:trPr>
        <w:tc>
          <w:tcPr>
            <w:tcW w:w="4040" w:type="dxa"/>
            <w:vMerge/>
            <w:vAlign w:val="center"/>
            <w:hideMark/>
          </w:tcPr>
          <w:p w14:paraId="32E8CB2B" w14:textId="77777777" w:rsidR="006875E2" w:rsidRPr="006875E2" w:rsidRDefault="006875E2" w:rsidP="006875E2">
            <w:pPr>
              <w:contextualSpacing w:val="0"/>
              <w:rPr>
                <w:rFonts w:ascii="Calibri" w:hAnsi="Calibri"/>
                <w:color w:val="000000"/>
                <w:szCs w:val="22"/>
              </w:rPr>
            </w:pPr>
          </w:p>
        </w:tc>
        <w:tc>
          <w:tcPr>
            <w:tcW w:w="2280" w:type="dxa"/>
            <w:shd w:val="clear" w:color="auto" w:fill="auto"/>
            <w:noWrap/>
            <w:vAlign w:val="center"/>
            <w:hideMark/>
          </w:tcPr>
          <w:p w14:paraId="27C6F5A2"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Export</w:t>
            </w:r>
          </w:p>
        </w:tc>
        <w:tc>
          <w:tcPr>
            <w:tcW w:w="1420" w:type="dxa"/>
            <w:shd w:val="clear" w:color="auto" w:fill="auto"/>
            <w:noWrap/>
            <w:vAlign w:val="center"/>
            <w:hideMark/>
          </w:tcPr>
          <w:p w14:paraId="16CA067F"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5F67E3EB"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2F9F8789"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r>
      <w:tr w:rsidR="006875E2" w:rsidRPr="006875E2" w14:paraId="1A81EF88" w14:textId="77777777" w:rsidTr="00D96677">
        <w:trPr>
          <w:trHeight w:val="300"/>
        </w:trPr>
        <w:tc>
          <w:tcPr>
            <w:tcW w:w="4040" w:type="dxa"/>
            <w:vMerge/>
            <w:vAlign w:val="center"/>
            <w:hideMark/>
          </w:tcPr>
          <w:p w14:paraId="4F76A441" w14:textId="77777777" w:rsidR="006875E2" w:rsidRPr="006875E2" w:rsidRDefault="006875E2" w:rsidP="006875E2">
            <w:pPr>
              <w:contextualSpacing w:val="0"/>
              <w:rPr>
                <w:rFonts w:ascii="Calibri" w:hAnsi="Calibri"/>
                <w:color w:val="000000"/>
                <w:szCs w:val="22"/>
              </w:rPr>
            </w:pPr>
          </w:p>
        </w:tc>
        <w:tc>
          <w:tcPr>
            <w:tcW w:w="2280" w:type="dxa"/>
            <w:shd w:val="clear" w:color="auto" w:fill="auto"/>
            <w:noWrap/>
            <w:vAlign w:val="center"/>
            <w:hideMark/>
          </w:tcPr>
          <w:p w14:paraId="158842D5"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Send by Email</w:t>
            </w:r>
          </w:p>
        </w:tc>
        <w:tc>
          <w:tcPr>
            <w:tcW w:w="1420" w:type="dxa"/>
            <w:shd w:val="clear" w:color="auto" w:fill="auto"/>
            <w:noWrap/>
            <w:vAlign w:val="center"/>
            <w:hideMark/>
          </w:tcPr>
          <w:p w14:paraId="2778AA77"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5B305CD6"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69667420"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 </w:t>
            </w:r>
          </w:p>
        </w:tc>
      </w:tr>
      <w:tr w:rsidR="006875E2" w:rsidRPr="006875E2" w14:paraId="72339333" w14:textId="77777777" w:rsidTr="00D96677">
        <w:trPr>
          <w:trHeight w:val="315"/>
        </w:trPr>
        <w:tc>
          <w:tcPr>
            <w:tcW w:w="4040" w:type="dxa"/>
            <w:vMerge/>
            <w:vAlign w:val="center"/>
            <w:hideMark/>
          </w:tcPr>
          <w:p w14:paraId="05CEEA35" w14:textId="77777777" w:rsidR="006875E2" w:rsidRPr="006875E2" w:rsidRDefault="006875E2" w:rsidP="006875E2">
            <w:pPr>
              <w:contextualSpacing w:val="0"/>
              <w:rPr>
                <w:rFonts w:ascii="Calibri" w:hAnsi="Calibri"/>
                <w:color w:val="000000"/>
                <w:szCs w:val="22"/>
              </w:rPr>
            </w:pPr>
          </w:p>
        </w:tc>
        <w:tc>
          <w:tcPr>
            <w:tcW w:w="2280" w:type="dxa"/>
            <w:shd w:val="clear" w:color="auto" w:fill="auto"/>
            <w:noWrap/>
            <w:vAlign w:val="center"/>
            <w:hideMark/>
          </w:tcPr>
          <w:p w14:paraId="6DFBB6C3"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Schedule Report</w:t>
            </w:r>
          </w:p>
        </w:tc>
        <w:tc>
          <w:tcPr>
            <w:tcW w:w="1420" w:type="dxa"/>
            <w:shd w:val="clear" w:color="auto" w:fill="auto"/>
            <w:noWrap/>
            <w:vAlign w:val="center"/>
            <w:hideMark/>
          </w:tcPr>
          <w:p w14:paraId="6C9F49ED"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35E4094D" w14:textId="77777777" w:rsidR="006875E2" w:rsidRPr="006875E2" w:rsidRDefault="006875E2" w:rsidP="006875E2">
            <w:pPr>
              <w:contextualSpacing w:val="0"/>
              <w:jc w:val="center"/>
              <w:rPr>
                <w:rFonts w:ascii="Calibri" w:hAnsi="Calibri"/>
                <w:color w:val="000000"/>
                <w:szCs w:val="22"/>
              </w:rPr>
            </w:pPr>
            <w:r w:rsidRPr="006875E2">
              <w:rPr>
                <w:rFonts w:ascii="Calibri" w:hAnsi="Calibri"/>
                <w:color w:val="000000"/>
                <w:szCs w:val="22"/>
              </w:rPr>
              <w:t>x</w:t>
            </w:r>
          </w:p>
        </w:tc>
        <w:tc>
          <w:tcPr>
            <w:tcW w:w="940" w:type="dxa"/>
            <w:shd w:val="clear" w:color="auto" w:fill="auto"/>
            <w:noWrap/>
            <w:vAlign w:val="center"/>
            <w:hideMark/>
          </w:tcPr>
          <w:p w14:paraId="0845A0B9" w14:textId="77777777" w:rsidR="006875E2" w:rsidRPr="006875E2" w:rsidRDefault="006875E2" w:rsidP="006875E2">
            <w:pPr>
              <w:contextualSpacing w:val="0"/>
              <w:rPr>
                <w:rFonts w:ascii="Calibri" w:hAnsi="Calibri"/>
                <w:color w:val="000000"/>
                <w:szCs w:val="22"/>
              </w:rPr>
            </w:pPr>
            <w:r w:rsidRPr="006875E2">
              <w:rPr>
                <w:rFonts w:ascii="Calibri" w:hAnsi="Calibri"/>
                <w:color w:val="000000"/>
                <w:szCs w:val="22"/>
              </w:rPr>
              <w:t> </w:t>
            </w:r>
          </w:p>
        </w:tc>
      </w:tr>
    </w:tbl>
    <w:p w14:paraId="6DA857B6" w14:textId="77777777" w:rsidR="00D35A33" w:rsidRDefault="00D35A33" w:rsidP="00D35A33"/>
    <w:p w14:paraId="67FEF8B1" w14:textId="508D8B13" w:rsidR="00A93EC7" w:rsidRDefault="009C59D9" w:rsidP="00B54866">
      <w:pPr>
        <w:pStyle w:val="Heading2"/>
      </w:pPr>
      <w:bookmarkStart w:id="210" w:name="_Toc2010145721"/>
      <w:r>
        <w:t>vCenter</w:t>
      </w:r>
      <w:bookmarkEnd w:id="210"/>
    </w:p>
    <w:p w14:paraId="611D41B3" w14:textId="77777777" w:rsidR="00D35A33" w:rsidRPr="00D35A33" w:rsidRDefault="00D35A33" w:rsidP="00D35A33"/>
    <w:tbl>
      <w:tblPr>
        <w:tblW w:w="9620" w:type="dxa"/>
        <w:tblInd w:w="-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743"/>
        <w:gridCol w:w="2280"/>
        <w:gridCol w:w="1497"/>
        <w:gridCol w:w="1054"/>
        <w:gridCol w:w="1046"/>
      </w:tblGrid>
      <w:tr w:rsidR="00A93EC7" w:rsidRPr="00A93EC7" w14:paraId="0961B3D8" w14:textId="77777777" w:rsidTr="00547D19">
        <w:trPr>
          <w:trHeight w:val="615"/>
        </w:trPr>
        <w:tc>
          <w:tcPr>
            <w:tcW w:w="3743" w:type="dxa"/>
            <w:tcBorders>
              <w:top w:val="single" w:sz="12" w:space="0" w:color="auto"/>
              <w:bottom w:val="single" w:sz="12" w:space="0" w:color="auto"/>
            </w:tcBorders>
            <w:shd w:val="clear" w:color="000000" w:fill="4F81BD"/>
            <w:vAlign w:val="center"/>
            <w:hideMark/>
          </w:tcPr>
          <w:p w14:paraId="6FAB57BE"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Reports</w:t>
            </w:r>
          </w:p>
        </w:tc>
        <w:tc>
          <w:tcPr>
            <w:tcW w:w="2280" w:type="dxa"/>
            <w:tcBorders>
              <w:top w:val="single" w:sz="12" w:space="0" w:color="auto"/>
              <w:bottom w:val="single" w:sz="12" w:space="0" w:color="auto"/>
            </w:tcBorders>
            <w:shd w:val="clear" w:color="000000" w:fill="4F81BD"/>
            <w:vAlign w:val="center"/>
            <w:hideMark/>
          </w:tcPr>
          <w:p w14:paraId="1B51FA27"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Action</w:t>
            </w:r>
          </w:p>
        </w:tc>
        <w:tc>
          <w:tcPr>
            <w:tcW w:w="1497" w:type="dxa"/>
            <w:tcBorders>
              <w:top w:val="single" w:sz="12" w:space="0" w:color="auto"/>
              <w:bottom w:val="single" w:sz="12" w:space="0" w:color="auto"/>
            </w:tcBorders>
            <w:shd w:val="clear" w:color="000000" w:fill="4F81BD"/>
            <w:vAlign w:val="center"/>
            <w:hideMark/>
          </w:tcPr>
          <w:p w14:paraId="32F673D3"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Administrator</w:t>
            </w:r>
          </w:p>
        </w:tc>
        <w:tc>
          <w:tcPr>
            <w:tcW w:w="1054" w:type="dxa"/>
            <w:tcBorders>
              <w:top w:val="single" w:sz="12" w:space="0" w:color="auto"/>
              <w:bottom w:val="single" w:sz="12" w:space="0" w:color="auto"/>
            </w:tcBorders>
            <w:shd w:val="clear" w:color="000000" w:fill="4F81BD"/>
            <w:vAlign w:val="center"/>
            <w:hideMark/>
          </w:tcPr>
          <w:p w14:paraId="33C62E55"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Operator</w:t>
            </w:r>
          </w:p>
        </w:tc>
        <w:tc>
          <w:tcPr>
            <w:tcW w:w="1046" w:type="dxa"/>
            <w:tcBorders>
              <w:top w:val="single" w:sz="12" w:space="0" w:color="auto"/>
              <w:bottom w:val="single" w:sz="12" w:space="0" w:color="auto"/>
            </w:tcBorders>
            <w:shd w:val="clear" w:color="000000" w:fill="4F81BD"/>
            <w:vAlign w:val="center"/>
            <w:hideMark/>
          </w:tcPr>
          <w:p w14:paraId="54EC540F"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Standard User</w:t>
            </w:r>
          </w:p>
        </w:tc>
      </w:tr>
      <w:tr w:rsidR="00A93EC7" w:rsidRPr="00A93EC7" w14:paraId="4CFF72F7" w14:textId="77777777" w:rsidTr="00547D19">
        <w:trPr>
          <w:trHeight w:val="300"/>
        </w:trPr>
        <w:tc>
          <w:tcPr>
            <w:tcW w:w="3743" w:type="dxa"/>
            <w:vMerge w:val="restart"/>
            <w:tcBorders>
              <w:top w:val="single" w:sz="12" w:space="0" w:color="auto"/>
              <w:bottom w:val="single" w:sz="6" w:space="0" w:color="auto"/>
            </w:tcBorders>
            <w:shd w:val="clear" w:color="auto" w:fill="auto"/>
            <w:vAlign w:val="center"/>
            <w:hideMark/>
          </w:tcPr>
          <w:p w14:paraId="043D2AA2" w14:textId="0828FABC"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VM Protection A</w:t>
            </w:r>
            <w:r w:rsidR="00547D19">
              <w:rPr>
                <w:rFonts w:ascii="Calibri" w:hAnsi="Calibri"/>
                <w:color w:val="000000"/>
                <w:szCs w:val="22"/>
              </w:rPr>
              <w:t>nalysis</w:t>
            </w:r>
          </w:p>
        </w:tc>
        <w:tc>
          <w:tcPr>
            <w:tcW w:w="2280" w:type="dxa"/>
            <w:tcBorders>
              <w:top w:val="single" w:sz="12" w:space="0" w:color="auto"/>
              <w:bottom w:val="single" w:sz="6" w:space="0" w:color="auto"/>
            </w:tcBorders>
            <w:shd w:val="clear" w:color="auto" w:fill="auto"/>
            <w:noWrap/>
            <w:vAlign w:val="center"/>
            <w:hideMark/>
          </w:tcPr>
          <w:p w14:paraId="39992F11"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Run Report</w:t>
            </w:r>
          </w:p>
        </w:tc>
        <w:tc>
          <w:tcPr>
            <w:tcW w:w="1497" w:type="dxa"/>
            <w:tcBorders>
              <w:top w:val="single" w:sz="12" w:space="0" w:color="auto"/>
              <w:bottom w:val="single" w:sz="6" w:space="0" w:color="auto"/>
            </w:tcBorders>
            <w:shd w:val="clear" w:color="auto" w:fill="auto"/>
            <w:noWrap/>
            <w:vAlign w:val="center"/>
            <w:hideMark/>
          </w:tcPr>
          <w:p w14:paraId="44AF6B1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12" w:space="0" w:color="auto"/>
              <w:bottom w:val="single" w:sz="6" w:space="0" w:color="auto"/>
            </w:tcBorders>
            <w:shd w:val="clear" w:color="auto" w:fill="auto"/>
            <w:noWrap/>
            <w:vAlign w:val="center"/>
            <w:hideMark/>
          </w:tcPr>
          <w:p w14:paraId="18ABB82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12" w:space="0" w:color="auto"/>
              <w:bottom w:val="single" w:sz="6" w:space="0" w:color="auto"/>
            </w:tcBorders>
            <w:shd w:val="clear" w:color="auto" w:fill="auto"/>
            <w:noWrap/>
            <w:vAlign w:val="center"/>
            <w:hideMark/>
          </w:tcPr>
          <w:p w14:paraId="0EC5955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2266A518" w14:textId="77777777" w:rsidTr="00547D19">
        <w:trPr>
          <w:trHeight w:val="300"/>
        </w:trPr>
        <w:tc>
          <w:tcPr>
            <w:tcW w:w="3743" w:type="dxa"/>
            <w:vMerge/>
            <w:tcBorders>
              <w:top w:val="single" w:sz="6" w:space="0" w:color="auto"/>
              <w:bottom w:val="single" w:sz="6" w:space="0" w:color="auto"/>
            </w:tcBorders>
            <w:vAlign w:val="center"/>
            <w:hideMark/>
          </w:tcPr>
          <w:p w14:paraId="7EEA3C54"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bottom w:val="single" w:sz="6" w:space="0" w:color="auto"/>
            </w:tcBorders>
            <w:shd w:val="clear" w:color="auto" w:fill="auto"/>
            <w:noWrap/>
            <w:vAlign w:val="center"/>
            <w:hideMark/>
          </w:tcPr>
          <w:p w14:paraId="7B19511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97" w:type="dxa"/>
            <w:tcBorders>
              <w:top w:val="single" w:sz="6" w:space="0" w:color="auto"/>
              <w:bottom w:val="single" w:sz="6" w:space="0" w:color="auto"/>
            </w:tcBorders>
            <w:shd w:val="clear" w:color="auto" w:fill="auto"/>
            <w:noWrap/>
            <w:vAlign w:val="center"/>
            <w:hideMark/>
          </w:tcPr>
          <w:p w14:paraId="15497CE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bottom w:val="single" w:sz="6" w:space="0" w:color="auto"/>
            </w:tcBorders>
            <w:shd w:val="clear" w:color="auto" w:fill="auto"/>
            <w:noWrap/>
            <w:vAlign w:val="center"/>
            <w:hideMark/>
          </w:tcPr>
          <w:p w14:paraId="3F49B31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bottom w:val="single" w:sz="6" w:space="0" w:color="auto"/>
            </w:tcBorders>
            <w:shd w:val="clear" w:color="auto" w:fill="auto"/>
            <w:noWrap/>
            <w:vAlign w:val="center"/>
            <w:hideMark/>
          </w:tcPr>
          <w:p w14:paraId="0969296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343E819B" w14:textId="77777777" w:rsidTr="00547D19">
        <w:trPr>
          <w:trHeight w:val="300"/>
        </w:trPr>
        <w:tc>
          <w:tcPr>
            <w:tcW w:w="3743" w:type="dxa"/>
            <w:vMerge/>
            <w:tcBorders>
              <w:top w:val="single" w:sz="6" w:space="0" w:color="auto"/>
              <w:bottom w:val="single" w:sz="6" w:space="0" w:color="auto"/>
            </w:tcBorders>
            <w:vAlign w:val="center"/>
            <w:hideMark/>
          </w:tcPr>
          <w:p w14:paraId="56D85E89"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bottom w:val="single" w:sz="6" w:space="0" w:color="auto"/>
            </w:tcBorders>
            <w:shd w:val="clear" w:color="auto" w:fill="auto"/>
            <w:noWrap/>
            <w:vAlign w:val="center"/>
            <w:hideMark/>
          </w:tcPr>
          <w:p w14:paraId="45AF9F49"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97" w:type="dxa"/>
            <w:tcBorders>
              <w:top w:val="single" w:sz="6" w:space="0" w:color="auto"/>
              <w:bottom w:val="single" w:sz="6" w:space="0" w:color="auto"/>
            </w:tcBorders>
            <w:shd w:val="clear" w:color="auto" w:fill="auto"/>
            <w:noWrap/>
            <w:vAlign w:val="center"/>
            <w:hideMark/>
          </w:tcPr>
          <w:p w14:paraId="7D7E947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bottom w:val="single" w:sz="6" w:space="0" w:color="auto"/>
            </w:tcBorders>
            <w:shd w:val="clear" w:color="auto" w:fill="auto"/>
            <w:noWrap/>
            <w:vAlign w:val="center"/>
            <w:hideMark/>
          </w:tcPr>
          <w:p w14:paraId="7C12E7C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bottom w:val="single" w:sz="6" w:space="0" w:color="auto"/>
            </w:tcBorders>
            <w:shd w:val="clear" w:color="auto" w:fill="auto"/>
            <w:noWrap/>
            <w:vAlign w:val="center"/>
            <w:hideMark/>
          </w:tcPr>
          <w:p w14:paraId="7C53C1C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09E78BC0" w14:textId="77777777" w:rsidTr="00547D19">
        <w:trPr>
          <w:trHeight w:val="300"/>
        </w:trPr>
        <w:tc>
          <w:tcPr>
            <w:tcW w:w="3743" w:type="dxa"/>
            <w:vMerge/>
            <w:tcBorders>
              <w:top w:val="single" w:sz="6" w:space="0" w:color="auto"/>
              <w:bottom w:val="single" w:sz="6" w:space="0" w:color="auto"/>
            </w:tcBorders>
            <w:vAlign w:val="center"/>
            <w:hideMark/>
          </w:tcPr>
          <w:p w14:paraId="5CFEF0B2"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bottom w:val="single" w:sz="6" w:space="0" w:color="auto"/>
            </w:tcBorders>
            <w:shd w:val="clear" w:color="auto" w:fill="auto"/>
            <w:noWrap/>
            <w:vAlign w:val="center"/>
            <w:hideMark/>
          </w:tcPr>
          <w:p w14:paraId="3B64D141"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97" w:type="dxa"/>
            <w:tcBorders>
              <w:top w:val="single" w:sz="6" w:space="0" w:color="auto"/>
              <w:bottom w:val="single" w:sz="6" w:space="0" w:color="auto"/>
            </w:tcBorders>
            <w:shd w:val="clear" w:color="auto" w:fill="auto"/>
            <w:noWrap/>
            <w:vAlign w:val="center"/>
            <w:hideMark/>
          </w:tcPr>
          <w:p w14:paraId="25BC765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bottom w:val="single" w:sz="6" w:space="0" w:color="auto"/>
            </w:tcBorders>
            <w:shd w:val="clear" w:color="auto" w:fill="auto"/>
            <w:noWrap/>
            <w:vAlign w:val="center"/>
            <w:hideMark/>
          </w:tcPr>
          <w:p w14:paraId="4A15C02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bottom w:val="single" w:sz="6" w:space="0" w:color="auto"/>
            </w:tcBorders>
            <w:shd w:val="clear" w:color="auto" w:fill="auto"/>
            <w:noWrap/>
            <w:vAlign w:val="center"/>
            <w:hideMark/>
          </w:tcPr>
          <w:p w14:paraId="3F786C8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1061B7F1" w14:textId="77777777" w:rsidTr="00547D19">
        <w:trPr>
          <w:trHeight w:val="300"/>
        </w:trPr>
        <w:tc>
          <w:tcPr>
            <w:tcW w:w="3743" w:type="dxa"/>
            <w:vMerge/>
            <w:tcBorders>
              <w:top w:val="single" w:sz="6" w:space="0" w:color="auto"/>
              <w:bottom w:val="single" w:sz="6" w:space="0" w:color="auto"/>
            </w:tcBorders>
            <w:vAlign w:val="center"/>
            <w:hideMark/>
          </w:tcPr>
          <w:p w14:paraId="12E8F408"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bottom w:val="single" w:sz="6" w:space="0" w:color="auto"/>
            </w:tcBorders>
            <w:shd w:val="clear" w:color="auto" w:fill="auto"/>
            <w:noWrap/>
            <w:vAlign w:val="center"/>
            <w:hideMark/>
          </w:tcPr>
          <w:p w14:paraId="0DE6A1F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97" w:type="dxa"/>
            <w:tcBorders>
              <w:top w:val="single" w:sz="6" w:space="0" w:color="auto"/>
              <w:bottom w:val="single" w:sz="6" w:space="0" w:color="auto"/>
            </w:tcBorders>
            <w:shd w:val="clear" w:color="auto" w:fill="auto"/>
            <w:noWrap/>
            <w:vAlign w:val="center"/>
            <w:hideMark/>
          </w:tcPr>
          <w:p w14:paraId="63E11A8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bottom w:val="single" w:sz="6" w:space="0" w:color="auto"/>
            </w:tcBorders>
            <w:shd w:val="clear" w:color="auto" w:fill="auto"/>
            <w:noWrap/>
            <w:vAlign w:val="center"/>
            <w:hideMark/>
          </w:tcPr>
          <w:p w14:paraId="4DC3D96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bottom w:val="single" w:sz="6" w:space="0" w:color="auto"/>
            </w:tcBorders>
            <w:shd w:val="clear" w:color="auto" w:fill="auto"/>
            <w:noWrap/>
            <w:vAlign w:val="center"/>
            <w:hideMark/>
          </w:tcPr>
          <w:p w14:paraId="6D772F62"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AB81DC7" w14:textId="77777777" w:rsidTr="00547D19">
        <w:trPr>
          <w:trHeight w:val="315"/>
        </w:trPr>
        <w:tc>
          <w:tcPr>
            <w:tcW w:w="3743" w:type="dxa"/>
            <w:vMerge/>
            <w:tcBorders>
              <w:top w:val="single" w:sz="6" w:space="0" w:color="auto"/>
              <w:bottom w:val="single" w:sz="12" w:space="0" w:color="auto"/>
            </w:tcBorders>
            <w:vAlign w:val="center"/>
            <w:hideMark/>
          </w:tcPr>
          <w:p w14:paraId="0FDA5D6A"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bottom w:val="single" w:sz="12" w:space="0" w:color="auto"/>
            </w:tcBorders>
            <w:shd w:val="clear" w:color="auto" w:fill="auto"/>
            <w:noWrap/>
            <w:vAlign w:val="center"/>
            <w:hideMark/>
          </w:tcPr>
          <w:p w14:paraId="473E5C36"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97" w:type="dxa"/>
            <w:tcBorders>
              <w:top w:val="single" w:sz="6" w:space="0" w:color="auto"/>
              <w:bottom w:val="single" w:sz="12" w:space="0" w:color="auto"/>
            </w:tcBorders>
            <w:shd w:val="clear" w:color="auto" w:fill="auto"/>
            <w:noWrap/>
            <w:vAlign w:val="center"/>
            <w:hideMark/>
          </w:tcPr>
          <w:p w14:paraId="3E64600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bottom w:val="single" w:sz="12" w:space="0" w:color="auto"/>
            </w:tcBorders>
            <w:shd w:val="clear" w:color="auto" w:fill="auto"/>
            <w:noWrap/>
            <w:vAlign w:val="center"/>
            <w:hideMark/>
          </w:tcPr>
          <w:p w14:paraId="2BC3DEC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bottom w:val="single" w:sz="12" w:space="0" w:color="auto"/>
            </w:tcBorders>
            <w:shd w:val="clear" w:color="auto" w:fill="auto"/>
            <w:noWrap/>
            <w:vAlign w:val="center"/>
            <w:hideMark/>
          </w:tcPr>
          <w:p w14:paraId="14465F06"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bl>
    <w:p w14:paraId="1F7EEA04" w14:textId="390CD6C3" w:rsidR="00D35A33" w:rsidRDefault="00D35A33" w:rsidP="00D35A33">
      <w:bookmarkStart w:id="211" w:name="_Toc353280261"/>
    </w:p>
    <w:p w14:paraId="3C97C058" w14:textId="77777777" w:rsidR="00D35A33" w:rsidRDefault="00D35A33">
      <w:pPr>
        <w:spacing w:after="200"/>
        <w:contextualSpacing w:val="0"/>
      </w:pPr>
      <w:r>
        <w:br w:type="page"/>
      </w:r>
    </w:p>
    <w:p w14:paraId="5633E540" w14:textId="56443F1E" w:rsidR="00A93EC7" w:rsidRDefault="007E4A4B" w:rsidP="00B54866">
      <w:pPr>
        <w:pStyle w:val="Heading2"/>
      </w:pPr>
      <w:bookmarkStart w:id="212" w:name="_Toc886979139"/>
      <w:r>
        <w:lastRenderedPageBreak/>
        <w:t>Policies</w:t>
      </w:r>
      <w:bookmarkEnd w:id="211"/>
      <w:bookmarkEnd w:id="212"/>
    </w:p>
    <w:p w14:paraId="61BE899D" w14:textId="77777777" w:rsidR="00D35A33" w:rsidRPr="00D35A33" w:rsidRDefault="00D35A33" w:rsidP="00D35A33"/>
    <w:tbl>
      <w:tblPr>
        <w:tblW w:w="9620" w:type="dxa"/>
        <w:tblInd w:w="-10" w:type="dxa"/>
        <w:tblLook w:val="04A0" w:firstRow="1" w:lastRow="0" w:firstColumn="1" w:lastColumn="0" w:noHBand="0" w:noVBand="1"/>
      </w:tblPr>
      <w:tblGrid>
        <w:gridCol w:w="3743"/>
        <w:gridCol w:w="2280"/>
        <w:gridCol w:w="1497"/>
        <w:gridCol w:w="1054"/>
        <w:gridCol w:w="1046"/>
      </w:tblGrid>
      <w:tr w:rsidR="00A93EC7" w:rsidRPr="00A93EC7" w14:paraId="52864DF8" w14:textId="77777777" w:rsidTr="00A93EC7">
        <w:trPr>
          <w:trHeight w:val="615"/>
        </w:trPr>
        <w:tc>
          <w:tcPr>
            <w:tcW w:w="4040" w:type="dxa"/>
            <w:tcBorders>
              <w:top w:val="single" w:sz="12" w:space="0" w:color="auto"/>
              <w:left w:val="single" w:sz="12" w:space="0" w:color="auto"/>
              <w:bottom w:val="single" w:sz="12" w:space="0" w:color="auto"/>
              <w:right w:val="single" w:sz="6" w:space="0" w:color="auto"/>
            </w:tcBorders>
            <w:shd w:val="clear" w:color="000000" w:fill="4F81BD"/>
            <w:vAlign w:val="center"/>
            <w:hideMark/>
          </w:tcPr>
          <w:p w14:paraId="0451A3CC"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Reports</w:t>
            </w:r>
          </w:p>
        </w:tc>
        <w:tc>
          <w:tcPr>
            <w:tcW w:w="228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4B056AAD"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Action</w:t>
            </w:r>
          </w:p>
        </w:tc>
        <w:tc>
          <w:tcPr>
            <w:tcW w:w="142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29DA5713"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Administrator</w:t>
            </w:r>
          </w:p>
        </w:tc>
        <w:tc>
          <w:tcPr>
            <w:tcW w:w="94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384B40C8"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Operator</w:t>
            </w:r>
          </w:p>
        </w:tc>
        <w:tc>
          <w:tcPr>
            <w:tcW w:w="940" w:type="dxa"/>
            <w:tcBorders>
              <w:top w:val="single" w:sz="12" w:space="0" w:color="auto"/>
              <w:left w:val="single" w:sz="6" w:space="0" w:color="auto"/>
              <w:bottom w:val="single" w:sz="12" w:space="0" w:color="auto"/>
              <w:right w:val="single" w:sz="12" w:space="0" w:color="auto"/>
            </w:tcBorders>
            <w:shd w:val="clear" w:color="000000" w:fill="4F81BD"/>
            <w:vAlign w:val="center"/>
            <w:hideMark/>
          </w:tcPr>
          <w:p w14:paraId="3A00FA12"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Standard User</w:t>
            </w:r>
          </w:p>
        </w:tc>
      </w:tr>
      <w:tr w:rsidR="00A93EC7" w:rsidRPr="00A93EC7" w14:paraId="7145ADF7" w14:textId="77777777" w:rsidTr="00A93EC7">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vAlign w:val="center"/>
            <w:hideMark/>
          </w:tcPr>
          <w:p w14:paraId="0569FD3D" w14:textId="11A4B084"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xml:space="preserve">Policy Configuration, Policy Clients, </w:t>
            </w:r>
            <w:r w:rsidR="004F627C">
              <w:rPr>
                <w:rFonts w:ascii="Calibri" w:hAnsi="Calibri"/>
                <w:color w:val="000000"/>
                <w:szCs w:val="22"/>
              </w:rPr>
              <w:t>Spectrum Protect</w:t>
            </w:r>
            <w:r w:rsidRPr="00A93EC7">
              <w:rPr>
                <w:rFonts w:ascii="Calibri" w:hAnsi="Calibri"/>
                <w:color w:val="000000"/>
                <w:szCs w:val="22"/>
              </w:rPr>
              <w:t xml:space="preserve"> Configuration, </w:t>
            </w:r>
            <w:r w:rsidR="004F627C">
              <w:t>Spectrum Protect</w:t>
            </w:r>
            <w:r w:rsidRPr="00A93EC7">
              <w:rPr>
                <w:rFonts w:ascii="Calibri" w:hAnsi="Calibri"/>
                <w:color w:val="000000"/>
                <w:szCs w:val="22"/>
              </w:rPr>
              <w:t xml:space="preserve"> Clients, NBU Configuration, NBU Clients, NBU SLP Configuration, NBU SLP (Lifecycle), NBU SLP Trends, Change Analysis</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4E24ADF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Run Report</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70333F16"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79082513"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center"/>
            <w:hideMark/>
          </w:tcPr>
          <w:p w14:paraId="4883544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19BDE30F"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92FCC14"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9B4CBB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7F925D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C2E9A6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22E72D3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3AD488AC"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4BC6EA6"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BED929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41EC01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ABB320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7A7A246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31D46FCF"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068BF9F1"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30042A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C09F20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497164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533EF89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4B5A036E"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3DD22AB2"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2BCC7F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F50AF7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56751E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57BEBCB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1F948BB5" w14:textId="77777777" w:rsidTr="00A93EC7">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57427C16"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2C9F2BC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715EB486"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59406CF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center"/>
            <w:hideMark/>
          </w:tcPr>
          <w:p w14:paraId="17A13C5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bl>
    <w:p w14:paraId="1616D889" w14:textId="77777777" w:rsidR="00D35A33" w:rsidRDefault="00D35A33" w:rsidP="00D35A33">
      <w:bookmarkStart w:id="213" w:name="_Toc353280262"/>
    </w:p>
    <w:p w14:paraId="30C365C5" w14:textId="3EF63F88" w:rsidR="00A93EC7" w:rsidRDefault="007E4A4B" w:rsidP="00B54866">
      <w:pPr>
        <w:pStyle w:val="Heading2"/>
      </w:pPr>
      <w:bookmarkStart w:id="214" w:name="_Toc1618858082"/>
      <w:r>
        <w:t>SLA</w:t>
      </w:r>
      <w:bookmarkEnd w:id="213"/>
      <w:bookmarkEnd w:id="214"/>
    </w:p>
    <w:p w14:paraId="07F009A5" w14:textId="77777777" w:rsidR="00D35A33" w:rsidRPr="00D35A33" w:rsidRDefault="00D35A33" w:rsidP="00D35A33"/>
    <w:tbl>
      <w:tblPr>
        <w:tblW w:w="9620" w:type="dxa"/>
        <w:tblInd w:w="-10" w:type="dxa"/>
        <w:tblLook w:val="04A0" w:firstRow="1" w:lastRow="0" w:firstColumn="1" w:lastColumn="0" w:noHBand="0" w:noVBand="1"/>
      </w:tblPr>
      <w:tblGrid>
        <w:gridCol w:w="4040"/>
        <w:gridCol w:w="2280"/>
        <w:gridCol w:w="1497"/>
        <w:gridCol w:w="1054"/>
        <w:gridCol w:w="1046"/>
      </w:tblGrid>
      <w:tr w:rsidR="00A93EC7" w:rsidRPr="00A93EC7" w14:paraId="1A763E2A" w14:textId="77777777" w:rsidTr="00A93EC7">
        <w:trPr>
          <w:trHeight w:val="615"/>
        </w:trPr>
        <w:tc>
          <w:tcPr>
            <w:tcW w:w="4040" w:type="dxa"/>
            <w:tcBorders>
              <w:top w:val="single" w:sz="12" w:space="0" w:color="auto"/>
              <w:left w:val="single" w:sz="12" w:space="0" w:color="auto"/>
              <w:bottom w:val="single" w:sz="12" w:space="0" w:color="auto"/>
              <w:right w:val="single" w:sz="6" w:space="0" w:color="auto"/>
            </w:tcBorders>
            <w:shd w:val="clear" w:color="000000" w:fill="4F81BD"/>
            <w:vAlign w:val="center"/>
            <w:hideMark/>
          </w:tcPr>
          <w:p w14:paraId="4345E469"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Reports</w:t>
            </w:r>
          </w:p>
        </w:tc>
        <w:tc>
          <w:tcPr>
            <w:tcW w:w="228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6B5876B8"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Action</w:t>
            </w:r>
          </w:p>
        </w:tc>
        <w:tc>
          <w:tcPr>
            <w:tcW w:w="142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3BCF643C"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Administrator</w:t>
            </w:r>
          </w:p>
        </w:tc>
        <w:tc>
          <w:tcPr>
            <w:tcW w:w="94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1E452126"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Operator</w:t>
            </w:r>
          </w:p>
        </w:tc>
        <w:tc>
          <w:tcPr>
            <w:tcW w:w="940" w:type="dxa"/>
            <w:tcBorders>
              <w:top w:val="single" w:sz="12" w:space="0" w:color="auto"/>
              <w:left w:val="single" w:sz="6" w:space="0" w:color="auto"/>
              <w:bottom w:val="single" w:sz="12" w:space="0" w:color="auto"/>
              <w:right w:val="single" w:sz="12" w:space="0" w:color="auto"/>
            </w:tcBorders>
            <w:shd w:val="clear" w:color="000000" w:fill="4F81BD"/>
            <w:vAlign w:val="center"/>
            <w:hideMark/>
          </w:tcPr>
          <w:p w14:paraId="5D156FFE"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Standard User</w:t>
            </w:r>
          </w:p>
        </w:tc>
      </w:tr>
      <w:tr w:rsidR="00A93EC7" w:rsidRPr="00A93EC7" w14:paraId="6A3A123D" w14:textId="77777777" w:rsidTr="00A93EC7">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453B9165" w14:textId="77777777" w:rsidR="00A93EC7" w:rsidRPr="00AD1576" w:rsidRDefault="00A93EC7" w:rsidP="00A93EC7">
            <w:pPr>
              <w:contextualSpacing w:val="0"/>
              <w:rPr>
                <w:rFonts w:ascii="Calibri" w:hAnsi="Calibri"/>
                <w:color w:val="000000"/>
                <w:szCs w:val="22"/>
                <w:lang w:val="it-IT"/>
              </w:rPr>
            </w:pPr>
            <w:r w:rsidRPr="00AD1576">
              <w:rPr>
                <w:rFonts w:ascii="Calibri" w:hAnsi="Calibri"/>
                <w:color w:val="000000"/>
                <w:szCs w:val="22"/>
                <w:lang w:val="it-IT"/>
              </w:rPr>
              <w:t>SLA Trends, SLA Metrics, SLA Impacts</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1945BC1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Run Report</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234E780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145EA58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center"/>
            <w:hideMark/>
          </w:tcPr>
          <w:p w14:paraId="0E017D8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34A02524"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50DA98B5"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D213CD4"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F27927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C2BC0D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5590F1F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36F66161"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7EBDB2B0"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E7CF742"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B26796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E0CBA8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495E051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64DE6277"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502A327"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139CBA2"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145F61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3FED475"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622948E5"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r>
      <w:tr w:rsidR="00A93EC7" w:rsidRPr="00A93EC7" w14:paraId="3A4CBC25"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27450F0"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351DBA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663A486"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7AB9E3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3DE2A124"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0C5592A9" w14:textId="77777777" w:rsidTr="00A93EC7">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2CDA97A8"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58F8D50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5D126FC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2757CCA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center"/>
            <w:hideMark/>
          </w:tcPr>
          <w:p w14:paraId="6E534A4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F3A2840" w14:textId="77777777" w:rsidTr="00A93EC7">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49E82374"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SLA Configuration</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69A4EC9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Add</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771603D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229E7A3E" w14:textId="77777777" w:rsidR="00A93EC7" w:rsidRPr="00A93EC7" w:rsidRDefault="00A93EC7" w:rsidP="00A93EC7">
            <w:pPr>
              <w:contextualSpacing w:val="0"/>
              <w:jc w:val="center"/>
              <w:rPr>
                <w:rFonts w:ascii="Calibri" w:hAnsi="Calibri"/>
                <w:color w:val="000000"/>
                <w:szCs w:val="22"/>
              </w:rPr>
            </w:pP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center"/>
            <w:hideMark/>
          </w:tcPr>
          <w:p w14:paraId="34C47145"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788B7EA1"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5270455"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4DDE5B4"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Edit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FC20667"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17C795B" w14:textId="77777777" w:rsidR="00A93EC7" w:rsidRPr="00A93EC7" w:rsidRDefault="00A93EC7" w:rsidP="00A93EC7">
            <w:pPr>
              <w:contextualSpacing w:val="0"/>
              <w:jc w:val="center"/>
              <w:rPr>
                <w:rFonts w:ascii="Calibri" w:hAnsi="Calibri"/>
                <w:color w:val="000000"/>
                <w:szCs w:val="22"/>
              </w:rPr>
            </w:pP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5F486D0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400C9746"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A85E592"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DC4C7E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Archive</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136267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56F5204" w14:textId="77777777" w:rsidR="00A93EC7" w:rsidRPr="00A93EC7" w:rsidRDefault="00A93EC7" w:rsidP="00A93EC7">
            <w:pPr>
              <w:contextualSpacing w:val="0"/>
              <w:jc w:val="center"/>
              <w:rPr>
                <w:rFonts w:ascii="Calibri" w:hAnsi="Calibri"/>
                <w:color w:val="000000"/>
                <w:szCs w:val="22"/>
              </w:rPr>
            </w:pP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0AAA3DA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29FBA2C"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3E141D37"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4B19715" w14:textId="77777777" w:rsidR="00A93EC7" w:rsidRPr="00A93EC7" w:rsidRDefault="00A93EC7" w:rsidP="00A93EC7">
            <w:pPr>
              <w:contextualSpacing w:val="0"/>
              <w:rPr>
                <w:rFonts w:ascii="Calibri" w:hAnsi="Calibri"/>
                <w:i/>
                <w:iCs/>
                <w:color w:val="000000"/>
                <w:szCs w:val="22"/>
              </w:rPr>
            </w:pPr>
            <w:r w:rsidRPr="00A93EC7">
              <w:rPr>
                <w:rFonts w:ascii="Calibri" w:hAnsi="Calibri"/>
                <w:i/>
                <w:iCs/>
                <w:color w:val="000000"/>
                <w:szCs w:val="22"/>
              </w:rPr>
              <w:t>Assign Clients</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BFDBAC6"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FF315F8" w14:textId="77777777" w:rsidR="00A93EC7" w:rsidRPr="00A93EC7" w:rsidRDefault="00A93EC7" w:rsidP="00A93EC7">
            <w:pPr>
              <w:contextualSpacing w:val="0"/>
              <w:jc w:val="center"/>
              <w:rPr>
                <w:rFonts w:ascii="Calibri" w:hAnsi="Calibri"/>
                <w:color w:val="000000"/>
                <w:szCs w:val="22"/>
              </w:rPr>
            </w:pP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center"/>
            <w:hideMark/>
          </w:tcPr>
          <w:p w14:paraId="0B9EB55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144F37F5" w14:textId="77777777" w:rsidTr="00A93EC7">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24B61595"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7866C8AC" w14:textId="77777777" w:rsidR="00A93EC7" w:rsidRPr="00A93EC7" w:rsidRDefault="00A93EC7" w:rsidP="00A93EC7">
            <w:pPr>
              <w:contextualSpacing w:val="0"/>
              <w:rPr>
                <w:rFonts w:ascii="Calibri" w:hAnsi="Calibri"/>
                <w:i/>
                <w:iCs/>
                <w:color w:val="000000"/>
                <w:szCs w:val="22"/>
              </w:rPr>
            </w:pPr>
            <w:r w:rsidRPr="00A93EC7">
              <w:rPr>
                <w:rFonts w:ascii="Calibri" w:hAnsi="Calibri"/>
                <w:i/>
                <w:iCs/>
                <w:color w:val="000000"/>
                <w:szCs w:val="22"/>
              </w:rPr>
              <w:t>Unassign Clients</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1A2D5CA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594766E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center"/>
            <w:hideMark/>
          </w:tcPr>
          <w:p w14:paraId="2344752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bl>
    <w:p w14:paraId="00CD7D50" w14:textId="77777777" w:rsidR="00D35A33" w:rsidRDefault="00D35A33" w:rsidP="00D35A33">
      <w:bookmarkStart w:id="215" w:name="_Toc353280263"/>
    </w:p>
    <w:p w14:paraId="3704B2DE" w14:textId="77777777" w:rsidR="00D35A33" w:rsidRDefault="00D35A33" w:rsidP="00D35A33">
      <w:pPr>
        <w:rPr>
          <w:rFonts w:asciiTheme="majorHAnsi" w:eastAsiaTheme="majorEastAsia" w:hAnsiTheme="majorHAnsi" w:cstheme="majorBidi"/>
          <w:sz w:val="26"/>
          <w:szCs w:val="26"/>
        </w:rPr>
      </w:pPr>
      <w:r>
        <w:br w:type="page"/>
      </w:r>
    </w:p>
    <w:p w14:paraId="049D7C43" w14:textId="0DE41D14" w:rsidR="00A93EC7" w:rsidRDefault="007E4A4B" w:rsidP="00B54866">
      <w:pPr>
        <w:pStyle w:val="Heading2"/>
      </w:pPr>
      <w:bookmarkStart w:id="216" w:name="_Toc1759516592"/>
      <w:r>
        <w:lastRenderedPageBreak/>
        <w:t>Operations</w:t>
      </w:r>
      <w:bookmarkEnd w:id="215"/>
      <w:bookmarkEnd w:id="216"/>
    </w:p>
    <w:p w14:paraId="033C2E42" w14:textId="77777777" w:rsidR="00D35A33" w:rsidRPr="00D35A33" w:rsidRDefault="00D35A33" w:rsidP="00D35A33"/>
    <w:tbl>
      <w:tblPr>
        <w:tblW w:w="9620" w:type="dxa"/>
        <w:tblInd w:w="-5" w:type="dxa"/>
        <w:tblLook w:val="04A0" w:firstRow="1" w:lastRow="0" w:firstColumn="1" w:lastColumn="0" w:noHBand="0" w:noVBand="1"/>
      </w:tblPr>
      <w:tblGrid>
        <w:gridCol w:w="4040"/>
        <w:gridCol w:w="2280"/>
        <w:gridCol w:w="1497"/>
        <w:gridCol w:w="1054"/>
        <w:gridCol w:w="1046"/>
      </w:tblGrid>
      <w:tr w:rsidR="00A93EC7" w:rsidRPr="00A93EC7" w14:paraId="108E13E8" w14:textId="77777777" w:rsidTr="00A93EC7">
        <w:trPr>
          <w:trHeight w:val="615"/>
        </w:trPr>
        <w:tc>
          <w:tcPr>
            <w:tcW w:w="4040" w:type="dxa"/>
            <w:tcBorders>
              <w:top w:val="single" w:sz="12" w:space="0" w:color="auto"/>
              <w:left w:val="single" w:sz="12" w:space="0" w:color="auto"/>
              <w:bottom w:val="single" w:sz="12" w:space="0" w:color="auto"/>
              <w:right w:val="single" w:sz="6" w:space="0" w:color="auto"/>
            </w:tcBorders>
            <w:shd w:val="clear" w:color="000000" w:fill="4F81BD"/>
            <w:vAlign w:val="center"/>
            <w:hideMark/>
          </w:tcPr>
          <w:p w14:paraId="61148DB7" w14:textId="77777777" w:rsidR="00A93EC7" w:rsidRPr="00A93EC7" w:rsidRDefault="00A93EC7" w:rsidP="00A93EC7">
            <w:pPr>
              <w:contextualSpacing w:val="0"/>
              <w:jc w:val="center"/>
              <w:rPr>
                <w:rFonts w:ascii="Calibri" w:hAnsi="Calibri"/>
                <w:b/>
                <w:bCs/>
                <w:color w:val="FFFFFF"/>
                <w:szCs w:val="22"/>
              </w:rPr>
            </w:pPr>
            <w:bookmarkStart w:id="217" w:name="_Toc353280264"/>
            <w:r w:rsidRPr="00A93EC7">
              <w:rPr>
                <w:rFonts w:ascii="Calibri" w:hAnsi="Calibri"/>
                <w:b/>
                <w:bCs/>
                <w:color w:val="FFFFFF"/>
                <w:szCs w:val="22"/>
              </w:rPr>
              <w:t>Reports</w:t>
            </w:r>
          </w:p>
        </w:tc>
        <w:tc>
          <w:tcPr>
            <w:tcW w:w="228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6C8D8709"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Action</w:t>
            </w:r>
          </w:p>
        </w:tc>
        <w:tc>
          <w:tcPr>
            <w:tcW w:w="142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0C826826"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Administrator</w:t>
            </w:r>
          </w:p>
        </w:tc>
        <w:tc>
          <w:tcPr>
            <w:tcW w:w="94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01E2214C"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Operator</w:t>
            </w:r>
          </w:p>
        </w:tc>
        <w:tc>
          <w:tcPr>
            <w:tcW w:w="940" w:type="dxa"/>
            <w:tcBorders>
              <w:top w:val="single" w:sz="12" w:space="0" w:color="auto"/>
              <w:left w:val="single" w:sz="6" w:space="0" w:color="auto"/>
              <w:bottom w:val="single" w:sz="12" w:space="0" w:color="auto"/>
              <w:right w:val="single" w:sz="12" w:space="0" w:color="auto"/>
            </w:tcBorders>
            <w:shd w:val="clear" w:color="000000" w:fill="4F81BD"/>
            <w:vAlign w:val="center"/>
            <w:hideMark/>
          </w:tcPr>
          <w:p w14:paraId="5B240985"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Standard User</w:t>
            </w:r>
          </w:p>
        </w:tc>
      </w:tr>
      <w:tr w:rsidR="00A93EC7" w:rsidRPr="00A93EC7" w14:paraId="02189B56" w14:textId="77777777" w:rsidTr="00A93EC7">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vAlign w:val="center"/>
            <w:hideMark/>
          </w:tcPr>
          <w:p w14:paraId="359E5491"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Data Collection</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161F1BB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Refresh</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4277EC1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0DA809D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bottom"/>
            <w:hideMark/>
          </w:tcPr>
          <w:p w14:paraId="028D4EE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3D07A79E"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050BD431"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1D80AC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822423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553BE9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58C29CD6"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2C7B86DA"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69B6251F"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BBB167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359A4E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1180B4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5276A3E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2A5A76A6"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9F1252D"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32BE9D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Run Manual Updates</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6B7BE2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2074D43"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4D2BF4C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0C665AE8"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6B86778C"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0A52D5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Cancel Updates</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BCA648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E80B3F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4A85DC6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0134E2E7"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DBA1BD2"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7CA213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Edit Server</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068A08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8E356B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 </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7483D951"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1F27A542"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64F16FBD"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D588BD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8FA794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C0C348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2B48B3D4"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4395298C"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EFB9544"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49A25B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8A50F4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F47188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65853D7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734079AD" w14:textId="77777777" w:rsidTr="00A93EC7">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4C67B5BA"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1B3808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1E579537"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2104195A"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bottom"/>
            <w:hideMark/>
          </w:tcPr>
          <w:p w14:paraId="354D584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783CAD67" w14:textId="77777777" w:rsidTr="00A93EC7">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0B88D28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Backup Servers</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1B01D92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Refresh</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30F502B7"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4275F3E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bottom"/>
            <w:hideMark/>
          </w:tcPr>
          <w:p w14:paraId="4219F0E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7299A812"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AD54B8B"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3BFE889"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Add</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448D63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94DEA8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 </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5D2BC10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4D97D050"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0BD1BC05"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826BA8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Delete</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0CD7A3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5D5A4C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 </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201E831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0CDB134"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541F676D"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3CF9CA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Edit Server</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EBAC87A"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EA9E78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 </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172425E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037334BE"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E1405E3"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132A1D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E76AC4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9BC52F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78C6F35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2829B53A"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75BB1D89"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668F9A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43EFA5A"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F17116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5302A96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4E07B734"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631A3F9F"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107908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A4055C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1265DE6"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27ED19E9"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09E582AD"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90C26E3"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23C9E4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A91763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970129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0B850A36"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50AE5C12"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4D2DE25"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8A10D3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585577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779518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343AD94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26ED012E" w14:textId="77777777" w:rsidTr="00A93EC7">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4C0F123A"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793B264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6D38E24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3A4EF39A"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bottom"/>
            <w:hideMark/>
          </w:tcPr>
          <w:p w14:paraId="01E41B0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1C968193" w14:textId="77777777" w:rsidTr="00A93EC7">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vAlign w:val="center"/>
            <w:hideMark/>
          </w:tcPr>
          <w:p w14:paraId="6D53194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Backup Clients</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27FE9CC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Run Report</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6DD1573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130C639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bottom"/>
            <w:hideMark/>
          </w:tcPr>
          <w:p w14:paraId="5D54E30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4B8BB4F"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54F5ABCF"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FCD0202"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6D2F07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55F510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34B37C6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7EC94E0F"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DF6A682"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A5E96C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9CB2A0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2194C27"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5F8B51A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BB1F98A"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0BC48B17"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E18ABB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380C527"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E18470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646AAE6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4E62C081"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5BF0597"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C463F6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DFB528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D9A8F9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3D8264D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522027B5"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3D7FE423"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E5FF34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205899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97D5886"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38B9FCB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38F8D24C"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36A02BF0"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9C2603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Client Properties</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0F2098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063667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505DC91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9AEE041"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3CA87E02"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6F6E8B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Ignore Client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94BAEF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7833F4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 </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2120281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0EEDDA68" w14:textId="77777777" w:rsidTr="00A93EC7">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74DE1F03"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0858AA8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Run Rules</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C92E15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39DCDBA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 </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bottom"/>
            <w:hideMark/>
          </w:tcPr>
          <w:p w14:paraId="68E4070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14D14396" w14:textId="77777777" w:rsidTr="00A93EC7">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55E072D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xml:space="preserve">Data Collection Alert Activity, Data Collection Servers, Backup Server Activity, </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1EA3732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Run Report</w:t>
            </w:r>
          </w:p>
        </w:tc>
        <w:tc>
          <w:tcPr>
            <w:tcW w:w="142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7F84B9F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21DE1D2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12" w:space="0" w:color="auto"/>
              <w:left w:val="single" w:sz="6" w:space="0" w:color="auto"/>
              <w:bottom w:val="single" w:sz="6" w:space="0" w:color="auto"/>
              <w:right w:val="single" w:sz="12" w:space="0" w:color="auto"/>
            </w:tcBorders>
            <w:shd w:val="clear" w:color="auto" w:fill="auto"/>
            <w:noWrap/>
            <w:vAlign w:val="bottom"/>
            <w:hideMark/>
          </w:tcPr>
          <w:p w14:paraId="6112444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952D65A"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3B1AA064"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788007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7856F9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5163EA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616E8E3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314B550"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9F63CFF"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68ED79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0F22E67"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5EAD7C5"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0D647CC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32E9ED7A"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C7CAD08"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606E61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1B7016A"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4BE044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78B7815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57F49035" w14:textId="77777777" w:rsidTr="00A93EC7">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5348395C"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4CD68A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2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73557B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471E68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60A5E95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255EFB68" w14:textId="77777777" w:rsidTr="00A93EC7">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5C4D1B8B"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1526789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2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7FEE060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696B644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940" w:type="dxa"/>
            <w:tcBorders>
              <w:top w:val="single" w:sz="6" w:space="0" w:color="auto"/>
              <w:left w:val="single" w:sz="6" w:space="0" w:color="auto"/>
              <w:bottom w:val="single" w:sz="12" w:space="0" w:color="auto"/>
              <w:right w:val="single" w:sz="12" w:space="0" w:color="auto"/>
            </w:tcBorders>
            <w:shd w:val="clear" w:color="auto" w:fill="auto"/>
            <w:noWrap/>
            <w:vAlign w:val="bottom"/>
            <w:hideMark/>
          </w:tcPr>
          <w:p w14:paraId="57F321A7" w14:textId="3F7E69B6"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bl>
    <w:p w14:paraId="0DFE2809" w14:textId="77777777" w:rsidR="00B54866" w:rsidRDefault="00B54866">
      <w:pPr>
        <w:spacing w:after="200"/>
        <w:contextualSpacing w:val="0"/>
      </w:pPr>
    </w:p>
    <w:p w14:paraId="7DE78C22" w14:textId="77777777" w:rsidR="00B54866" w:rsidRDefault="00B54866">
      <w:pPr>
        <w:spacing w:after="200"/>
        <w:contextualSpacing w:val="0"/>
      </w:pPr>
      <w:r>
        <w:br w:type="page"/>
      </w:r>
    </w:p>
    <w:tbl>
      <w:tblPr>
        <w:tblW w:w="9917" w:type="dxa"/>
        <w:tblInd w:w="-5" w:type="dxa"/>
        <w:tblLook w:val="04A0" w:firstRow="1" w:lastRow="0" w:firstColumn="1" w:lastColumn="0" w:noHBand="0" w:noVBand="1"/>
      </w:tblPr>
      <w:tblGrid>
        <w:gridCol w:w="4040"/>
        <w:gridCol w:w="2280"/>
        <w:gridCol w:w="1497"/>
        <w:gridCol w:w="1054"/>
        <w:gridCol w:w="1046"/>
      </w:tblGrid>
      <w:tr w:rsidR="00A93EC7" w:rsidRPr="00A93EC7" w14:paraId="4AEE0D09" w14:textId="77777777" w:rsidTr="00D35A33">
        <w:trPr>
          <w:trHeight w:val="615"/>
        </w:trPr>
        <w:tc>
          <w:tcPr>
            <w:tcW w:w="4040" w:type="dxa"/>
            <w:tcBorders>
              <w:top w:val="single" w:sz="12" w:space="0" w:color="auto"/>
              <w:left w:val="single" w:sz="12" w:space="0" w:color="auto"/>
              <w:bottom w:val="single" w:sz="12" w:space="0" w:color="auto"/>
              <w:right w:val="single" w:sz="6" w:space="0" w:color="auto"/>
            </w:tcBorders>
            <w:shd w:val="clear" w:color="000000" w:fill="4F81BD"/>
            <w:vAlign w:val="center"/>
            <w:hideMark/>
          </w:tcPr>
          <w:p w14:paraId="49B76BF3" w14:textId="77777777" w:rsidR="00A93EC7" w:rsidRPr="00A93EC7" w:rsidRDefault="00A93EC7">
            <w:pPr>
              <w:contextualSpacing w:val="0"/>
              <w:jc w:val="center"/>
              <w:rPr>
                <w:rFonts w:ascii="Calibri" w:hAnsi="Calibri"/>
                <w:b/>
                <w:bCs/>
                <w:color w:val="FFFFFF"/>
                <w:szCs w:val="22"/>
              </w:rPr>
            </w:pPr>
            <w:r w:rsidRPr="00A93EC7">
              <w:rPr>
                <w:rFonts w:ascii="Calibri" w:hAnsi="Calibri"/>
                <w:b/>
                <w:bCs/>
                <w:color w:val="FFFFFF"/>
                <w:szCs w:val="22"/>
              </w:rPr>
              <w:lastRenderedPageBreak/>
              <w:t>Reports</w:t>
            </w:r>
          </w:p>
        </w:tc>
        <w:tc>
          <w:tcPr>
            <w:tcW w:w="2280"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1CB52A9D"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Action</w:t>
            </w:r>
          </w:p>
        </w:tc>
        <w:tc>
          <w:tcPr>
            <w:tcW w:w="1497"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6D307AA3"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Administrator</w:t>
            </w:r>
          </w:p>
        </w:tc>
        <w:tc>
          <w:tcPr>
            <w:tcW w:w="1054" w:type="dxa"/>
            <w:tcBorders>
              <w:top w:val="single" w:sz="12" w:space="0" w:color="auto"/>
              <w:left w:val="single" w:sz="6" w:space="0" w:color="auto"/>
              <w:bottom w:val="single" w:sz="12" w:space="0" w:color="auto"/>
              <w:right w:val="single" w:sz="6" w:space="0" w:color="auto"/>
            </w:tcBorders>
            <w:shd w:val="clear" w:color="000000" w:fill="4F81BD"/>
            <w:vAlign w:val="center"/>
            <w:hideMark/>
          </w:tcPr>
          <w:p w14:paraId="77DDA27E"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Operator</w:t>
            </w:r>
          </w:p>
        </w:tc>
        <w:tc>
          <w:tcPr>
            <w:tcW w:w="1046" w:type="dxa"/>
            <w:tcBorders>
              <w:top w:val="single" w:sz="12" w:space="0" w:color="auto"/>
              <w:left w:val="single" w:sz="6" w:space="0" w:color="auto"/>
              <w:bottom w:val="single" w:sz="12" w:space="0" w:color="auto"/>
              <w:right w:val="single" w:sz="12" w:space="0" w:color="auto"/>
            </w:tcBorders>
            <w:shd w:val="clear" w:color="000000" w:fill="4F81BD"/>
            <w:vAlign w:val="center"/>
            <w:hideMark/>
          </w:tcPr>
          <w:p w14:paraId="0CAFAF8B" w14:textId="77777777" w:rsidR="00A93EC7" w:rsidRPr="00A93EC7" w:rsidRDefault="00A93EC7" w:rsidP="00A93EC7">
            <w:pPr>
              <w:contextualSpacing w:val="0"/>
              <w:jc w:val="center"/>
              <w:rPr>
                <w:rFonts w:ascii="Calibri" w:hAnsi="Calibri"/>
                <w:b/>
                <w:bCs/>
                <w:color w:val="FFFFFF"/>
                <w:szCs w:val="22"/>
              </w:rPr>
            </w:pPr>
            <w:r w:rsidRPr="00A93EC7">
              <w:rPr>
                <w:rFonts w:ascii="Calibri" w:hAnsi="Calibri"/>
                <w:b/>
                <w:bCs/>
                <w:color w:val="FFFFFF"/>
                <w:szCs w:val="22"/>
              </w:rPr>
              <w:t>Standard User</w:t>
            </w:r>
          </w:p>
        </w:tc>
      </w:tr>
      <w:tr w:rsidR="00A93EC7" w:rsidRPr="00A93EC7" w14:paraId="75475DD4" w14:textId="77777777" w:rsidTr="00D35A33">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2976EC2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Schedules</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524F9FB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Run Report</w:t>
            </w:r>
          </w:p>
        </w:tc>
        <w:tc>
          <w:tcPr>
            <w:tcW w:w="1497"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53AF04B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7C56085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12" w:space="0" w:color="auto"/>
              <w:left w:val="single" w:sz="6" w:space="0" w:color="auto"/>
              <w:bottom w:val="single" w:sz="6" w:space="0" w:color="auto"/>
              <w:right w:val="single" w:sz="12" w:space="0" w:color="auto"/>
            </w:tcBorders>
            <w:shd w:val="clear" w:color="auto" w:fill="auto"/>
            <w:noWrap/>
            <w:vAlign w:val="bottom"/>
            <w:hideMark/>
          </w:tcPr>
          <w:p w14:paraId="0B8B2CE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20096767"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DE79722"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89DDCC7"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B2B879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FFCDE9A"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22F4AFC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B199528"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3D08DAC"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2D7BC41"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95DC90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DF4F87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59ECC39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409AD4CA"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F7C1D09"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772C5B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9173F4A"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BE3DCD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7F9CE219"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49F3CA03"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0EE21F07"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3CD1AA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E831FC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765E85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2B8FE292"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2FBDCBE6"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899C02A"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D6DD464"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979BE97"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E91A4E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346F5FDF"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0A5F34E1"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F4400E3"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EE2BF2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Add</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BCB5DC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3DA9B9A"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64902EC5"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7CCDCE6C"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017C5224"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967DD9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Delete</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0AD7BC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A730315"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094A272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53E6FF4E" w14:textId="77777777" w:rsidTr="00D35A33">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7E7506B5"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6A8F4929"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Edit</w:t>
            </w:r>
          </w:p>
        </w:tc>
        <w:tc>
          <w:tcPr>
            <w:tcW w:w="1497"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15F68A0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2E1A0A1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12" w:space="0" w:color="auto"/>
              <w:right w:val="single" w:sz="12" w:space="0" w:color="auto"/>
            </w:tcBorders>
            <w:shd w:val="clear" w:color="auto" w:fill="auto"/>
            <w:noWrap/>
            <w:vAlign w:val="bottom"/>
            <w:hideMark/>
          </w:tcPr>
          <w:p w14:paraId="3802864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5BE75F68" w14:textId="77777777" w:rsidTr="00D35A33">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5FDD2A2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Scheduled Actions</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42A7EE31"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Refresh</w:t>
            </w:r>
          </w:p>
        </w:tc>
        <w:tc>
          <w:tcPr>
            <w:tcW w:w="1497"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3F69B29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54F4BD5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12" w:space="0" w:color="auto"/>
              <w:left w:val="single" w:sz="6" w:space="0" w:color="auto"/>
              <w:bottom w:val="single" w:sz="6" w:space="0" w:color="auto"/>
              <w:right w:val="single" w:sz="12" w:space="0" w:color="auto"/>
            </w:tcBorders>
            <w:shd w:val="clear" w:color="auto" w:fill="auto"/>
            <w:noWrap/>
            <w:vAlign w:val="bottom"/>
            <w:hideMark/>
          </w:tcPr>
          <w:p w14:paraId="4C11A4A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46A52D2A"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5643FB76"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912C02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F633DD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D4728A3"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7DEEA10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1DD3BCD9"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49C27C00"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51BDA6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8956E9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7BF746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06E1C1C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64C333C"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5F00843B"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1DDBC8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Cancel Action</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2955803"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65E38F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77BB44D2"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2091915C"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45663E2"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1429BD5"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361263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1035AFA"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38C60A9A"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16FE261F"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0B8240FB"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F038666"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547A6C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8D63B8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1DB72B2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30476950" w14:textId="77777777" w:rsidTr="00D35A33">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2F092F48"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0E67A39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97"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38FBA7CE"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29615C6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12" w:space="0" w:color="auto"/>
              <w:right w:val="single" w:sz="12" w:space="0" w:color="auto"/>
            </w:tcBorders>
            <w:shd w:val="clear" w:color="auto" w:fill="auto"/>
            <w:noWrap/>
            <w:vAlign w:val="bottom"/>
            <w:hideMark/>
          </w:tcPr>
          <w:p w14:paraId="1722E211"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7F5659D5" w14:textId="77777777" w:rsidTr="00D35A33">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3E9FF25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Scheduled Report Management</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191FAF25"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Run Report</w:t>
            </w:r>
          </w:p>
        </w:tc>
        <w:tc>
          <w:tcPr>
            <w:tcW w:w="1497"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6F8EEE3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5956852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12" w:space="0" w:color="auto"/>
              <w:left w:val="single" w:sz="6" w:space="0" w:color="auto"/>
              <w:bottom w:val="single" w:sz="6" w:space="0" w:color="auto"/>
              <w:right w:val="single" w:sz="12" w:space="0" w:color="auto"/>
            </w:tcBorders>
            <w:shd w:val="clear" w:color="auto" w:fill="auto"/>
            <w:noWrap/>
            <w:vAlign w:val="bottom"/>
            <w:hideMark/>
          </w:tcPr>
          <w:p w14:paraId="673F380E"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35041FA6"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EC13E09"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675AA46"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Open</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B12127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F5AA98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0425B101"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1600C49F"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7A3EE430"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9C5112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Save Report</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830E268"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66AA1A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43C920E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6F330869"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3683B4CB"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5BBAFF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C5A062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4AB9A6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26503CA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50118E8D"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13D6A420"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C631C65"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Edit Configuration</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1450E1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13A08BC"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2A6DC454"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3E682202" w14:textId="77777777" w:rsidTr="00D35A33">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4C9699DE"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899A55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Delete</w:t>
            </w:r>
          </w:p>
        </w:tc>
        <w:tc>
          <w:tcPr>
            <w:tcW w:w="1497"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9684C86"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14C95A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12" w:space="0" w:color="auto"/>
              <w:right w:val="single" w:sz="12" w:space="0" w:color="auto"/>
            </w:tcBorders>
            <w:shd w:val="clear" w:color="auto" w:fill="auto"/>
            <w:noWrap/>
            <w:vAlign w:val="bottom"/>
            <w:hideMark/>
          </w:tcPr>
          <w:p w14:paraId="32172EB8"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055CD9F3" w14:textId="77777777" w:rsidTr="00D35A33">
        <w:trPr>
          <w:trHeight w:val="300"/>
        </w:trPr>
        <w:tc>
          <w:tcPr>
            <w:tcW w:w="4040" w:type="dxa"/>
            <w:vMerge w:val="restart"/>
            <w:tcBorders>
              <w:top w:val="single" w:sz="12" w:space="0" w:color="auto"/>
              <w:left w:val="single" w:sz="12" w:space="0" w:color="auto"/>
              <w:bottom w:val="single" w:sz="6" w:space="0" w:color="auto"/>
              <w:right w:val="single" w:sz="6" w:space="0" w:color="auto"/>
            </w:tcBorders>
            <w:shd w:val="clear" w:color="auto" w:fill="auto"/>
            <w:noWrap/>
            <w:vAlign w:val="center"/>
            <w:hideMark/>
          </w:tcPr>
          <w:p w14:paraId="3BED8669"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Alert Configuration</w:t>
            </w:r>
          </w:p>
        </w:tc>
        <w:tc>
          <w:tcPr>
            <w:tcW w:w="2280"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224A424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Add</w:t>
            </w:r>
          </w:p>
        </w:tc>
        <w:tc>
          <w:tcPr>
            <w:tcW w:w="1497"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15DCCF32"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12" w:space="0" w:color="auto"/>
              <w:left w:val="single" w:sz="6" w:space="0" w:color="auto"/>
              <w:bottom w:val="single" w:sz="6" w:space="0" w:color="auto"/>
              <w:right w:val="single" w:sz="6" w:space="0" w:color="auto"/>
            </w:tcBorders>
            <w:shd w:val="clear" w:color="auto" w:fill="auto"/>
            <w:noWrap/>
            <w:vAlign w:val="center"/>
            <w:hideMark/>
          </w:tcPr>
          <w:p w14:paraId="5305763F"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12" w:space="0" w:color="auto"/>
              <w:left w:val="single" w:sz="6" w:space="0" w:color="auto"/>
              <w:bottom w:val="single" w:sz="6" w:space="0" w:color="auto"/>
              <w:right w:val="single" w:sz="12" w:space="0" w:color="auto"/>
            </w:tcBorders>
            <w:shd w:val="clear" w:color="auto" w:fill="auto"/>
            <w:noWrap/>
            <w:vAlign w:val="bottom"/>
            <w:hideMark/>
          </w:tcPr>
          <w:p w14:paraId="13963AD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55EACBF2"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5621F274"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F5F284D"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Delete</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099FBD9"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E5F80A3"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50D6A7A9"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2D53CCC7"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2B9EDCAE"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884C9E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Edit</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942F38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885032B"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31D757E5"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5E15B31F"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02E3A6F1"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2882B50"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Export</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CF28C01"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FF20185"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7231083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756EF292" w14:textId="77777777" w:rsidTr="00D35A33">
        <w:trPr>
          <w:trHeight w:val="300"/>
        </w:trPr>
        <w:tc>
          <w:tcPr>
            <w:tcW w:w="4040" w:type="dxa"/>
            <w:vMerge/>
            <w:tcBorders>
              <w:top w:val="single" w:sz="6" w:space="0" w:color="auto"/>
              <w:left w:val="single" w:sz="12" w:space="0" w:color="auto"/>
              <w:bottom w:val="single" w:sz="6" w:space="0" w:color="auto"/>
              <w:right w:val="single" w:sz="6" w:space="0" w:color="auto"/>
            </w:tcBorders>
            <w:vAlign w:val="center"/>
            <w:hideMark/>
          </w:tcPr>
          <w:p w14:paraId="0185977D"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D11471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Send by Email</w:t>
            </w:r>
          </w:p>
        </w:tc>
        <w:tc>
          <w:tcPr>
            <w:tcW w:w="1497"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AE1FFED"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B23E4C3"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6" w:space="0" w:color="auto"/>
              <w:right w:val="single" w:sz="12" w:space="0" w:color="auto"/>
            </w:tcBorders>
            <w:shd w:val="clear" w:color="auto" w:fill="auto"/>
            <w:noWrap/>
            <w:vAlign w:val="bottom"/>
            <w:hideMark/>
          </w:tcPr>
          <w:p w14:paraId="5B0BF97C"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r w:rsidR="00A93EC7" w:rsidRPr="00A93EC7" w14:paraId="4EE3866D" w14:textId="77777777" w:rsidTr="00D35A33">
        <w:trPr>
          <w:trHeight w:val="315"/>
        </w:trPr>
        <w:tc>
          <w:tcPr>
            <w:tcW w:w="4040" w:type="dxa"/>
            <w:vMerge/>
            <w:tcBorders>
              <w:top w:val="single" w:sz="6" w:space="0" w:color="auto"/>
              <w:left w:val="single" w:sz="12" w:space="0" w:color="auto"/>
              <w:bottom w:val="single" w:sz="12" w:space="0" w:color="auto"/>
              <w:right w:val="single" w:sz="6" w:space="0" w:color="auto"/>
            </w:tcBorders>
            <w:vAlign w:val="center"/>
            <w:hideMark/>
          </w:tcPr>
          <w:p w14:paraId="3C5CB3CA" w14:textId="77777777" w:rsidR="00A93EC7" w:rsidRPr="00A93EC7" w:rsidRDefault="00A93EC7" w:rsidP="00A93EC7">
            <w:pPr>
              <w:contextualSpacing w:val="0"/>
              <w:rPr>
                <w:rFonts w:ascii="Calibri" w:hAnsi="Calibri"/>
                <w:color w:val="000000"/>
                <w:szCs w:val="22"/>
              </w:rPr>
            </w:pPr>
          </w:p>
        </w:tc>
        <w:tc>
          <w:tcPr>
            <w:tcW w:w="2280"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B6A23D3"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Schedule Report</w:t>
            </w:r>
          </w:p>
        </w:tc>
        <w:tc>
          <w:tcPr>
            <w:tcW w:w="1497"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1ED2E84"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54" w:type="dxa"/>
            <w:tcBorders>
              <w:top w:val="single" w:sz="6" w:space="0" w:color="auto"/>
              <w:left w:val="single" w:sz="6" w:space="0" w:color="auto"/>
              <w:bottom w:val="single" w:sz="12" w:space="0" w:color="auto"/>
              <w:right w:val="single" w:sz="6" w:space="0" w:color="auto"/>
            </w:tcBorders>
            <w:shd w:val="clear" w:color="auto" w:fill="auto"/>
            <w:noWrap/>
            <w:vAlign w:val="center"/>
            <w:hideMark/>
          </w:tcPr>
          <w:p w14:paraId="431E6820" w14:textId="77777777" w:rsidR="00A93EC7" w:rsidRPr="00A93EC7" w:rsidRDefault="00A93EC7" w:rsidP="00A93EC7">
            <w:pPr>
              <w:contextualSpacing w:val="0"/>
              <w:jc w:val="center"/>
              <w:rPr>
                <w:rFonts w:ascii="Calibri" w:hAnsi="Calibri"/>
                <w:color w:val="000000"/>
                <w:szCs w:val="22"/>
              </w:rPr>
            </w:pPr>
            <w:r w:rsidRPr="00A93EC7">
              <w:rPr>
                <w:rFonts w:ascii="Calibri" w:hAnsi="Calibri"/>
                <w:color w:val="000000"/>
                <w:szCs w:val="22"/>
              </w:rPr>
              <w:t>x</w:t>
            </w:r>
          </w:p>
        </w:tc>
        <w:tc>
          <w:tcPr>
            <w:tcW w:w="1046" w:type="dxa"/>
            <w:tcBorders>
              <w:top w:val="single" w:sz="6" w:space="0" w:color="auto"/>
              <w:left w:val="single" w:sz="6" w:space="0" w:color="auto"/>
              <w:bottom w:val="single" w:sz="12" w:space="0" w:color="auto"/>
              <w:right w:val="single" w:sz="12" w:space="0" w:color="auto"/>
            </w:tcBorders>
            <w:shd w:val="clear" w:color="auto" w:fill="auto"/>
            <w:noWrap/>
            <w:vAlign w:val="bottom"/>
            <w:hideMark/>
          </w:tcPr>
          <w:p w14:paraId="008D7C3B" w14:textId="77777777" w:rsidR="00A93EC7" w:rsidRPr="00A93EC7" w:rsidRDefault="00A93EC7" w:rsidP="00A93EC7">
            <w:pPr>
              <w:contextualSpacing w:val="0"/>
              <w:rPr>
                <w:rFonts w:ascii="Calibri" w:hAnsi="Calibri"/>
                <w:color w:val="000000"/>
                <w:szCs w:val="22"/>
              </w:rPr>
            </w:pPr>
            <w:r w:rsidRPr="00A93EC7">
              <w:rPr>
                <w:rFonts w:ascii="Calibri" w:hAnsi="Calibri"/>
                <w:color w:val="000000"/>
                <w:szCs w:val="22"/>
              </w:rPr>
              <w:t> </w:t>
            </w:r>
          </w:p>
        </w:tc>
      </w:tr>
    </w:tbl>
    <w:p w14:paraId="262ECC8F" w14:textId="77777777" w:rsidR="00A93EC7" w:rsidRDefault="00A93EC7">
      <w:pPr>
        <w:spacing w:after="200"/>
        <w:contextualSpacing w:val="0"/>
        <w:rPr>
          <w:rFonts w:asciiTheme="majorHAnsi" w:eastAsiaTheme="majorEastAsia" w:hAnsiTheme="majorHAnsi" w:cstheme="majorBidi"/>
          <w:b/>
          <w:bCs/>
          <w:sz w:val="26"/>
          <w:szCs w:val="26"/>
        </w:rPr>
      </w:pPr>
    </w:p>
    <w:p w14:paraId="4F74757C" w14:textId="57AEF6D3" w:rsidR="00B54866" w:rsidRDefault="007E4A4B" w:rsidP="00B54866">
      <w:pPr>
        <w:pStyle w:val="Heading2"/>
      </w:pPr>
      <w:bookmarkStart w:id="218" w:name="_Toc2031561425"/>
      <w:r>
        <w:t>Administration</w:t>
      </w:r>
      <w:bookmarkEnd w:id="217"/>
      <w:bookmarkEnd w:id="218"/>
    </w:p>
    <w:p w14:paraId="2583A3A7" w14:textId="3760039D" w:rsidR="00B54866" w:rsidRDefault="00B54866" w:rsidP="00B54866">
      <w:r>
        <w:t xml:space="preserve">All </w:t>
      </w:r>
      <w:r w:rsidR="00D35A33">
        <w:t>r</w:t>
      </w:r>
      <w:r>
        <w:t xml:space="preserve">eports and actions </w:t>
      </w:r>
      <w:r w:rsidR="00D35A33">
        <w:t xml:space="preserve">in this module </w:t>
      </w:r>
      <w:r>
        <w:t>are accessible to Administrators only and will not be visible to Operators or Standard Users.</w:t>
      </w:r>
    </w:p>
    <w:p w14:paraId="6FFE7A98" w14:textId="77777777" w:rsidR="00B54866" w:rsidRDefault="00B54866" w:rsidP="00B54866"/>
    <w:tbl>
      <w:tblPr>
        <w:tblW w:w="9917" w:type="dxa"/>
        <w:tblInd w:w="-5" w:type="dxa"/>
        <w:tblLook w:val="04A0" w:firstRow="1" w:lastRow="0" w:firstColumn="1" w:lastColumn="0" w:noHBand="0" w:noVBand="1"/>
      </w:tblPr>
      <w:tblGrid>
        <w:gridCol w:w="3690"/>
        <w:gridCol w:w="2630"/>
        <w:gridCol w:w="1497"/>
        <w:gridCol w:w="1054"/>
        <w:gridCol w:w="1046"/>
      </w:tblGrid>
      <w:tr w:rsidR="00B54866" w:rsidRPr="00B54866" w14:paraId="73D7526A" w14:textId="77777777" w:rsidTr="009E0A10">
        <w:trPr>
          <w:trHeight w:val="600"/>
        </w:trPr>
        <w:tc>
          <w:tcPr>
            <w:tcW w:w="3690" w:type="dxa"/>
            <w:tcBorders>
              <w:top w:val="single" w:sz="4" w:space="0" w:color="auto"/>
              <w:left w:val="single" w:sz="4" w:space="0" w:color="auto"/>
              <w:bottom w:val="single" w:sz="4" w:space="0" w:color="auto"/>
              <w:right w:val="single" w:sz="4" w:space="0" w:color="auto"/>
            </w:tcBorders>
            <w:shd w:val="clear" w:color="000000" w:fill="4F81BD"/>
            <w:vAlign w:val="center"/>
            <w:hideMark/>
          </w:tcPr>
          <w:p w14:paraId="705A7431" w14:textId="77777777" w:rsidR="00B54866" w:rsidRPr="00B54866" w:rsidRDefault="00B54866" w:rsidP="009E0A10">
            <w:pPr>
              <w:contextualSpacing w:val="0"/>
              <w:jc w:val="center"/>
              <w:rPr>
                <w:rFonts w:ascii="Calibri" w:hAnsi="Calibri"/>
                <w:b/>
                <w:bCs/>
                <w:color w:val="FFFFFF" w:themeColor="background1"/>
                <w:szCs w:val="22"/>
              </w:rPr>
            </w:pPr>
            <w:r w:rsidRPr="00B54866">
              <w:rPr>
                <w:rFonts w:ascii="Calibri" w:hAnsi="Calibri"/>
                <w:b/>
                <w:bCs/>
                <w:color w:val="FFFFFF" w:themeColor="background1"/>
                <w:szCs w:val="22"/>
              </w:rPr>
              <w:t>Reports</w:t>
            </w:r>
          </w:p>
        </w:tc>
        <w:tc>
          <w:tcPr>
            <w:tcW w:w="2630" w:type="dxa"/>
            <w:tcBorders>
              <w:top w:val="single" w:sz="4" w:space="0" w:color="auto"/>
              <w:left w:val="nil"/>
              <w:bottom w:val="single" w:sz="4" w:space="0" w:color="auto"/>
              <w:right w:val="single" w:sz="4" w:space="0" w:color="auto"/>
            </w:tcBorders>
            <w:shd w:val="clear" w:color="000000" w:fill="4F81BD"/>
            <w:vAlign w:val="center"/>
            <w:hideMark/>
          </w:tcPr>
          <w:p w14:paraId="59287F4C" w14:textId="77777777" w:rsidR="00B54866" w:rsidRPr="00B54866" w:rsidRDefault="00B54866" w:rsidP="009E0A10">
            <w:pPr>
              <w:contextualSpacing w:val="0"/>
              <w:jc w:val="center"/>
              <w:rPr>
                <w:rFonts w:ascii="Calibri" w:hAnsi="Calibri"/>
                <w:b/>
                <w:bCs/>
                <w:color w:val="FFFFFF" w:themeColor="background1"/>
                <w:szCs w:val="22"/>
              </w:rPr>
            </w:pPr>
            <w:r w:rsidRPr="00B54866">
              <w:rPr>
                <w:rFonts w:ascii="Calibri" w:hAnsi="Calibri"/>
                <w:b/>
                <w:bCs/>
                <w:color w:val="FFFFFF" w:themeColor="background1"/>
                <w:szCs w:val="22"/>
              </w:rPr>
              <w:t>Action</w:t>
            </w:r>
          </w:p>
        </w:tc>
        <w:tc>
          <w:tcPr>
            <w:tcW w:w="1497" w:type="dxa"/>
            <w:tcBorders>
              <w:top w:val="single" w:sz="4" w:space="0" w:color="auto"/>
              <w:left w:val="nil"/>
              <w:bottom w:val="single" w:sz="4" w:space="0" w:color="auto"/>
              <w:right w:val="single" w:sz="4" w:space="0" w:color="auto"/>
            </w:tcBorders>
            <w:shd w:val="clear" w:color="000000" w:fill="4F81BD"/>
            <w:vAlign w:val="center"/>
            <w:hideMark/>
          </w:tcPr>
          <w:p w14:paraId="01A87E6D" w14:textId="77777777" w:rsidR="00B54866" w:rsidRPr="00B54866" w:rsidRDefault="00B54866" w:rsidP="009E0A10">
            <w:pPr>
              <w:contextualSpacing w:val="0"/>
              <w:jc w:val="center"/>
              <w:rPr>
                <w:rFonts w:ascii="Calibri" w:hAnsi="Calibri"/>
                <w:b/>
                <w:bCs/>
                <w:color w:val="FFFFFF" w:themeColor="background1"/>
                <w:szCs w:val="22"/>
              </w:rPr>
            </w:pPr>
            <w:r w:rsidRPr="00B54866">
              <w:rPr>
                <w:rFonts w:ascii="Calibri" w:hAnsi="Calibri"/>
                <w:b/>
                <w:bCs/>
                <w:color w:val="FFFFFF" w:themeColor="background1"/>
                <w:szCs w:val="22"/>
              </w:rPr>
              <w:t>Administrator</w:t>
            </w:r>
          </w:p>
        </w:tc>
        <w:tc>
          <w:tcPr>
            <w:tcW w:w="1054" w:type="dxa"/>
            <w:tcBorders>
              <w:top w:val="single" w:sz="4" w:space="0" w:color="auto"/>
              <w:left w:val="nil"/>
              <w:bottom w:val="single" w:sz="4" w:space="0" w:color="auto"/>
              <w:right w:val="single" w:sz="4" w:space="0" w:color="auto"/>
            </w:tcBorders>
            <w:shd w:val="clear" w:color="000000" w:fill="4F81BD"/>
            <w:vAlign w:val="center"/>
            <w:hideMark/>
          </w:tcPr>
          <w:p w14:paraId="3806B9B8" w14:textId="77777777" w:rsidR="00B54866" w:rsidRPr="00B54866" w:rsidRDefault="00B54866" w:rsidP="009E0A10">
            <w:pPr>
              <w:contextualSpacing w:val="0"/>
              <w:jc w:val="center"/>
              <w:rPr>
                <w:rFonts w:ascii="Calibri" w:hAnsi="Calibri"/>
                <w:b/>
                <w:bCs/>
                <w:color w:val="FFFFFF" w:themeColor="background1"/>
                <w:szCs w:val="22"/>
              </w:rPr>
            </w:pPr>
            <w:r w:rsidRPr="00B54866">
              <w:rPr>
                <w:rFonts w:ascii="Calibri" w:hAnsi="Calibri"/>
                <w:b/>
                <w:bCs/>
                <w:color w:val="FFFFFF" w:themeColor="background1"/>
                <w:szCs w:val="22"/>
              </w:rPr>
              <w:t>Operator</w:t>
            </w:r>
          </w:p>
        </w:tc>
        <w:tc>
          <w:tcPr>
            <w:tcW w:w="1046" w:type="dxa"/>
            <w:tcBorders>
              <w:top w:val="single" w:sz="4" w:space="0" w:color="auto"/>
              <w:left w:val="nil"/>
              <w:bottom w:val="single" w:sz="4" w:space="0" w:color="auto"/>
              <w:right w:val="single" w:sz="4" w:space="0" w:color="auto"/>
            </w:tcBorders>
            <w:shd w:val="clear" w:color="000000" w:fill="4F81BD"/>
            <w:vAlign w:val="center"/>
            <w:hideMark/>
          </w:tcPr>
          <w:p w14:paraId="750FA26E" w14:textId="77777777" w:rsidR="00B54866" w:rsidRPr="00B54866" w:rsidRDefault="00B54866" w:rsidP="009E0A10">
            <w:pPr>
              <w:contextualSpacing w:val="0"/>
              <w:jc w:val="center"/>
              <w:rPr>
                <w:rFonts w:ascii="Calibri" w:hAnsi="Calibri"/>
                <w:b/>
                <w:bCs/>
                <w:color w:val="FFFFFF" w:themeColor="background1"/>
                <w:szCs w:val="22"/>
              </w:rPr>
            </w:pPr>
            <w:r w:rsidRPr="00B54866">
              <w:rPr>
                <w:rFonts w:ascii="Calibri" w:hAnsi="Calibri"/>
                <w:b/>
                <w:bCs/>
                <w:color w:val="FFFFFF" w:themeColor="background1"/>
                <w:szCs w:val="22"/>
              </w:rPr>
              <w:t>Standard User</w:t>
            </w:r>
          </w:p>
        </w:tc>
      </w:tr>
      <w:tr w:rsidR="00B54866" w:rsidRPr="00B54866" w14:paraId="72A824E6" w14:textId="77777777" w:rsidTr="009E0A10">
        <w:trPr>
          <w:trHeight w:val="300"/>
        </w:trPr>
        <w:tc>
          <w:tcPr>
            <w:tcW w:w="3690" w:type="dxa"/>
            <w:tcBorders>
              <w:top w:val="nil"/>
              <w:left w:val="single" w:sz="4" w:space="0" w:color="auto"/>
              <w:bottom w:val="single" w:sz="4" w:space="0" w:color="auto"/>
              <w:right w:val="single" w:sz="4" w:space="0" w:color="auto"/>
            </w:tcBorders>
            <w:shd w:val="clear" w:color="auto" w:fill="auto"/>
            <w:vAlign w:val="center"/>
            <w:hideMark/>
          </w:tcPr>
          <w:p w14:paraId="2681A179" w14:textId="602E97B6" w:rsidR="00B54866" w:rsidRPr="00B54866" w:rsidRDefault="00B54866" w:rsidP="009E0A10">
            <w:pPr>
              <w:contextualSpacing w:val="0"/>
              <w:rPr>
                <w:rFonts w:ascii="Calibri" w:hAnsi="Calibri"/>
                <w:szCs w:val="22"/>
              </w:rPr>
            </w:pPr>
            <w:r>
              <w:rPr>
                <w:rFonts w:ascii="Calibri" w:hAnsi="Calibri"/>
                <w:szCs w:val="22"/>
              </w:rPr>
              <w:t>All Reports</w:t>
            </w:r>
          </w:p>
        </w:tc>
        <w:tc>
          <w:tcPr>
            <w:tcW w:w="2630" w:type="dxa"/>
            <w:tcBorders>
              <w:top w:val="nil"/>
              <w:left w:val="nil"/>
              <w:bottom w:val="single" w:sz="4" w:space="0" w:color="auto"/>
              <w:right w:val="single" w:sz="4" w:space="0" w:color="auto"/>
            </w:tcBorders>
            <w:shd w:val="clear" w:color="auto" w:fill="auto"/>
            <w:noWrap/>
            <w:vAlign w:val="center"/>
            <w:hideMark/>
          </w:tcPr>
          <w:p w14:paraId="561C6743" w14:textId="4A92D001" w:rsidR="00B54866" w:rsidRPr="00B54866" w:rsidRDefault="00B54866" w:rsidP="009E0A10">
            <w:pPr>
              <w:contextualSpacing w:val="0"/>
              <w:rPr>
                <w:rFonts w:ascii="Calibri" w:hAnsi="Calibri"/>
                <w:szCs w:val="22"/>
              </w:rPr>
            </w:pPr>
            <w:r>
              <w:rPr>
                <w:rFonts w:ascii="Calibri" w:hAnsi="Calibri"/>
                <w:szCs w:val="22"/>
              </w:rPr>
              <w:t>All Actions</w:t>
            </w:r>
          </w:p>
        </w:tc>
        <w:tc>
          <w:tcPr>
            <w:tcW w:w="1497" w:type="dxa"/>
            <w:tcBorders>
              <w:top w:val="nil"/>
              <w:left w:val="nil"/>
              <w:bottom w:val="single" w:sz="4" w:space="0" w:color="auto"/>
              <w:right w:val="single" w:sz="4" w:space="0" w:color="auto"/>
            </w:tcBorders>
            <w:shd w:val="clear" w:color="auto" w:fill="auto"/>
            <w:noWrap/>
            <w:vAlign w:val="center"/>
            <w:hideMark/>
          </w:tcPr>
          <w:p w14:paraId="1AB25A0C" w14:textId="77777777" w:rsidR="00B54866" w:rsidRPr="00B54866" w:rsidRDefault="00B54866" w:rsidP="009E0A10">
            <w:pPr>
              <w:contextualSpacing w:val="0"/>
              <w:jc w:val="center"/>
              <w:rPr>
                <w:rFonts w:ascii="Calibri" w:hAnsi="Calibri"/>
                <w:szCs w:val="22"/>
              </w:rPr>
            </w:pPr>
            <w:r w:rsidRPr="00B54866">
              <w:rPr>
                <w:rFonts w:ascii="Calibri" w:hAnsi="Calibri"/>
                <w:szCs w:val="22"/>
              </w:rPr>
              <w:t>x</w:t>
            </w:r>
          </w:p>
        </w:tc>
        <w:tc>
          <w:tcPr>
            <w:tcW w:w="1054" w:type="dxa"/>
            <w:tcBorders>
              <w:top w:val="nil"/>
              <w:left w:val="nil"/>
              <w:bottom w:val="single" w:sz="4" w:space="0" w:color="auto"/>
              <w:right w:val="single" w:sz="4" w:space="0" w:color="auto"/>
            </w:tcBorders>
            <w:shd w:val="clear" w:color="auto" w:fill="auto"/>
            <w:noWrap/>
            <w:vAlign w:val="center"/>
            <w:hideMark/>
          </w:tcPr>
          <w:p w14:paraId="473536A1" w14:textId="77777777" w:rsidR="00B54866" w:rsidRPr="00B54866" w:rsidRDefault="00B54866" w:rsidP="009E0A10">
            <w:pPr>
              <w:contextualSpacing w:val="0"/>
              <w:rPr>
                <w:rFonts w:ascii="Calibri" w:hAnsi="Calibri"/>
                <w:szCs w:val="22"/>
              </w:rPr>
            </w:pPr>
            <w:r w:rsidRPr="00B54866">
              <w:rPr>
                <w:rFonts w:ascii="Calibri" w:hAnsi="Calibri"/>
                <w:szCs w:val="22"/>
              </w:rPr>
              <w:t> </w:t>
            </w:r>
          </w:p>
        </w:tc>
        <w:tc>
          <w:tcPr>
            <w:tcW w:w="1046" w:type="dxa"/>
            <w:tcBorders>
              <w:top w:val="nil"/>
              <w:left w:val="nil"/>
              <w:bottom w:val="single" w:sz="4" w:space="0" w:color="auto"/>
              <w:right w:val="single" w:sz="4" w:space="0" w:color="auto"/>
            </w:tcBorders>
            <w:shd w:val="clear" w:color="auto" w:fill="auto"/>
            <w:noWrap/>
            <w:vAlign w:val="center"/>
            <w:hideMark/>
          </w:tcPr>
          <w:p w14:paraId="5F7DA823" w14:textId="77777777" w:rsidR="00B54866" w:rsidRPr="00B54866" w:rsidRDefault="00B54866" w:rsidP="009E0A10">
            <w:pPr>
              <w:contextualSpacing w:val="0"/>
              <w:rPr>
                <w:rFonts w:ascii="Calibri" w:hAnsi="Calibri"/>
                <w:szCs w:val="22"/>
              </w:rPr>
            </w:pPr>
            <w:r w:rsidRPr="00B54866">
              <w:rPr>
                <w:rFonts w:ascii="Calibri" w:hAnsi="Calibri"/>
                <w:szCs w:val="22"/>
              </w:rPr>
              <w:t> </w:t>
            </w:r>
          </w:p>
        </w:tc>
      </w:tr>
    </w:tbl>
    <w:p w14:paraId="7863934D" w14:textId="278C4562" w:rsidR="007E4A4B" w:rsidRDefault="007E4A4B" w:rsidP="00B54866">
      <w:pPr>
        <w:rPr>
          <w:rFonts w:asciiTheme="majorHAnsi" w:eastAsiaTheme="majorEastAsia" w:hAnsiTheme="majorHAnsi" w:cstheme="majorBidi"/>
          <w:b/>
          <w:bCs/>
          <w:color w:val="4F81BD" w:themeColor="accent1"/>
          <w:sz w:val="26"/>
          <w:szCs w:val="26"/>
        </w:rPr>
      </w:pPr>
    </w:p>
    <w:p w14:paraId="590EAAAA" w14:textId="0E592373" w:rsidR="0022477F" w:rsidRDefault="0022477F">
      <w:pPr>
        <w:spacing w:after="200"/>
        <w:contextualSpacing w:val="0"/>
        <w:rPr>
          <w:rFonts w:ascii="Calibri" w:hAnsi="Calibri" w:cs="Calibri"/>
          <w:b/>
          <w:bCs/>
        </w:rPr>
      </w:pPr>
      <w:r>
        <w:rPr>
          <w:rFonts w:ascii="Calibri" w:hAnsi="Calibri" w:cs="Calibri"/>
          <w:b/>
          <w:bCs/>
        </w:rPr>
        <w:br w:type="page"/>
      </w:r>
    </w:p>
    <w:p w14:paraId="0CB1A129" w14:textId="77777777" w:rsidR="00D1020C" w:rsidRDefault="00D1020C" w:rsidP="00D1020C">
      <w:pPr>
        <w:rPr>
          <w:rFonts w:ascii="Calibri" w:hAnsi="Calibri" w:cs="Calibri"/>
          <w:b/>
          <w:bCs/>
        </w:rPr>
      </w:pPr>
    </w:p>
    <w:p w14:paraId="22B62988" w14:textId="77777777" w:rsidR="00D1020C" w:rsidRDefault="00D1020C" w:rsidP="00D1020C">
      <w:pPr>
        <w:rPr>
          <w:rFonts w:ascii="Calibri" w:hAnsi="Calibri" w:cs="Calibri"/>
          <w:b/>
          <w:bCs/>
        </w:rPr>
      </w:pPr>
    </w:p>
    <w:p w14:paraId="4163FDDA" w14:textId="77777777" w:rsidR="00D1020C" w:rsidRDefault="00D1020C" w:rsidP="00D1020C">
      <w:pPr>
        <w:rPr>
          <w:rFonts w:ascii="Calibri" w:hAnsi="Calibri" w:cs="Calibri"/>
          <w:b/>
          <w:bCs/>
        </w:rPr>
      </w:pPr>
    </w:p>
    <w:p w14:paraId="340E7DEC" w14:textId="0ECABFB1" w:rsidR="00D1020C" w:rsidRDefault="00D1020C" w:rsidP="00D1020C">
      <w:pPr>
        <w:rPr>
          <w:rFonts w:ascii="Calibri" w:hAnsi="Calibri" w:cs="Calibri"/>
          <w:b/>
          <w:bCs/>
        </w:rPr>
      </w:pPr>
    </w:p>
    <w:p w14:paraId="1328A7B8" w14:textId="19B6FD16" w:rsidR="006219A9" w:rsidRDefault="006219A9" w:rsidP="00D1020C">
      <w:pPr>
        <w:rPr>
          <w:rFonts w:ascii="Calibri" w:hAnsi="Calibri" w:cs="Calibri"/>
          <w:b/>
          <w:bCs/>
        </w:rPr>
      </w:pPr>
    </w:p>
    <w:p w14:paraId="1C17F429" w14:textId="5DFE8117" w:rsidR="006219A9" w:rsidRDefault="006219A9" w:rsidP="00D1020C">
      <w:pPr>
        <w:rPr>
          <w:rFonts w:ascii="Calibri" w:hAnsi="Calibri" w:cs="Calibri"/>
          <w:b/>
          <w:bCs/>
        </w:rPr>
      </w:pPr>
    </w:p>
    <w:p w14:paraId="07AB320A" w14:textId="4DAB6593" w:rsidR="006219A9" w:rsidRDefault="006219A9" w:rsidP="00D1020C">
      <w:pPr>
        <w:rPr>
          <w:rFonts w:ascii="Calibri" w:hAnsi="Calibri" w:cs="Calibri"/>
          <w:b/>
          <w:bCs/>
        </w:rPr>
      </w:pPr>
    </w:p>
    <w:p w14:paraId="43649E3B" w14:textId="77777777" w:rsidR="006219A9" w:rsidRDefault="006219A9" w:rsidP="00D1020C">
      <w:pPr>
        <w:rPr>
          <w:rFonts w:ascii="Calibri" w:hAnsi="Calibri" w:cs="Calibri"/>
          <w:b/>
          <w:bCs/>
        </w:rPr>
      </w:pPr>
    </w:p>
    <w:p w14:paraId="2B018587" w14:textId="77777777" w:rsidR="00D1020C" w:rsidRDefault="00D1020C" w:rsidP="00D1020C">
      <w:pPr>
        <w:rPr>
          <w:rFonts w:ascii="Calibri" w:hAnsi="Calibri" w:cs="Calibri"/>
          <w:b/>
          <w:bCs/>
        </w:rPr>
      </w:pPr>
    </w:p>
    <w:p w14:paraId="746C47C2" w14:textId="77777777" w:rsidR="00D1020C" w:rsidRDefault="00D1020C" w:rsidP="00D1020C">
      <w:pPr>
        <w:rPr>
          <w:rFonts w:ascii="Calibri" w:hAnsi="Calibri" w:cs="Calibri"/>
          <w:b/>
          <w:bCs/>
        </w:rPr>
      </w:pPr>
    </w:p>
    <w:p w14:paraId="7909D4C2" w14:textId="77777777" w:rsidR="00D1020C" w:rsidRDefault="00D1020C" w:rsidP="00D1020C">
      <w:pPr>
        <w:rPr>
          <w:rFonts w:ascii="Calibri" w:hAnsi="Calibri" w:cs="Calibri"/>
        </w:rPr>
      </w:pPr>
      <w:r w:rsidRPr="1AC92392">
        <w:rPr>
          <w:rFonts w:ascii="Calibri" w:hAnsi="Calibri" w:cs="Calibri"/>
          <w:b/>
          <w:bCs/>
        </w:rPr>
        <w:t>Copyright © 202</w:t>
      </w:r>
      <w:r>
        <w:rPr>
          <w:rFonts w:ascii="Calibri" w:hAnsi="Calibri" w:cs="Calibri"/>
          <w:b/>
          <w:bCs/>
        </w:rPr>
        <w:t>2</w:t>
      </w:r>
      <w:r w:rsidRPr="1AC92392">
        <w:rPr>
          <w:rFonts w:ascii="Calibri" w:hAnsi="Calibri" w:cs="Calibri"/>
          <w:b/>
          <w:bCs/>
        </w:rPr>
        <w:t xml:space="preserve"> Bocada LLC. </w:t>
      </w:r>
      <w:r w:rsidRPr="1AC92392">
        <w:rPr>
          <w:rFonts w:ascii="Calibri" w:hAnsi="Calibri" w:cs="Calibri"/>
        </w:rPr>
        <w:t>All Rights Reserved. Bocada and BackupReport are registered trademarks of Bocada LLC. Vision, Prism, vpConnect, and the Bocada logo are trademarks of Bocada LLC. Other product names mentioned herein may be trademarks or registered trademarks of their respective companies.</w:t>
      </w:r>
    </w:p>
    <w:p w14:paraId="09341D47" w14:textId="77777777" w:rsidR="00D1020C" w:rsidRDefault="00D1020C" w:rsidP="00D1020C">
      <w:pPr>
        <w:rPr>
          <w:rFonts w:ascii="Calibri" w:hAnsi="Calibri" w:cs="Calibri"/>
          <w:sz w:val="24"/>
          <w:szCs w:val="22"/>
        </w:rPr>
      </w:pPr>
    </w:p>
    <w:p w14:paraId="2F53D794" w14:textId="77777777" w:rsidR="00D1020C" w:rsidRDefault="00D1020C" w:rsidP="00D1020C">
      <w:pPr>
        <w:rPr>
          <w:rFonts w:ascii="Calibri" w:hAnsi="Calibri" w:cs="Calibri"/>
          <w:szCs w:val="22"/>
        </w:rPr>
      </w:pPr>
      <w:r>
        <w:rPr>
          <w:rFonts w:ascii="Calibri" w:hAnsi="Calibri" w:cs="Calibri"/>
          <w:szCs w:val="22"/>
        </w:rPr>
        <w:t>Protected by U.S patents 6,640,217; 6,708,188; 6,745,210; 7,457,833; 7,469,269; 7,496,614; 8,407,227</w:t>
      </w:r>
    </w:p>
    <w:p w14:paraId="3E8217BE" w14:textId="77777777" w:rsidR="00D1020C" w:rsidRDefault="00D1020C" w:rsidP="00D1020C">
      <w:pPr>
        <w:rPr>
          <w:rFonts w:ascii="Calibri" w:hAnsi="Calibri" w:cs="Calibri"/>
          <w:szCs w:val="22"/>
        </w:rPr>
      </w:pPr>
    </w:p>
    <w:p w14:paraId="1FD598BC" w14:textId="77777777" w:rsidR="00D1020C" w:rsidRDefault="00D1020C" w:rsidP="00D1020C">
      <w:pPr>
        <w:rPr>
          <w:rFonts w:ascii="Calibri" w:hAnsi="Calibri" w:cs="Calibri"/>
          <w:szCs w:val="22"/>
        </w:rPr>
      </w:pPr>
      <w:r>
        <w:rPr>
          <w:rFonts w:ascii="Calibri" w:hAnsi="Calibri" w:cs="Calibri"/>
          <w:szCs w:val="22"/>
        </w:rPr>
        <w:t>The material in this manual is for information only and is subject to change without notice. While efforts have been made to ensure accuracy, Bocada LLC assumes no liability resulting from errors or omissions in this document, or from the use of information contained herein.</w:t>
      </w:r>
    </w:p>
    <w:p w14:paraId="60512D6D" w14:textId="77777777" w:rsidR="00D1020C" w:rsidRDefault="00D1020C" w:rsidP="00D1020C">
      <w:pPr>
        <w:rPr>
          <w:rFonts w:ascii="Calibri" w:hAnsi="Calibri" w:cs="Calibri"/>
          <w:szCs w:val="22"/>
        </w:rPr>
      </w:pPr>
    </w:p>
    <w:p w14:paraId="2548933A" w14:textId="77777777" w:rsidR="00D1020C" w:rsidRDefault="00D1020C" w:rsidP="00D1020C">
      <w:pPr>
        <w:rPr>
          <w:rFonts w:ascii="Calibri" w:hAnsi="Calibri" w:cs="Calibri"/>
          <w:szCs w:val="22"/>
        </w:rPr>
      </w:pPr>
      <w:r>
        <w:rPr>
          <w:rFonts w:ascii="Calibri" w:hAnsi="Calibri" w:cs="Calibri"/>
          <w:szCs w:val="22"/>
        </w:rPr>
        <w:t xml:space="preserve">Bocada LLC reserves the right to make changes in the product design and documentation without reservation and without notification to its users. </w:t>
      </w:r>
      <w:r w:rsidRPr="001400E7">
        <w:rPr>
          <w:rFonts w:ascii="Calibri" w:hAnsi="Calibri" w:cs="Calibri"/>
          <w:sz w:val="18"/>
          <w:szCs w:val="18"/>
        </w:rPr>
        <w:t>202</w:t>
      </w:r>
      <w:r>
        <w:rPr>
          <w:rFonts w:ascii="Calibri" w:hAnsi="Calibri" w:cs="Calibri"/>
          <w:sz w:val="18"/>
          <w:szCs w:val="18"/>
        </w:rPr>
        <w:t>2</w:t>
      </w:r>
      <w:r w:rsidRPr="001400E7">
        <w:rPr>
          <w:rFonts w:ascii="Calibri" w:hAnsi="Calibri" w:cs="Calibri"/>
          <w:sz w:val="18"/>
          <w:szCs w:val="18"/>
        </w:rPr>
        <w:t>-0</w:t>
      </w:r>
      <w:r>
        <w:rPr>
          <w:rFonts w:ascii="Calibri" w:hAnsi="Calibri" w:cs="Calibri"/>
          <w:sz w:val="18"/>
          <w:szCs w:val="18"/>
        </w:rPr>
        <w:t>5</w:t>
      </w:r>
      <w:r w:rsidRPr="001400E7">
        <w:rPr>
          <w:rFonts w:ascii="Calibri" w:hAnsi="Calibri" w:cs="Calibri"/>
          <w:sz w:val="18"/>
          <w:szCs w:val="18"/>
        </w:rPr>
        <w:t>-</w:t>
      </w:r>
      <w:r>
        <w:rPr>
          <w:rFonts w:ascii="Calibri" w:hAnsi="Calibri" w:cs="Calibri"/>
          <w:sz w:val="18"/>
          <w:szCs w:val="18"/>
        </w:rPr>
        <w:t>12</w:t>
      </w:r>
    </w:p>
    <w:p w14:paraId="36D692B3" w14:textId="2C46F0A2" w:rsidR="007E4A4B" w:rsidRPr="00A90D6F" w:rsidRDefault="007E4A4B" w:rsidP="0022477F">
      <w:pPr>
        <w:spacing w:after="200"/>
      </w:pPr>
    </w:p>
    <w:sectPr w:rsidR="007E4A4B" w:rsidRPr="00A90D6F" w:rsidSect="003D73FB">
      <w:footerReference w:type="default" r:id="rId1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76E93" w14:textId="77777777" w:rsidR="00C13F5F" w:rsidRDefault="00C13F5F" w:rsidP="00266DAC">
      <w:r>
        <w:separator/>
      </w:r>
    </w:p>
  </w:endnote>
  <w:endnote w:type="continuationSeparator" w:id="0">
    <w:p w14:paraId="0FFB66BC" w14:textId="77777777" w:rsidR="00C13F5F" w:rsidRDefault="00C13F5F" w:rsidP="00266DAC">
      <w:r>
        <w:continuationSeparator/>
      </w:r>
    </w:p>
  </w:endnote>
  <w:endnote w:type="continuationNotice" w:id="1">
    <w:p w14:paraId="4CD3FF53" w14:textId="77777777" w:rsidR="00C13F5F" w:rsidRDefault="00C13F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NCHA A+ Minion">
    <w:altName w:val="Cambria"/>
    <w:panose1 w:val="00000000000000000000"/>
    <w:charset w:val="00"/>
    <w:family w:val="roman"/>
    <w:notTrueType/>
    <w:pitch w:val="default"/>
    <w:sig w:usb0="00000003" w:usb1="00000000" w:usb2="00000000" w:usb3="00000000" w:csb0="00000001" w:csb1="00000000"/>
  </w:font>
  <w:font w:name="GNCIH D+ Zapf Dingbats">
    <w:altName w:val="Microsoft YaHei"/>
    <w:panose1 w:val="00000000000000000000"/>
    <w:charset w:val="86"/>
    <w:family w:val="auto"/>
    <w:notTrueType/>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GNCHC B+ Minion">
    <w:altName w:val="Cambria"/>
    <w:panose1 w:val="00000000000000000000"/>
    <w:charset w:val="00"/>
    <w:family w:val="roman"/>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9076" w14:textId="186513BA" w:rsidR="00B77032" w:rsidRPr="00BC50F0" w:rsidRDefault="00CE5F61" w:rsidP="00BC50F0">
    <w:pPr>
      <w:pStyle w:val="Footer"/>
      <w:jc w:val="both"/>
    </w:pPr>
    <w:sdt>
      <w:sdtPr>
        <w:id w:val="-229852993"/>
        <w:docPartObj>
          <w:docPartGallery w:val="Page Numbers (Bottom of Page)"/>
          <w:docPartUnique/>
        </w:docPartObj>
      </w:sdtPr>
      <w:sdtEndPr>
        <w:rPr>
          <w:noProof/>
        </w:rPr>
      </w:sdtEndPr>
      <w:sdtContent>
        <w:r w:rsidR="00B77032" w:rsidRPr="00BC50F0">
          <w:rPr>
            <w:rFonts w:cstheme="minorHAnsi"/>
            <w:sz w:val="18"/>
            <w:szCs w:val="18"/>
          </w:rPr>
          <w:fldChar w:fldCharType="begin"/>
        </w:r>
        <w:r w:rsidR="00B77032" w:rsidRPr="00BC50F0">
          <w:rPr>
            <w:rFonts w:cstheme="minorHAnsi"/>
            <w:sz w:val="18"/>
            <w:szCs w:val="18"/>
          </w:rPr>
          <w:instrText xml:space="preserve"> PAGE   \* MERGEFORMAT </w:instrText>
        </w:r>
        <w:r w:rsidR="00B77032" w:rsidRPr="00BC50F0">
          <w:rPr>
            <w:rFonts w:cstheme="minorHAnsi"/>
            <w:sz w:val="18"/>
            <w:szCs w:val="18"/>
          </w:rPr>
          <w:fldChar w:fldCharType="separate"/>
        </w:r>
        <w:r w:rsidR="00B77032">
          <w:rPr>
            <w:rFonts w:cstheme="minorHAnsi"/>
            <w:noProof/>
            <w:sz w:val="18"/>
            <w:szCs w:val="18"/>
          </w:rPr>
          <w:t>5</w:t>
        </w:r>
        <w:r w:rsidR="00B77032" w:rsidRPr="00BC50F0">
          <w:rPr>
            <w:rFonts w:cstheme="minorHAnsi"/>
            <w:noProof/>
            <w:sz w:val="18"/>
            <w:szCs w:val="18"/>
          </w:rPr>
          <w:fldChar w:fldCharType="end"/>
        </w:r>
      </w:sdtContent>
    </w:sdt>
    <w:r w:rsidR="00B77032">
      <w:tab/>
    </w:r>
    <w:r w:rsidR="00B77032">
      <w:tab/>
    </w:r>
    <w:r w:rsidR="00B77032" w:rsidRPr="00256912">
      <w:rPr>
        <w:i/>
        <w:sz w:val="18"/>
        <w:szCs w:val="18"/>
      </w:rPr>
      <w:t>Bocada</w:t>
    </w:r>
    <w:r w:rsidR="00B77032" w:rsidRPr="00256912">
      <w:rPr>
        <w:rFonts w:cstheme="minorHAnsi"/>
        <w:i/>
        <w:sz w:val="18"/>
        <w:szCs w:val="18"/>
      </w:rPr>
      <w:t xml:space="preserve"> Reporting</w:t>
    </w:r>
    <w:r w:rsidR="00B77032">
      <w:rPr>
        <w:rFonts w:cstheme="minorHAnsi"/>
        <w:i/>
        <w:sz w:val="18"/>
        <w:szCs w:val="18"/>
      </w:rPr>
      <w:t xml:space="preserve">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7079C" w14:textId="77777777" w:rsidR="00C13F5F" w:rsidRDefault="00C13F5F" w:rsidP="00266DAC">
      <w:r>
        <w:separator/>
      </w:r>
    </w:p>
  </w:footnote>
  <w:footnote w:type="continuationSeparator" w:id="0">
    <w:p w14:paraId="1EE10020" w14:textId="77777777" w:rsidR="00C13F5F" w:rsidRDefault="00C13F5F" w:rsidP="00266DAC">
      <w:r>
        <w:continuationSeparator/>
      </w:r>
    </w:p>
  </w:footnote>
  <w:footnote w:type="continuationNotice" w:id="1">
    <w:p w14:paraId="68198126" w14:textId="77777777" w:rsidR="00C13F5F" w:rsidRDefault="00C13F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57F8"/>
    <w:multiLevelType w:val="hybridMultilevel"/>
    <w:tmpl w:val="4AD2DF0E"/>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40569"/>
    <w:multiLevelType w:val="hybridMultilevel"/>
    <w:tmpl w:val="68D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A543C"/>
    <w:multiLevelType w:val="hybridMultilevel"/>
    <w:tmpl w:val="FE84B0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A152F"/>
    <w:multiLevelType w:val="hybridMultilevel"/>
    <w:tmpl w:val="D414AED4"/>
    <w:lvl w:ilvl="0" w:tplc="71E862BA">
      <w:start w:val="1"/>
      <w:numFmt w:val="bullet"/>
      <w:lvlText w:val=""/>
      <w:lvlJc w:val="left"/>
      <w:pPr>
        <w:ind w:left="720" w:hanging="360"/>
      </w:pPr>
      <w:rPr>
        <w:rFonts w:ascii="Symbol" w:eastAsia="Times New Roman" w:hAnsi="Symbol"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4BA3CDD"/>
    <w:multiLevelType w:val="hybridMultilevel"/>
    <w:tmpl w:val="57BC2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C382D"/>
    <w:multiLevelType w:val="hybridMultilevel"/>
    <w:tmpl w:val="9370D72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444C6B"/>
    <w:multiLevelType w:val="hybridMultilevel"/>
    <w:tmpl w:val="23F4B932"/>
    <w:lvl w:ilvl="0" w:tplc="04090001">
      <w:start w:val="1"/>
      <w:numFmt w:val="bullet"/>
      <w:lvlText w:val=""/>
      <w:lvlJc w:val="left"/>
      <w:pPr>
        <w:ind w:left="720" w:hanging="360"/>
      </w:pPr>
      <w:rPr>
        <w:rFonts w:ascii="Symbol" w:eastAsia="Times New Roman" w:hAnsi="Symbol" w:cs="Times New Roman" w:hint="default"/>
      </w:rPr>
    </w:lvl>
    <w:lvl w:ilvl="1" w:tplc="8E7483D2">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E147C"/>
    <w:multiLevelType w:val="hybridMultilevel"/>
    <w:tmpl w:val="04A44F8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4E2452"/>
    <w:multiLevelType w:val="multilevel"/>
    <w:tmpl w:val="12DA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810632"/>
    <w:multiLevelType w:val="hybridMultilevel"/>
    <w:tmpl w:val="9FEE1F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57E3F76"/>
    <w:multiLevelType w:val="hybridMultilevel"/>
    <w:tmpl w:val="8BAE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EE482F"/>
    <w:multiLevelType w:val="hybridMultilevel"/>
    <w:tmpl w:val="0CB86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96CEE"/>
    <w:multiLevelType w:val="hybridMultilevel"/>
    <w:tmpl w:val="EE84D74C"/>
    <w:lvl w:ilvl="0" w:tplc="063EB6C4">
      <w:start w:val="2"/>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E557E"/>
    <w:multiLevelType w:val="hybridMultilevel"/>
    <w:tmpl w:val="8918090C"/>
    <w:lvl w:ilvl="0" w:tplc="B9DCCCB2">
      <w:start w:val="866"/>
      <w:numFmt w:val="bullet"/>
      <w:lvlText w:val=""/>
      <w:lvlJc w:val="left"/>
      <w:pPr>
        <w:ind w:left="720" w:hanging="360"/>
      </w:pPr>
      <w:rPr>
        <w:rFonts w:ascii="Symbol" w:eastAsia="Times New Roman" w:hAnsi="Symbol" w:cstheme="minorHAns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160806"/>
    <w:multiLevelType w:val="hybridMultilevel"/>
    <w:tmpl w:val="87CC0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5D7320"/>
    <w:multiLevelType w:val="hybridMultilevel"/>
    <w:tmpl w:val="E064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227F7C"/>
    <w:multiLevelType w:val="hybridMultilevel"/>
    <w:tmpl w:val="1CCC205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FC551E"/>
    <w:multiLevelType w:val="hybridMultilevel"/>
    <w:tmpl w:val="329849F4"/>
    <w:lvl w:ilvl="0" w:tplc="9E4A2968">
      <w:start w:val="1"/>
      <w:numFmt w:val="bullet"/>
      <w:lvlText w:val=""/>
      <w:lvlJc w:val="left"/>
      <w:pPr>
        <w:tabs>
          <w:tab w:val="num" w:pos="720"/>
        </w:tabs>
        <w:ind w:left="720" w:hanging="360"/>
      </w:pPr>
      <w:rPr>
        <w:rFonts w:ascii="Symbol" w:hAnsi="Symbol" w:hint="default"/>
      </w:rPr>
    </w:lvl>
    <w:lvl w:ilvl="1" w:tplc="CA605CF8" w:tentative="1">
      <w:start w:val="1"/>
      <w:numFmt w:val="bullet"/>
      <w:lvlText w:val=""/>
      <w:lvlJc w:val="left"/>
      <w:pPr>
        <w:tabs>
          <w:tab w:val="num" w:pos="1440"/>
        </w:tabs>
        <w:ind w:left="1440" w:hanging="360"/>
      </w:pPr>
      <w:rPr>
        <w:rFonts w:ascii="Symbol" w:hAnsi="Symbol" w:hint="default"/>
      </w:rPr>
    </w:lvl>
    <w:lvl w:ilvl="2" w:tplc="F1748466" w:tentative="1">
      <w:start w:val="1"/>
      <w:numFmt w:val="bullet"/>
      <w:lvlText w:val=""/>
      <w:lvlJc w:val="left"/>
      <w:pPr>
        <w:tabs>
          <w:tab w:val="num" w:pos="2160"/>
        </w:tabs>
        <w:ind w:left="2160" w:hanging="360"/>
      </w:pPr>
      <w:rPr>
        <w:rFonts w:ascii="Symbol" w:hAnsi="Symbol" w:hint="default"/>
      </w:rPr>
    </w:lvl>
    <w:lvl w:ilvl="3" w:tplc="BC12B8F0" w:tentative="1">
      <w:start w:val="1"/>
      <w:numFmt w:val="bullet"/>
      <w:lvlText w:val=""/>
      <w:lvlJc w:val="left"/>
      <w:pPr>
        <w:tabs>
          <w:tab w:val="num" w:pos="2880"/>
        </w:tabs>
        <w:ind w:left="2880" w:hanging="360"/>
      </w:pPr>
      <w:rPr>
        <w:rFonts w:ascii="Symbol" w:hAnsi="Symbol" w:hint="default"/>
      </w:rPr>
    </w:lvl>
    <w:lvl w:ilvl="4" w:tplc="726897F6" w:tentative="1">
      <w:start w:val="1"/>
      <w:numFmt w:val="bullet"/>
      <w:lvlText w:val=""/>
      <w:lvlJc w:val="left"/>
      <w:pPr>
        <w:tabs>
          <w:tab w:val="num" w:pos="3600"/>
        </w:tabs>
        <w:ind w:left="3600" w:hanging="360"/>
      </w:pPr>
      <w:rPr>
        <w:rFonts w:ascii="Symbol" w:hAnsi="Symbol" w:hint="default"/>
      </w:rPr>
    </w:lvl>
    <w:lvl w:ilvl="5" w:tplc="22A2E3EC" w:tentative="1">
      <w:start w:val="1"/>
      <w:numFmt w:val="bullet"/>
      <w:lvlText w:val=""/>
      <w:lvlJc w:val="left"/>
      <w:pPr>
        <w:tabs>
          <w:tab w:val="num" w:pos="4320"/>
        </w:tabs>
        <w:ind w:left="4320" w:hanging="360"/>
      </w:pPr>
      <w:rPr>
        <w:rFonts w:ascii="Symbol" w:hAnsi="Symbol" w:hint="default"/>
      </w:rPr>
    </w:lvl>
    <w:lvl w:ilvl="6" w:tplc="98C8AB38" w:tentative="1">
      <w:start w:val="1"/>
      <w:numFmt w:val="bullet"/>
      <w:lvlText w:val=""/>
      <w:lvlJc w:val="left"/>
      <w:pPr>
        <w:tabs>
          <w:tab w:val="num" w:pos="5040"/>
        </w:tabs>
        <w:ind w:left="5040" w:hanging="360"/>
      </w:pPr>
      <w:rPr>
        <w:rFonts w:ascii="Symbol" w:hAnsi="Symbol" w:hint="default"/>
      </w:rPr>
    </w:lvl>
    <w:lvl w:ilvl="7" w:tplc="1696F160" w:tentative="1">
      <w:start w:val="1"/>
      <w:numFmt w:val="bullet"/>
      <w:lvlText w:val=""/>
      <w:lvlJc w:val="left"/>
      <w:pPr>
        <w:tabs>
          <w:tab w:val="num" w:pos="5760"/>
        </w:tabs>
        <w:ind w:left="5760" w:hanging="360"/>
      </w:pPr>
      <w:rPr>
        <w:rFonts w:ascii="Symbol" w:hAnsi="Symbol" w:hint="default"/>
      </w:rPr>
    </w:lvl>
    <w:lvl w:ilvl="8" w:tplc="A60A4A9E"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6E267E25"/>
    <w:multiLevelType w:val="multilevel"/>
    <w:tmpl w:val="6ABC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CF7C43"/>
    <w:multiLevelType w:val="hybridMultilevel"/>
    <w:tmpl w:val="C248DCE0"/>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896334"/>
    <w:multiLevelType w:val="hybridMultilevel"/>
    <w:tmpl w:val="06A0607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E556147"/>
    <w:multiLevelType w:val="hybridMultilevel"/>
    <w:tmpl w:val="7C68F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190439">
    <w:abstractNumId w:val="12"/>
  </w:num>
  <w:num w:numId="2" w16cid:durableId="217206434">
    <w:abstractNumId w:val="6"/>
  </w:num>
  <w:num w:numId="3" w16cid:durableId="1528062262">
    <w:abstractNumId w:val="7"/>
  </w:num>
  <w:num w:numId="4" w16cid:durableId="1175075842">
    <w:abstractNumId w:val="13"/>
  </w:num>
  <w:num w:numId="5" w16cid:durableId="1905406576">
    <w:abstractNumId w:val="0"/>
  </w:num>
  <w:num w:numId="6" w16cid:durableId="286471696">
    <w:abstractNumId w:val="5"/>
  </w:num>
  <w:num w:numId="7" w16cid:durableId="485435762">
    <w:abstractNumId w:val="19"/>
  </w:num>
  <w:num w:numId="8" w16cid:durableId="1629891523">
    <w:abstractNumId w:val="2"/>
  </w:num>
  <w:num w:numId="9" w16cid:durableId="2070299189">
    <w:abstractNumId w:val="4"/>
  </w:num>
  <w:num w:numId="10" w16cid:durableId="1065302465">
    <w:abstractNumId w:val="14"/>
  </w:num>
  <w:num w:numId="11" w16cid:durableId="1833137369">
    <w:abstractNumId w:val="20"/>
  </w:num>
  <w:num w:numId="12" w16cid:durableId="1184322184">
    <w:abstractNumId w:val="10"/>
  </w:num>
  <w:num w:numId="13" w16cid:durableId="78719669">
    <w:abstractNumId w:val="1"/>
  </w:num>
  <w:num w:numId="14" w16cid:durableId="445731159">
    <w:abstractNumId w:val="15"/>
  </w:num>
  <w:num w:numId="15" w16cid:durableId="1853300579">
    <w:abstractNumId w:val="11"/>
  </w:num>
  <w:num w:numId="16" w16cid:durableId="2125229879">
    <w:abstractNumId w:val="9"/>
  </w:num>
  <w:num w:numId="17" w16cid:durableId="13114413">
    <w:abstractNumId w:val="18"/>
  </w:num>
  <w:num w:numId="18" w16cid:durableId="1395082366">
    <w:abstractNumId w:val="8"/>
  </w:num>
  <w:num w:numId="19" w16cid:durableId="1013805962">
    <w:abstractNumId w:val="6"/>
  </w:num>
  <w:num w:numId="20" w16cid:durableId="1983190549">
    <w:abstractNumId w:val="16"/>
  </w:num>
  <w:num w:numId="21" w16cid:durableId="1596330532">
    <w:abstractNumId w:val="21"/>
  </w:num>
  <w:num w:numId="22" w16cid:durableId="10762810">
    <w:abstractNumId w:val="3"/>
  </w:num>
  <w:num w:numId="23" w16cid:durableId="12109994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6"/>
  <w:doNotDisplayPageBoundaries/>
  <w:proofState w:spelling="clean" w:grammar="clean"/>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7D"/>
    <w:rsid w:val="00002284"/>
    <w:rsid w:val="0000554A"/>
    <w:rsid w:val="00011078"/>
    <w:rsid w:val="00011AA0"/>
    <w:rsid w:val="000127B1"/>
    <w:rsid w:val="000177DF"/>
    <w:rsid w:val="00020B95"/>
    <w:rsid w:val="0002350F"/>
    <w:rsid w:val="00030722"/>
    <w:rsid w:val="00033A4F"/>
    <w:rsid w:val="000364E0"/>
    <w:rsid w:val="00036D99"/>
    <w:rsid w:val="00040470"/>
    <w:rsid w:val="000409D1"/>
    <w:rsid w:val="00041686"/>
    <w:rsid w:val="00043949"/>
    <w:rsid w:val="00044D4E"/>
    <w:rsid w:val="00045EC5"/>
    <w:rsid w:val="00046FB3"/>
    <w:rsid w:val="000534EE"/>
    <w:rsid w:val="0005587B"/>
    <w:rsid w:val="0006038A"/>
    <w:rsid w:val="00060FBB"/>
    <w:rsid w:val="00063C4D"/>
    <w:rsid w:val="0006406F"/>
    <w:rsid w:val="00070DFA"/>
    <w:rsid w:val="00071FCE"/>
    <w:rsid w:val="000747F7"/>
    <w:rsid w:val="00077EED"/>
    <w:rsid w:val="0008478E"/>
    <w:rsid w:val="00085665"/>
    <w:rsid w:val="00087E6D"/>
    <w:rsid w:val="0009292D"/>
    <w:rsid w:val="00097597"/>
    <w:rsid w:val="000A00ED"/>
    <w:rsid w:val="000A2336"/>
    <w:rsid w:val="000A3B96"/>
    <w:rsid w:val="000A415B"/>
    <w:rsid w:val="000B2E54"/>
    <w:rsid w:val="000C47B5"/>
    <w:rsid w:val="000C50F0"/>
    <w:rsid w:val="000C774B"/>
    <w:rsid w:val="000C77D0"/>
    <w:rsid w:val="000D05AB"/>
    <w:rsid w:val="000E228C"/>
    <w:rsid w:val="000E2699"/>
    <w:rsid w:val="000E3B07"/>
    <w:rsid w:val="000F0D48"/>
    <w:rsid w:val="000F1894"/>
    <w:rsid w:val="000F1AA3"/>
    <w:rsid w:val="000F4CE4"/>
    <w:rsid w:val="001002A7"/>
    <w:rsid w:val="00101936"/>
    <w:rsid w:val="00101AA3"/>
    <w:rsid w:val="001025A3"/>
    <w:rsid w:val="001037A4"/>
    <w:rsid w:val="00104F05"/>
    <w:rsid w:val="001067A2"/>
    <w:rsid w:val="00107123"/>
    <w:rsid w:val="00110ED7"/>
    <w:rsid w:val="00114361"/>
    <w:rsid w:val="00114D1D"/>
    <w:rsid w:val="0011765A"/>
    <w:rsid w:val="00122190"/>
    <w:rsid w:val="00122BE8"/>
    <w:rsid w:val="001243C4"/>
    <w:rsid w:val="001248F5"/>
    <w:rsid w:val="001304FE"/>
    <w:rsid w:val="00131DF4"/>
    <w:rsid w:val="0013206B"/>
    <w:rsid w:val="00132156"/>
    <w:rsid w:val="00132400"/>
    <w:rsid w:val="00137AA5"/>
    <w:rsid w:val="001400E7"/>
    <w:rsid w:val="00140FDE"/>
    <w:rsid w:val="001417D9"/>
    <w:rsid w:val="001418D8"/>
    <w:rsid w:val="00143ED2"/>
    <w:rsid w:val="0014614D"/>
    <w:rsid w:val="00150315"/>
    <w:rsid w:val="0015347C"/>
    <w:rsid w:val="00155543"/>
    <w:rsid w:val="0016430A"/>
    <w:rsid w:val="00166D58"/>
    <w:rsid w:val="0017158A"/>
    <w:rsid w:val="00173855"/>
    <w:rsid w:val="00181129"/>
    <w:rsid w:val="00184D99"/>
    <w:rsid w:val="001858B5"/>
    <w:rsid w:val="0018696A"/>
    <w:rsid w:val="001A0089"/>
    <w:rsid w:val="001A1534"/>
    <w:rsid w:val="001A5AE6"/>
    <w:rsid w:val="001B0676"/>
    <w:rsid w:val="001C117C"/>
    <w:rsid w:val="001C3B08"/>
    <w:rsid w:val="001C6DDE"/>
    <w:rsid w:val="001C7E39"/>
    <w:rsid w:val="001D0F3B"/>
    <w:rsid w:val="001D2878"/>
    <w:rsid w:val="001D5688"/>
    <w:rsid w:val="001D769B"/>
    <w:rsid w:val="001E468F"/>
    <w:rsid w:val="001F305B"/>
    <w:rsid w:val="001F5964"/>
    <w:rsid w:val="002053F3"/>
    <w:rsid w:val="002118FB"/>
    <w:rsid w:val="00212F36"/>
    <w:rsid w:val="00216B8F"/>
    <w:rsid w:val="00217EB6"/>
    <w:rsid w:val="00217F55"/>
    <w:rsid w:val="0022385B"/>
    <w:rsid w:val="0022477F"/>
    <w:rsid w:val="002250AD"/>
    <w:rsid w:val="00225478"/>
    <w:rsid w:val="00226D42"/>
    <w:rsid w:val="00232DDC"/>
    <w:rsid w:val="002345BB"/>
    <w:rsid w:val="00235AB4"/>
    <w:rsid w:val="002365ED"/>
    <w:rsid w:val="002426AA"/>
    <w:rsid w:val="00244AF5"/>
    <w:rsid w:val="00246E4C"/>
    <w:rsid w:val="00246FEE"/>
    <w:rsid w:val="002539E6"/>
    <w:rsid w:val="002565A9"/>
    <w:rsid w:val="00256912"/>
    <w:rsid w:val="00266DAC"/>
    <w:rsid w:val="002733FE"/>
    <w:rsid w:val="0027671B"/>
    <w:rsid w:val="00280BF0"/>
    <w:rsid w:val="002835FE"/>
    <w:rsid w:val="00290694"/>
    <w:rsid w:val="00293116"/>
    <w:rsid w:val="00293611"/>
    <w:rsid w:val="002938F9"/>
    <w:rsid w:val="002977F8"/>
    <w:rsid w:val="002978B8"/>
    <w:rsid w:val="002A4003"/>
    <w:rsid w:val="002A4345"/>
    <w:rsid w:val="002A4EC0"/>
    <w:rsid w:val="002A552F"/>
    <w:rsid w:val="002B46A6"/>
    <w:rsid w:val="002C315B"/>
    <w:rsid w:val="002D50E7"/>
    <w:rsid w:val="002D52A0"/>
    <w:rsid w:val="002D5435"/>
    <w:rsid w:val="002D5FF6"/>
    <w:rsid w:val="002D6496"/>
    <w:rsid w:val="002D796F"/>
    <w:rsid w:val="002E0163"/>
    <w:rsid w:val="002E10E3"/>
    <w:rsid w:val="002E3A4B"/>
    <w:rsid w:val="002E5F7A"/>
    <w:rsid w:val="002F486B"/>
    <w:rsid w:val="002F5FC5"/>
    <w:rsid w:val="002F68C4"/>
    <w:rsid w:val="00302546"/>
    <w:rsid w:val="00302824"/>
    <w:rsid w:val="00304C15"/>
    <w:rsid w:val="00311367"/>
    <w:rsid w:val="00311C2C"/>
    <w:rsid w:val="00316A90"/>
    <w:rsid w:val="00320682"/>
    <w:rsid w:val="00324290"/>
    <w:rsid w:val="0032484E"/>
    <w:rsid w:val="00327AF8"/>
    <w:rsid w:val="003301FB"/>
    <w:rsid w:val="003306E7"/>
    <w:rsid w:val="00331AEB"/>
    <w:rsid w:val="00334334"/>
    <w:rsid w:val="0033587C"/>
    <w:rsid w:val="00336D49"/>
    <w:rsid w:val="00341D49"/>
    <w:rsid w:val="00345C19"/>
    <w:rsid w:val="003529B5"/>
    <w:rsid w:val="00354EBA"/>
    <w:rsid w:val="00356DFC"/>
    <w:rsid w:val="003570F3"/>
    <w:rsid w:val="00360659"/>
    <w:rsid w:val="00363ADF"/>
    <w:rsid w:val="0036486D"/>
    <w:rsid w:val="003703E9"/>
    <w:rsid w:val="00371CF0"/>
    <w:rsid w:val="003727BA"/>
    <w:rsid w:val="00372C3D"/>
    <w:rsid w:val="00373DBF"/>
    <w:rsid w:val="00374D5B"/>
    <w:rsid w:val="00375FEA"/>
    <w:rsid w:val="00377B8B"/>
    <w:rsid w:val="00380FD8"/>
    <w:rsid w:val="00382F21"/>
    <w:rsid w:val="003852BF"/>
    <w:rsid w:val="0038628F"/>
    <w:rsid w:val="00386345"/>
    <w:rsid w:val="00393C91"/>
    <w:rsid w:val="00394956"/>
    <w:rsid w:val="003949A3"/>
    <w:rsid w:val="003A1BA5"/>
    <w:rsid w:val="003A1F26"/>
    <w:rsid w:val="003A54B7"/>
    <w:rsid w:val="003A6585"/>
    <w:rsid w:val="003A658C"/>
    <w:rsid w:val="003A65A9"/>
    <w:rsid w:val="003A789F"/>
    <w:rsid w:val="003A79F3"/>
    <w:rsid w:val="003B3876"/>
    <w:rsid w:val="003C003D"/>
    <w:rsid w:val="003C0578"/>
    <w:rsid w:val="003C216D"/>
    <w:rsid w:val="003C5912"/>
    <w:rsid w:val="003D0EE2"/>
    <w:rsid w:val="003D3D31"/>
    <w:rsid w:val="003D4E17"/>
    <w:rsid w:val="003D5E40"/>
    <w:rsid w:val="003D73FB"/>
    <w:rsid w:val="003E067E"/>
    <w:rsid w:val="003E0A73"/>
    <w:rsid w:val="003E3A84"/>
    <w:rsid w:val="003E5D50"/>
    <w:rsid w:val="003E5E93"/>
    <w:rsid w:val="003F763C"/>
    <w:rsid w:val="003F7A6E"/>
    <w:rsid w:val="00401E11"/>
    <w:rsid w:val="0040226A"/>
    <w:rsid w:val="00404A38"/>
    <w:rsid w:val="00407053"/>
    <w:rsid w:val="0041008C"/>
    <w:rsid w:val="00420242"/>
    <w:rsid w:val="00422FEE"/>
    <w:rsid w:val="00426C4E"/>
    <w:rsid w:val="004300E6"/>
    <w:rsid w:val="00437FB1"/>
    <w:rsid w:val="0044106F"/>
    <w:rsid w:val="004442A8"/>
    <w:rsid w:val="00446DA8"/>
    <w:rsid w:val="004519FD"/>
    <w:rsid w:val="00457700"/>
    <w:rsid w:val="00457F33"/>
    <w:rsid w:val="0046176A"/>
    <w:rsid w:val="00465C35"/>
    <w:rsid w:val="00467247"/>
    <w:rsid w:val="00467E66"/>
    <w:rsid w:val="004706DC"/>
    <w:rsid w:val="004713DB"/>
    <w:rsid w:val="00475B2B"/>
    <w:rsid w:val="0048064F"/>
    <w:rsid w:val="0048170C"/>
    <w:rsid w:val="00486024"/>
    <w:rsid w:val="00492353"/>
    <w:rsid w:val="004A0E1C"/>
    <w:rsid w:val="004A41B6"/>
    <w:rsid w:val="004B00FF"/>
    <w:rsid w:val="004C632D"/>
    <w:rsid w:val="004D1439"/>
    <w:rsid w:val="004D174C"/>
    <w:rsid w:val="004D365A"/>
    <w:rsid w:val="004D75CE"/>
    <w:rsid w:val="004E0DFD"/>
    <w:rsid w:val="004E2619"/>
    <w:rsid w:val="004E2F2A"/>
    <w:rsid w:val="004E7F06"/>
    <w:rsid w:val="004F05CC"/>
    <w:rsid w:val="004F0D15"/>
    <w:rsid w:val="004F0D97"/>
    <w:rsid w:val="004F4891"/>
    <w:rsid w:val="004F4B44"/>
    <w:rsid w:val="004F627C"/>
    <w:rsid w:val="004F7F7D"/>
    <w:rsid w:val="005004C8"/>
    <w:rsid w:val="005009B5"/>
    <w:rsid w:val="00503E59"/>
    <w:rsid w:val="005059A7"/>
    <w:rsid w:val="00505ACD"/>
    <w:rsid w:val="00505EB5"/>
    <w:rsid w:val="00506558"/>
    <w:rsid w:val="00510130"/>
    <w:rsid w:val="00510C46"/>
    <w:rsid w:val="0051401B"/>
    <w:rsid w:val="0052012F"/>
    <w:rsid w:val="0052259F"/>
    <w:rsid w:val="00523340"/>
    <w:rsid w:val="005249B8"/>
    <w:rsid w:val="00525980"/>
    <w:rsid w:val="00526886"/>
    <w:rsid w:val="00527685"/>
    <w:rsid w:val="00527AA5"/>
    <w:rsid w:val="005309F3"/>
    <w:rsid w:val="00534494"/>
    <w:rsid w:val="00535557"/>
    <w:rsid w:val="00537131"/>
    <w:rsid w:val="0054196A"/>
    <w:rsid w:val="005443C4"/>
    <w:rsid w:val="00545A57"/>
    <w:rsid w:val="00545DE8"/>
    <w:rsid w:val="00547D19"/>
    <w:rsid w:val="005563A4"/>
    <w:rsid w:val="00560E78"/>
    <w:rsid w:val="00561469"/>
    <w:rsid w:val="00563A30"/>
    <w:rsid w:val="00564AC1"/>
    <w:rsid w:val="00565157"/>
    <w:rsid w:val="005704B6"/>
    <w:rsid w:val="00577C5C"/>
    <w:rsid w:val="00582A26"/>
    <w:rsid w:val="00587F6E"/>
    <w:rsid w:val="00591C53"/>
    <w:rsid w:val="00594169"/>
    <w:rsid w:val="005944EB"/>
    <w:rsid w:val="00594728"/>
    <w:rsid w:val="00596F0D"/>
    <w:rsid w:val="005A01A4"/>
    <w:rsid w:val="005A447F"/>
    <w:rsid w:val="005A49B7"/>
    <w:rsid w:val="005B11D1"/>
    <w:rsid w:val="005B5C0C"/>
    <w:rsid w:val="005B7682"/>
    <w:rsid w:val="005B7EFE"/>
    <w:rsid w:val="005D75F1"/>
    <w:rsid w:val="005D7DEA"/>
    <w:rsid w:val="005E0858"/>
    <w:rsid w:val="005E108A"/>
    <w:rsid w:val="005E3AC9"/>
    <w:rsid w:val="005E62BD"/>
    <w:rsid w:val="005E6E01"/>
    <w:rsid w:val="005F69C6"/>
    <w:rsid w:val="00600BD0"/>
    <w:rsid w:val="00603C55"/>
    <w:rsid w:val="00614837"/>
    <w:rsid w:val="006148E7"/>
    <w:rsid w:val="006167F0"/>
    <w:rsid w:val="00617E2F"/>
    <w:rsid w:val="006219A9"/>
    <w:rsid w:val="00626BD9"/>
    <w:rsid w:val="006312BA"/>
    <w:rsid w:val="006333F5"/>
    <w:rsid w:val="006351D0"/>
    <w:rsid w:val="00636012"/>
    <w:rsid w:val="006362A4"/>
    <w:rsid w:val="006364B1"/>
    <w:rsid w:val="00641CC6"/>
    <w:rsid w:val="006435B1"/>
    <w:rsid w:val="00646880"/>
    <w:rsid w:val="00653B8A"/>
    <w:rsid w:val="00655121"/>
    <w:rsid w:val="006561E2"/>
    <w:rsid w:val="00656DB3"/>
    <w:rsid w:val="00660240"/>
    <w:rsid w:val="0066151C"/>
    <w:rsid w:val="00661E4C"/>
    <w:rsid w:val="0066271F"/>
    <w:rsid w:val="00662D8C"/>
    <w:rsid w:val="006648CF"/>
    <w:rsid w:val="00666B80"/>
    <w:rsid w:val="00666F9C"/>
    <w:rsid w:val="00672A6C"/>
    <w:rsid w:val="00672CAC"/>
    <w:rsid w:val="00680034"/>
    <w:rsid w:val="006816E4"/>
    <w:rsid w:val="006875E2"/>
    <w:rsid w:val="0069077D"/>
    <w:rsid w:val="0069129F"/>
    <w:rsid w:val="006939F7"/>
    <w:rsid w:val="006A0B47"/>
    <w:rsid w:val="006A1EBD"/>
    <w:rsid w:val="006A5932"/>
    <w:rsid w:val="006B2945"/>
    <w:rsid w:val="006B2BD1"/>
    <w:rsid w:val="006B61CD"/>
    <w:rsid w:val="006C06CD"/>
    <w:rsid w:val="006C27D7"/>
    <w:rsid w:val="006C3EAB"/>
    <w:rsid w:val="006C5D1C"/>
    <w:rsid w:val="006C61A7"/>
    <w:rsid w:val="006C6D19"/>
    <w:rsid w:val="006C7C0F"/>
    <w:rsid w:val="006D2FD2"/>
    <w:rsid w:val="006D3A73"/>
    <w:rsid w:val="006D3B0E"/>
    <w:rsid w:val="006E0EA1"/>
    <w:rsid w:val="006E23C7"/>
    <w:rsid w:val="006E596B"/>
    <w:rsid w:val="006E6AF9"/>
    <w:rsid w:val="006F116D"/>
    <w:rsid w:val="006F178B"/>
    <w:rsid w:val="006F4E3F"/>
    <w:rsid w:val="006F62D6"/>
    <w:rsid w:val="0070521D"/>
    <w:rsid w:val="00705D72"/>
    <w:rsid w:val="007063A7"/>
    <w:rsid w:val="007104C1"/>
    <w:rsid w:val="00714A97"/>
    <w:rsid w:val="00714C67"/>
    <w:rsid w:val="00722F7C"/>
    <w:rsid w:val="007244E1"/>
    <w:rsid w:val="007270BC"/>
    <w:rsid w:val="0073021D"/>
    <w:rsid w:val="00731FD6"/>
    <w:rsid w:val="00742FB6"/>
    <w:rsid w:val="00751A9C"/>
    <w:rsid w:val="00754E64"/>
    <w:rsid w:val="00754EE4"/>
    <w:rsid w:val="00755799"/>
    <w:rsid w:val="0075713D"/>
    <w:rsid w:val="007571AB"/>
    <w:rsid w:val="00764757"/>
    <w:rsid w:val="00767D2D"/>
    <w:rsid w:val="00770969"/>
    <w:rsid w:val="007736D4"/>
    <w:rsid w:val="00774A70"/>
    <w:rsid w:val="007763C9"/>
    <w:rsid w:val="00785EDC"/>
    <w:rsid w:val="0078681D"/>
    <w:rsid w:val="00787E0F"/>
    <w:rsid w:val="007920FC"/>
    <w:rsid w:val="00794B63"/>
    <w:rsid w:val="007A110F"/>
    <w:rsid w:val="007A3EEA"/>
    <w:rsid w:val="007A665E"/>
    <w:rsid w:val="007B071D"/>
    <w:rsid w:val="007B0750"/>
    <w:rsid w:val="007B3762"/>
    <w:rsid w:val="007B3AD1"/>
    <w:rsid w:val="007B3B3F"/>
    <w:rsid w:val="007B4102"/>
    <w:rsid w:val="007B6FEC"/>
    <w:rsid w:val="007C05AD"/>
    <w:rsid w:val="007C1C9F"/>
    <w:rsid w:val="007C3647"/>
    <w:rsid w:val="007C4837"/>
    <w:rsid w:val="007C6393"/>
    <w:rsid w:val="007C63D7"/>
    <w:rsid w:val="007C6DAF"/>
    <w:rsid w:val="007D0223"/>
    <w:rsid w:val="007D478B"/>
    <w:rsid w:val="007D6D95"/>
    <w:rsid w:val="007E0E00"/>
    <w:rsid w:val="007E0EBC"/>
    <w:rsid w:val="007E478B"/>
    <w:rsid w:val="007E4A4B"/>
    <w:rsid w:val="007F1315"/>
    <w:rsid w:val="007F1DE2"/>
    <w:rsid w:val="007F27E4"/>
    <w:rsid w:val="007F335A"/>
    <w:rsid w:val="007F3F79"/>
    <w:rsid w:val="007F4BF8"/>
    <w:rsid w:val="007F5A3F"/>
    <w:rsid w:val="007F645C"/>
    <w:rsid w:val="007F7609"/>
    <w:rsid w:val="00810005"/>
    <w:rsid w:val="0081005F"/>
    <w:rsid w:val="008100F2"/>
    <w:rsid w:val="00820DBF"/>
    <w:rsid w:val="00820F5F"/>
    <w:rsid w:val="008237E3"/>
    <w:rsid w:val="00831755"/>
    <w:rsid w:val="00831F50"/>
    <w:rsid w:val="008325AD"/>
    <w:rsid w:val="008326F2"/>
    <w:rsid w:val="00835616"/>
    <w:rsid w:val="00846454"/>
    <w:rsid w:val="008544BE"/>
    <w:rsid w:val="008604FB"/>
    <w:rsid w:val="00860719"/>
    <w:rsid w:val="00860847"/>
    <w:rsid w:val="00861DFA"/>
    <w:rsid w:val="00871686"/>
    <w:rsid w:val="00872DB4"/>
    <w:rsid w:val="008737AD"/>
    <w:rsid w:val="0087431F"/>
    <w:rsid w:val="00876602"/>
    <w:rsid w:val="00876D5D"/>
    <w:rsid w:val="00877B1D"/>
    <w:rsid w:val="00882137"/>
    <w:rsid w:val="00884BEF"/>
    <w:rsid w:val="0088654C"/>
    <w:rsid w:val="00893433"/>
    <w:rsid w:val="008A152B"/>
    <w:rsid w:val="008A29A7"/>
    <w:rsid w:val="008A2F56"/>
    <w:rsid w:val="008A73E8"/>
    <w:rsid w:val="008B0BC1"/>
    <w:rsid w:val="008B3E84"/>
    <w:rsid w:val="008C2095"/>
    <w:rsid w:val="008C403F"/>
    <w:rsid w:val="008C5125"/>
    <w:rsid w:val="008D289A"/>
    <w:rsid w:val="008D5BB5"/>
    <w:rsid w:val="008D6F69"/>
    <w:rsid w:val="008E03D4"/>
    <w:rsid w:val="008E3699"/>
    <w:rsid w:val="008E765B"/>
    <w:rsid w:val="008F2329"/>
    <w:rsid w:val="008F3D35"/>
    <w:rsid w:val="008F5179"/>
    <w:rsid w:val="00900822"/>
    <w:rsid w:val="00904005"/>
    <w:rsid w:val="009148FC"/>
    <w:rsid w:val="009158DC"/>
    <w:rsid w:val="00916018"/>
    <w:rsid w:val="00920E18"/>
    <w:rsid w:val="00920F10"/>
    <w:rsid w:val="00925494"/>
    <w:rsid w:val="00927A18"/>
    <w:rsid w:val="00931148"/>
    <w:rsid w:val="0093174C"/>
    <w:rsid w:val="00932F7E"/>
    <w:rsid w:val="00940813"/>
    <w:rsid w:val="00940EF0"/>
    <w:rsid w:val="00943457"/>
    <w:rsid w:val="009509B4"/>
    <w:rsid w:val="009553ED"/>
    <w:rsid w:val="00961E02"/>
    <w:rsid w:val="0096435C"/>
    <w:rsid w:val="00964869"/>
    <w:rsid w:val="00967244"/>
    <w:rsid w:val="00970624"/>
    <w:rsid w:val="00974A69"/>
    <w:rsid w:val="00974AA5"/>
    <w:rsid w:val="00986885"/>
    <w:rsid w:val="00992FAD"/>
    <w:rsid w:val="00994C03"/>
    <w:rsid w:val="00997494"/>
    <w:rsid w:val="009A0A49"/>
    <w:rsid w:val="009A15B3"/>
    <w:rsid w:val="009A5310"/>
    <w:rsid w:val="009B2A58"/>
    <w:rsid w:val="009B3630"/>
    <w:rsid w:val="009B40FB"/>
    <w:rsid w:val="009B4300"/>
    <w:rsid w:val="009C00EB"/>
    <w:rsid w:val="009C165D"/>
    <w:rsid w:val="009C59D9"/>
    <w:rsid w:val="009C7E6A"/>
    <w:rsid w:val="009D0031"/>
    <w:rsid w:val="009D06A5"/>
    <w:rsid w:val="009D0CF8"/>
    <w:rsid w:val="009D0D4D"/>
    <w:rsid w:val="009D1098"/>
    <w:rsid w:val="009D3A1D"/>
    <w:rsid w:val="009D462B"/>
    <w:rsid w:val="009D655E"/>
    <w:rsid w:val="009E0066"/>
    <w:rsid w:val="009E0A10"/>
    <w:rsid w:val="009E156B"/>
    <w:rsid w:val="009F169F"/>
    <w:rsid w:val="009F1E6B"/>
    <w:rsid w:val="009F2730"/>
    <w:rsid w:val="009F3566"/>
    <w:rsid w:val="00A04003"/>
    <w:rsid w:val="00A05F9C"/>
    <w:rsid w:val="00A0F295"/>
    <w:rsid w:val="00A1418A"/>
    <w:rsid w:val="00A20060"/>
    <w:rsid w:val="00A22CC2"/>
    <w:rsid w:val="00A31519"/>
    <w:rsid w:val="00A464A5"/>
    <w:rsid w:val="00A5221D"/>
    <w:rsid w:val="00A61E49"/>
    <w:rsid w:val="00A64506"/>
    <w:rsid w:val="00A666C1"/>
    <w:rsid w:val="00A745A5"/>
    <w:rsid w:val="00A769D9"/>
    <w:rsid w:val="00A832FC"/>
    <w:rsid w:val="00A90D6F"/>
    <w:rsid w:val="00A92603"/>
    <w:rsid w:val="00A93EC7"/>
    <w:rsid w:val="00A94C2C"/>
    <w:rsid w:val="00A97B9F"/>
    <w:rsid w:val="00AA3186"/>
    <w:rsid w:val="00AA3F22"/>
    <w:rsid w:val="00AA4AAB"/>
    <w:rsid w:val="00AA52BC"/>
    <w:rsid w:val="00AB238E"/>
    <w:rsid w:val="00AB5066"/>
    <w:rsid w:val="00AB537C"/>
    <w:rsid w:val="00AB5FC6"/>
    <w:rsid w:val="00AC4348"/>
    <w:rsid w:val="00AC5E12"/>
    <w:rsid w:val="00AD0FBC"/>
    <w:rsid w:val="00AD0FE2"/>
    <w:rsid w:val="00AD1576"/>
    <w:rsid w:val="00AD3BB9"/>
    <w:rsid w:val="00AD5FC0"/>
    <w:rsid w:val="00AE019D"/>
    <w:rsid w:val="00AE0BAB"/>
    <w:rsid w:val="00AE1938"/>
    <w:rsid w:val="00AE234C"/>
    <w:rsid w:val="00AE2854"/>
    <w:rsid w:val="00AE5C33"/>
    <w:rsid w:val="00AE63A2"/>
    <w:rsid w:val="00AF0670"/>
    <w:rsid w:val="00AF180B"/>
    <w:rsid w:val="00AF1B28"/>
    <w:rsid w:val="00AF2661"/>
    <w:rsid w:val="00AF4FE2"/>
    <w:rsid w:val="00AF68A4"/>
    <w:rsid w:val="00AF76BF"/>
    <w:rsid w:val="00B0053D"/>
    <w:rsid w:val="00B00846"/>
    <w:rsid w:val="00B009AB"/>
    <w:rsid w:val="00B00DD6"/>
    <w:rsid w:val="00B054F4"/>
    <w:rsid w:val="00B05BEB"/>
    <w:rsid w:val="00B061F9"/>
    <w:rsid w:val="00B062D0"/>
    <w:rsid w:val="00B1035B"/>
    <w:rsid w:val="00B10D89"/>
    <w:rsid w:val="00B10EB5"/>
    <w:rsid w:val="00B17F82"/>
    <w:rsid w:val="00B200E6"/>
    <w:rsid w:val="00B23E51"/>
    <w:rsid w:val="00B256E2"/>
    <w:rsid w:val="00B26C4C"/>
    <w:rsid w:val="00B26FC1"/>
    <w:rsid w:val="00B275A9"/>
    <w:rsid w:val="00B319D7"/>
    <w:rsid w:val="00B33100"/>
    <w:rsid w:val="00B34096"/>
    <w:rsid w:val="00B34A2E"/>
    <w:rsid w:val="00B34CCC"/>
    <w:rsid w:val="00B36584"/>
    <w:rsid w:val="00B379AE"/>
    <w:rsid w:val="00B37DB1"/>
    <w:rsid w:val="00B41F09"/>
    <w:rsid w:val="00B4388E"/>
    <w:rsid w:val="00B445D6"/>
    <w:rsid w:val="00B46ECD"/>
    <w:rsid w:val="00B53088"/>
    <w:rsid w:val="00B54866"/>
    <w:rsid w:val="00B57F8B"/>
    <w:rsid w:val="00B650E8"/>
    <w:rsid w:val="00B65471"/>
    <w:rsid w:val="00B73B74"/>
    <w:rsid w:val="00B745E3"/>
    <w:rsid w:val="00B75237"/>
    <w:rsid w:val="00B77032"/>
    <w:rsid w:val="00B81D39"/>
    <w:rsid w:val="00B87F9E"/>
    <w:rsid w:val="00B92AE8"/>
    <w:rsid w:val="00B94214"/>
    <w:rsid w:val="00B95E2E"/>
    <w:rsid w:val="00BA2A42"/>
    <w:rsid w:val="00BA3ABC"/>
    <w:rsid w:val="00BA5CA4"/>
    <w:rsid w:val="00BB1F6C"/>
    <w:rsid w:val="00BB4D6C"/>
    <w:rsid w:val="00BC1B83"/>
    <w:rsid w:val="00BC3EC1"/>
    <w:rsid w:val="00BC50F0"/>
    <w:rsid w:val="00BC6649"/>
    <w:rsid w:val="00BC79C4"/>
    <w:rsid w:val="00BD0477"/>
    <w:rsid w:val="00BD3534"/>
    <w:rsid w:val="00BD3E2A"/>
    <w:rsid w:val="00BE71CA"/>
    <w:rsid w:val="00BF07A0"/>
    <w:rsid w:val="00BF4BDF"/>
    <w:rsid w:val="00BF7B45"/>
    <w:rsid w:val="00C06F8D"/>
    <w:rsid w:val="00C13F5F"/>
    <w:rsid w:val="00C14DAC"/>
    <w:rsid w:val="00C15C0D"/>
    <w:rsid w:val="00C20A02"/>
    <w:rsid w:val="00C24B85"/>
    <w:rsid w:val="00C25ED9"/>
    <w:rsid w:val="00C3073A"/>
    <w:rsid w:val="00C32F81"/>
    <w:rsid w:val="00C37DAC"/>
    <w:rsid w:val="00C4391E"/>
    <w:rsid w:val="00C4407C"/>
    <w:rsid w:val="00C45CF4"/>
    <w:rsid w:val="00C47FD7"/>
    <w:rsid w:val="00C52618"/>
    <w:rsid w:val="00C54F25"/>
    <w:rsid w:val="00C579F9"/>
    <w:rsid w:val="00C63DDB"/>
    <w:rsid w:val="00C70CFE"/>
    <w:rsid w:val="00C75C35"/>
    <w:rsid w:val="00C834F4"/>
    <w:rsid w:val="00C84CD1"/>
    <w:rsid w:val="00C855A1"/>
    <w:rsid w:val="00C85819"/>
    <w:rsid w:val="00C87626"/>
    <w:rsid w:val="00CA34D7"/>
    <w:rsid w:val="00CA7D15"/>
    <w:rsid w:val="00CA7D31"/>
    <w:rsid w:val="00CB0289"/>
    <w:rsid w:val="00CB0D38"/>
    <w:rsid w:val="00CB1F68"/>
    <w:rsid w:val="00CB2658"/>
    <w:rsid w:val="00CB2E81"/>
    <w:rsid w:val="00CC291B"/>
    <w:rsid w:val="00CC2C27"/>
    <w:rsid w:val="00CC2DDE"/>
    <w:rsid w:val="00CC4097"/>
    <w:rsid w:val="00CC5FB2"/>
    <w:rsid w:val="00CC777D"/>
    <w:rsid w:val="00CD1A7D"/>
    <w:rsid w:val="00CD7834"/>
    <w:rsid w:val="00CD7963"/>
    <w:rsid w:val="00CE0B07"/>
    <w:rsid w:val="00CE1CD1"/>
    <w:rsid w:val="00CE3E89"/>
    <w:rsid w:val="00CE4D4A"/>
    <w:rsid w:val="00CE512F"/>
    <w:rsid w:val="00CE6AB4"/>
    <w:rsid w:val="00CF2C88"/>
    <w:rsid w:val="00CF5E0F"/>
    <w:rsid w:val="00CF7800"/>
    <w:rsid w:val="00D06080"/>
    <w:rsid w:val="00D078EA"/>
    <w:rsid w:val="00D1020C"/>
    <w:rsid w:val="00D10668"/>
    <w:rsid w:val="00D10939"/>
    <w:rsid w:val="00D13BB6"/>
    <w:rsid w:val="00D14FE3"/>
    <w:rsid w:val="00D154EB"/>
    <w:rsid w:val="00D175A0"/>
    <w:rsid w:val="00D20A9D"/>
    <w:rsid w:val="00D22C9F"/>
    <w:rsid w:val="00D248C8"/>
    <w:rsid w:val="00D26D39"/>
    <w:rsid w:val="00D27B85"/>
    <w:rsid w:val="00D31A59"/>
    <w:rsid w:val="00D33F4B"/>
    <w:rsid w:val="00D35A33"/>
    <w:rsid w:val="00D37E4B"/>
    <w:rsid w:val="00D40E16"/>
    <w:rsid w:val="00D43828"/>
    <w:rsid w:val="00D45BD9"/>
    <w:rsid w:val="00D511A8"/>
    <w:rsid w:val="00D55208"/>
    <w:rsid w:val="00D5795F"/>
    <w:rsid w:val="00D57ED1"/>
    <w:rsid w:val="00D73E1B"/>
    <w:rsid w:val="00D755E5"/>
    <w:rsid w:val="00D75E16"/>
    <w:rsid w:val="00D803BC"/>
    <w:rsid w:val="00D80651"/>
    <w:rsid w:val="00D80DD5"/>
    <w:rsid w:val="00D83C2E"/>
    <w:rsid w:val="00D83E03"/>
    <w:rsid w:val="00D9240B"/>
    <w:rsid w:val="00D96677"/>
    <w:rsid w:val="00D97A28"/>
    <w:rsid w:val="00D97EC9"/>
    <w:rsid w:val="00D97F51"/>
    <w:rsid w:val="00DA037D"/>
    <w:rsid w:val="00DA47BB"/>
    <w:rsid w:val="00DA7E8A"/>
    <w:rsid w:val="00DB2376"/>
    <w:rsid w:val="00DB4C35"/>
    <w:rsid w:val="00DB7B80"/>
    <w:rsid w:val="00DC3BCF"/>
    <w:rsid w:val="00DC640F"/>
    <w:rsid w:val="00DD0E52"/>
    <w:rsid w:val="00DD66E7"/>
    <w:rsid w:val="00DE270C"/>
    <w:rsid w:val="00DE451D"/>
    <w:rsid w:val="00DF012D"/>
    <w:rsid w:val="00DF4B5A"/>
    <w:rsid w:val="00DF562E"/>
    <w:rsid w:val="00DF7CB5"/>
    <w:rsid w:val="00E00B24"/>
    <w:rsid w:val="00E01F8E"/>
    <w:rsid w:val="00E0529A"/>
    <w:rsid w:val="00E079DB"/>
    <w:rsid w:val="00E07B84"/>
    <w:rsid w:val="00E13845"/>
    <w:rsid w:val="00E13F46"/>
    <w:rsid w:val="00E16306"/>
    <w:rsid w:val="00E17295"/>
    <w:rsid w:val="00E17B1E"/>
    <w:rsid w:val="00E17B88"/>
    <w:rsid w:val="00E22C7B"/>
    <w:rsid w:val="00E23431"/>
    <w:rsid w:val="00E24516"/>
    <w:rsid w:val="00E311BD"/>
    <w:rsid w:val="00E35D6E"/>
    <w:rsid w:val="00E37B85"/>
    <w:rsid w:val="00E37D24"/>
    <w:rsid w:val="00E410AD"/>
    <w:rsid w:val="00E41ED6"/>
    <w:rsid w:val="00E44F16"/>
    <w:rsid w:val="00E45D7E"/>
    <w:rsid w:val="00E47670"/>
    <w:rsid w:val="00E515FF"/>
    <w:rsid w:val="00E5271E"/>
    <w:rsid w:val="00E6375A"/>
    <w:rsid w:val="00E65040"/>
    <w:rsid w:val="00E701CB"/>
    <w:rsid w:val="00E749B9"/>
    <w:rsid w:val="00E74AD3"/>
    <w:rsid w:val="00E7590A"/>
    <w:rsid w:val="00E82036"/>
    <w:rsid w:val="00E82521"/>
    <w:rsid w:val="00E82C3A"/>
    <w:rsid w:val="00E82D32"/>
    <w:rsid w:val="00E83ADA"/>
    <w:rsid w:val="00E85CCB"/>
    <w:rsid w:val="00E85D58"/>
    <w:rsid w:val="00E861BD"/>
    <w:rsid w:val="00E91C43"/>
    <w:rsid w:val="00E94346"/>
    <w:rsid w:val="00E97761"/>
    <w:rsid w:val="00EA0858"/>
    <w:rsid w:val="00EA2E31"/>
    <w:rsid w:val="00EA3E5E"/>
    <w:rsid w:val="00EA5CBD"/>
    <w:rsid w:val="00EA743D"/>
    <w:rsid w:val="00EB24D6"/>
    <w:rsid w:val="00EB3E3A"/>
    <w:rsid w:val="00EB4E0C"/>
    <w:rsid w:val="00EC2A85"/>
    <w:rsid w:val="00EC482C"/>
    <w:rsid w:val="00EC4D34"/>
    <w:rsid w:val="00EC4F99"/>
    <w:rsid w:val="00ED50E4"/>
    <w:rsid w:val="00EE0AC3"/>
    <w:rsid w:val="00EE32E9"/>
    <w:rsid w:val="00EE7538"/>
    <w:rsid w:val="00EF2D77"/>
    <w:rsid w:val="00EF5A58"/>
    <w:rsid w:val="00EF78E6"/>
    <w:rsid w:val="00F01ECC"/>
    <w:rsid w:val="00F02454"/>
    <w:rsid w:val="00F05299"/>
    <w:rsid w:val="00F06B11"/>
    <w:rsid w:val="00F129C3"/>
    <w:rsid w:val="00F12A6E"/>
    <w:rsid w:val="00F23BA6"/>
    <w:rsid w:val="00F24ACD"/>
    <w:rsid w:val="00F26C9D"/>
    <w:rsid w:val="00F2727F"/>
    <w:rsid w:val="00F301B9"/>
    <w:rsid w:val="00F303A6"/>
    <w:rsid w:val="00F31B43"/>
    <w:rsid w:val="00F328B3"/>
    <w:rsid w:val="00F3332A"/>
    <w:rsid w:val="00F3357B"/>
    <w:rsid w:val="00F35C57"/>
    <w:rsid w:val="00F424B2"/>
    <w:rsid w:val="00F43C47"/>
    <w:rsid w:val="00F46EF3"/>
    <w:rsid w:val="00F4726B"/>
    <w:rsid w:val="00F478D4"/>
    <w:rsid w:val="00F54A6F"/>
    <w:rsid w:val="00F60A93"/>
    <w:rsid w:val="00F62FB0"/>
    <w:rsid w:val="00F72060"/>
    <w:rsid w:val="00F7519F"/>
    <w:rsid w:val="00F83D5F"/>
    <w:rsid w:val="00F85C90"/>
    <w:rsid w:val="00F90730"/>
    <w:rsid w:val="00F919C5"/>
    <w:rsid w:val="00F93D4E"/>
    <w:rsid w:val="00F9408D"/>
    <w:rsid w:val="00F959B2"/>
    <w:rsid w:val="00F96176"/>
    <w:rsid w:val="00FA29F4"/>
    <w:rsid w:val="00FA3C90"/>
    <w:rsid w:val="00FA6E92"/>
    <w:rsid w:val="00FB1148"/>
    <w:rsid w:val="00FB1566"/>
    <w:rsid w:val="00FB22A2"/>
    <w:rsid w:val="00FC0119"/>
    <w:rsid w:val="00FC0DE4"/>
    <w:rsid w:val="00FC3F49"/>
    <w:rsid w:val="00FC763F"/>
    <w:rsid w:val="00FC7F79"/>
    <w:rsid w:val="00FD0EDE"/>
    <w:rsid w:val="00FE0096"/>
    <w:rsid w:val="00FE61D1"/>
    <w:rsid w:val="00FF0BE0"/>
    <w:rsid w:val="02016CC5"/>
    <w:rsid w:val="02D1E8A7"/>
    <w:rsid w:val="0326E3F0"/>
    <w:rsid w:val="03F2F798"/>
    <w:rsid w:val="05CE7124"/>
    <w:rsid w:val="08BB3968"/>
    <w:rsid w:val="09339478"/>
    <w:rsid w:val="0A029E6B"/>
    <w:rsid w:val="0A164B46"/>
    <w:rsid w:val="0A6211DB"/>
    <w:rsid w:val="0A9971F5"/>
    <w:rsid w:val="0C1903E6"/>
    <w:rsid w:val="0C4D4EB9"/>
    <w:rsid w:val="0EAE7EE8"/>
    <w:rsid w:val="0EF97E90"/>
    <w:rsid w:val="0EFC5485"/>
    <w:rsid w:val="0F9C4A37"/>
    <w:rsid w:val="138A71B2"/>
    <w:rsid w:val="16A4F879"/>
    <w:rsid w:val="1ABC25E0"/>
    <w:rsid w:val="1AC92392"/>
    <w:rsid w:val="1B0C8528"/>
    <w:rsid w:val="1B52AFFE"/>
    <w:rsid w:val="1BB49296"/>
    <w:rsid w:val="1BBD3B0C"/>
    <w:rsid w:val="1C621B70"/>
    <w:rsid w:val="1CA85589"/>
    <w:rsid w:val="1CC1F439"/>
    <w:rsid w:val="1E1A3E7E"/>
    <w:rsid w:val="1E3FE02F"/>
    <w:rsid w:val="1EF7E3B5"/>
    <w:rsid w:val="1F9B6403"/>
    <w:rsid w:val="2317970D"/>
    <w:rsid w:val="24409AF5"/>
    <w:rsid w:val="2727B71A"/>
    <w:rsid w:val="29356442"/>
    <w:rsid w:val="2A23BF2C"/>
    <w:rsid w:val="2D90A3E0"/>
    <w:rsid w:val="312E1AC4"/>
    <w:rsid w:val="31E4F50E"/>
    <w:rsid w:val="33C48D6E"/>
    <w:rsid w:val="35261C00"/>
    <w:rsid w:val="36FC2E30"/>
    <w:rsid w:val="3A33CEF2"/>
    <w:rsid w:val="3A52B8CB"/>
    <w:rsid w:val="3B99B82C"/>
    <w:rsid w:val="3BF5C38A"/>
    <w:rsid w:val="3D495846"/>
    <w:rsid w:val="3E0C6E65"/>
    <w:rsid w:val="3F120446"/>
    <w:rsid w:val="3FCB102E"/>
    <w:rsid w:val="41D40FA3"/>
    <w:rsid w:val="4459E365"/>
    <w:rsid w:val="47D95E87"/>
    <w:rsid w:val="48010C00"/>
    <w:rsid w:val="489CE784"/>
    <w:rsid w:val="4B93AD1D"/>
    <w:rsid w:val="4BF0AC71"/>
    <w:rsid w:val="4C05FD00"/>
    <w:rsid w:val="4EDB65EE"/>
    <w:rsid w:val="4FD8EF76"/>
    <w:rsid w:val="5091133C"/>
    <w:rsid w:val="547E267C"/>
    <w:rsid w:val="55DDB824"/>
    <w:rsid w:val="55DF7CBD"/>
    <w:rsid w:val="5632BA93"/>
    <w:rsid w:val="5665EBE3"/>
    <w:rsid w:val="57AA2694"/>
    <w:rsid w:val="57C581DB"/>
    <w:rsid w:val="59AFA6CE"/>
    <w:rsid w:val="5C94BDA6"/>
    <w:rsid w:val="5D29BD7E"/>
    <w:rsid w:val="5E1B4C89"/>
    <w:rsid w:val="65EA827E"/>
    <w:rsid w:val="66FF1ACB"/>
    <w:rsid w:val="6877CF5F"/>
    <w:rsid w:val="69C1B768"/>
    <w:rsid w:val="6AC13054"/>
    <w:rsid w:val="6B3CB46C"/>
    <w:rsid w:val="6BDC8F1E"/>
    <w:rsid w:val="6C3C7DA9"/>
    <w:rsid w:val="6CF97671"/>
    <w:rsid w:val="6D080FFB"/>
    <w:rsid w:val="72756E33"/>
    <w:rsid w:val="72CFCDDE"/>
    <w:rsid w:val="7351BCB6"/>
    <w:rsid w:val="766F232D"/>
    <w:rsid w:val="76ACEC58"/>
    <w:rsid w:val="774D4998"/>
    <w:rsid w:val="7768780A"/>
    <w:rsid w:val="77760FA9"/>
    <w:rsid w:val="783C4A52"/>
    <w:rsid w:val="7911E00A"/>
    <w:rsid w:val="794B48C5"/>
    <w:rsid w:val="7BE93449"/>
    <w:rsid w:val="7CB956DE"/>
    <w:rsid w:val="7EC0C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79046"/>
  <w15:docId w15:val="{E7EC07DF-F360-4FCB-877C-37A42DCAF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EBA"/>
    <w:pPr>
      <w:spacing w:after="0"/>
      <w:contextualSpacing/>
    </w:pPr>
    <w:rPr>
      <w:rFonts w:cs="Times New Roman"/>
      <w:szCs w:val="24"/>
    </w:rPr>
  </w:style>
  <w:style w:type="paragraph" w:styleId="Heading1">
    <w:name w:val="heading 1"/>
    <w:basedOn w:val="Normal"/>
    <w:next w:val="Normal"/>
    <w:link w:val="Heading1Char"/>
    <w:uiPriority w:val="9"/>
    <w:qFormat/>
    <w:rsid w:val="00A2006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4757"/>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80FD8"/>
    <w:pPr>
      <w:keepNext/>
      <w:keepLines/>
      <w:spacing w:before="200"/>
      <w:outlineLvl w:val="2"/>
    </w:pPr>
    <w:rPr>
      <w:rFonts w:asciiTheme="majorHAnsi" w:eastAsiaTheme="majorEastAsia" w:hAnsiTheme="majorHAnsi" w:cstheme="majorBidi"/>
      <w:b/>
      <w:bCs/>
      <w:i/>
      <w:color w:val="0F243E" w:themeColor="text2" w:themeShade="80"/>
      <w:sz w:val="24"/>
    </w:rPr>
  </w:style>
  <w:style w:type="paragraph" w:styleId="Heading4">
    <w:name w:val="heading 4"/>
    <w:basedOn w:val="Normal"/>
    <w:next w:val="Normal"/>
    <w:link w:val="Heading4Char"/>
    <w:uiPriority w:val="9"/>
    <w:unhideWhenUsed/>
    <w:qFormat/>
    <w:rsid w:val="00F24ACD"/>
    <w:pPr>
      <w:keepNext/>
      <w:keepLines/>
      <w:spacing w:before="200"/>
      <w:outlineLvl w:val="3"/>
    </w:pPr>
    <w:rPr>
      <w:rFonts w:asciiTheme="majorHAnsi" w:eastAsiaTheme="majorEastAsia" w:hAnsiTheme="majorHAnsi" w:cstheme="majorBidi"/>
      <w:b/>
      <w:bCs/>
      <w:iCs/>
      <w:color w:val="4F81BD" w:themeColor="accent1"/>
    </w:rPr>
  </w:style>
  <w:style w:type="paragraph" w:styleId="Heading6">
    <w:name w:val="heading 6"/>
    <w:basedOn w:val="Normal"/>
    <w:next w:val="Normal"/>
    <w:link w:val="Heading6Char"/>
    <w:uiPriority w:val="9"/>
    <w:semiHidden/>
    <w:unhideWhenUsed/>
    <w:qFormat/>
    <w:rsid w:val="00EA5CB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06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6475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380FD8"/>
    <w:rPr>
      <w:rFonts w:asciiTheme="majorHAnsi" w:eastAsiaTheme="majorEastAsia" w:hAnsiTheme="majorHAnsi" w:cstheme="majorBidi"/>
      <w:b/>
      <w:bCs/>
      <w:i/>
      <w:color w:val="0F243E" w:themeColor="text2" w:themeShade="80"/>
      <w:sz w:val="24"/>
      <w:szCs w:val="24"/>
    </w:rPr>
  </w:style>
  <w:style w:type="character" w:customStyle="1" w:styleId="Heading4Char">
    <w:name w:val="Heading 4 Char"/>
    <w:basedOn w:val="DefaultParagraphFont"/>
    <w:link w:val="Heading4"/>
    <w:uiPriority w:val="9"/>
    <w:rsid w:val="00F24ACD"/>
    <w:rPr>
      <w:rFonts w:asciiTheme="majorHAnsi" w:eastAsiaTheme="majorEastAsia" w:hAnsiTheme="majorHAnsi" w:cstheme="majorBidi"/>
      <w:b/>
      <w:bCs/>
      <w:iCs/>
      <w:color w:val="4F81BD" w:themeColor="accent1"/>
      <w:szCs w:val="24"/>
    </w:rPr>
  </w:style>
  <w:style w:type="paragraph" w:styleId="BalloonText">
    <w:name w:val="Balloon Text"/>
    <w:basedOn w:val="Normal"/>
    <w:link w:val="BalloonTextChar"/>
    <w:uiPriority w:val="99"/>
    <w:semiHidden/>
    <w:unhideWhenUsed/>
    <w:rsid w:val="0069077D"/>
    <w:rPr>
      <w:rFonts w:ascii="Tahoma" w:hAnsi="Tahoma" w:cs="Tahoma"/>
      <w:sz w:val="16"/>
      <w:szCs w:val="16"/>
    </w:rPr>
  </w:style>
  <w:style w:type="character" w:customStyle="1" w:styleId="BalloonTextChar">
    <w:name w:val="Balloon Text Char"/>
    <w:basedOn w:val="DefaultParagraphFont"/>
    <w:link w:val="BalloonText"/>
    <w:uiPriority w:val="99"/>
    <w:semiHidden/>
    <w:rsid w:val="0069077D"/>
    <w:rPr>
      <w:rFonts w:ascii="Tahoma" w:hAnsi="Tahoma" w:cs="Tahoma"/>
      <w:sz w:val="16"/>
      <w:szCs w:val="16"/>
    </w:rPr>
  </w:style>
  <w:style w:type="paragraph" w:styleId="Title">
    <w:name w:val="Title"/>
    <w:basedOn w:val="Normal"/>
    <w:next w:val="Normal"/>
    <w:link w:val="TitleChar"/>
    <w:uiPriority w:val="10"/>
    <w:qFormat/>
    <w:rsid w:val="00A20060"/>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006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66DAC"/>
    <w:pPr>
      <w:tabs>
        <w:tab w:val="center" w:pos="4680"/>
        <w:tab w:val="right" w:pos="9360"/>
      </w:tabs>
    </w:pPr>
  </w:style>
  <w:style w:type="character" w:customStyle="1" w:styleId="HeaderChar">
    <w:name w:val="Header Char"/>
    <w:basedOn w:val="DefaultParagraphFont"/>
    <w:link w:val="Header"/>
    <w:uiPriority w:val="99"/>
    <w:rsid w:val="00266DAC"/>
    <w:rPr>
      <w:rFonts w:ascii="Times New Roman" w:hAnsi="Times New Roman" w:cs="Times New Roman"/>
      <w:sz w:val="24"/>
      <w:szCs w:val="24"/>
    </w:rPr>
  </w:style>
  <w:style w:type="paragraph" w:styleId="Footer">
    <w:name w:val="footer"/>
    <w:basedOn w:val="Normal"/>
    <w:link w:val="FooterChar"/>
    <w:uiPriority w:val="99"/>
    <w:unhideWhenUsed/>
    <w:rsid w:val="00266DAC"/>
    <w:pPr>
      <w:tabs>
        <w:tab w:val="center" w:pos="4680"/>
        <w:tab w:val="right" w:pos="9360"/>
      </w:tabs>
    </w:pPr>
  </w:style>
  <w:style w:type="character" w:customStyle="1" w:styleId="FooterChar">
    <w:name w:val="Footer Char"/>
    <w:basedOn w:val="DefaultParagraphFont"/>
    <w:link w:val="Footer"/>
    <w:uiPriority w:val="99"/>
    <w:rsid w:val="00266DAC"/>
    <w:rPr>
      <w:rFonts w:ascii="Times New Roman" w:hAnsi="Times New Roman" w:cs="Times New Roman"/>
      <w:sz w:val="24"/>
      <w:szCs w:val="24"/>
    </w:rPr>
  </w:style>
  <w:style w:type="paragraph" w:styleId="NoSpacing">
    <w:name w:val="No Spacing"/>
    <w:link w:val="NoSpacingChar"/>
    <w:uiPriority w:val="1"/>
    <w:qFormat/>
    <w:rsid w:val="00C06F8D"/>
    <w:pPr>
      <w:spacing w:after="0"/>
    </w:pPr>
    <w:rPr>
      <w:rFonts w:eastAsiaTheme="minorEastAsia"/>
      <w:lang w:eastAsia="ja-JP"/>
    </w:rPr>
  </w:style>
  <w:style w:type="character" w:customStyle="1" w:styleId="NoSpacingChar">
    <w:name w:val="No Spacing Char"/>
    <w:basedOn w:val="DefaultParagraphFont"/>
    <w:link w:val="NoSpacing"/>
    <w:uiPriority w:val="1"/>
    <w:rsid w:val="00C06F8D"/>
    <w:rPr>
      <w:rFonts w:eastAsiaTheme="minorEastAsia"/>
      <w:lang w:eastAsia="ja-JP"/>
    </w:rPr>
  </w:style>
  <w:style w:type="paragraph" w:styleId="TOCHeading">
    <w:name w:val="TOC Heading"/>
    <w:basedOn w:val="Heading1"/>
    <w:next w:val="Normal"/>
    <w:uiPriority w:val="39"/>
    <w:unhideWhenUsed/>
    <w:qFormat/>
    <w:rsid w:val="00C70CFE"/>
    <w:pPr>
      <w:spacing w:line="276" w:lineRule="auto"/>
      <w:contextualSpacing w:val="0"/>
      <w:outlineLvl w:val="9"/>
    </w:pPr>
    <w:rPr>
      <w:lang w:eastAsia="ja-JP"/>
    </w:rPr>
  </w:style>
  <w:style w:type="paragraph" w:styleId="TOC1">
    <w:name w:val="toc 1"/>
    <w:basedOn w:val="Normal"/>
    <w:next w:val="Normal"/>
    <w:autoRedefine/>
    <w:uiPriority w:val="39"/>
    <w:unhideWhenUsed/>
    <w:qFormat/>
    <w:rsid w:val="00C70CFE"/>
    <w:pPr>
      <w:spacing w:after="100"/>
    </w:pPr>
  </w:style>
  <w:style w:type="character" w:styleId="Hyperlink">
    <w:name w:val="Hyperlink"/>
    <w:basedOn w:val="DefaultParagraphFont"/>
    <w:uiPriority w:val="99"/>
    <w:unhideWhenUsed/>
    <w:rsid w:val="00C70CFE"/>
    <w:rPr>
      <w:color w:val="0000FF" w:themeColor="hyperlink"/>
      <w:u w:val="single"/>
    </w:rPr>
  </w:style>
  <w:style w:type="paragraph" w:styleId="ListParagraph">
    <w:name w:val="List Paragraph"/>
    <w:basedOn w:val="Normal"/>
    <w:uiPriority w:val="34"/>
    <w:qFormat/>
    <w:rsid w:val="00BA5CA4"/>
    <w:pPr>
      <w:ind w:left="720"/>
    </w:pPr>
  </w:style>
  <w:style w:type="paragraph" w:styleId="TOC3">
    <w:name w:val="toc 3"/>
    <w:basedOn w:val="Normal"/>
    <w:next w:val="Normal"/>
    <w:autoRedefine/>
    <w:uiPriority w:val="39"/>
    <w:unhideWhenUsed/>
    <w:qFormat/>
    <w:rsid w:val="00BE71CA"/>
    <w:pPr>
      <w:spacing w:after="100"/>
      <w:ind w:left="480"/>
    </w:pPr>
  </w:style>
  <w:style w:type="paragraph" w:styleId="TOC2">
    <w:name w:val="toc 2"/>
    <w:basedOn w:val="Normal"/>
    <w:next w:val="Normal"/>
    <w:autoRedefine/>
    <w:uiPriority w:val="39"/>
    <w:unhideWhenUsed/>
    <w:rsid w:val="007E478B"/>
    <w:pPr>
      <w:tabs>
        <w:tab w:val="right" w:leader="dot" w:pos="9350"/>
      </w:tabs>
      <w:spacing w:after="100"/>
      <w:ind w:left="240"/>
    </w:pPr>
  </w:style>
  <w:style w:type="character" w:customStyle="1" w:styleId="SC14127048">
    <w:name w:val="SC.14.127048"/>
    <w:uiPriority w:val="99"/>
    <w:rsid w:val="007F7609"/>
    <w:rPr>
      <w:rFonts w:cs="GNCHA A+ Minion"/>
      <w:i/>
      <w:iCs/>
      <w:color w:val="000000"/>
    </w:rPr>
  </w:style>
  <w:style w:type="character" w:customStyle="1" w:styleId="SC14126991">
    <w:name w:val="SC.14.126991"/>
    <w:uiPriority w:val="99"/>
    <w:rsid w:val="00A832FC"/>
    <w:rPr>
      <w:rFonts w:ascii="GNCIH D+ Zapf Dingbats" w:eastAsia="GNCIH D+ Zapf Dingbats" w:cs="GNCIH D+ Zapf Dingbats"/>
      <w:color w:val="000000"/>
      <w:sz w:val="20"/>
      <w:szCs w:val="20"/>
    </w:rPr>
  </w:style>
  <w:style w:type="character" w:customStyle="1" w:styleId="SC7315398">
    <w:name w:val="SC.7.315398"/>
    <w:uiPriority w:val="99"/>
    <w:rsid w:val="00527685"/>
    <w:rPr>
      <w:rFonts w:cs="GNCHA A+ Minion"/>
      <w:color w:val="000000"/>
    </w:rPr>
  </w:style>
  <w:style w:type="character" w:styleId="FollowedHyperlink">
    <w:name w:val="FollowedHyperlink"/>
    <w:basedOn w:val="DefaultParagraphFont"/>
    <w:uiPriority w:val="99"/>
    <w:semiHidden/>
    <w:unhideWhenUsed/>
    <w:rsid w:val="006167F0"/>
    <w:rPr>
      <w:color w:val="800080" w:themeColor="followedHyperlink"/>
      <w:u w:val="single"/>
    </w:rPr>
  </w:style>
  <w:style w:type="paragraph" w:styleId="Revision">
    <w:name w:val="Revision"/>
    <w:hidden/>
    <w:uiPriority w:val="99"/>
    <w:semiHidden/>
    <w:rsid w:val="00BF7B45"/>
    <w:pPr>
      <w:spacing w:after="0"/>
    </w:pPr>
    <w:rPr>
      <w:rFonts w:cs="Times New Roman"/>
      <w:szCs w:val="24"/>
    </w:rPr>
  </w:style>
  <w:style w:type="character" w:styleId="CommentReference">
    <w:name w:val="annotation reference"/>
    <w:basedOn w:val="DefaultParagraphFont"/>
    <w:uiPriority w:val="99"/>
    <w:semiHidden/>
    <w:unhideWhenUsed/>
    <w:rsid w:val="00BC1B83"/>
    <w:rPr>
      <w:sz w:val="16"/>
      <w:szCs w:val="16"/>
    </w:rPr>
  </w:style>
  <w:style w:type="paragraph" w:styleId="CommentText">
    <w:name w:val="annotation text"/>
    <w:basedOn w:val="Normal"/>
    <w:link w:val="CommentTextChar"/>
    <w:uiPriority w:val="99"/>
    <w:semiHidden/>
    <w:unhideWhenUsed/>
    <w:rsid w:val="00BC1B83"/>
    <w:rPr>
      <w:sz w:val="20"/>
      <w:szCs w:val="20"/>
    </w:rPr>
  </w:style>
  <w:style w:type="character" w:customStyle="1" w:styleId="CommentTextChar">
    <w:name w:val="Comment Text Char"/>
    <w:basedOn w:val="DefaultParagraphFont"/>
    <w:link w:val="CommentText"/>
    <w:uiPriority w:val="99"/>
    <w:semiHidden/>
    <w:rsid w:val="00BC1B83"/>
    <w:rPr>
      <w:rFonts w:cs="Times New Roman"/>
      <w:sz w:val="20"/>
      <w:szCs w:val="20"/>
    </w:rPr>
  </w:style>
  <w:style w:type="paragraph" w:styleId="CommentSubject">
    <w:name w:val="annotation subject"/>
    <w:basedOn w:val="CommentText"/>
    <w:next w:val="CommentText"/>
    <w:link w:val="CommentSubjectChar"/>
    <w:uiPriority w:val="99"/>
    <w:semiHidden/>
    <w:unhideWhenUsed/>
    <w:rsid w:val="00BC1B83"/>
    <w:rPr>
      <w:b/>
      <w:bCs/>
    </w:rPr>
  </w:style>
  <w:style w:type="character" w:customStyle="1" w:styleId="CommentSubjectChar">
    <w:name w:val="Comment Subject Char"/>
    <w:basedOn w:val="CommentTextChar"/>
    <w:link w:val="CommentSubject"/>
    <w:uiPriority w:val="99"/>
    <w:semiHidden/>
    <w:rsid w:val="00BC1B83"/>
    <w:rPr>
      <w:rFonts w:cs="Times New Roman"/>
      <w:b/>
      <w:bCs/>
      <w:sz w:val="20"/>
      <w:szCs w:val="20"/>
    </w:rPr>
  </w:style>
  <w:style w:type="character" w:customStyle="1" w:styleId="SC5127048">
    <w:name w:val="SC.5.127048"/>
    <w:uiPriority w:val="99"/>
    <w:rsid w:val="00FF0BE0"/>
    <w:rPr>
      <w:rFonts w:ascii="GNCHA A+ Minion" w:hAnsi="GNCHA A+ Minion" w:cs="GNCHA A+ Minion"/>
      <w:color w:val="000000"/>
    </w:rPr>
  </w:style>
  <w:style w:type="table" w:styleId="TableGrid">
    <w:name w:val="Table Grid"/>
    <w:basedOn w:val="TableNormal"/>
    <w:uiPriority w:val="59"/>
    <w:rsid w:val="00C20A02"/>
    <w:pPr>
      <w:spacing w:after="0"/>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250AD"/>
    <w:pPr>
      <w:autoSpaceDE w:val="0"/>
      <w:autoSpaceDN w:val="0"/>
      <w:adjustRightInd w:val="0"/>
      <w:spacing w:after="0"/>
    </w:pPr>
    <w:rPr>
      <w:rFonts w:ascii="Calibri" w:hAnsi="Calibri" w:cs="Calibri"/>
      <w:color w:val="000000"/>
      <w:sz w:val="24"/>
      <w:szCs w:val="24"/>
    </w:rPr>
  </w:style>
  <w:style w:type="character" w:customStyle="1" w:styleId="SC6114694">
    <w:name w:val="SC.6.114694"/>
    <w:uiPriority w:val="99"/>
    <w:rsid w:val="00020B95"/>
    <w:rPr>
      <w:rFonts w:cs="GNCHA A+ Minion"/>
      <w:color w:val="000000"/>
    </w:rPr>
  </w:style>
  <w:style w:type="character" w:customStyle="1" w:styleId="SC12127048">
    <w:name w:val="SC.12.127048"/>
    <w:uiPriority w:val="99"/>
    <w:rsid w:val="00212F36"/>
    <w:rPr>
      <w:rFonts w:cs="GNCHA A+ Minion"/>
      <w:color w:val="000000"/>
    </w:rPr>
  </w:style>
  <w:style w:type="paragraph" w:styleId="NormalWeb">
    <w:name w:val="Normal (Web)"/>
    <w:basedOn w:val="Normal"/>
    <w:uiPriority w:val="99"/>
    <w:semiHidden/>
    <w:unhideWhenUsed/>
    <w:rsid w:val="007E4A4B"/>
    <w:pPr>
      <w:spacing w:before="100" w:beforeAutospacing="1" w:after="100" w:afterAutospacing="1"/>
      <w:contextualSpacing w:val="0"/>
    </w:pPr>
    <w:rPr>
      <w:rFonts w:ascii="Times New Roman" w:hAnsi="Times New Roman"/>
      <w:sz w:val="24"/>
    </w:rPr>
  </w:style>
  <w:style w:type="paragraph" w:styleId="TOC4">
    <w:name w:val="toc 4"/>
    <w:basedOn w:val="Normal"/>
    <w:next w:val="Normal"/>
    <w:autoRedefine/>
    <w:uiPriority w:val="39"/>
    <w:unhideWhenUsed/>
    <w:rsid w:val="00446DA8"/>
    <w:pPr>
      <w:spacing w:after="100" w:line="259" w:lineRule="auto"/>
      <w:ind w:left="660"/>
      <w:contextualSpacing w:val="0"/>
    </w:pPr>
    <w:rPr>
      <w:rFonts w:eastAsiaTheme="minorEastAsia" w:cstheme="minorBidi"/>
      <w:szCs w:val="22"/>
    </w:rPr>
  </w:style>
  <w:style w:type="paragraph" w:styleId="TOC5">
    <w:name w:val="toc 5"/>
    <w:basedOn w:val="Normal"/>
    <w:next w:val="Normal"/>
    <w:autoRedefine/>
    <w:uiPriority w:val="39"/>
    <w:unhideWhenUsed/>
    <w:rsid w:val="00446DA8"/>
    <w:pPr>
      <w:spacing w:after="100" w:line="259" w:lineRule="auto"/>
      <w:ind w:left="880"/>
      <w:contextualSpacing w:val="0"/>
    </w:pPr>
    <w:rPr>
      <w:rFonts w:eastAsiaTheme="minorEastAsia" w:cstheme="minorBidi"/>
      <w:szCs w:val="22"/>
    </w:rPr>
  </w:style>
  <w:style w:type="paragraph" w:styleId="TOC6">
    <w:name w:val="toc 6"/>
    <w:basedOn w:val="Normal"/>
    <w:next w:val="Normal"/>
    <w:autoRedefine/>
    <w:uiPriority w:val="39"/>
    <w:unhideWhenUsed/>
    <w:rsid w:val="00446DA8"/>
    <w:pPr>
      <w:spacing w:after="100" w:line="259" w:lineRule="auto"/>
      <w:ind w:left="1100"/>
      <w:contextualSpacing w:val="0"/>
    </w:pPr>
    <w:rPr>
      <w:rFonts w:eastAsiaTheme="minorEastAsia" w:cstheme="minorBidi"/>
      <w:szCs w:val="22"/>
    </w:rPr>
  </w:style>
  <w:style w:type="paragraph" w:styleId="TOC7">
    <w:name w:val="toc 7"/>
    <w:basedOn w:val="Normal"/>
    <w:next w:val="Normal"/>
    <w:autoRedefine/>
    <w:uiPriority w:val="39"/>
    <w:unhideWhenUsed/>
    <w:rsid w:val="00446DA8"/>
    <w:pPr>
      <w:spacing w:after="100" w:line="259" w:lineRule="auto"/>
      <w:ind w:left="1320"/>
      <w:contextualSpacing w:val="0"/>
    </w:pPr>
    <w:rPr>
      <w:rFonts w:eastAsiaTheme="minorEastAsia" w:cstheme="minorBidi"/>
      <w:szCs w:val="22"/>
    </w:rPr>
  </w:style>
  <w:style w:type="paragraph" w:styleId="TOC8">
    <w:name w:val="toc 8"/>
    <w:basedOn w:val="Normal"/>
    <w:next w:val="Normal"/>
    <w:autoRedefine/>
    <w:uiPriority w:val="39"/>
    <w:unhideWhenUsed/>
    <w:rsid w:val="00446DA8"/>
    <w:pPr>
      <w:spacing w:after="100" w:line="259" w:lineRule="auto"/>
      <w:ind w:left="1540"/>
      <w:contextualSpacing w:val="0"/>
    </w:pPr>
    <w:rPr>
      <w:rFonts w:eastAsiaTheme="minorEastAsia" w:cstheme="minorBidi"/>
      <w:szCs w:val="22"/>
    </w:rPr>
  </w:style>
  <w:style w:type="paragraph" w:styleId="TOC9">
    <w:name w:val="toc 9"/>
    <w:basedOn w:val="Normal"/>
    <w:next w:val="Normal"/>
    <w:autoRedefine/>
    <w:uiPriority w:val="39"/>
    <w:unhideWhenUsed/>
    <w:rsid w:val="00446DA8"/>
    <w:pPr>
      <w:spacing w:after="100" w:line="259" w:lineRule="auto"/>
      <w:ind w:left="1760"/>
      <w:contextualSpacing w:val="0"/>
    </w:pPr>
    <w:rPr>
      <w:rFonts w:eastAsiaTheme="minorEastAsia" w:cstheme="minorBidi"/>
      <w:szCs w:val="22"/>
    </w:rPr>
  </w:style>
  <w:style w:type="character" w:customStyle="1" w:styleId="sc73153980">
    <w:name w:val="sc7315398"/>
    <w:basedOn w:val="DefaultParagraphFont"/>
    <w:rsid w:val="00382F21"/>
  </w:style>
  <w:style w:type="character" w:customStyle="1" w:styleId="sc14258051">
    <w:name w:val="sc14258051"/>
    <w:basedOn w:val="DefaultParagraphFont"/>
    <w:rsid w:val="009D462B"/>
  </w:style>
  <w:style w:type="character" w:styleId="Mention">
    <w:name w:val="Mention"/>
    <w:basedOn w:val="DefaultParagraphFont"/>
    <w:uiPriority w:val="99"/>
    <w:semiHidden/>
    <w:unhideWhenUsed/>
    <w:rsid w:val="007E478B"/>
    <w:rPr>
      <w:color w:val="2B579A"/>
      <w:shd w:val="clear" w:color="auto" w:fill="E6E6E6"/>
    </w:rPr>
  </w:style>
  <w:style w:type="character" w:styleId="UnresolvedMention">
    <w:name w:val="Unresolved Mention"/>
    <w:basedOn w:val="DefaultParagraphFont"/>
    <w:uiPriority w:val="99"/>
    <w:semiHidden/>
    <w:unhideWhenUsed/>
    <w:rsid w:val="00DD0E52"/>
    <w:rPr>
      <w:color w:val="808080"/>
      <w:shd w:val="clear" w:color="auto" w:fill="E6E6E6"/>
    </w:rPr>
  </w:style>
  <w:style w:type="character" w:customStyle="1" w:styleId="Heading6Char">
    <w:name w:val="Heading 6 Char"/>
    <w:basedOn w:val="DefaultParagraphFont"/>
    <w:link w:val="Heading6"/>
    <w:uiPriority w:val="9"/>
    <w:semiHidden/>
    <w:rsid w:val="00EA5CBD"/>
    <w:rPr>
      <w:rFonts w:asciiTheme="majorHAnsi" w:eastAsiaTheme="majorEastAsia" w:hAnsiTheme="majorHAnsi" w:cstheme="majorBidi"/>
      <w:color w:val="243F60"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9962">
      <w:bodyDiv w:val="1"/>
      <w:marLeft w:val="0"/>
      <w:marRight w:val="0"/>
      <w:marTop w:val="0"/>
      <w:marBottom w:val="0"/>
      <w:divBdr>
        <w:top w:val="none" w:sz="0" w:space="0" w:color="auto"/>
        <w:left w:val="none" w:sz="0" w:space="0" w:color="auto"/>
        <w:bottom w:val="none" w:sz="0" w:space="0" w:color="auto"/>
        <w:right w:val="none" w:sz="0" w:space="0" w:color="auto"/>
      </w:divBdr>
    </w:div>
    <w:div w:id="70930153">
      <w:bodyDiv w:val="1"/>
      <w:marLeft w:val="0"/>
      <w:marRight w:val="0"/>
      <w:marTop w:val="0"/>
      <w:marBottom w:val="0"/>
      <w:divBdr>
        <w:top w:val="none" w:sz="0" w:space="0" w:color="auto"/>
        <w:left w:val="none" w:sz="0" w:space="0" w:color="auto"/>
        <w:bottom w:val="none" w:sz="0" w:space="0" w:color="auto"/>
        <w:right w:val="none" w:sz="0" w:space="0" w:color="auto"/>
      </w:divBdr>
    </w:div>
    <w:div w:id="76948691">
      <w:bodyDiv w:val="1"/>
      <w:marLeft w:val="0"/>
      <w:marRight w:val="0"/>
      <w:marTop w:val="0"/>
      <w:marBottom w:val="0"/>
      <w:divBdr>
        <w:top w:val="none" w:sz="0" w:space="0" w:color="auto"/>
        <w:left w:val="none" w:sz="0" w:space="0" w:color="auto"/>
        <w:bottom w:val="none" w:sz="0" w:space="0" w:color="auto"/>
        <w:right w:val="none" w:sz="0" w:space="0" w:color="auto"/>
      </w:divBdr>
    </w:div>
    <w:div w:id="191848028">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81273760">
          <w:marLeft w:val="0"/>
          <w:marRight w:val="0"/>
          <w:marTop w:val="0"/>
          <w:marBottom w:val="0"/>
          <w:divBdr>
            <w:top w:val="none" w:sz="0" w:space="0" w:color="auto"/>
            <w:left w:val="none" w:sz="0" w:space="0" w:color="auto"/>
            <w:bottom w:val="none" w:sz="0" w:space="0" w:color="auto"/>
            <w:right w:val="none" w:sz="0" w:space="0" w:color="auto"/>
          </w:divBdr>
        </w:div>
      </w:divsChild>
    </w:div>
    <w:div w:id="330761080">
      <w:bodyDiv w:val="1"/>
      <w:marLeft w:val="0"/>
      <w:marRight w:val="0"/>
      <w:marTop w:val="0"/>
      <w:marBottom w:val="0"/>
      <w:divBdr>
        <w:top w:val="none" w:sz="0" w:space="0" w:color="auto"/>
        <w:left w:val="none" w:sz="0" w:space="0" w:color="auto"/>
        <w:bottom w:val="none" w:sz="0" w:space="0" w:color="auto"/>
        <w:right w:val="none" w:sz="0" w:space="0" w:color="auto"/>
      </w:divBdr>
    </w:div>
    <w:div w:id="363025787">
      <w:bodyDiv w:val="1"/>
      <w:marLeft w:val="0"/>
      <w:marRight w:val="0"/>
      <w:marTop w:val="0"/>
      <w:marBottom w:val="0"/>
      <w:divBdr>
        <w:top w:val="none" w:sz="0" w:space="0" w:color="auto"/>
        <w:left w:val="none" w:sz="0" w:space="0" w:color="auto"/>
        <w:bottom w:val="none" w:sz="0" w:space="0" w:color="auto"/>
        <w:right w:val="none" w:sz="0" w:space="0" w:color="auto"/>
      </w:divBdr>
    </w:div>
    <w:div w:id="384137596">
      <w:bodyDiv w:val="1"/>
      <w:marLeft w:val="0"/>
      <w:marRight w:val="0"/>
      <w:marTop w:val="0"/>
      <w:marBottom w:val="0"/>
      <w:divBdr>
        <w:top w:val="none" w:sz="0" w:space="0" w:color="auto"/>
        <w:left w:val="none" w:sz="0" w:space="0" w:color="auto"/>
        <w:bottom w:val="none" w:sz="0" w:space="0" w:color="auto"/>
        <w:right w:val="none" w:sz="0" w:space="0" w:color="auto"/>
      </w:divBdr>
    </w:div>
    <w:div w:id="474421124">
      <w:bodyDiv w:val="1"/>
      <w:marLeft w:val="0"/>
      <w:marRight w:val="0"/>
      <w:marTop w:val="0"/>
      <w:marBottom w:val="0"/>
      <w:divBdr>
        <w:top w:val="none" w:sz="0" w:space="0" w:color="auto"/>
        <w:left w:val="none" w:sz="0" w:space="0" w:color="auto"/>
        <w:bottom w:val="none" w:sz="0" w:space="0" w:color="auto"/>
        <w:right w:val="none" w:sz="0" w:space="0" w:color="auto"/>
      </w:divBdr>
    </w:div>
    <w:div w:id="532420880">
      <w:bodyDiv w:val="1"/>
      <w:marLeft w:val="0"/>
      <w:marRight w:val="0"/>
      <w:marTop w:val="0"/>
      <w:marBottom w:val="0"/>
      <w:divBdr>
        <w:top w:val="none" w:sz="0" w:space="0" w:color="auto"/>
        <w:left w:val="none" w:sz="0" w:space="0" w:color="auto"/>
        <w:bottom w:val="none" w:sz="0" w:space="0" w:color="auto"/>
        <w:right w:val="none" w:sz="0" w:space="0" w:color="auto"/>
      </w:divBdr>
    </w:div>
    <w:div w:id="637304675">
      <w:bodyDiv w:val="1"/>
      <w:marLeft w:val="0"/>
      <w:marRight w:val="0"/>
      <w:marTop w:val="0"/>
      <w:marBottom w:val="0"/>
      <w:divBdr>
        <w:top w:val="none" w:sz="0" w:space="0" w:color="auto"/>
        <w:left w:val="none" w:sz="0" w:space="0" w:color="auto"/>
        <w:bottom w:val="none" w:sz="0" w:space="0" w:color="auto"/>
        <w:right w:val="none" w:sz="0" w:space="0" w:color="auto"/>
      </w:divBdr>
    </w:div>
    <w:div w:id="720255175">
      <w:bodyDiv w:val="1"/>
      <w:marLeft w:val="0"/>
      <w:marRight w:val="0"/>
      <w:marTop w:val="0"/>
      <w:marBottom w:val="0"/>
      <w:divBdr>
        <w:top w:val="none" w:sz="0" w:space="0" w:color="auto"/>
        <w:left w:val="none" w:sz="0" w:space="0" w:color="auto"/>
        <w:bottom w:val="none" w:sz="0" w:space="0" w:color="auto"/>
        <w:right w:val="none" w:sz="0" w:space="0" w:color="auto"/>
      </w:divBdr>
    </w:div>
    <w:div w:id="846821673">
      <w:bodyDiv w:val="1"/>
      <w:marLeft w:val="0"/>
      <w:marRight w:val="0"/>
      <w:marTop w:val="0"/>
      <w:marBottom w:val="0"/>
      <w:divBdr>
        <w:top w:val="none" w:sz="0" w:space="0" w:color="auto"/>
        <w:left w:val="none" w:sz="0" w:space="0" w:color="auto"/>
        <w:bottom w:val="none" w:sz="0" w:space="0" w:color="auto"/>
        <w:right w:val="none" w:sz="0" w:space="0" w:color="auto"/>
      </w:divBdr>
    </w:div>
    <w:div w:id="953247212">
      <w:bodyDiv w:val="1"/>
      <w:marLeft w:val="0"/>
      <w:marRight w:val="0"/>
      <w:marTop w:val="0"/>
      <w:marBottom w:val="0"/>
      <w:divBdr>
        <w:top w:val="none" w:sz="0" w:space="0" w:color="auto"/>
        <w:left w:val="none" w:sz="0" w:space="0" w:color="auto"/>
        <w:bottom w:val="none" w:sz="0" w:space="0" w:color="auto"/>
        <w:right w:val="none" w:sz="0" w:space="0" w:color="auto"/>
      </w:divBdr>
    </w:div>
    <w:div w:id="1088888547">
      <w:bodyDiv w:val="1"/>
      <w:marLeft w:val="0"/>
      <w:marRight w:val="0"/>
      <w:marTop w:val="0"/>
      <w:marBottom w:val="0"/>
      <w:divBdr>
        <w:top w:val="none" w:sz="0" w:space="0" w:color="auto"/>
        <w:left w:val="none" w:sz="0" w:space="0" w:color="auto"/>
        <w:bottom w:val="none" w:sz="0" w:space="0" w:color="auto"/>
        <w:right w:val="none" w:sz="0" w:space="0" w:color="auto"/>
      </w:divBdr>
    </w:div>
    <w:div w:id="1255821866">
      <w:bodyDiv w:val="1"/>
      <w:marLeft w:val="0"/>
      <w:marRight w:val="0"/>
      <w:marTop w:val="0"/>
      <w:marBottom w:val="0"/>
      <w:divBdr>
        <w:top w:val="none" w:sz="0" w:space="0" w:color="auto"/>
        <w:left w:val="none" w:sz="0" w:space="0" w:color="auto"/>
        <w:bottom w:val="none" w:sz="0" w:space="0" w:color="auto"/>
        <w:right w:val="none" w:sz="0" w:space="0" w:color="auto"/>
      </w:divBdr>
    </w:div>
    <w:div w:id="1346205023">
      <w:bodyDiv w:val="1"/>
      <w:marLeft w:val="0"/>
      <w:marRight w:val="0"/>
      <w:marTop w:val="0"/>
      <w:marBottom w:val="0"/>
      <w:divBdr>
        <w:top w:val="none" w:sz="0" w:space="0" w:color="auto"/>
        <w:left w:val="none" w:sz="0" w:space="0" w:color="auto"/>
        <w:bottom w:val="none" w:sz="0" w:space="0" w:color="auto"/>
        <w:right w:val="none" w:sz="0" w:space="0" w:color="auto"/>
      </w:divBdr>
    </w:div>
    <w:div w:id="1665205179">
      <w:bodyDiv w:val="1"/>
      <w:marLeft w:val="0"/>
      <w:marRight w:val="0"/>
      <w:marTop w:val="0"/>
      <w:marBottom w:val="0"/>
      <w:divBdr>
        <w:top w:val="none" w:sz="0" w:space="0" w:color="auto"/>
        <w:left w:val="none" w:sz="0" w:space="0" w:color="auto"/>
        <w:bottom w:val="none" w:sz="0" w:space="0" w:color="auto"/>
        <w:right w:val="none" w:sz="0" w:space="0" w:color="auto"/>
      </w:divBdr>
    </w:div>
    <w:div w:id="1690135822">
      <w:bodyDiv w:val="1"/>
      <w:marLeft w:val="0"/>
      <w:marRight w:val="0"/>
      <w:marTop w:val="0"/>
      <w:marBottom w:val="0"/>
      <w:divBdr>
        <w:top w:val="none" w:sz="0" w:space="0" w:color="auto"/>
        <w:left w:val="none" w:sz="0" w:space="0" w:color="auto"/>
        <w:bottom w:val="none" w:sz="0" w:space="0" w:color="auto"/>
        <w:right w:val="none" w:sz="0" w:space="0" w:color="auto"/>
      </w:divBdr>
    </w:div>
    <w:div w:id="1713185277">
      <w:bodyDiv w:val="1"/>
      <w:marLeft w:val="0"/>
      <w:marRight w:val="0"/>
      <w:marTop w:val="0"/>
      <w:marBottom w:val="0"/>
      <w:divBdr>
        <w:top w:val="none" w:sz="0" w:space="0" w:color="auto"/>
        <w:left w:val="none" w:sz="0" w:space="0" w:color="auto"/>
        <w:bottom w:val="none" w:sz="0" w:space="0" w:color="auto"/>
        <w:right w:val="none" w:sz="0" w:space="0" w:color="auto"/>
      </w:divBdr>
    </w:div>
    <w:div w:id="1828546656">
      <w:bodyDiv w:val="1"/>
      <w:marLeft w:val="0"/>
      <w:marRight w:val="0"/>
      <w:marTop w:val="0"/>
      <w:marBottom w:val="0"/>
      <w:divBdr>
        <w:top w:val="none" w:sz="0" w:space="0" w:color="auto"/>
        <w:left w:val="none" w:sz="0" w:space="0" w:color="auto"/>
        <w:bottom w:val="none" w:sz="0" w:space="0" w:color="auto"/>
        <w:right w:val="none" w:sz="0" w:space="0" w:color="auto"/>
      </w:divBdr>
    </w:div>
    <w:div w:id="211840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hyperlink" Target="mailto:support@bocada.com" TargetMode="Externa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hyperlink" Target="https://www.bocada.com/product-support/"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34332CA6ED55A45895D18C7F4B3A274" ma:contentTypeVersion="15" ma:contentTypeDescription="Create a new document." ma:contentTypeScope="" ma:versionID="824bfce6920b8f3c2cf550172ad06dd2">
  <xsd:schema xmlns:xsd="http://www.w3.org/2001/XMLSchema" xmlns:xs="http://www.w3.org/2001/XMLSchema" xmlns:p="http://schemas.microsoft.com/office/2006/metadata/properties" xmlns:ns2="287530da-d036-4e01-8d9f-60726ac42c4b" xmlns:ns3="222e3b99-5dbd-4b84-bbbd-a4351ce636e0" targetNamespace="http://schemas.microsoft.com/office/2006/metadata/properties" ma:root="true" ma:fieldsID="1d631c88ca3d7da92904fc65951f0d41" ns2:_="" ns3:_="">
    <xsd:import namespace="287530da-d036-4e01-8d9f-60726ac42c4b"/>
    <xsd:import namespace="222e3b99-5dbd-4b84-bbbd-a4351ce636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7530da-d036-4e01-8d9f-60726ac42c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5b56573-361c-490b-bae8-b3865bd0233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22e3b99-5dbd-4b84-bbbd-a4351ce636e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5fe89b5e-77c0-4cb5-9394-df267511adde}" ma:internalName="TaxCatchAll" ma:showField="CatchAllData" ma:web="222e3b99-5dbd-4b84-bbbd-a4351ce636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SharedWithUsers xmlns="222e3b99-5dbd-4b84-bbbd-a4351ce636e0">
      <UserInfo>
        <DisplayName>Grigorii Kaufmann</DisplayName>
        <AccountId>75</AccountId>
        <AccountType/>
      </UserInfo>
      <UserInfo>
        <DisplayName>Maritza Gatjens</DisplayName>
        <AccountId>674</AccountId>
        <AccountType/>
      </UserInfo>
      <UserInfo>
        <DisplayName>Bret Moore</DisplayName>
        <AccountId>1355</AccountId>
        <AccountType/>
      </UserInfo>
    </SharedWithUsers>
    <lcf76f155ced4ddcb4097134ff3c332f xmlns="287530da-d036-4e01-8d9f-60726ac42c4b">
      <Terms xmlns="http://schemas.microsoft.com/office/infopath/2007/PartnerControls"/>
    </lcf76f155ced4ddcb4097134ff3c332f>
    <TaxCatchAll xmlns="222e3b99-5dbd-4b84-bbbd-a4351ce636e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268EB9-8BF6-48C6-8346-4467E14D9D81}">
  <ds:schemaRefs>
    <ds:schemaRef ds:uri="http://schemas.openxmlformats.org/officeDocument/2006/bibliography"/>
  </ds:schemaRefs>
</ds:datastoreItem>
</file>

<file path=customXml/itemProps2.xml><?xml version="1.0" encoding="utf-8"?>
<ds:datastoreItem xmlns:ds="http://schemas.openxmlformats.org/officeDocument/2006/customXml" ds:itemID="{2D948677-3A28-4E94-B077-68062E0F2B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7530da-d036-4e01-8d9f-60726ac42c4b"/>
    <ds:schemaRef ds:uri="222e3b99-5dbd-4b84-bbbd-a4351ce636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FB3BF1-6436-439D-B6E9-B57DBC7CF491}">
  <ds:schemaRefs>
    <ds:schemaRef ds:uri="http://purl.org/dc/terms/"/>
    <ds:schemaRef ds:uri="http://schemas.openxmlformats.org/package/2006/metadata/core-properties"/>
    <ds:schemaRef ds:uri="http://purl.org/dc/dcmitype/"/>
    <ds:schemaRef ds:uri="222e3b99-5dbd-4b84-bbbd-a4351ce636e0"/>
    <ds:schemaRef ds:uri="http://purl.org/dc/elements/1.1/"/>
    <ds:schemaRef ds:uri="http://schemas.microsoft.com/office/2006/documentManagement/types"/>
    <ds:schemaRef ds:uri="http://schemas.microsoft.com/office/infopath/2007/PartnerControls"/>
    <ds:schemaRef ds:uri="287530da-d036-4e01-8d9f-60726ac42c4b"/>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0AD00198-2BBC-4218-B058-482C371F8D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74</Pages>
  <Words>13031</Words>
  <Characters>74282</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McDonnell;Stefan Hahn;Brad Howe</dc:creator>
  <cp:keywords/>
  <dc:description/>
  <cp:lastModifiedBy>Karen Hensley</cp:lastModifiedBy>
  <cp:revision>161</cp:revision>
  <cp:lastPrinted>2022-08-09T16:51:00Z</cp:lastPrinted>
  <dcterms:created xsi:type="dcterms:W3CDTF">2020-08-06T18:19:00Z</dcterms:created>
  <dcterms:modified xsi:type="dcterms:W3CDTF">2022-08-09T17:19:00Z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0x010100234332CA6ED55A45895D18C7F4B3A274</vt:lpwstr>
  </property>
  <property fmtid="{D5CDD505-2E9C-101B-9397-08002B2CF9AE}" pid="3" name="MediaServiceImageTags">
    <vt:lpwstr/>
  </property>
</Properties>
</file>