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EE1E4C"/>
          <w:sz w:val="48"/>
          <w:szCs w:val="48"/>
        </w:rPr>
        <w:t xml:space="preserve">Vitto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pacing w:val="100"/>
          <w:sz w:val="15"/>
          <w:szCs w:val="15"/>
        </w:rPr>
        <w:t xml:space="preserve">TECHNICAL ASSESSMENT  ·  CONFIDENTIAL</w:t>
      </w:r>
    </w:p>
    <w:p>
      <w:pPr>
        <w:pBdr>
          <w:bottom w:val="single" w:color="EE1E4C" w:sz="12"/>
        </w:pBd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2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000000"/>
          <w:sz w:val="40"/>
          <w:szCs w:val="40"/>
        </w:rPr>
        <w:t xml:space="preserve">Credit Default Risk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000000"/>
          <w:sz w:val="30"/>
          <w:szCs w:val="30"/>
        </w:rPr>
        <w:t xml:space="preserve">for Digital Lenders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An analytical exercise to simulate how a data-driven FinTech builds credit-risk signals from real borrower behaviour. Analyse, model, and present findings from the UCI Credit Card Default dataset — within 1–2 working days.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pacing w:val="80"/>
                <w:sz w:val="15"/>
                <w:szCs w:val="15"/>
              </w:rPr>
              <w:t xml:space="preserve">DURATION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1–2 working days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pacing w:val="80"/>
                <w:sz w:val="15"/>
                <w:szCs w:val="15"/>
              </w:rPr>
              <w:t xml:space="preserve">SUBMISSION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GitHub + Notebook
+ Write-up PDF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pacing w:val="80"/>
                <w:sz w:val="15"/>
                <w:szCs w:val="15"/>
              </w:rPr>
              <w:t xml:space="preserve">TECH STACK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Python · SQL ·
Seaborn / Matplotlib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pacing w:val="80"/>
                <w:sz w:val="15"/>
                <w:szCs w:val="15"/>
              </w:rPr>
              <w:t xml:space="preserve">CONTACT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Submit via email to
your recruiter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120" w:before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20"/>
          <w:szCs w:val="20"/>
        </w:rPr>
        <w:t xml:space="preserve">00  </w:t>
      </w:r>
      <w:r>
        <w:rPr>
          <w:rFonts w:ascii="Arial" w:cs="Arial" w:eastAsia="Arial" w:hAnsi="Arial"/>
          <w:b/>
          <w:bCs/>
          <w:i w:val="false"/>
          <w:iCs w:val="false"/>
          <w:color w:val="EE1E4C"/>
          <w:sz w:val="24"/>
          <w:szCs w:val="24"/>
        </w:rPr>
        <w:t xml:space="preserve">OBJECTIVE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Perform an end-to-end analysis of credit card default behaviour using the UCI Credit Card Default dataset (30,000 clients, Taiwan, 2005). Identify the strongest predictors of default, build a classification model, and communicate your findings clearly — as if presenting to a credit risk team at Vitto.</w:t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120" w:before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i w:val="false"/>
          <w:iCs w:val="false"/>
          <w:color w:val="EE1E4C"/>
          <w:sz w:val="24"/>
          <w:szCs w:val="24"/>
        </w:rPr>
        <w:t xml:space="preserve">FUNCTIONAL REQUIREMENTS</w:t>
      </w:r>
    </w:p>
    <w:p>
      <w:pPr>
        <w:spacing w:after="2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  <w:gridCol w:w="1440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EDA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Load dataset and report shape, dtypes, null counts, and class balance (default vs. no-default).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Plot distributions of LIMIT_BAL, AGE, and PAY_0; flag any anomalies.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Compare default rates across SEX, EDUCATION, MARRIAGE, and AGE bands.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Visualise repayment delay patterns across PAY_0 to PAY_6 by default outcome.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Show correlation heatmap; identify top 5 features associated with default.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  <w:gridCol w:w="1440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FE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Create AVG_UTIL_RATE = mean(BILL_AMTx / LIMIT_BAL) across 6 months — measures credit utilisation.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Create AVG_PAY_RATIO = mean(PAY_AMTx / BILL_AMTx where BILL_AMTx &gt; 0) — repayment consistency.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Create TOTAL_DELAY_MONTHS = count of PAY_x values &gt; 0 — cumulative delinquency signal.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Encode EDUCATION (merge values 0, 5, 6 into 'other') and MARRIAGE (merge 0 into 'other').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Justify all feature choices in a markdown cell; document any transformations applied.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  <w:gridCol w:w="1440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ML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Model Development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Train a Logistic Regression baseline; report Precision, Recall, F1, and AUC-ROC.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Train one tree-based model (Random Forest or XGBoost); compare against baseline.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Use stratified 5-fold cross-validation; report mean ± std for AUC-ROC.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Address class imbalance (default ~22%): use class_weight='balanced' or SMOTE — justify choice.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List the top 5 predictive features from your best model with importance scores.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  <w:gridCol w:w="1440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VIZ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Visualisation &amp; Communication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Produce minimum 5 plots — all publication quality (labelled axes, readable fonts, clear titles).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Include ROC curve and confusion matrix for your final model.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Write a 200–300 word summary for a non-technical lending manager — no jargon, just insight.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State two concrete actions a credit team could take based on your findings.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6"/>
        <w:gridCol w:w="1440"/>
      </w:tblGrid>
      <w:tr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EC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20"/>
                <w:szCs w:val="20"/>
              </w:rPr>
              <w:t xml:space="preserve">Edge Case &amp; Data Quality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Required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Handle EDUCATION values 0, 5, 6 and MARRIAGE value 0 — document your approach.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Check for negative BILL_AMT values (overpayments) — flag and handle explicitly.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Notebook must run end-to-end without errors on a clean Python environment.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EE1E4C"/>
          <w:sz w:val="20"/>
          <w:szCs w:val="20"/>
        </w:rPr>
        <w:t xml:space="preserve">★  Bonus — Optional but Recommended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SQL queries — load dataset into SQLite and answer 3 business questions (e.g. default rate by education level).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Fairness check — compare False Positive Rates across SEX and EDUCATION groups; note any disparities.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SHAP explanations — produce a beeswarm or waterfall plot for 10 sample predictions.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Streamlit app — a simple UI that accepts client inputs and returns default probability.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120" w:before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i w:val="false"/>
          <w:iCs w:val="false"/>
          <w:color w:val="EE1E4C"/>
          <w:sz w:val="24"/>
          <w:szCs w:val="24"/>
        </w:rPr>
        <w:t xml:space="preserve">TECHNICAL EXPECTATIONS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5847"/>
        <w:gridCol w:w="1950"/>
      </w:tblGrid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EE1E4C" w:sz="6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7"/>
                <w:szCs w:val="17"/>
              </w:rPr>
              <w:t xml:space="preserve">AREA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EE1E4C" w:sz="6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7"/>
                <w:szCs w:val="17"/>
              </w:rPr>
              <w:t xml:space="preserve">WHAT WE LOOK FOR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EE1E4C" w:sz="6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7"/>
                <w:szCs w:val="17"/>
              </w:rPr>
              <w:t xml:space="preserve">WEIGHT</w:t>
            </w:r>
          </w:p>
        </w:tc>
      </w:tr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Handling missing values, outliers, and encoding — clear rationale for every decision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8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Analytical thinking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EDA depth, pattern identification, and the quality of questions you ask of the data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8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Model development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Correct methodology, cross-validation, appropriate metrics for an imbalanced dataset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8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Visualisations are purposeful; findings are explained for a non-technical reader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8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Clean, well-commented notebook — it should read like a story, not a scratch pad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800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94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584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Clear README, reproducible setup, dataset source cited, all assumptions listed</w:t>
            </w:r>
          </w:p>
        </w:tc>
        <w:tc>
          <w:tcPr>
            <w:tcW w:type="dxa" w:w="19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800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120" w:before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i w:val="false"/>
          <w:iCs w:val="false"/>
          <w:color w:val="EE1E4C"/>
          <w:sz w:val="24"/>
          <w:szCs w:val="24"/>
        </w:rPr>
        <w:t xml:space="preserve">DATASET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19"/>
          <w:szCs w:val="19"/>
        </w:rPr>
        <w:t xml:space="preserve">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UCI Machine Learning Repository — </w:t>
      </w:r>
      <w:r>
        <w:rPr>
          <w:rFonts w:ascii="Arial" w:cs="Arial" w:eastAsia="Arial" w:hAnsi="Arial"/>
          <w:b/>
          <w:bCs/>
          <w:i w:val="false"/>
          <w:iCs w:val="false"/>
          <w:color w:val="EE1E4C"/>
          <w:sz w:val="19"/>
          <w:szCs w:val="19"/>
        </w:rPr>
        <w:t xml:space="preserve">Default of Credit Card Clients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· 30,000 records · 25 variables · Taiwan, Apr–Sep 2005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7"/>
          <w:szCs w:val="17"/>
        </w:rPr>
        <w:t xml:space="preserve">Download: https://archive.ics.uci.edu/dataset/350/default+of+credit+card+clients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1"/>
        <w:gridCol w:w="5360"/>
        <w:gridCol w:w="1755"/>
      </w:tblGrid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EE1E4C" w:sz="6"/>
              <w:right w:val="single" w:color="DDDDDD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EE1E4C" w:sz="6"/>
              <w:right w:val="single" w:color="DDDDDD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EE1E4C" w:sz="6"/>
              <w:right w:val="single" w:color="DDDDDD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Unique identifier for each credit card client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integer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LIMIT_BAL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Credit limit in NT dollars (individual + supplementary)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numeric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SEX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1 = male, 2 = female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categorical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EDUCATION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1 = grad school, 2 = university, 3 = high school, 4–6 = other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categorical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MARRIAGE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Marital status: 1 = married, 2 = single, 3 = other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categorical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AGE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Age of client in years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numeric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PAY_0 – PAY_6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Repayment status for Sep–Apr 2005 (-1 = paid duly, 1–9 = months delayed)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ordinal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BILL_AMT1 – AMT6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Bill statement amount for Sep–Apr 2005 in NT dollars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numeric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PAY_AMT1 – AMT6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Previous payment amount for Sep–Apr 2005 in NT dollars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numeric</w:t>
            </w:r>
          </w:p>
        </w:tc>
      </w:tr>
      <w:tr>
        <w:tc>
          <w:tcPr>
            <w:tcW w:type="dxa" w:w="26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E1E4C"/>
                <w:sz w:val="16"/>
                <w:szCs w:val="16"/>
              </w:rPr>
              <w:t xml:space="preserve">default.payment
.next.month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Target variable: 1 = default, 0 = no default</w:t>
            </w:r>
          </w:p>
        </w:tc>
        <w:tc>
          <w:tcPr>
            <w:tcW w:type="dxa" w:w="175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binary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left w:val="single" w:color="EE1E4C" w:sz="16"/>
        </w:pBdr>
        <w:shd w:fill="FFF5F7" w:val="clear"/>
        <w:spacing w:after="80" w:before="80"/>
        <w:ind w:left="120" w:right="120"/>
      </w:pPr>
      <w:r>
        <w:rPr>
          <w:rFonts w:ascii="Arial" w:cs="Arial" w:eastAsia="Arial" w:hAnsi="Arial"/>
          <w:b/>
          <w:bCs/>
          <w:i/>
          <w:iCs/>
          <w:color w:val="EE1E4C"/>
          <w:sz w:val="17"/>
          <w:szCs w:val="17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EDUCATION contains undocumented values (0, 5, 6) and PAY_x contains -2 (no consumption) alongside -1 (paid duly). Handling these correctly is part of the assessment.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120" w:before="1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AAAAAA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i w:val="false"/>
          <w:iCs w:val="false"/>
          <w:color w:val="EE1E4C"/>
          <w:sz w:val="24"/>
          <w:szCs w:val="24"/>
        </w:rPr>
        <w:t xml:space="preserve">DELIVERABLES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40"/>
                <w:szCs w:val="40"/>
              </w:rPr>
              <w:t xml:space="preserve">01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GitHub Repository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Public or shared-access repo. Clean commit history — do not squash everything into one commit.</w:t>
            </w:r>
          </w:p>
        </w:tc>
        <w:tc>
          <w:tcPr>
            <w:tcW w:type="dxa" w:w="24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40"/>
                <w:szCs w:val="40"/>
              </w:rPr>
              <w:t xml:space="preserve">02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Jupyter Notebook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Well-documented notebook with markdown sections, inline plots, and fully reproducible outputs.</w:t>
            </w:r>
          </w:p>
        </w:tc>
        <w:tc>
          <w:tcPr>
            <w:tcW w:type="dxa" w:w="24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40"/>
                <w:szCs w:val="40"/>
              </w:rPr>
              <w:t xml:space="preserve">03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README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Setup guide, dataset source, methodology summary, feature list, and key findings.</w:t>
            </w:r>
          </w:p>
        </w:tc>
        <w:tc>
          <w:tcPr>
            <w:tcW w:type="dxa" w:w="2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40"/>
                <w:szCs w:val="40"/>
              </w:rPr>
              <w:t xml:space="preserve">04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E1E4C"/>
                <w:sz w:val="18"/>
                <w:szCs w:val="18"/>
              </w:rPr>
              <w:t xml:space="preserve">Write-up PDF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1–2 pages. Approach, tradeoffs, model choices, and what you'd improve given more time.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EE1E4C" w:sz="6"/>
        </w:pBd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5"/>
          <w:szCs w:val="15"/>
        </w:rPr>
        <w:t xml:space="preserve">This is a confidential assessment issued by Vitto. Do not distribute or publish publicly.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5"/>
          <w:szCs w:val="15"/>
        </w:rPr>
        <w:t xml:space="preserve">Questions? Reach out to your recruiting contact before starting.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color w:val="55555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2026-05-25T07:42:46.450Z</dcterms:created>
  <dcterms:modified xsi:type="dcterms:W3CDTF">2026-05-25T07:42:46.462Z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