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5.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9.png" ContentType="image/png"/>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tabs>
          <w:tab w:val="clear" w:pos="720"/>
          <w:tab w:val="left" w:pos="2970" w:leader="none"/>
          <w:tab w:val="left" w:pos="3060" w:leader="none"/>
        </w:tabs>
        <w:jc w:val="right"/>
        <w:rPr>
          <w:lang w:val="sr-Latn-CS"/>
        </w:rPr>
      </w:pPr>
      <w:r>
        <w:rPr>
          <w:lang w:val="sr-Latn-CS"/>
        </w:rPr>
        <w:t>Actions</w:t>
      </w:r>
    </w:p>
    <w:p>
      <w:pPr>
        <w:pStyle w:val="Title"/>
        <w:jc w:val="right"/>
        <w:rPr>
          <w:lang w:val="sr-Latn-CS"/>
        </w:rPr>
      </w:pPr>
      <w:r>
        <w:rPr>
          <w:lang w:val="sr-Latn-CS"/>
        </w:rPr>
        <w:t>Platforma za organizovanje i pronalaženje događaja</w:t>
      </w:r>
    </w:p>
    <w:p>
      <w:pPr>
        <w:pStyle w:val="Title"/>
        <w:jc w:val="right"/>
        <w:rPr>
          <w:lang w:val="sr-Latn-CS"/>
        </w:rPr>
      </w:pPr>
      <w:r>
        <w:rPr>
          <w:lang w:val="sr-Latn-CS"/>
        </w:rPr>
        <w:t xml:space="preserve"> </w:t>
      </w:r>
    </w:p>
    <w:p>
      <w:pPr>
        <w:pStyle w:val="Title"/>
        <w:jc w:val="right"/>
        <w:rPr>
          <w:lang w:val="sr-Latn-CS"/>
        </w:rPr>
      </w:pPr>
      <w:r>
        <w:rPr>
          <w:lang w:val="sr-Latn-CS"/>
        </w:rPr>
        <w:t>Arhitekturni projekat</w:t>
      </w:r>
    </w:p>
    <w:p>
      <w:pPr>
        <w:pStyle w:val="Title"/>
        <w:jc w:val="right"/>
        <w:rPr>
          <w:lang w:val="sr-Latn-CS"/>
        </w:rPr>
      </w:pPr>
      <w:r>
        <w:rPr>
          <w:lang w:val="sr-Latn-CS"/>
        </w:rPr>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09" w:top="1440" w:footer="709" w:bottom="1440"/>
          <w:pgNumType w:fmt="decimal"/>
          <w:formProt w:val="false"/>
          <w:vAlign w:val="center"/>
          <w:textDirection w:val="lrTb"/>
          <w:docGrid w:type="default" w:linePitch="100" w:charSpace="8192"/>
        </w:sectPr>
        <w:pStyle w:val="Title"/>
        <w:jc w:val="right"/>
        <w:rPr>
          <w:sz w:val="28"/>
          <w:lang w:val="sr-Latn-CS"/>
        </w:rPr>
      </w:pPr>
      <w:r>
        <w:rPr>
          <w:sz w:val="28"/>
          <w:lang w:val="sr-Latn-CS"/>
        </w:rPr>
        <w:t>Verzija 1.0</w:t>
      </w:r>
    </w:p>
    <w:p>
      <w:pPr>
        <w:pStyle w:val="Title"/>
        <w:rPr>
          <w:lang w:val="sr-Latn-CS"/>
        </w:rPr>
      </w:pPr>
      <w:r>
        <w:rPr>
          <w:lang w:val="sr-Latn-CS"/>
        </w:rPr>
        <w:t>Pregled izmena</w:t>
      </w:r>
    </w:p>
    <w:tbl>
      <w:tblPr>
        <w:tblW w:w="9504" w:type="dxa"/>
        <w:jc w:val="left"/>
        <w:tblInd w:w="115" w:type="dxa"/>
        <w:tblLayout w:type="fixed"/>
        <w:tblCellMar>
          <w:top w:w="0" w:type="dxa"/>
          <w:left w:w="108" w:type="dxa"/>
          <w:bottom w:w="0" w:type="dxa"/>
          <w:right w:w="108" w:type="dxa"/>
        </w:tblCellMar>
        <w:tblLook w:val="0000"/>
      </w:tblPr>
      <w:tblGrid>
        <w:gridCol w:w="2303"/>
        <w:gridCol w:w="1152"/>
        <w:gridCol w:w="3745"/>
        <w:gridCol w:w="2303"/>
      </w:tblGrid>
      <w:tr>
        <w:trPr/>
        <w:tc>
          <w:tcPr>
            <w:tcW w:w="2303" w:type="dxa"/>
            <w:tcBorders>
              <w:top w:val="single" w:sz="6" w:space="0" w:color="000000"/>
              <w:left w:val="single" w:sz="6" w:space="0" w:color="000000"/>
              <w:bottom w:val="single" w:sz="6" w:space="0" w:color="000000"/>
              <w:right w:val="single" w:sz="6" w:space="0" w:color="000000"/>
            </w:tcBorders>
          </w:tcPr>
          <w:p>
            <w:pPr>
              <w:pStyle w:val="Tabletext"/>
              <w:spacing w:before="0" w:after="120"/>
              <w:jc w:val="center"/>
              <w:rPr>
                <w:b/>
                <w:lang w:val="sr-Latn-CS"/>
              </w:rPr>
            </w:pPr>
            <w:r>
              <w:rPr>
                <w:b/>
                <w:lang w:val="sr-Latn-CS"/>
              </w:rPr>
              <w:t>Datum</w:t>
            </w:r>
          </w:p>
        </w:tc>
        <w:tc>
          <w:tcPr>
            <w:tcW w:w="1152" w:type="dxa"/>
            <w:tcBorders>
              <w:top w:val="single" w:sz="6" w:space="0" w:color="000000"/>
              <w:left w:val="single" w:sz="6" w:space="0" w:color="000000"/>
              <w:bottom w:val="single" w:sz="6" w:space="0" w:color="000000"/>
              <w:right w:val="single" w:sz="6" w:space="0" w:color="000000"/>
            </w:tcBorders>
          </w:tcPr>
          <w:p>
            <w:pPr>
              <w:pStyle w:val="Tabletext"/>
              <w:spacing w:before="0" w:after="120"/>
              <w:jc w:val="center"/>
              <w:rPr>
                <w:b/>
                <w:lang w:val="sr-Latn-CS"/>
              </w:rPr>
            </w:pPr>
            <w:r>
              <w:rPr>
                <w:b/>
                <w:lang w:val="sr-Latn-CS"/>
              </w:rPr>
              <w:t>Verzija</w:t>
            </w:r>
          </w:p>
        </w:tc>
        <w:tc>
          <w:tcPr>
            <w:tcW w:w="3745" w:type="dxa"/>
            <w:tcBorders>
              <w:top w:val="single" w:sz="6" w:space="0" w:color="000000"/>
              <w:left w:val="single" w:sz="6" w:space="0" w:color="000000"/>
              <w:bottom w:val="single" w:sz="6" w:space="0" w:color="000000"/>
              <w:right w:val="single" w:sz="6" w:space="0" w:color="000000"/>
            </w:tcBorders>
          </w:tcPr>
          <w:p>
            <w:pPr>
              <w:pStyle w:val="Tabletext"/>
              <w:spacing w:before="0" w:after="120"/>
              <w:jc w:val="center"/>
              <w:rPr>
                <w:b/>
                <w:lang w:val="sr-Latn-CS"/>
              </w:rPr>
            </w:pPr>
            <w:r>
              <w:rPr>
                <w:b/>
                <w:lang w:val="sr-Latn-CS"/>
              </w:rPr>
              <w:t>Opis</w:t>
            </w:r>
          </w:p>
        </w:tc>
        <w:tc>
          <w:tcPr>
            <w:tcW w:w="2303" w:type="dxa"/>
            <w:tcBorders>
              <w:top w:val="single" w:sz="6" w:space="0" w:color="000000"/>
              <w:left w:val="single" w:sz="6" w:space="0" w:color="000000"/>
              <w:bottom w:val="single" w:sz="6" w:space="0" w:color="000000"/>
              <w:right w:val="single" w:sz="6" w:space="0" w:color="000000"/>
            </w:tcBorders>
          </w:tcPr>
          <w:p>
            <w:pPr>
              <w:pStyle w:val="Tabletext"/>
              <w:spacing w:before="0" w:after="120"/>
              <w:jc w:val="center"/>
              <w:rPr>
                <w:b/>
                <w:lang w:val="sr-Latn-CS"/>
              </w:rPr>
            </w:pPr>
            <w:r>
              <w:rPr>
                <w:b/>
                <w:lang w:val="sr-Latn-CS"/>
              </w:rPr>
              <w:t>Autor</w:t>
            </w:r>
          </w:p>
        </w:tc>
      </w:tr>
      <w:tr>
        <w:trPr/>
        <w:tc>
          <w:tcPr>
            <w:tcW w:w="2303" w:type="dxa"/>
            <w:tcBorders>
              <w:top w:val="single" w:sz="6" w:space="0" w:color="000000"/>
              <w:left w:val="single" w:sz="6" w:space="0" w:color="000000"/>
              <w:bottom w:val="single" w:sz="6" w:space="0" w:color="000000"/>
              <w:right w:val="single" w:sz="6" w:space="0" w:color="000000"/>
            </w:tcBorders>
          </w:tcPr>
          <w:p>
            <w:pPr>
              <w:pStyle w:val="Tabletext"/>
              <w:spacing w:before="0" w:after="120"/>
              <w:rPr>
                <w:lang w:val="sr-Latn-CS"/>
              </w:rPr>
            </w:pPr>
            <w:r>
              <w:rPr>
                <w:lang w:val="sr-Latn-CS"/>
              </w:rPr>
              <w:t>Maj 2026.</w:t>
            </w:r>
          </w:p>
        </w:tc>
        <w:tc>
          <w:tcPr>
            <w:tcW w:w="1152" w:type="dxa"/>
            <w:tcBorders>
              <w:top w:val="single" w:sz="6" w:space="0" w:color="000000"/>
              <w:left w:val="single" w:sz="6" w:space="0" w:color="000000"/>
              <w:bottom w:val="single" w:sz="6" w:space="0" w:color="000000"/>
              <w:right w:val="single" w:sz="6" w:space="0" w:color="000000"/>
            </w:tcBorders>
          </w:tcPr>
          <w:p>
            <w:pPr>
              <w:pStyle w:val="Tabletext"/>
              <w:spacing w:before="0" w:after="120"/>
              <w:rPr>
                <w:lang w:val="sr-Latn-CS"/>
              </w:rPr>
            </w:pPr>
            <w:r>
              <w:rPr>
                <w:lang w:val="sr-Latn-CS"/>
              </w:rPr>
              <w:t>1.0</w:t>
            </w:r>
          </w:p>
        </w:tc>
        <w:tc>
          <w:tcPr>
            <w:tcW w:w="3745" w:type="dxa"/>
            <w:tcBorders>
              <w:top w:val="single" w:sz="6" w:space="0" w:color="000000"/>
              <w:left w:val="single" w:sz="6" w:space="0" w:color="000000"/>
              <w:bottom w:val="single" w:sz="6" w:space="0" w:color="000000"/>
              <w:right w:val="single" w:sz="6" w:space="0" w:color="000000"/>
            </w:tcBorders>
          </w:tcPr>
          <w:p>
            <w:pPr>
              <w:pStyle w:val="Tabletext"/>
              <w:spacing w:before="0" w:after="120"/>
              <w:rPr>
                <w:lang w:val="sr-Latn-CS"/>
              </w:rPr>
            </w:pPr>
            <w:r>
              <w:rPr>
                <w:lang w:val="sr-Latn-CS"/>
              </w:rPr>
              <w:t>Inicijalna verzija dokumenta</w:t>
            </w:r>
          </w:p>
        </w:tc>
        <w:tc>
          <w:tcPr>
            <w:tcW w:w="2303" w:type="dxa"/>
            <w:tcBorders>
              <w:top w:val="single" w:sz="6" w:space="0" w:color="000000"/>
              <w:left w:val="single" w:sz="6" w:space="0" w:color="000000"/>
              <w:bottom w:val="single" w:sz="6" w:space="0" w:color="000000"/>
              <w:right w:val="single" w:sz="6" w:space="0" w:color="000000"/>
            </w:tcBorders>
          </w:tcPr>
          <w:p>
            <w:pPr>
              <w:pStyle w:val="Tabletext"/>
              <w:spacing w:before="0" w:after="120"/>
              <w:rPr>
                <w:lang w:val="sr-Latn-CS"/>
              </w:rPr>
            </w:pPr>
            <w:r>
              <w:rPr>
                <w:lang w:val="sr-Latn-CS"/>
              </w:rPr>
              <w:t>Vasilije Vrbić</w:t>
            </w:r>
          </w:p>
        </w:tc>
      </w:tr>
      <w:tr>
        <w:trPr/>
        <w:tc>
          <w:tcPr>
            <w:tcW w:w="2303" w:type="dxa"/>
            <w:tcBorders>
              <w:top w:val="single" w:sz="6" w:space="0" w:color="000000"/>
              <w:left w:val="single" w:sz="6" w:space="0" w:color="000000"/>
              <w:bottom w:val="single" w:sz="6" w:space="0" w:color="000000"/>
              <w:right w:val="single" w:sz="6" w:space="0" w:color="000000"/>
            </w:tcBorders>
          </w:tcPr>
          <w:p>
            <w:pPr>
              <w:pStyle w:val="Tabletext"/>
              <w:spacing w:before="0" w:after="120"/>
              <w:rPr>
                <w:lang w:val="sr-Latn-CS"/>
              </w:rPr>
            </w:pPr>
            <w:r>
              <w:rPr>
                <w:lang w:val="sr-Latn-CS"/>
              </w:rPr>
            </w:r>
          </w:p>
        </w:tc>
        <w:tc>
          <w:tcPr>
            <w:tcW w:w="1152" w:type="dxa"/>
            <w:tcBorders>
              <w:top w:val="single" w:sz="6" w:space="0" w:color="000000"/>
              <w:left w:val="single" w:sz="6" w:space="0" w:color="000000"/>
              <w:bottom w:val="single" w:sz="6" w:space="0" w:color="000000"/>
              <w:right w:val="single" w:sz="6" w:space="0" w:color="000000"/>
            </w:tcBorders>
          </w:tcPr>
          <w:p>
            <w:pPr>
              <w:pStyle w:val="Tabletext"/>
              <w:spacing w:before="0" w:after="120"/>
              <w:rPr>
                <w:lang w:val="sr-Latn-CS"/>
              </w:rPr>
            </w:pPr>
            <w:r>
              <w:rPr>
                <w:lang w:val="sr-Latn-CS"/>
              </w:rPr>
            </w:r>
          </w:p>
        </w:tc>
        <w:tc>
          <w:tcPr>
            <w:tcW w:w="3745" w:type="dxa"/>
            <w:tcBorders>
              <w:top w:val="single" w:sz="6" w:space="0" w:color="000000"/>
              <w:left w:val="single" w:sz="6" w:space="0" w:color="000000"/>
              <w:bottom w:val="single" w:sz="6" w:space="0" w:color="000000"/>
              <w:right w:val="single" w:sz="6" w:space="0" w:color="000000"/>
            </w:tcBorders>
          </w:tcPr>
          <w:p>
            <w:pPr>
              <w:pStyle w:val="Tabletext"/>
              <w:spacing w:before="0" w:after="120"/>
              <w:rPr>
                <w:lang w:val="sr-Latn-CS"/>
              </w:rPr>
            </w:pPr>
            <w:r>
              <w:rPr>
                <w:lang w:val="sr-Latn-CS"/>
              </w:rPr>
            </w:r>
          </w:p>
        </w:tc>
        <w:tc>
          <w:tcPr>
            <w:tcW w:w="2303" w:type="dxa"/>
            <w:tcBorders>
              <w:top w:val="single" w:sz="6" w:space="0" w:color="000000"/>
              <w:left w:val="single" w:sz="6" w:space="0" w:color="000000"/>
              <w:bottom w:val="single" w:sz="6" w:space="0" w:color="000000"/>
              <w:right w:val="single" w:sz="6" w:space="0" w:color="000000"/>
            </w:tcBorders>
          </w:tcPr>
          <w:p>
            <w:pPr>
              <w:pStyle w:val="Tabletext"/>
              <w:spacing w:before="0" w:after="120"/>
              <w:rPr>
                <w:lang w:val="sr-Latn-CS"/>
              </w:rPr>
            </w:pPr>
            <w:r>
              <w:rPr>
                <w:lang w:val="sr-Latn-CS"/>
              </w:rPr>
            </w:r>
          </w:p>
        </w:tc>
      </w:tr>
      <w:tr>
        <w:trPr/>
        <w:tc>
          <w:tcPr>
            <w:tcW w:w="2303" w:type="dxa"/>
            <w:tcBorders>
              <w:top w:val="single" w:sz="6" w:space="0" w:color="000000"/>
              <w:left w:val="single" w:sz="6" w:space="0" w:color="000000"/>
              <w:bottom w:val="single" w:sz="6" w:space="0" w:color="000000"/>
              <w:right w:val="single" w:sz="6" w:space="0" w:color="000000"/>
            </w:tcBorders>
          </w:tcPr>
          <w:p>
            <w:pPr>
              <w:pStyle w:val="Tabletext"/>
              <w:spacing w:before="0" w:after="120"/>
              <w:rPr>
                <w:lang w:val="sr-Latn-CS"/>
              </w:rPr>
            </w:pPr>
            <w:r>
              <w:rPr>
                <w:lang w:val="sr-Latn-CS"/>
              </w:rPr>
            </w:r>
          </w:p>
        </w:tc>
        <w:tc>
          <w:tcPr>
            <w:tcW w:w="1152" w:type="dxa"/>
            <w:tcBorders>
              <w:top w:val="single" w:sz="6" w:space="0" w:color="000000"/>
              <w:left w:val="single" w:sz="6" w:space="0" w:color="000000"/>
              <w:bottom w:val="single" w:sz="6" w:space="0" w:color="000000"/>
              <w:right w:val="single" w:sz="6" w:space="0" w:color="000000"/>
            </w:tcBorders>
          </w:tcPr>
          <w:p>
            <w:pPr>
              <w:pStyle w:val="Tabletext"/>
              <w:spacing w:before="0" w:after="120"/>
              <w:rPr>
                <w:lang w:val="sr-Latn-CS"/>
              </w:rPr>
            </w:pPr>
            <w:r>
              <w:rPr>
                <w:lang w:val="sr-Latn-CS"/>
              </w:rPr>
            </w:r>
          </w:p>
        </w:tc>
        <w:tc>
          <w:tcPr>
            <w:tcW w:w="3745" w:type="dxa"/>
            <w:tcBorders>
              <w:top w:val="single" w:sz="6" w:space="0" w:color="000000"/>
              <w:left w:val="single" w:sz="6" w:space="0" w:color="000000"/>
              <w:bottom w:val="single" w:sz="6" w:space="0" w:color="000000"/>
              <w:right w:val="single" w:sz="6" w:space="0" w:color="000000"/>
            </w:tcBorders>
          </w:tcPr>
          <w:p>
            <w:pPr>
              <w:pStyle w:val="Tabletext"/>
              <w:spacing w:before="0" w:after="120"/>
              <w:rPr>
                <w:lang w:val="sr-Latn-CS"/>
              </w:rPr>
            </w:pPr>
            <w:r>
              <w:rPr>
                <w:lang w:val="sr-Latn-CS"/>
              </w:rPr>
            </w:r>
          </w:p>
        </w:tc>
        <w:tc>
          <w:tcPr>
            <w:tcW w:w="2303" w:type="dxa"/>
            <w:tcBorders>
              <w:top w:val="single" w:sz="6" w:space="0" w:color="000000"/>
              <w:left w:val="single" w:sz="6" w:space="0" w:color="000000"/>
              <w:bottom w:val="single" w:sz="6" w:space="0" w:color="000000"/>
              <w:right w:val="single" w:sz="6" w:space="0" w:color="000000"/>
            </w:tcBorders>
          </w:tcPr>
          <w:p>
            <w:pPr>
              <w:pStyle w:val="Tabletext"/>
              <w:spacing w:before="0" w:after="120"/>
              <w:rPr>
                <w:lang w:val="sr-Latn-CS"/>
              </w:rPr>
            </w:pPr>
            <w:r>
              <w:rPr>
                <w:lang w:val="sr-Latn-CS"/>
              </w:rPr>
            </w:r>
          </w:p>
        </w:tc>
      </w:tr>
      <w:tr>
        <w:trPr/>
        <w:tc>
          <w:tcPr>
            <w:tcW w:w="2303" w:type="dxa"/>
            <w:tcBorders>
              <w:top w:val="single" w:sz="6" w:space="0" w:color="000000"/>
              <w:left w:val="single" w:sz="6" w:space="0" w:color="000000"/>
              <w:bottom w:val="single" w:sz="6" w:space="0" w:color="000000"/>
              <w:right w:val="single" w:sz="6" w:space="0" w:color="000000"/>
            </w:tcBorders>
          </w:tcPr>
          <w:p>
            <w:pPr>
              <w:pStyle w:val="Tabletext"/>
              <w:spacing w:before="0" w:after="120"/>
              <w:rPr>
                <w:lang w:val="sr-Latn-CS"/>
              </w:rPr>
            </w:pPr>
            <w:r>
              <w:rPr>
                <w:lang w:val="sr-Latn-CS"/>
              </w:rPr>
            </w:r>
          </w:p>
        </w:tc>
        <w:tc>
          <w:tcPr>
            <w:tcW w:w="1152" w:type="dxa"/>
            <w:tcBorders>
              <w:top w:val="single" w:sz="6" w:space="0" w:color="000000"/>
              <w:left w:val="single" w:sz="6" w:space="0" w:color="000000"/>
              <w:bottom w:val="single" w:sz="6" w:space="0" w:color="000000"/>
              <w:right w:val="single" w:sz="6" w:space="0" w:color="000000"/>
            </w:tcBorders>
          </w:tcPr>
          <w:p>
            <w:pPr>
              <w:pStyle w:val="Tabletext"/>
              <w:spacing w:before="0" w:after="120"/>
              <w:rPr>
                <w:lang w:val="sr-Latn-CS"/>
              </w:rPr>
            </w:pPr>
            <w:r>
              <w:rPr>
                <w:lang w:val="sr-Latn-CS"/>
              </w:rPr>
            </w:r>
          </w:p>
        </w:tc>
        <w:tc>
          <w:tcPr>
            <w:tcW w:w="3745" w:type="dxa"/>
            <w:tcBorders>
              <w:top w:val="single" w:sz="6" w:space="0" w:color="000000"/>
              <w:left w:val="single" w:sz="6" w:space="0" w:color="000000"/>
              <w:bottom w:val="single" w:sz="6" w:space="0" w:color="000000"/>
              <w:right w:val="single" w:sz="6" w:space="0" w:color="000000"/>
            </w:tcBorders>
          </w:tcPr>
          <w:p>
            <w:pPr>
              <w:pStyle w:val="Tabletext"/>
              <w:spacing w:before="0" w:after="120"/>
              <w:rPr>
                <w:lang w:val="sr-Latn-CS"/>
              </w:rPr>
            </w:pPr>
            <w:r>
              <w:rPr>
                <w:lang w:val="sr-Latn-CS"/>
              </w:rPr>
            </w:r>
          </w:p>
        </w:tc>
        <w:tc>
          <w:tcPr>
            <w:tcW w:w="2303" w:type="dxa"/>
            <w:tcBorders>
              <w:top w:val="single" w:sz="6" w:space="0" w:color="000000"/>
              <w:left w:val="single" w:sz="6" w:space="0" w:color="000000"/>
              <w:bottom w:val="single" w:sz="6" w:space="0" w:color="000000"/>
              <w:right w:val="single" w:sz="6" w:space="0" w:color="000000"/>
            </w:tcBorders>
          </w:tcPr>
          <w:p>
            <w:pPr>
              <w:pStyle w:val="Tabletext"/>
              <w:spacing w:before="0" w:after="120"/>
              <w:rPr>
                <w:lang w:val="sr-Latn-CS"/>
              </w:rPr>
            </w:pPr>
            <w:r>
              <w:rPr>
                <w:lang w:val="sr-Latn-CS"/>
              </w:rPr>
            </w:r>
          </w:p>
        </w:tc>
      </w:tr>
    </w:tbl>
    <w:p>
      <w:pPr>
        <w:pStyle w:val="Normal"/>
        <w:rPr>
          <w:lang w:val="sr-Latn-CS"/>
        </w:rPr>
      </w:pPr>
      <w:r>
        <w:rPr>
          <w:lang w:val="sr-Latn-CS"/>
        </w:rPr>
      </w:r>
      <w:r>
        <w:br w:type="page"/>
      </w:r>
    </w:p>
    <w:p>
      <w:pPr>
        <w:pStyle w:val="Title"/>
        <w:rPr>
          <w:lang w:val="sr-Latn-CS"/>
        </w:rPr>
      </w:pPr>
      <w:r>
        <w:rPr>
          <w:lang w:val="sr-Latn-CS"/>
        </w:rPr>
        <w:t>Sadržaj</w:t>
      </w:r>
    </w:p>
    <w:sdt>
      <w:sdtPr>
        <w:docPartObj>
          <w:docPartGallery w:val="Table of Contents"/>
          <w:docPartUnique w:val="true"/>
        </w:docPartObj>
      </w:sdtPr>
      <w:sdtContent>
        <w:p>
          <w:pPr>
            <w:pStyle w:val="TOC1"/>
            <w:tabs>
              <w:tab w:val="left" w:pos="432" w:leader="none"/>
              <w:tab w:val="right" w:pos="9360" w:leader="none"/>
            </w:tabs>
            <w:rPr>
              <w:sz w:val="24"/>
              <w:szCs w:val="24"/>
              <w:lang w:val="sr-CS" w:eastAsia="sr-CS"/>
            </w:rPr>
          </w:pPr>
          <w:r>
            <w:fldChar w:fldCharType="begin"/>
          </w:r>
          <w:r>
            <w:rPr>
              <w:lang w:val="sr-Latn-CS"/>
            </w:rPr>
            <w:instrText xml:space="preserve"> TOC \o "1-3" \h</w:instrText>
            <w:fldChar w:fldCharType="separate"/>
            <w:t>1.</w:t>
          </w:r>
          <w:r>
            <w:rPr>
              <w:sz w:val="24"/>
              <w:szCs w:val="24"/>
              <w:lang w:val="sr-CS" w:eastAsia="sr-CS"/>
            </w:rPr>
            <w:tab/>
          </w:r>
          <w:r>
            <w:rPr>
              <w:lang w:val="sr-Latn-CS"/>
            </w:rPr>
            <w:t>Cilj dokumenta</w:t>
          </w:r>
          <w:r>
            <w:rPr/>
            <w:tab/>
            <w:t>5</w:t>
          </w:r>
        </w:p>
        <w:p>
          <w:pPr>
            <w:pStyle w:val="TOC1"/>
            <w:tabs>
              <w:tab w:val="left" w:pos="432" w:leader="none"/>
              <w:tab w:val="right" w:pos="9360" w:leader="none"/>
            </w:tabs>
            <w:rPr>
              <w:sz w:val="24"/>
              <w:szCs w:val="24"/>
              <w:lang w:val="sr-CS" w:eastAsia="sr-CS"/>
            </w:rPr>
          </w:pPr>
          <w:r>
            <w:rPr>
              <w:lang w:val="sr-Latn-CS"/>
            </w:rPr>
            <w:t>2.</w:t>
          </w:r>
          <w:r>
            <w:rPr>
              <w:sz w:val="24"/>
              <w:szCs w:val="24"/>
              <w:lang w:val="sr-CS" w:eastAsia="sr-CS"/>
            </w:rPr>
            <w:tab/>
          </w:r>
          <w:r>
            <w:rPr>
              <w:lang w:val="sr-Latn-CS"/>
            </w:rPr>
            <w:t>Opseg dokumenta</w:t>
          </w:r>
          <w:r>
            <w:rPr/>
            <w:tab/>
            <w:t>5</w:t>
          </w:r>
        </w:p>
        <w:p>
          <w:pPr>
            <w:pStyle w:val="TOC1"/>
            <w:tabs>
              <w:tab w:val="left" w:pos="432" w:leader="none"/>
              <w:tab w:val="right" w:pos="9360" w:leader="none"/>
            </w:tabs>
            <w:rPr>
              <w:sz w:val="24"/>
              <w:szCs w:val="24"/>
              <w:lang w:val="sr-CS" w:eastAsia="sr-CS"/>
            </w:rPr>
          </w:pPr>
          <w:r>
            <w:rPr>
              <w:lang w:val="sr-Latn-CS"/>
            </w:rPr>
            <w:t>3.</w:t>
          </w:r>
          <w:r>
            <w:rPr>
              <w:sz w:val="24"/>
              <w:szCs w:val="24"/>
              <w:lang w:val="sr-CS" w:eastAsia="sr-CS"/>
            </w:rPr>
            <w:tab/>
          </w:r>
          <w:r>
            <w:rPr>
              <w:lang w:val="sr-Latn-CS"/>
            </w:rPr>
            <w:t>Reference</w:t>
          </w:r>
          <w:r>
            <w:rPr/>
            <w:tab/>
            <w:t>5</w:t>
          </w:r>
        </w:p>
        <w:p>
          <w:pPr>
            <w:pStyle w:val="TOC1"/>
            <w:tabs>
              <w:tab w:val="left" w:pos="432" w:leader="none"/>
              <w:tab w:val="right" w:pos="9360" w:leader="none"/>
            </w:tabs>
            <w:rPr>
              <w:sz w:val="24"/>
              <w:szCs w:val="24"/>
              <w:lang w:val="sr-CS" w:eastAsia="sr-CS"/>
            </w:rPr>
          </w:pPr>
          <w:r>
            <w:rPr>
              <w:lang w:val="sr-Latn-CS"/>
            </w:rPr>
            <w:t>4.</w:t>
          </w:r>
          <w:r>
            <w:rPr>
              <w:sz w:val="24"/>
              <w:szCs w:val="24"/>
              <w:lang w:val="sr-CS" w:eastAsia="sr-CS"/>
            </w:rPr>
            <w:tab/>
          </w:r>
          <w:r>
            <w:rPr>
              <w:lang w:val="sr-Latn-CS"/>
            </w:rPr>
            <w:t>Predstavljanje arhitekture</w:t>
          </w:r>
          <w:r>
            <w:rPr/>
            <w:tab/>
            <w:t>5</w:t>
          </w:r>
        </w:p>
        <w:p>
          <w:pPr>
            <w:pStyle w:val="TOC1"/>
            <w:tabs>
              <w:tab w:val="left" w:pos="432" w:leader="none"/>
              <w:tab w:val="right" w:pos="9360" w:leader="none"/>
            </w:tabs>
            <w:rPr>
              <w:sz w:val="24"/>
              <w:szCs w:val="24"/>
              <w:lang w:val="sr-CS" w:eastAsia="sr-CS"/>
            </w:rPr>
          </w:pPr>
          <w:r>
            <w:rPr>
              <w:lang w:val="sr-Latn-CS"/>
            </w:rPr>
            <w:t>5.</w:t>
          </w:r>
          <w:r>
            <w:rPr>
              <w:sz w:val="24"/>
              <w:szCs w:val="24"/>
              <w:lang w:val="sr-CS" w:eastAsia="sr-CS"/>
            </w:rPr>
            <w:tab/>
          </w:r>
          <w:r>
            <w:rPr>
              <w:lang w:val="sr-Latn-CS"/>
            </w:rPr>
            <w:t>Ciljevi i ograničenja arhitekture</w:t>
          </w:r>
          <w:r>
            <w:rPr/>
            <w:tab/>
            <w:t>5</w:t>
          </w:r>
        </w:p>
        <w:p>
          <w:pPr>
            <w:pStyle w:val="TOC1"/>
            <w:tabs>
              <w:tab w:val="left" w:pos="432" w:leader="none"/>
              <w:tab w:val="right" w:pos="9360" w:leader="none"/>
            </w:tabs>
            <w:rPr>
              <w:sz w:val="24"/>
              <w:szCs w:val="24"/>
              <w:lang w:val="sr-CS" w:eastAsia="sr-CS"/>
            </w:rPr>
          </w:pPr>
          <w:r>
            <w:rPr>
              <w:lang w:val="sr-Latn-CS"/>
            </w:rPr>
            <w:t>6.</w:t>
          </w:r>
          <w:r>
            <w:rPr>
              <w:sz w:val="24"/>
              <w:szCs w:val="24"/>
              <w:lang w:val="sr-CS" w:eastAsia="sr-CS"/>
            </w:rPr>
            <w:tab/>
          </w:r>
          <w:r>
            <w:rPr>
              <w:lang w:val="sr-Latn-CS"/>
            </w:rPr>
            <w:t>Pogled na slučajeve korišćenja</w:t>
          </w:r>
          <w:r>
            <w:rPr/>
            <w:tab/>
            <w:t>5</w:t>
          </w:r>
        </w:p>
        <w:p>
          <w:pPr>
            <w:pStyle w:val="TOC2"/>
            <w:tabs>
              <w:tab w:val="left" w:pos="1000" w:leader="none"/>
              <w:tab w:val="right" w:pos="9360" w:leader="none"/>
            </w:tabs>
            <w:rPr>
              <w:sz w:val="24"/>
              <w:szCs w:val="24"/>
              <w:lang w:val="sr-CS" w:eastAsia="sr-CS"/>
            </w:rPr>
          </w:pPr>
          <w:r>
            <w:rPr>
              <w:lang w:val="sr-Latn-CS"/>
            </w:rPr>
            <w:t>6.1</w:t>
          </w:r>
          <w:r>
            <w:rPr>
              <w:sz w:val="24"/>
              <w:szCs w:val="24"/>
              <w:lang w:val="sr-CS" w:eastAsia="sr-CS"/>
            </w:rPr>
            <w:tab/>
          </w:r>
          <w:r>
            <w:rPr>
              <w:lang w:val="sr-Latn-CS"/>
            </w:rPr>
            <w:t>Dijagrami slučajeva korišćenja</w:t>
          </w:r>
          <w:r>
            <w:rPr/>
            <w:tab/>
            <w:t>6</w:t>
          </w:r>
        </w:p>
        <w:p>
          <w:pPr>
            <w:pStyle w:val="TOC2"/>
            <w:tabs>
              <w:tab w:val="left" w:pos="1000" w:leader="none"/>
              <w:tab w:val="right" w:pos="9360" w:leader="none"/>
            </w:tabs>
            <w:rPr>
              <w:sz w:val="24"/>
              <w:szCs w:val="24"/>
              <w:lang w:val="sr-CS" w:eastAsia="sr-CS"/>
            </w:rPr>
          </w:pPr>
          <w:r>
            <w:rPr>
              <w:lang w:val="sr-Latn-CS"/>
            </w:rPr>
            <w:t>6.2</w:t>
          </w:r>
          <w:r>
            <w:rPr>
              <w:sz w:val="24"/>
              <w:szCs w:val="24"/>
              <w:lang w:val="sr-CS" w:eastAsia="sr-CS"/>
            </w:rPr>
            <w:tab/>
          </w:r>
          <w:r>
            <w:rPr>
              <w:lang w:val="sr-Latn-CS"/>
            </w:rPr>
            <w:t>Kratak opis slučajeva korišćenja</w:t>
          </w:r>
          <w:r>
            <w:rPr/>
            <w:tab/>
            <w:t>8</w:t>
          </w:r>
        </w:p>
        <w:p>
          <w:pPr>
            <w:pStyle w:val="TOC3"/>
            <w:tabs>
              <w:tab w:val="left" w:pos="1600" w:leader="none"/>
              <w:tab w:val="right" w:pos="9360" w:leader="none"/>
            </w:tabs>
            <w:rPr>
              <w:sz w:val="24"/>
              <w:szCs w:val="24"/>
              <w:lang w:val="sr-CS" w:eastAsia="sr-CS"/>
            </w:rPr>
          </w:pPr>
          <w:r>
            <w:rPr>
              <w:lang w:val="sr-Latn-CS"/>
            </w:rPr>
            <w:t>6.2.1</w:t>
          </w:r>
          <w:r>
            <w:rPr>
              <w:sz w:val="24"/>
              <w:szCs w:val="24"/>
              <w:lang w:val="sr-CS" w:eastAsia="sr-CS"/>
            </w:rPr>
            <w:tab/>
          </w:r>
          <w:r>
            <w:rPr>
              <w:lang w:val="sr-Latn-CS"/>
            </w:rPr>
            <w:t>Izbor jezika</w:t>
          </w:r>
          <w:r>
            <w:rPr/>
            <w:tab/>
            <w:t>8</w:t>
          </w:r>
        </w:p>
        <w:p>
          <w:pPr>
            <w:pStyle w:val="TOC3"/>
            <w:tabs>
              <w:tab w:val="left" w:pos="1600" w:leader="none"/>
              <w:tab w:val="right" w:pos="9360" w:leader="none"/>
            </w:tabs>
            <w:rPr>
              <w:sz w:val="24"/>
              <w:szCs w:val="24"/>
              <w:lang w:val="sr-CS" w:eastAsia="sr-CS"/>
            </w:rPr>
          </w:pPr>
          <w:r>
            <w:rPr>
              <w:lang w:val="sr-Latn-CS"/>
            </w:rPr>
            <w:t>6.2.2</w:t>
          </w:r>
          <w:r>
            <w:rPr>
              <w:sz w:val="24"/>
              <w:szCs w:val="24"/>
              <w:lang w:val="sr-CS" w:eastAsia="sr-CS"/>
            </w:rPr>
            <w:tab/>
          </w:r>
          <w:r>
            <w:rPr>
              <w:lang w:val="sr-Latn-CS"/>
            </w:rPr>
            <w:t>Pregled osnovnih podataka o laboratoriji</w:t>
          </w:r>
          <w:r>
            <w:rPr/>
            <w:tab/>
            <w:t>8</w:t>
          </w:r>
        </w:p>
        <w:p>
          <w:pPr>
            <w:pStyle w:val="TOC3"/>
            <w:tabs>
              <w:tab w:val="left" w:pos="1600" w:leader="none"/>
              <w:tab w:val="right" w:pos="9360" w:leader="none"/>
            </w:tabs>
            <w:rPr>
              <w:sz w:val="24"/>
              <w:szCs w:val="24"/>
              <w:lang w:val="sr-CS" w:eastAsia="sr-CS"/>
            </w:rPr>
          </w:pPr>
          <w:r>
            <w:rPr>
              <w:lang w:val="sr-Latn-CS"/>
            </w:rPr>
            <w:t>6.2.3</w:t>
          </w:r>
          <w:r>
            <w:rPr>
              <w:sz w:val="24"/>
              <w:szCs w:val="24"/>
              <w:lang w:val="sr-CS" w:eastAsia="sr-CS"/>
            </w:rPr>
            <w:tab/>
          </w:r>
          <w:r>
            <w:rPr>
              <w:lang w:val="sr-Latn-CS"/>
            </w:rPr>
            <w:t>Pregled spiska članova</w:t>
          </w:r>
          <w:r>
            <w:rPr/>
            <w:tab/>
            <w:t>8</w:t>
          </w:r>
        </w:p>
        <w:p>
          <w:pPr>
            <w:pStyle w:val="TOC3"/>
            <w:tabs>
              <w:tab w:val="left" w:pos="1600" w:leader="none"/>
              <w:tab w:val="right" w:pos="9360" w:leader="none"/>
            </w:tabs>
            <w:rPr>
              <w:sz w:val="24"/>
              <w:szCs w:val="24"/>
              <w:lang w:val="sr-CS" w:eastAsia="sr-CS"/>
            </w:rPr>
          </w:pPr>
          <w:r>
            <w:rPr>
              <w:lang w:val="sr-Latn-CS"/>
            </w:rPr>
            <w:t>6.2.4</w:t>
          </w:r>
          <w:r>
            <w:rPr>
              <w:sz w:val="24"/>
              <w:szCs w:val="24"/>
              <w:lang w:val="sr-CS" w:eastAsia="sr-CS"/>
            </w:rPr>
            <w:tab/>
          </w:r>
          <w:r>
            <w:rPr>
              <w:lang w:val="sr-Latn-CS"/>
            </w:rPr>
            <w:t>Pregled podataka o određenom članu laboratorije</w:t>
          </w:r>
          <w:r>
            <w:rPr/>
            <w:tab/>
            <w:t>8</w:t>
          </w:r>
        </w:p>
        <w:p>
          <w:pPr>
            <w:pStyle w:val="TOC3"/>
            <w:tabs>
              <w:tab w:val="left" w:pos="1600" w:leader="none"/>
              <w:tab w:val="right" w:pos="9360" w:leader="none"/>
            </w:tabs>
            <w:rPr>
              <w:sz w:val="24"/>
              <w:szCs w:val="24"/>
              <w:lang w:val="sr-CS" w:eastAsia="sr-CS"/>
            </w:rPr>
          </w:pPr>
          <w:r>
            <w:rPr>
              <w:lang w:val="sr-Latn-CS"/>
            </w:rPr>
            <w:t>6.2.5</w:t>
          </w:r>
          <w:r>
            <w:rPr>
              <w:sz w:val="24"/>
              <w:szCs w:val="24"/>
              <w:lang w:val="sr-CS" w:eastAsia="sr-CS"/>
            </w:rPr>
            <w:tab/>
          </w:r>
          <w:r>
            <w:rPr>
              <w:lang w:val="sr-Latn-CS"/>
            </w:rPr>
            <w:t>Pregled publikacija po autoru</w:t>
          </w:r>
          <w:r>
            <w:rPr/>
            <w:tab/>
            <w:t>8</w:t>
          </w:r>
        </w:p>
        <w:p>
          <w:pPr>
            <w:pStyle w:val="TOC3"/>
            <w:tabs>
              <w:tab w:val="left" w:pos="1600" w:leader="none"/>
              <w:tab w:val="right" w:pos="9360" w:leader="none"/>
            </w:tabs>
            <w:rPr>
              <w:sz w:val="24"/>
              <w:szCs w:val="24"/>
              <w:lang w:val="sr-CS" w:eastAsia="sr-CS"/>
            </w:rPr>
          </w:pPr>
          <w:r>
            <w:rPr>
              <w:lang w:val="sr-Latn-CS"/>
            </w:rPr>
            <w:t>6.2.6</w:t>
          </w:r>
          <w:r>
            <w:rPr>
              <w:sz w:val="24"/>
              <w:szCs w:val="24"/>
              <w:lang w:val="sr-CS" w:eastAsia="sr-CS"/>
            </w:rPr>
            <w:tab/>
          </w:r>
          <w:r>
            <w:rPr>
              <w:lang w:val="sr-Latn-CS"/>
            </w:rPr>
            <w:t>Pregled publikacija po tipu</w:t>
          </w:r>
          <w:r>
            <w:rPr/>
            <w:tab/>
            <w:t>8</w:t>
          </w:r>
        </w:p>
        <w:p>
          <w:pPr>
            <w:pStyle w:val="TOC3"/>
            <w:tabs>
              <w:tab w:val="left" w:pos="1600" w:leader="none"/>
              <w:tab w:val="right" w:pos="9360" w:leader="none"/>
            </w:tabs>
            <w:rPr>
              <w:sz w:val="24"/>
              <w:szCs w:val="24"/>
              <w:lang w:val="sr-CS" w:eastAsia="sr-CS"/>
            </w:rPr>
          </w:pPr>
          <w:r>
            <w:rPr>
              <w:lang w:val="sr-Latn-CS"/>
            </w:rPr>
            <w:t>6.2.7</w:t>
          </w:r>
          <w:r>
            <w:rPr>
              <w:sz w:val="24"/>
              <w:szCs w:val="24"/>
              <w:lang w:val="sr-CS" w:eastAsia="sr-CS"/>
            </w:rPr>
            <w:tab/>
          </w:r>
          <w:r>
            <w:rPr>
              <w:lang w:val="sr-Latn-CS"/>
            </w:rPr>
            <w:t>Pregled publikacija po godini</w:t>
          </w:r>
          <w:r>
            <w:rPr/>
            <w:tab/>
            <w:t>8</w:t>
          </w:r>
        </w:p>
        <w:p>
          <w:pPr>
            <w:pStyle w:val="TOC3"/>
            <w:tabs>
              <w:tab w:val="left" w:pos="1600" w:leader="none"/>
              <w:tab w:val="right" w:pos="9360" w:leader="none"/>
            </w:tabs>
            <w:rPr>
              <w:sz w:val="24"/>
              <w:szCs w:val="24"/>
              <w:lang w:val="sr-CS" w:eastAsia="sr-CS"/>
            </w:rPr>
          </w:pPr>
          <w:r>
            <w:rPr>
              <w:lang w:val="sr-Latn-CS"/>
            </w:rPr>
            <w:t>6.2.8</w:t>
          </w:r>
          <w:r>
            <w:rPr>
              <w:sz w:val="24"/>
              <w:szCs w:val="24"/>
              <w:lang w:val="sr-CS" w:eastAsia="sr-CS"/>
            </w:rPr>
            <w:tab/>
          </w:r>
          <w:r>
            <w:rPr>
              <w:lang w:val="sr-Latn-CS"/>
            </w:rPr>
            <w:t>Pregled spiska projekata</w:t>
          </w:r>
          <w:r>
            <w:rPr/>
            <w:tab/>
            <w:t>8</w:t>
          </w:r>
        </w:p>
        <w:p>
          <w:pPr>
            <w:pStyle w:val="TOC3"/>
            <w:tabs>
              <w:tab w:val="left" w:pos="1600" w:leader="none"/>
              <w:tab w:val="right" w:pos="9360" w:leader="none"/>
            </w:tabs>
            <w:rPr>
              <w:sz w:val="24"/>
              <w:szCs w:val="24"/>
              <w:lang w:val="sr-CS" w:eastAsia="sr-CS"/>
            </w:rPr>
          </w:pPr>
          <w:r>
            <w:rPr>
              <w:lang w:val="sr-Latn-CS"/>
            </w:rPr>
            <w:t>6.2.9</w:t>
          </w:r>
          <w:r>
            <w:rPr>
              <w:sz w:val="24"/>
              <w:szCs w:val="24"/>
              <w:lang w:val="sr-CS" w:eastAsia="sr-CS"/>
            </w:rPr>
            <w:tab/>
          </w:r>
          <w:r>
            <w:rPr>
              <w:lang w:val="sr-Latn-CS"/>
            </w:rPr>
            <w:t>Pregled podataka o određenom projektu</w:t>
          </w:r>
          <w:r>
            <w:rPr/>
            <w:tab/>
            <w:t>8</w:t>
          </w:r>
        </w:p>
        <w:p>
          <w:pPr>
            <w:pStyle w:val="TOC3"/>
            <w:tabs>
              <w:tab w:val="left" w:pos="1608" w:leader="none"/>
              <w:tab w:val="right" w:pos="9360" w:leader="none"/>
            </w:tabs>
            <w:rPr>
              <w:sz w:val="24"/>
              <w:szCs w:val="24"/>
              <w:lang w:val="sr-CS" w:eastAsia="sr-CS"/>
            </w:rPr>
          </w:pPr>
          <w:r>
            <w:rPr>
              <w:lang w:val="sr-Latn-CS"/>
            </w:rPr>
            <w:t>6.2.10</w:t>
          </w:r>
          <w:r>
            <w:rPr>
              <w:sz w:val="24"/>
              <w:szCs w:val="24"/>
              <w:lang w:val="sr-CS" w:eastAsia="sr-CS"/>
            </w:rPr>
            <w:tab/>
          </w:r>
          <w:r>
            <w:rPr>
              <w:lang w:val="sr-Latn-CS"/>
            </w:rPr>
            <w:t>Prijavljivanje</w:t>
          </w:r>
          <w:r>
            <w:rPr/>
            <w:tab/>
            <w:t>9</w:t>
          </w:r>
        </w:p>
        <w:p>
          <w:pPr>
            <w:pStyle w:val="TOC3"/>
            <w:tabs>
              <w:tab w:val="left" w:pos="1608" w:leader="none"/>
              <w:tab w:val="right" w:pos="9360" w:leader="none"/>
            </w:tabs>
            <w:rPr>
              <w:sz w:val="24"/>
              <w:szCs w:val="24"/>
              <w:lang w:val="sr-CS" w:eastAsia="sr-CS"/>
            </w:rPr>
          </w:pPr>
          <w:r>
            <w:rPr>
              <w:lang w:val="sr-Latn-CS"/>
            </w:rPr>
            <w:t>6.2.11</w:t>
          </w:r>
          <w:r>
            <w:rPr>
              <w:sz w:val="24"/>
              <w:szCs w:val="24"/>
              <w:lang w:val="sr-CS" w:eastAsia="sr-CS"/>
            </w:rPr>
            <w:tab/>
          </w:r>
          <w:r>
            <w:rPr>
              <w:lang w:val="sr-Latn-CS"/>
            </w:rPr>
            <w:t>Ažuriranje podataka o članu</w:t>
          </w:r>
          <w:r>
            <w:rPr/>
            <w:tab/>
            <w:t>9</w:t>
          </w:r>
        </w:p>
        <w:p>
          <w:pPr>
            <w:pStyle w:val="TOC3"/>
            <w:tabs>
              <w:tab w:val="left" w:pos="1608" w:leader="none"/>
              <w:tab w:val="right" w:pos="9360" w:leader="none"/>
            </w:tabs>
            <w:rPr>
              <w:sz w:val="24"/>
              <w:szCs w:val="24"/>
              <w:lang w:val="sr-CS" w:eastAsia="sr-CS"/>
            </w:rPr>
          </w:pPr>
          <w:r>
            <w:rPr>
              <w:lang w:val="sr-Latn-CS"/>
            </w:rPr>
            <w:t>6.2.12</w:t>
          </w:r>
          <w:r>
            <w:rPr>
              <w:sz w:val="24"/>
              <w:szCs w:val="24"/>
              <w:lang w:val="sr-CS" w:eastAsia="sr-CS"/>
            </w:rPr>
            <w:tab/>
          </w:r>
          <w:r>
            <w:rPr>
              <w:lang w:val="sr-Latn-CS"/>
            </w:rPr>
            <w:t>Dodavanje nove publikacije</w:t>
          </w:r>
          <w:r>
            <w:rPr/>
            <w:tab/>
            <w:t>9</w:t>
          </w:r>
        </w:p>
        <w:p>
          <w:pPr>
            <w:pStyle w:val="TOC3"/>
            <w:tabs>
              <w:tab w:val="left" w:pos="1608" w:leader="none"/>
              <w:tab w:val="right" w:pos="9360" w:leader="none"/>
            </w:tabs>
            <w:rPr>
              <w:sz w:val="24"/>
              <w:szCs w:val="24"/>
              <w:lang w:val="sr-CS" w:eastAsia="sr-CS"/>
            </w:rPr>
          </w:pPr>
          <w:r>
            <w:rPr>
              <w:lang w:val="sr-Latn-CS"/>
            </w:rPr>
            <w:t>6.2.13</w:t>
          </w:r>
          <w:r>
            <w:rPr>
              <w:sz w:val="24"/>
              <w:szCs w:val="24"/>
              <w:lang w:val="sr-CS" w:eastAsia="sr-CS"/>
            </w:rPr>
            <w:tab/>
          </w:r>
          <w:r>
            <w:rPr>
              <w:lang w:val="sr-Latn-CS"/>
            </w:rPr>
            <w:t>Brisanje postojeće publikacije</w:t>
          </w:r>
          <w:r>
            <w:rPr/>
            <w:tab/>
            <w:t>9</w:t>
          </w:r>
        </w:p>
        <w:p>
          <w:pPr>
            <w:pStyle w:val="TOC3"/>
            <w:tabs>
              <w:tab w:val="left" w:pos="1608" w:leader="none"/>
              <w:tab w:val="right" w:pos="9360" w:leader="none"/>
            </w:tabs>
            <w:rPr>
              <w:sz w:val="24"/>
              <w:szCs w:val="24"/>
              <w:lang w:val="sr-CS" w:eastAsia="sr-CS"/>
            </w:rPr>
          </w:pPr>
          <w:r>
            <w:rPr>
              <w:lang w:val="sr-Latn-CS"/>
            </w:rPr>
            <w:t>6.2.14</w:t>
          </w:r>
          <w:r>
            <w:rPr>
              <w:sz w:val="24"/>
              <w:szCs w:val="24"/>
              <w:lang w:val="sr-CS" w:eastAsia="sr-CS"/>
            </w:rPr>
            <w:tab/>
          </w:r>
          <w:r>
            <w:rPr>
              <w:lang w:val="sr-Latn-CS"/>
            </w:rPr>
            <w:t>Ažuriranje osnovnih podataka o laboratoriji</w:t>
          </w:r>
          <w:r>
            <w:rPr/>
            <w:tab/>
            <w:t>9</w:t>
          </w:r>
        </w:p>
        <w:p>
          <w:pPr>
            <w:pStyle w:val="TOC3"/>
            <w:tabs>
              <w:tab w:val="left" w:pos="1608" w:leader="none"/>
              <w:tab w:val="right" w:pos="9360" w:leader="none"/>
            </w:tabs>
            <w:rPr>
              <w:sz w:val="24"/>
              <w:szCs w:val="24"/>
              <w:lang w:val="sr-CS" w:eastAsia="sr-CS"/>
            </w:rPr>
          </w:pPr>
          <w:r>
            <w:rPr>
              <w:lang w:val="sr-Latn-CS"/>
            </w:rPr>
            <w:t>6.2.15</w:t>
          </w:r>
          <w:r>
            <w:rPr>
              <w:sz w:val="24"/>
              <w:szCs w:val="24"/>
              <w:lang w:val="sr-CS" w:eastAsia="sr-CS"/>
            </w:rPr>
            <w:tab/>
          </w:r>
          <w:r>
            <w:rPr>
              <w:lang w:val="sr-Latn-CS"/>
            </w:rPr>
            <w:t>Kreiranje novog člana</w:t>
          </w:r>
          <w:r>
            <w:rPr/>
            <w:tab/>
            <w:t>9</w:t>
          </w:r>
        </w:p>
        <w:p>
          <w:pPr>
            <w:pStyle w:val="TOC3"/>
            <w:tabs>
              <w:tab w:val="left" w:pos="1608" w:leader="none"/>
              <w:tab w:val="right" w:pos="9360" w:leader="none"/>
            </w:tabs>
            <w:rPr>
              <w:sz w:val="24"/>
              <w:szCs w:val="24"/>
              <w:lang w:val="sr-CS" w:eastAsia="sr-CS"/>
            </w:rPr>
          </w:pPr>
          <w:r>
            <w:rPr>
              <w:lang w:val="sr-Latn-CS"/>
            </w:rPr>
            <w:t>6.2.16</w:t>
          </w:r>
          <w:r>
            <w:rPr>
              <w:sz w:val="24"/>
              <w:szCs w:val="24"/>
              <w:lang w:val="sr-CS" w:eastAsia="sr-CS"/>
            </w:rPr>
            <w:tab/>
          </w:r>
          <w:r>
            <w:rPr>
              <w:lang w:val="sr-Latn-CS"/>
            </w:rPr>
            <w:t>Brisanje postojećeg člana</w:t>
          </w:r>
          <w:r>
            <w:rPr/>
            <w:tab/>
            <w:t>9</w:t>
          </w:r>
        </w:p>
        <w:p>
          <w:pPr>
            <w:pStyle w:val="TOC3"/>
            <w:tabs>
              <w:tab w:val="left" w:pos="1608" w:leader="none"/>
              <w:tab w:val="right" w:pos="9360" w:leader="none"/>
            </w:tabs>
            <w:rPr>
              <w:sz w:val="24"/>
              <w:szCs w:val="24"/>
              <w:lang w:val="sr-CS" w:eastAsia="sr-CS"/>
            </w:rPr>
          </w:pPr>
          <w:r>
            <w:rPr>
              <w:lang w:val="sr-Latn-CS"/>
            </w:rPr>
            <w:t>6.2.17</w:t>
          </w:r>
          <w:r>
            <w:rPr>
              <w:sz w:val="24"/>
              <w:szCs w:val="24"/>
              <w:lang w:val="sr-CS" w:eastAsia="sr-CS"/>
            </w:rPr>
            <w:tab/>
          </w:r>
          <w:r>
            <w:rPr>
              <w:lang w:val="sr-Latn-CS"/>
            </w:rPr>
            <w:t>Arhiviranje postojećeg člana</w:t>
          </w:r>
          <w:r>
            <w:rPr/>
            <w:tab/>
            <w:t>9</w:t>
          </w:r>
        </w:p>
        <w:p>
          <w:pPr>
            <w:pStyle w:val="TOC3"/>
            <w:tabs>
              <w:tab w:val="left" w:pos="1608" w:leader="none"/>
              <w:tab w:val="right" w:pos="9360" w:leader="none"/>
            </w:tabs>
            <w:rPr>
              <w:sz w:val="24"/>
              <w:szCs w:val="24"/>
              <w:lang w:val="sr-CS" w:eastAsia="sr-CS"/>
            </w:rPr>
          </w:pPr>
          <w:r>
            <w:rPr>
              <w:lang w:val="sr-Latn-CS"/>
            </w:rPr>
            <w:t>6.2.18</w:t>
          </w:r>
          <w:r>
            <w:rPr>
              <w:sz w:val="24"/>
              <w:szCs w:val="24"/>
              <w:lang w:val="sr-CS" w:eastAsia="sr-CS"/>
            </w:rPr>
            <w:tab/>
          </w:r>
          <w:r>
            <w:rPr>
              <w:lang w:val="sr-Latn-CS"/>
            </w:rPr>
            <w:t>Kreiranje projekta i postavljanje vođe</w:t>
          </w:r>
          <w:r>
            <w:rPr/>
            <w:tab/>
            <w:t>9</w:t>
          </w:r>
        </w:p>
        <w:p>
          <w:pPr>
            <w:pStyle w:val="TOC3"/>
            <w:tabs>
              <w:tab w:val="left" w:pos="1608" w:leader="none"/>
              <w:tab w:val="right" w:pos="9360" w:leader="none"/>
            </w:tabs>
            <w:rPr>
              <w:sz w:val="24"/>
              <w:szCs w:val="24"/>
              <w:lang w:val="sr-CS" w:eastAsia="sr-CS"/>
            </w:rPr>
          </w:pPr>
          <w:r>
            <w:rPr>
              <w:lang w:val="sr-Latn-CS"/>
            </w:rPr>
            <w:t>6.2.19</w:t>
          </w:r>
          <w:r>
            <w:rPr>
              <w:sz w:val="24"/>
              <w:szCs w:val="24"/>
              <w:lang w:val="sr-CS" w:eastAsia="sr-CS"/>
            </w:rPr>
            <w:tab/>
          </w:r>
          <w:r>
            <w:rPr>
              <w:lang w:val="sr-Latn-CS"/>
            </w:rPr>
            <w:t>Ažuriranje podataka o projektu</w:t>
          </w:r>
          <w:r>
            <w:rPr/>
            <w:tab/>
            <w:t>9</w:t>
          </w:r>
        </w:p>
        <w:p>
          <w:pPr>
            <w:pStyle w:val="TOC1"/>
            <w:tabs>
              <w:tab w:val="left" w:pos="432" w:leader="none"/>
              <w:tab w:val="right" w:pos="9360" w:leader="none"/>
            </w:tabs>
            <w:rPr>
              <w:sz w:val="24"/>
              <w:szCs w:val="24"/>
              <w:lang w:val="sr-CS" w:eastAsia="sr-CS"/>
            </w:rPr>
          </w:pPr>
          <w:r>
            <w:rPr>
              <w:lang w:val="sr-Latn-CS"/>
            </w:rPr>
            <w:t>7.</w:t>
          </w:r>
          <w:r>
            <w:rPr>
              <w:sz w:val="24"/>
              <w:szCs w:val="24"/>
              <w:lang w:val="sr-CS" w:eastAsia="sr-CS"/>
            </w:rPr>
            <w:tab/>
          </w:r>
          <w:r>
            <w:rPr>
              <w:lang w:val="sr-Latn-CS"/>
            </w:rPr>
            <w:t>Pogled na logičku arhitekturu sistema</w:t>
          </w:r>
          <w:r>
            <w:rPr/>
            <w:tab/>
            <w:t>9</w:t>
          </w:r>
        </w:p>
        <w:p>
          <w:pPr>
            <w:pStyle w:val="TOC2"/>
            <w:tabs>
              <w:tab w:val="left" w:pos="1000" w:leader="none"/>
              <w:tab w:val="right" w:pos="9360" w:leader="none"/>
            </w:tabs>
            <w:rPr>
              <w:sz w:val="24"/>
              <w:szCs w:val="24"/>
              <w:lang w:val="sr-CS" w:eastAsia="sr-CS"/>
            </w:rPr>
          </w:pPr>
          <w:r>
            <w:rPr>
              <w:lang w:val="sr-Latn-CS"/>
            </w:rPr>
            <w:t>7.1</w:t>
          </w:r>
          <w:r>
            <w:rPr>
              <w:sz w:val="24"/>
              <w:szCs w:val="24"/>
              <w:lang w:val="sr-CS" w:eastAsia="sr-CS"/>
            </w:rPr>
            <w:tab/>
          </w:r>
          <w:r>
            <w:rPr>
              <w:lang w:val="sr-Latn-CS"/>
            </w:rPr>
            <w:t>Pregled arhitekture – organizacija paketa i podsistema u slojeve</w:t>
          </w:r>
          <w:r>
            <w:rPr/>
            <w:tab/>
            <w:t>10</w:t>
          </w:r>
        </w:p>
        <w:p>
          <w:pPr>
            <w:pStyle w:val="TOC3"/>
            <w:tabs>
              <w:tab w:val="left" w:pos="1600" w:leader="none"/>
              <w:tab w:val="right" w:pos="9360" w:leader="none"/>
            </w:tabs>
            <w:rPr>
              <w:sz w:val="24"/>
              <w:szCs w:val="24"/>
              <w:lang w:val="sr-CS" w:eastAsia="sr-CS"/>
            </w:rPr>
          </w:pPr>
          <w:r>
            <w:rPr>
              <w:lang w:val="sr-Latn-CS"/>
            </w:rPr>
            <w:t>7.1.1</w:t>
          </w:r>
          <w:r>
            <w:rPr>
              <w:sz w:val="24"/>
              <w:szCs w:val="24"/>
              <w:lang w:val="sr-CS" w:eastAsia="sr-CS"/>
            </w:rPr>
            <w:tab/>
          </w:r>
          <w:r>
            <w:rPr>
              <w:lang w:val="sr-Latn-CS"/>
            </w:rPr>
            <w:t>Korisnički interfejs</w:t>
          </w:r>
          <w:r>
            <w:rPr/>
            <w:tab/>
            <w:t>10</w:t>
          </w:r>
        </w:p>
        <w:p>
          <w:pPr>
            <w:pStyle w:val="TOC3"/>
            <w:tabs>
              <w:tab w:val="left" w:pos="1600" w:leader="none"/>
              <w:tab w:val="right" w:pos="9360" w:leader="none"/>
            </w:tabs>
            <w:rPr>
              <w:sz w:val="24"/>
              <w:szCs w:val="24"/>
              <w:lang w:val="sr-CS" w:eastAsia="sr-CS"/>
            </w:rPr>
          </w:pPr>
          <w:r>
            <w:rPr>
              <w:lang w:val="sr-Latn-CS"/>
            </w:rPr>
            <w:t>7.1.2</w:t>
          </w:r>
          <w:r>
            <w:rPr>
              <w:sz w:val="24"/>
              <w:szCs w:val="24"/>
              <w:lang w:val="sr-CS" w:eastAsia="sr-CS"/>
            </w:rPr>
            <w:tab/>
          </w:r>
          <w:r>
            <w:rPr>
              <w:lang w:val="sr-Latn-CS"/>
            </w:rPr>
            <w:t>Aplikaciona logika</w:t>
          </w:r>
          <w:r>
            <w:rPr/>
            <w:tab/>
            <w:t>10</w:t>
          </w:r>
        </w:p>
        <w:p>
          <w:pPr>
            <w:pStyle w:val="TOC3"/>
            <w:tabs>
              <w:tab w:val="left" w:pos="1600" w:leader="none"/>
              <w:tab w:val="right" w:pos="9360" w:leader="none"/>
            </w:tabs>
            <w:rPr>
              <w:sz w:val="24"/>
              <w:szCs w:val="24"/>
              <w:lang w:val="sr-CS" w:eastAsia="sr-CS"/>
            </w:rPr>
          </w:pPr>
          <w:r>
            <w:rPr>
              <w:lang w:val="sr-Latn-CS"/>
            </w:rPr>
            <w:t>7.1.3</w:t>
          </w:r>
          <w:r>
            <w:rPr>
              <w:sz w:val="24"/>
              <w:szCs w:val="24"/>
              <w:lang w:val="sr-CS" w:eastAsia="sr-CS"/>
            </w:rPr>
            <w:tab/>
          </w:r>
          <w:r>
            <w:rPr>
              <w:lang w:val="sr-Latn-CS"/>
            </w:rPr>
            <w:t>Pristup podacima</w:t>
          </w:r>
          <w:r>
            <w:rPr/>
            <w:tab/>
            <w:t>10</w:t>
          </w:r>
        </w:p>
        <w:p>
          <w:pPr>
            <w:pStyle w:val="TOC3"/>
            <w:tabs>
              <w:tab w:val="left" w:pos="1600" w:leader="none"/>
              <w:tab w:val="right" w:pos="9360" w:leader="none"/>
            </w:tabs>
            <w:rPr>
              <w:sz w:val="24"/>
              <w:szCs w:val="24"/>
              <w:lang w:val="sr-CS" w:eastAsia="sr-CS"/>
            </w:rPr>
          </w:pPr>
          <w:r>
            <w:rPr>
              <w:lang w:val="sr-Latn-CS"/>
            </w:rPr>
            <w:t>7.1.4</w:t>
          </w:r>
          <w:r>
            <w:rPr>
              <w:sz w:val="24"/>
              <w:szCs w:val="24"/>
              <w:lang w:val="sr-CS" w:eastAsia="sr-CS"/>
            </w:rPr>
            <w:tab/>
          </w:r>
          <w:r>
            <w:rPr>
              <w:lang w:val="sr-Latn-CS"/>
            </w:rPr>
            <w:t>HTML</w:t>
          </w:r>
          <w:r>
            <w:rPr/>
            <w:tab/>
            <w:t>10</w:t>
          </w:r>
        </w:p>
        <w:p>
          <w:pPr>
            <w:pStyle w:val="TOC3"/>
            <w:tabs>
              <w:tab w:val="left" w:pos="1600" w:leader="none"/>
              <w:tab w:val="right" w:pos="9360" w:leader="none"/>
            </w:tabs>
            <w:rPr>
              <w:sz w:val="24"/>
              <w:szCs w:val="24"/>
              <w:lang w:val="sr-CS" w:eastAsia="sr-CS"/>
            </w:rPr>
          </w:pPr>
          <w:r>
            <w:rPr>
              <w:lang w:val="sr-Latn-CS"/>
            </w:rPr>
            <w:t>7.1.5</w:t>
          </w:r>
          <w:r>
            <w:rPr>
              <w:sz w:val="24"/>
              <w:szCs w:val="24"/>
              <w:lang w:val="sr-CS" w:eastAsia="sr-CS"/>
            </w:rPr>
            <w:tab/>
          </w:r>
          <w:r>
            <w:rPr>
              <w:lang w:val="sr-Latn-CS"/>
            </w:rPr>
            <w:t>PHP</w:t>
          </w:r>
          <w:r>
            <w:rPr/>
            <w:tab/>
            <w:t>11</w:t>
          </w:r>
        </w:p>
        <w:p>
          <w:pPr>
            <w:pStyle w:val="TOC3"/>
            <w:tabs>
              <w:tab w:val="left" w:pos="1600" w:leader="none"/>
              <w:tab w:val="right" w:pos="9360" w:leader="none"/>
            </w:tabs>
            <w:rPr>
              <w:sz w:val="24"/>
              <w:szCs w:val="24"/>
              <w:lang w:val="sr-CS" w:eastAsia="sr-CS"/>
            </w:rPr>
          </w:pPr>
          <w:r>
            <w:rPr>
              <w:lang w:val="sr-Latn-CS"/>
            </w:rPr>
            <w:t>7.1.6</w:t>
          </w:r>
          <w:r>
            <w:rPr>
              <w:sz w:val="24"/>
              <w:szCs w:val="24"/>
              <w:lang w:val="sr-CS" w:eastAsia="sr-CS"/>
            </w:rPr>
            <w:tab/>
          </w:r>
          <w:r>
            <w:rPr>
              <w:lang w:val="sr-Latn-CS"/>
            </w:rPr>
            <w:t>MySQL</w:t>
          </w:r>
          <w:r>
            <w:rPr/>
            <w:tab/>
            <w:t>11</w:t>
          </w:r>
        </w:p>
        <w:p>
          <w:pPr>
            <w:pStyle w:val="TOC1"/>
            <w:tabs>
              <w:tab w:val="left" w:pos="432" w:leader="none"/>
              <w:tab w:val="right" w:pos="9360" w:leader="none"/>
            </w:tabs>
            <w:rPr>
              <w:sz w:val="24"/>
              <w:szCs w:val="24"/>
              <w:lang w:val="sr-CS" w:eastAsia="sr-CS"/>
            </w:rPr>
          </w:pPr>
          <w:r>
            <w:rPr>
              <w:lang w:val="sr-Latn-CS"/>
            </w:rPr>
            <w:t>8.</w:t>
          </w:r>
          <w:r>
            <w:rPr>
              <w:sz w:val="24"/>
              <w:szCs w:val="24"/>
              <w:lang w:val="sr-CS" w:eastAsia="sr-CS"/>
            </w:rPr>
            <w:tab/>
          </w:r>
          <w:r>
            <w:rPr>
              <w:lang w:val="sr-Latn-CS"/>
            </w:rPr>
            <w:t>Pogled na procese</w:t>
          </w:r>
          <w:r>
            <w:rPr/>
            <w:tab/>
            <w:t>11</w:t>
          </w:r>
        </w:p>
        <w:p>
          <w:pPr>
            <w:pStyle w:val="TOC2"/>
            <w:tabs>
              <w:tab w:val="left" w:pos="1000" w:leader="none"/>
              <w:tab w:val="right" w:pos="9360" w:leader="none"/>
            </w:tabs>
            <w:rPr>
              <w:sz w:val="24"/>
              <w:szCs w:val="24"/>
              <w:lang w:val="sr-CS" w:eastAsia="sr-CS"/>
            </w:rPr>
          </w:pPr>
          <w:r>
            <w:rPr>
              <w:lang w:val="sr-Latn-CS"/>
            </w:rPr>
            <w:t>8.1</w:t>
          </w:r>
          <w:r>
            <w:rPr>
              <w:sz w:val="24"/>
              <w:szCs w:val="24"/>
              <w:lang w:val="sr-CS" w:eastAsia="sr-CS"/>
            </w:rPr>
            <w:tab/>
          </w:r>
          <w:r>
            <w:rPr>
              <w:lang w:val="sr-Latn-CS"/>
            </w:rPr>
            <w:t>Procesi</w:t>
          </w:r>
          <w:r>
            <w:rPr/>
            <w:tab/>
            <w:t>11</w:t>
          </w:r>
        </w:p>
        <w:p>
          <w:pPr>
            <w:pStyle w:val="TOC3"/>
            <w:tabs>
              <w:tab w:val="left" w:pos="1600" w:leader="none"/>
              <w:tab w:val="right" w:pos="9360" w:leader="none"/>
            </w:tabs>
            <w:rPr>
              <w:sz w:val="24"/>
              <w:szCs w:val="24"/>
              <w:lang w:val="sr-CS" w:eastAsia="sr-CS"/>
            </w:rPr>
          </w:pPr>
          <w:r>
            <w:rPr>
              <w:lang w:val="sr-Latn-CS"/>
            </w:rPr>
            <w:t>8.1.1</w:t>
          </w:r>
          <w:r>
            <w:rPr>
              <w:sz w:val="24"/>
              <w:szCs w:val="24"/>
              <w:lang w:val="sr-CS" w:eastAsia="sr-CS"/>
            </w:rPr>
            <w:tab/>
          </w:r>
          <w:r>
            <w:rPr>
              <w:lang w:val="sr-Latn-CS"/>
            </w:rPr>
            <w:t>Web čitač</w:t>
          </w:r>
          <w:r>
            <w:rPr/>
            <w:tab/>
            <w:t>11</w:t>
          </w:r>
        </w:p>
        <w:p>
          <w:pPr>
            <w:pStyle w:val="TOC3"/>
            <w:tabs>
              <w:tab w:val="left" w:pos="1600" w:leader="none"/>
              <w:tab w:val="right" w:pos="9360" w:leader="none"/>
            </w:tabs>
            <w:rPr>
              <w:sz w:val="24"/>
              <w:szCs w:val="24"/>
              <w:lang w:val="sr-CS" w:eastAsia="sr-CS"/>
            </w:rPr>
          </w:pPr>
          <w:r>
            <w:rPr>
              <w:lang w:val="sr-Latn-CS"/>
            </w:rPr>
            <w:t>8.1.2</w:t>
          </w:r>
          <w:r>
            <w:rPr>
              <w:sz w:val="24"/>
              <w:szCs w:val="24"/>
              <w:lang w:val="sr-CS" w:eastAsia="sr-CS"/>
            </w:rPr>
            <w:tab/>
          </w:r>
          <w:r>
            <w:rPr>
              <w:lang w:val="sr-Latn-CS"/>
            </w:rPr>
            <w:t>Web server</w:t>
          </w:r>
          <w:r>
            <w:rPr/>
            <w:tab/>
            <w:t>11</w:t>
          </w:r>
        </w:p>
        <w:p>
          <w:pPr>
            <w:pStyle w:val="TOC3"/>
            <w:tabs>
              <w:tab w:val="left" w:pos="1600" w:leader="none"/>
              <w:tab w:val="right" w:pos="9360" w:leader="none"/>
            </w:tabs>
            <w:rPr>
              <w:sz w:val="24"/>
              <w:szCs w:val="24"/>
              <w:lang w:val="sr-CS" w:eastAsia="sr-CS"/>
            </w:rPr>
          </w:pPr>
          <w:r>
            <w:rPr>
              <w:lang w:val="sr-Latn-CS"/>
            </w:rPr>
            <w:t>8.1.3</w:t>
          </w:r>
          <w:r>
            <w:rPr>
              <w:sz w:val="24"/>
              <w:szCs w:val="24"/>
              <w:lang w:val="sr-CS" w:eastAsia="sr-CS"/>
            </w:rPr>
            <w:tab/>
          </w:r>
          <w:r>
            <w:rPr>
              <w:lang w:val="sr-Latn-CS"/>
            </w:rPr>
            <w:t>PHP-CGI</w:t>
          </w:r>
          <w:r>
            <w:rPr/>
            <w:tab/>
            <w:t>11</w:t>
          </w:r>
        </w:p>
        <w:p>
          <w:pPr>
            <w:pStyle w:val="TOC3"/>
            <w:tabs>
              <w:tab w:val="left" w:pos="1600" w:leader="none"/>
              <w:tab w:val="right" w:pos="9360" w:leader="none"/>
            </w:tabs>
            <w:rPr>
              <w:sz w:val="24"/>
              <w:szCs w:val="24"/>
              <w:lang w:val="sr-CS" w:eastAsia="sr-CS"/>
            </w:rPr>
          </w:pPr>
          <w:r>
            <w:rPr>
              <w:lang w:val="sr-Latn-CS"/>
            </w:rPr>
            <w:t>8.1.4</w:t>
          </w:r>
          <w:r>
            <w:rPr>
              <w:sz w:val="24"/>
              <w:szCs w:val="24"/>
              <w:lang w:val="sr-CS" w:eastAsia="sr-CS"/>
            </w:rPr>
            <w:tab/>
          </w:r>
          <w:r>
            <w:rPr>
              <w:lang w:val="sr-Latn-CS"/>
            </w:rPr>
            <w:t>MySQL Server</w:t>
          </w:r>
          <w:r>
            <w:rPr/>
            <w:tab/>
            <w:t>12</w:t>
          </w:r>
        </w:p>
        <w:p>
          <w:pPr>
            <w:pStyle w:val="TOC1"/>
            <w:tabs>
              <w:tab w:val="left" w:pos="432" w:leader="none"/>
              <w:tab w:val="right" w:pos="9360" w:leader="none"/>
            </w:tabs>
            <w:rPr>
              <w:sz w:val="24"/>
              <w:szCs w:val="24"/>
              <w:lang w:val="sr-CS" w:eastAsia="sr-CS"/>
            </w:rPr>
          </w:pPr>
          <w:r>
            <w:rPr>
              <w:lang w:val="sr-Latn-CS"/>
            </w:rPr>
            <w:t>9.</w:t>
          </w:r>
          <w:r>
            <w:rPr>
              <w:sz w:val="24"/>
              <w:szCs w:val="24"/>
              <w:lang w:val="sr-CS" w:eastAsia="sr-CS"/>
            </w:rPr>
            <w:tab/>
          </w:r>
          <w:r>
            <w:rPr>
              <w:lang w:val="sr-Latn-CS"/>
            </w:rPr>
            <w:t>Pogled na raspoređivanje sistema</w:t>
          </w:r>
          <w:r>
            <w:rPr/>
            <w:tab/>
            <w:t>12</w:t>
          </w:r>
        </w:p>
        <w:p>
          <w:pPr>
            <w:pStyle w:val="TOC2"/>
            <w:tabs>
              <w:tab w:val="left" w:pos="1000" w:leader="none"/>
              <w:tab w:val="right" w:pos="9360" w:leader="none"/>
            </w:tabs>
            <w:rPr>
              <w:sz w:val="24"/>
              <w:szCs w:val="24"/>
              <w:lang w:val="sr-CS" w:eastAsia="sr-CS"/>
            </w:rPr>
          </w:pPr>
          <w:r>
            <w:rPr>
              <w:lang w:val="sr-Latn-CS"/>
            </w:rPr>
            <w:t>9.1</w:t>
          </w:r>
          <w:r>
            <w:rPr>
              <w:sz w:val="24"/>
              <w:szCs w:val="24"/>
              <w:lang w:val="sr-CS" w:eastAsia="sr-CS"/>
            </w:rPr>
            <w:tab/>
          </w:r>
          <w:r>
            <w:rPr>
              <w:lang w:val="sr-Latn-CS"/>
            </w:rPr>
            <w:t>Klijent</w:t>
          </w:r>
          <w:r>
            <w:rPr/>
            <w:tab/>
            <w:t>12</w:t>
          </w:r>
        </w:p>
        <w:p>
          <w:pPr>
            <w:pStyle w:val="TOC2"/>
            <w:tabs>
              <w:tab w:val="left" w:pos="1000" w:leader="none"/>
              <w:tab w:val="right" w:pos="9360" w:leader="none"/>
            </w:tabs>
            <w:rPr>
              <w:sz w:val="24"/>
              <w:szCs w:val="24"/>
              <w:lang w:val="sr-CS" w:eastAsia="sr-CS"/>
            </w:rPr>
          </w:pPr>
          <w:r>
            <w:rPr>
              <w:lang w:val="sr-Latn-CS"/>
            </w:rPr>
            <w:t>9.2</w:t>
          </w:r>
          <w:r>
            <w:rPr>
              <w:sz w:val="24"/>
              <w:szCs w:val="24"/>
              <w:lang w:val="sr-CS" w:eastAsia="sr-CS"/>
            </w:rPr>
            <w:tab/>
          </w:r>
          <w:r>
            <w:rPr>
              <w:lang w:val="sr-Latn-CS"/>
            </w:rPr>
            <w:t>Web server</w:t>
          </w:r>
          <w:r>
            <w:rPr/>
            <w:tab/>
            <w:t>12</w:t>
          </w:r>
        </w:p>
        <w:p>
          <w:pPr>
            <w:pStyle w:val="TOC2"/>
            <w:tabs>
              <w:tab w:val="left" w:pos="1000" w:leader="none"/>
              <w:tab w:val="right" w:pos="9360" w:leader="none"/>
            </w:tabs>
            <w:rPr>
              <w:sz w:val="24"/>
              <w:szCs w:val="24"/>
              <w:lang w:val="sr-CS" w:eastAsia="sr-CS"/>
            </w:rPr>
          </w:pPr>
          <w:r>
            <w:rPr>
              <w:lang w:val="sr-Latn-CS"/>
            </w:rPr>
            <w:t>9.3</w:t>
          </w:r>
          <w:r>
            <w:rPr>
              <w:sz w:val="24"/>
              <w:szCs w:val="24"/>
              <w:lang w:val="sr-CS" w:eastAsia="sr-CS"/>
            </w:rPr>
            <w:tab/>
          </w:r>
          <w:r>
            <w:rPr>
              <w:lang w:val="sr-Latn-CS"/>
            </w:rPr>
            <w:t>DBMS server</w:t>
          </w:r>
          <w:r>
            <w:rPr/>
            <w:tab/>
            <w:t>12</w:t>
          </w:r>
        </w:p>
        <w:p>
          <w:pPr>
            <w:pStyle w:val="TOC1"/>
            <w:tabs>
              <w:tab w:val="left" w:pos="864" w:leader="none"/>
              <w:tab w:val="right" w:pos="9360" w:leader="none"/>
            </w:tabs>
            <w:rPr>
              <w:sz w:val="24"/>
              <w:szCs w:val="24"/>
              <w:lang w:val="sr-CS" w:eastAsia="sr-CS"/>
            </w:rPr>
          </w:pPr>
          <w:r>
            <w:rPr>
              <w:lang w:val="sr-Latn-CS"/>
            </w:rPr>
            <w:t>10.</w:t>
          </w:r>
          <w:r>
            <w:rPr>
              <w:sz w:val="24"/>
              <w:szCs w:val="24"/>
              <w:lang w:val="sr-CS" w:eastAsia="sr-CS"/>
            </w:rPr>
            <w:tab/>
          </w:r>
          <w:r>
            <w:rPr>
              <w:lang w:val="sr-Latn-CS"/>
            </w:rPr>
            <w:t>Pogled na implementaciju sistema</w:t>
          </w:r>
          <w:r>
            <w:rPr/>
            <w:tab/>
            <w:t>12</w:t>
          </w:r>
        </w:p>
        <w:p>
          <w:pPr>
            <w:pStyle w:val="TOC2"/>
            <w:tabs>
              <w:tab w:val="left" w:pos="1200" w:leader="none"/>
              <w:tab w:val="right" w:pos="9360" w:leader="none"/>
            </w:tabs>
            <w:rPr>
              <w:sz w:val="24"/>
              <w:szCs w:val="24"/>
              <w:lang w:val="sr-CS" w:eastAsia="sr-CS"/>
            </w:rPr>
          </w:pPr>
          <w:r>
            <w:rPr>
              <w:lang w:val="sr-Latn-CS"/>
            </w:rPr>
            <w:t>10.1</w:t>
          </w:r>
          <w:r>
            <w:rPr>
              <w:sz w:val="24"/>
              <w:szCs w:val="24"/>
              <w:lang w:val="sr-CS" w:eastAsia="sr-CS"/>
            </w:rPr>
            <w:tab/>
          </w:r>
          <w:r>
            <w:rPr>
              <w:lang w:val="sr-Latn-CS"/>
            </w:rPr>
            <w:t>Model domena</w:t>
          </w:r>
          <w:r>
            <w:rPr/>
            <w:tab/>
            <w:t>12</w:t>
          </w:r>
        </w:p>
        <w:p>
          <w:pPr>
            <w:pStyle w:val="TOC2"/>
            <w:tabs>
              <w:tab w:val="left" w:pos="1200" w:leader="none"/>
              <w:tab w:val="right" w:pos="9360" w:leader="none"/>
            </w:tabs>
            <w:rPr>
              <w:sz w:val="24"/>
              <w:szCs w:val="24"/>
              <w:lang w:val="sr-CS" w:eastAsia="sr-CS"/>
            </w:rPr>
          </w:pPr>
          <w:r>
            <w:rPr>
              <w:lang w:val="sr-Latn-CS"/>
            </w:rPr>
            <w:t>10.2</w:t>
          </w:r>
          <w:r>
            <w:rPr>
              <w:sz w:val="24"/>
              <w:szCs w:val="24"/>
              <w:lang w:val="sr-CS" w:eastAsia="sr-CS"/>
            </w:rPr>
            <w:tab/>
          </w:r>
          <w:r>
            <w:rPr>
              <w:lang w:val="sr-Latn-CS"/>
            </w:rPr>
            <w:t>Šema baze podataka</w:t>
          </w:r>
          <w:r>
            <w:rPr/>
            <w:tab/>
            <w:t>13</w:t>
          </w:r>
        </w:p>
        <w:p>
          <w:pPr>
            <w:pStyle w:val="TOC2"/>
            <w:tabs>
              <w:tab w:val="left" w:pos="1200" w:leader="none"/>
              <w:tab w:val="right" w:pos="9360" w:leader="none"/>
            </w:tabs>
            <w:rPr>
              <w:sz w:val="24"/>
              <w:szCs w:val="24"/>
              <w:lang w:val="sr-CS" w:eastAsia="sr-CS"/>
            </w:rPr>
          </w:pPr>
          <w:r>
            <w:rPr>
              <w:lang w:val="sr-Latn-CS"/>
            </w:rPr>
            <w:t>10.3</w:t>
          </w:r>
          <w:r>
            <w:rPr>
              <w:sz w:val="24"/>
              <w:szCs w:val="24"/>
              <w:lang w:val="sr-CS" w:eastAsia="sr-CS"/>
            </w:rPr>
            <w:tab/>
          </w:r>
          <w:r>
            <w:rPr>
              <w:lang w:val="sr-Latn-CS"/>
            </w:rPr>
            <w:t>Komponente sistema</w:t>
          </w:r>
          <w:r>
            <w:rPr/>
            <w:tab/>
            <w:t>14</w:t>
          </w:r>
        </w:p>
        <w:p>
          <w:pPr>
            <w:pStyle w:val="TOC3"/>
            <w:tabs>
              <w:tab w:val="left" w:pos="1608" w:leader="none"/>
              <w:tab w:val="right" w:pos="9360" w:leader="none"/>
            </w:tabs>
            <w:rPr>
              <w:sz w:val="24"/>
              <w:szCs w:val="24"/>
              <w:lang w:val="sr-CS" w:eastAsia="sr-CS"/>
            </w:rPr>
          </w:pPr>
          <w:r>
            <w:rPr>
              <w:lang w:val="sr-Latn-CS"/>
            </w:rPr>
            <w:t>10.3.1</w:t>
          </w:r>
          <w:r>
            <w:rPr>
              <w:sz w:val="24"/>
              <w:szCs w:val="24"/>
              <w:lang w:val="sr-CS" w:eastAsia="sr-CS"/>
            </w:rPr>
            <w:tab/>
          </w:r>
          <w:r>
            <w:rPr>
              <w:lang w:val="sr-Latn-CS"/>
            </w:rPr>
            <w:t>Komponente korisničkog interfejsa</w:t>
          </w:r>
          <w:r>
            <w:rPr/>
            <w:tab/>
            <w:t>14</w:t>
          </w:r>
        </w:p>
        <w:p>
          <w:pPr>
            <w:pStyle w:val="TOC3"/>
            <w:tabs>
              <w:tab w:val="left" w:pos="1608" w:leader="none"/>
              <w:tab w:val="right" w:pos="9360" w:leader="none"/>
            </w:tabs>
            <w:rPr>
              <w:sz w:val="24"/>
              <w:szCs w:val="24"/>
              <w:lang w:val="sr-CS" w:eastAsia="sr-CS"/>
            </w:rPr>
          </w:pPr>
          <w:r>
            <w:rPr>
              <w:lang w:val="sr-Latn-CS"/>
            </w:rPr>
            <w:t>10.3.2</w:t>
          </w:r>
          <w:r>
            <w:rPr>
              <w:sz w:val="24"/>
              <w:szCs w:val="24"/>
              <w:lang w:val="sr-CS" w:eastAsia="sr-CS"/>
            </w:rPr>
            <w:tab/>
          </w:r>
          <w:r>
            <w:rPr>
              <w:lang w:val="sr-Latn-CS"/>
            </w:rPr>
            <w:t>Komponente aplikacione logike</w:t>
          </w:r>
          <w:r>
            <w:rPr/>
            <w:tab/>
            <w:t>14</w:t>
          </w:r>
        </w:p>
        <w:p>
          <w:pPr>
            <w:pStyle w:val="TOC3"/>
            <w:tabs>
              <w:tab w:val="left" w:pos="1608" w:leader="none"/>
              <w:tab w:val="right" w:pos="9360" w:leader="none"/>
            </w:tabs>
            <w:rPr>
              <w:sz w:val="24"/>
              <w:szCs w:val="24"/>
              <w:lang w:val="sr-CS" w:eastAsia="sr-CS"/>
            </w:rPr>
          </w:pPr>
          <w:r>
            <w:rPr>
              <w:lang w:val="sr-Latn-CS"/>
            </w:rPr>
            <w:t>10.3.3</w:t>
          </w:r>
          <w:r>
            <w:rPr>
              <w:sz w:val="24"/>
              <w:szCs w:val="24"/>
              <w:lang w:val="sr-CS" w:eastAsia="sr-CS"/>
            </w:rPr>
            <w:tab/>
          </w:r>
          <w:r>
            <w:rPr>
              <w:lang w:val="sr-Latn-CS"/>
            </w:rPr>
            <w:t>Komponente za pristup podacima</w:t>
          </w:r>
          <w:r>
            <w:rPr/>
            <w:tab/>
            <w:t>15</w:t>
          </w:r>
        </w:p>
        <w:p>
          <w:pPr>
            <w:pStyle w:val="TOC1"/>
            <w:tabs>
              <w:tab w:val="left" w:pos="864" w:leader="none"/>
              <w:tab w:val="right" w:pos="9360" w:leader="none"/>
            </w:tabs>
            <w:rPr>
              <w:sz w:val="24"/>
              <w:szCs w:val="24"/>
              <w:lang w:val="sr-CS" w:eastAsia="sr-CS"/>
            </w:rPr>
          </w:pPr>
          <w:r>
            <w:rPr>
              <w:lang w:val="sr-Latn-CS"/>
            </w:rPr>
            <w:t>11.</w:t>
          </w:r>
          <w:r>
            <w:rPr>
              <w:sz w:val="24"/>
              <w:szCs w:val="24"/>
              <w:lang w:val="sr-CS" w:eastAsia="sr-CS"/>
            </w:rPr>
            <w:tab/>
          </w:r>
          <w:r>
            <w:rPr>
              <w:lang w:val="sr-Latn-CS"/>
            </w:rPr>
            <w:t>Performanse</w:t>
          </w:r>
          <w:r>
            <w:rPr/>
            <w:tab/>
            <w:t>16</w:t>
          </w:r>
        </w:p>
        <w:p>
          <w:pPr>
            <w:pStyle w:val="TOC1"/>
            <w:tabs>
              <w:tab w:val="left" w:pos="864" w:leader="none"/>
              <w:tab w:val="right" w:pos="9360" w:leader="none"/>
            </w:tabs>
            <w:rPr>
              <w:sz w:val="24"/>
              <w:szCs w:val="24"/>
              <w:lang w:val="sr-CS" w:eastAsia="sr-CS"/>
            </w:rPr>
          </w:pPr>
          <w:r>
            <w:rPr>
              <w:lang w:val="sr-Latn-CS"/>
            </w:rPr>
            <w:t>12.</w:t>
          </w:r>
          <w:r>
            <w:rPr>
              <w:sz w:val="24"/>
              <w:szCs w:val="24"/>
              <w:lang w:val="sr-CS" w:eastAsia="sr-CS"/>
            </w:rPr>
            <w:tab/>
          </w:r>
          <w:r>
            <w:rPr>
              <w:lang w:val="sr-Latn-CS"/>
            </w:rPr>
            <w:t>Kvalitet</w:t>
          </w:r>
          <w:r>
            <w:rPr/>
            <w:tab/>
            <w:t>16</w:t>
            <w:fldChar w:fldCharType="end"/>
          </w:r>
        </w:p>
      </w:sdtContent>
    </w:sdt>
    <w:p>
      <w:pPr>
        <w:pStyle w:val="Title"/>
        <w:rPr>
          <w:lang w:val="sr-Latn-CS"/>
        </w:rPr>
      </w:pPr>
      <w:r>
        <w:br w:type="page"/>
      </w:r>
      <w:r>
        <w:rPr>
          <w:lang w:val="sr-Latn-CS"/>
        </w:rPr>
        <w:t>Arhitekturni projekat</w:t>
      </w:r>
    </w:p>
    <w:p>
      <w:pPr>
        <w:pStyle w:val="Heading1"/>
        <w:widowControl/>
        <w:rPr>
          <w:lang w:val="sr-Latn-CS"/>
        </w:rPr>
      </w:pPr>
      <w:bookmarkStart w:id="0" w:name="_Toc258522624"/>
      <w:r>
        <w:rPr>
          <w:lang w:val="sr-Latn-CS"/>
        </w:rPr>
        <w:t>Cilj dokumenta</w:t>
      </w:r>
      <w:bookmarkEnd w:id="0"/>
      <w:r>
        <w:rPr>
          <w:lang w:val="sr-Latn-CS"/>
        </w:rPr>
        <w:t xml:space="preserve"> </w:t>
      </w:r>
    </w:p>
    <w:p>
      <w:pPr>
        <w:pStyle w:val="BodyText"/>
        <w:rPr>
          <w:lang w:val="sr-Latn-CS"/>
        </w:rPr>
      </w:pPr>
      <w:r>
        <w:rPr>
          <w:lang w:val="sr-Latn-CS"/>
        </w:rPr>
        <w:t>Cilj ovog dokumenta je detaljni opis arhitekture Actions platforme.</w:t>
      </w:r>
    </w:p>
    <w:p>
      <w:pPr>
        <w:pStyle w:val="Heading1"/>
        <w:widowControl/>
        <w:rPr>
          <w:lang w:val="sr-Latn-CS"/>
        </w:rPr>
      </w:pPr>
      <w:bookmarkStart w:id="1" w:name="_Toc258522625"/>
      <w:r>
        <w:rPr>
          <w:lang w:val="sr-Latn-CS"/>
        </w:rPr>
        <w:t>Opseg dokumenta</w:t>
      </w:r>
      <w:bookmarkEnd w:id="1"/>
    </w:p>
    <w:p>
      <w:pPr>
        <w:pStyle w:val="BodyText"/>
        <w:rPr>
          <w:lang w:val="sr-Latn-CS"/>
        </w:rPr>
      </w:pPr>
      <w:r>
        <w:rPr>
          <w:lang w:val="sr-Latn-CS"/>
        </w:rPr>
        <w:t>Dokument se odnosi na Actions platformu koja će biti razvijena od strane DevLogic-a. Namena sistema je efikasno prezentovanje, kreiranje i održavanje događaja grupisanih po geografskoj lokaciji, tipu događaja i ceni.</w:t>
      </w:r>
    </w:p>
    <w:p>
      <w:pPr>
        <w:pStyle w:val="Heading1"/>
        <w:widowControl/>
        <w:rPr>
          <w:lang w:val="sr-Latn-CS"/>
        </w:rPr>
      </w:pPr>
      <w:bookmarkStart w:id="2" w:name="_Toc258522626"/>
      <w:r>
        <w:rPr>
          <w:lang w:val="sr-Latn-CS"/>
        </w:rPr>
        <w:t>Reference</w:t>
      </w:r>
      <w:bookmarkEnd w:id="2"/>
      <w:r>
        <w:rPr>
          <w:lang w:val="sr-Latn-CS"/>
        </w:rPr>
        <w:t xml:space="preserve"> </w:t>
      </w:r>
    </w:p>
    <w:p>
      <w:pPr>
        <w:pStyle w:val="BodyText"/>
        <w:rPr>
          <w:lang w:val="sr-Latn-CS"/>
        </w:rPr>
      </w:pPr>
      <w:r>
        <w:rPr>
          <w:lang w:val="sr-Latn-CS"/>
        </w:rPr>
        <w:t>Spisak korišćene literature:</w:t>
      </w:r>
    </w:p>
    <w:p>
      <w:pPr>
        <w:pStyle w:val="BodyText"/>
        <w:numPr>
          <w:ilvl w:val="0"/>
          <w:numId w:val="2"/>
        </w:numPr>
        <w:tabs>
          <w:tab w:val="clear" w:pos="720"/>
          <w:tab w:val="left" w:pos="1080" w:leader="none"/>
        </w:tabs>
        <w:ind w:hanging="360" w:left="1080"/>
        <w:rPr>
          <w:lang w:val="sr-Latn-CS"/>
        </w:rPr>
      </w:pPr>
      <w:r>
        <w:rPr>
          <w:lang w:val="sr-Latn-CS"/>
        </w:rPr>
        <w:t>PeNcIL – Predlog projekta, SWE-PeNcIL-01, V1.0, 2007, SWETeam.</w:t>
      </w:r>
    </w:p>
    <w:p>
      <w:pPr>
        <w:pStyle w:val="BodyText"/>
        <w:numPr>
          <w:ilvl w:val="0"/>
          <w:numId w:val="2"/>
        </w:numPr>
        <w:tabs>
          <w:tab w:val="clear" w:pos="720"/>
          <w:tab w:val="left" w:pos="1080" w:leader="none"/>
        </w:tabs>
        <w:ind w:hanging="360" w:left="1080"/>
        <w:rPr>
          <w:lang w:val="sr-Latn-CS"/>
        </w:rPr>
      </w:pPr>
      <w:r>
        <w:rPr>
          <w:lang w:val="sr-Latn-CS"/>
        </w:rPr>
        <w:t>PeNcIL – Planirani raspored aktivnosti na projektu, V1.0, 2007, SWETeam.</w:t>
      </w:r>
    </w:p>
    <w:p>
      <w:pPr>
        <w:pStyle w:val="BodyText"/>
        <w:numPr>
          <w:ilvl w:val="0"/>
          <w:numId w:val="2"/>
        </w:numPr>
        <w:tabs>
          <w:tab w:val="clear" w:pos="720"/>
          <w:tab w:val="left" w:pos="1080" w:leader="none"/>
        </w:tabs>
        <w:ind w:hanging="360" w:left="1080"/>
        <w:rPr>
          <w:lang w:val="sr-Latn-CS"/>
        </w:rPr>
      </w:pPr>
      <w:r>
        <w:rPr>
          <w:lang w:val="sr-Latn-CS"/>
        </w:rPr>
        <w:t>PeNcIL – Plan realizacije projekta, V1.0, 2007, SWETeam.</w:t>
      </w:r>
    </w:p>
    <w:p>
      <w:pPr>
        <w:pStyle w:val="BodyText"/>
        <w:numPr>
          <w:ilvl w:val="0"/>
          <w:numId w:val="2"/>
        </w:numPr>
        <w:tabs>
          <w:tab w:val="clear" w:pos="720"/>
          <w:tab w:val="left" w:pos="1080" w:leader="none"/>
        </w:tabs>
        <w:ind w:hanging="360" w:left="1080"/>
        <w:rPr>
          <w:lang w:val="sr-Latn-CS"/>
        </w:rPr>
      </w:pPr>
      <w:r>
        <w:rPr>
          <w:lang w:val="sr-Latn-CS"/>
        </w:rPr>
        <w:t>PeNcIL – Vizija sistema, V1.0, 2007, SWETeam.</w:t>
      </w:r>
    </w:p>
    <w:p>
      <w:pPr>
        <w:pStyle w:val="BodyText"/>
        <w:numPr>
          <w:ilvl w:val="0"/>
          <w:numId w:val="2"/>
        </w:numPr>
        <w:tabs>
          <w:tab w:val="clear" w:pos="720"/>
          <w:tab w:val="left" w:pos="1080" w:leader="none"/>
        </w:tabs>
        <w:ind w:hanging="360" w:left="1080"/>
        <w:rPr>
          <w:lang w:val="sr-Latn-CS"/>
        </w:rPr>
      </w:pPr>
      <w:r>
        <w:rPr>
          <w:lang w:val="sr-Latn-CS"/>
        </w:rPr>
        <w:t>PeNcIL – Specifikacija zahteva, V1.0, 2007, SWETeam.</w:t>
      </w:r>
    </w:p>
    <w:p>
      <w:pPr>
        <w:pStyle w:val="BodyText"/>
        <w:numPr>
          <w:ilvl w:val="0"/>
          <w:numId w:val="0"/>
        </w:numPr>
        <w:tabs>
          <w:tab w:val="clear" w:pos="720"/>
          <w:tab w:val="left" w:pos="1080" w:leader="none"/>
        </w:tabs>
        <w:ind w:hanging="0" w:left="1080"/>
        <w:rPr>
          <w:color w:val="FF0000"/>
        </w:rPr>
      </w:pPr>
      <w:r>
        <w:rPr>
          <w:color w:val="FF0000"/>
        </w:rPr>
        <w:t>ZA OVO PITAJ STOLETA</w:t>
      </w:r>
    </w:p>
    <w:p>
      <w:pPr>
        <w:pStyle w:val="Heading1"/>
        <w:widowControl/>
        <w:rPr>
          <w:lang w:val="sr-Latn-CS"/>
        </w:rPr>
      </w:pPr>
      <w:bookmarkStart w:id="3" w:name="archRepresentation"/>
      <w:bookmarkStart w:id="4" w:name="_Toc258522627"/>
      <w:r>
        <w:rPr>
          <w:lang w:val="sr-Latn-CS"/>
        </w:rPr>
        <w:t>Predstavljanje arhitekture</w:t>
      </w:r>
      <w:bookmarkEnd w:id="4"/>
      <w:r>
        <w:rPr>
          <w:lang w:val="sr-Latn-CS"/>
        </w:rPr>
        <w:t xml:space="preserve"> </w:t>
      </w:r>
      <w:bookmarkEnd w:id="3"/>
    </w:p>
    <w:p>
      <w:pPr>
        <w:pStyle w:val="BodyText"/>
        <w:rPr>
          <w:lang w:val="sr-Latn-CS"/>
        </w:rPr>
      </w:pPr>
      <w:r>
        <w:rPr>
          <w:lang w:val="sr-Latn-CS"/>
        </w:rPr>
        <w:t>Arhitektura sistema u dokumentu je prikazana kao serija pogleda na sistem: pogled na slučajeve korišćenja, pogled na logičku arhitekturu sistema, pogled na procese, pogled na razmeštaj komponenti sistema i pogled na implementaciju. Ovi pogledi su predstavljeni odgovarajućim UML dijagramima.</w:t>
      </w:r>
    </w:p>
    <w:p>
      <w:pPr>
        <w:pStyle w:val="Heading1"/>
        <w:widowControl/>
        <w:rPr>
          <w:lang w:val="sr-Latn-CS"/>
        </w:rPr>
      </w:pPr>
      <w:bookmarkStart w:id="5" w:name="_Toc258522628"/>
      <w:r>
        <w:rPr>
          <w:lang w:val="sr-Latn-CS"/>
        </w:rPr>
        <w:t>Ciljevi i ograničenja arhitekture</w:t>
      </w:r>
      <w:bookmarkEnd w:id="5"/>
      <w:r>
        <w:rPr>
          <w:lang w:val="sr-Latn-CS"/>
        </w:rPr>
        <w:t xml:space="preserve"> </w:t>
      </w:r>
    </w:p>
    <w:p>
      <w:pPr>
        <w:pStyle w:val="BodyText"/>
        <w:rPr>
          <w:lang w:val="sr-Latn-CS"/>
        </w:rPr>
      </w:pPr>
      <w:r>
        <w:rPr>
          <w:lang w:val="sr-Latn-CS"/>
        </w:rPr>
        <w:t>Ključni zahtevi i sistemska ograničenja koja imaju značajan uticaj na izbor arhitekture i projektovanje sistema su:</w:t>
      </w:r>
    </w:p>
    <w:p>
      <w:pPr>
        <w:pStyle w:val="BodyText"/>
        <w:numPr>
          <w:ilvl w:val="0"/>
          <w:numId w:val="4"/>
        </w:numPr>
        <w:tabs>
          <w:tab w:val="clear" w:pos="720"/>
          <w:tab w:val="left" w:pos="0" w:leader="none"/>
        </w:tabs>
        <w:ind w:hanging="283" w:left="1429"/>
        <w:rPr/>
      </w:pPr>
      <w:r>
        <w:rPr>
          <w:b/>
        </w:rPr>
        <w:t>Actions platforma</w:t>
      </w:r>
      <w:r>
        <w:rPr/>
        <w:t xml:space="preserve"> će biti implementirana kao savremena Web aplikacija zasnovana na </w:t>
      </w:r>
      <w:r>
        <w:rPr>
          <w:b/>
        </w:rPr>
        <w:t>React</w:t>
      </w:r>
      <w:r>
        <w:rPr/>
        <w:t xml:space="preserve"> biblioteci za razvoj korisničkog interfejsa (frontend) i </w:t>
      </w:r>
      <w:r>
        <w:rPr>
          <w:b/>
        </w:rPr>
        <w:t>.NET</w:t>
      </w:r>
      <w:r>
        <w:rPr/>
        <w:t xml:space="preserve"> radnom okviru za razvoj pozadinskih servisa (backend), dok će se za skladištenje podataka koristiti </w:t>
      </w:r>
      <w:r>
        <w:rPr>
          <w:b/>
        </w:rPr>
        <w:t>Supabase</w:t>
      </w:r>
      <w:r>
        <w:rPr/>
        <w:t xml:space="preserve"> platforma.</w:t>
      </w:r>
    </w:p>
    <w:p>
      <w:pPr>
        <w:pStyle w:val="BodyText"/>
        <w:numPr>
          <w:ilvl w:val="0"/>
          <w:numId w:val="4"/>
        </w:numPr>
        <w:tabs>
          <w:tab w:val="clear" w:pos="720"/>
          <w:tab w:val="left" w:pos="0" w:leader="none"/>
        </w:tabs>
        <w:ind w:hanging="283" w:left="1429"/>
        <w:rPr/>
      </w:pPr>
      <w:r>
        <w:rPr/>
        <w:t>Klijentski deo Actions platforme će biti optimizovan za rad na svim modernim Web čitačima (</w:t>
      </w:r>
      <w:r>
        <w:rPr>
          <w:b/>
        </w:rPr>
        <w:t>Google Chrome, Mozilla Firefox, Safari i Microsoft Edge</w:t>
      </w:r>
      <w:r>
        <w:rPr/>
        <w:t>), sa posebnim fokusom na responzivni dizajn prilagođen mobilnim uređajima, s obzirom na to da je reč o društvenoj mreži.</w:t>
      </w:r>
    </w:p>
    <w:p>
      <w:pPr>
        <w:pStyle w:val="BodyText"/>
        <w:numPr>
          <w:ilvl w:val="0"/>
          <w:numId w:val="4"/>
        </w:numPr>
        <w:tabs>
          <w:tab w:val="clear" w:pos="720"/>
          <w:tab w:val="left" w:pos="0" w:leader="none"/>
        </w:tabs>
        <w:ind w:hanging="283" w:left="1429"/>
        <w:rPr/>
      </w:pPr>
      <w:r>
        <w:rPr/>
        <w:t>Svi zahtevi u pogledu performansi, koji uključuju rad u realnom vremenu (</w:t>
      </w:r>
      <w:r>
        <w:rPr>
          <w:i/>
        </w:rPr>
        <w:t>real-time</w:t>
      </w:r>
      <w:r>
        <w:rPr/>
        <w:t xml:space="preserve"> osvežavanje događaja, čet i obaveštenja) i visoku konkurentnost korisnika, moraju biti uzeti u obzir pri izboru arhitekture i razvoju sistema.</w:t>
      </w:r>
    </w:p>
    <w:p>
      <w:pPr>
        <w:pStyle w:val="BodyText"/>
        <w:numPr>
          <w:ilvl w:val="0"/>
          <w:numId w:val="4"/>
        </w:numPr>
        <w:tabs>
          <w:tab w:val="clear" w:pos="720"/>
          <w:tab w:val="left" w:pos="0" w:leader="none"/>
        </w:tabs>
        <w:ind w:hanging="283" w:left="1429"/>
        <w:rPr/>
      </w:pPr>
      <w:r>
        <w:rPr/>
        <w:t>Klasifikaciju i kategorizaciju akcija (npr. sport, noćni život, ugostiteljstvo, kultura) treba standardizovati i strukturirati tako da omogući lako pretraživanje, filtriranje i skalabilnost za dodavanje novih tipova događaja.</w:t>
      </w:r>
    </w:p>
    <w:p>
      <w:pPr>
        <w:pStyle w:val="BodyText"/>
        <w:rPr>
          <w:lang w:val="sr-Latn-CS"/>
        </w:rPr>
      </w:pPr>
      <w:r>
        <w:rPr/>
      </w:r>
    </w:p>
    <w:p>
      <w:pPr>
        <w:pStyle w:val="Heading1"/>
        <w:widowControl/>
        <w:tabs>
          <w:tab w:val="clear" w:pos="720"/>
          <w:tab w:val="left" w:pos="426" w:leader="none"/>
        </w:tabs>
        <w:rPr>
          <w:lang w:val="sr-Latn-CS"/>
        </w:rPr>
      </w:pPr>
      <w:bookmarkStart w:id="6" w:name="_Toc258522629"/>
      <w:r>
        <w:rPr>
          <w:lang w:val="sr-Latn-CS"/>
        </w:rPr>
        <w:t>Pogled na slučajeve korišćenja</w:t>
      </w:r>
      <w:bookmarkEnd w:id="6"/>
    </w:p>
    <w:p>
      <w:pPr>
        <w:pStyle w:val="BodyText"/>
        <w:ind w:left="709"/>
        <w:rPr>
          <w:lang w:val="sr-Latn-CS"/>
        </w:rPr>
      </w:pPr>
      <w:r>
        <w:rPr>
          <w:lang w:val="sr-Latn-CS"/>
        </w:rPr>
        <w:t xml:space="preserve">U ovom odeljku je dat pogled na slučajeve korišćenja definisane u specifikaciji zahteva platforme. Slučajevi korišćenja </w:t>
      </w:r>
      <w:r>
        <w:rPr>
          <w:b/>
          <w:lang w:val="sr-Latn-CS"/>
        </w:rPr>
        <w:t>Actions platforme</w:t>
      </w:r>
      <w:r>
        <w:rPr>
          <w:lang w:val="sr-Latn-CS"/>
        </w:rPr>
        <w:t xml:space="preserve"> su:</w:t>
      </w:r>
    </w:p>
    <w:p>
      <w:pPr>
        <w:pStyle w:val="BodyText"/>
        <w:numPr>
          <w:ilvl w:val="0"/>
          <w:numId w:val="5"/>
        </w:numPr>
        <w:tabs>
          <w:tab w:val="clear" w:pos="720"/>
          <w:tab w:val="left" w:pos="0" w:leader="none"/>
        </w:tabs>
        <w:ind w:hanging="283" w:left="1429"/>
        <w:rPr>
          <w:b/>
        </w:rPr>
      </w:pPr>
      <w:r>
        <w:rPr>
          <w:b/>
        </w:rPr>
        <w:t xml:space="preserve">Pregled informacija </w:t>
      </w:r>
    </w:p>
    <w:p>
      <w:pPr>
        <w:pStyle w:val="BodyText"/>
        <w:numPr>
          <w:ilvl w:val="1"/>
          <w:numId w:val="5"/>
        </w:numPr>
        <w:tabs>
          <w:tab w:val="clear" w:pos="720"/>
          <w:tab w:val="left" w:pos="0" w:leader="none"/>
        </w:tabs>
        <w:ind w:hanging="283" w:left="2138"/>
        <w:rPr/>
      </w:pPr>
      <w:r>
        <w:rPr/>
        <w:t>Pregled javnih akcija (fudbal, izlazak u grad, kafana...)</w:t>
      </w:r>
    </w:p>
    <w:p>
      <w:pPr>
        <w:pStyle w:val="BodyText"/>
        <w:numPr>
          <w:ilvl w:val="1"/>
          <w:numId w:val="5"/>
        </w:numPr>
        <w:tabs>
          <w:tab w:val="clear" w:pos="720"/>
          <w:tab w:val="left" w:pos="0" w:leader="none"/>
        </w:tabs>
        <w:ind w:hanging="283" w:left="2138"/>
        <w:rPr/>
      </w:pPr>
      <w:r>
        <w:rPr/>
        <w:t>Filtriranje i pretraga akcija (po kategoriji, vremenu, lokaciji)</w:t>
      </w:r>
    </w:p>
    <w:p>
      <w:pPr>
        <w:pStyle w:val="BodyText"/>
        <w:numPr>
          <w:ilvl w:val="1"/>
          <w:numId w:val="5"/>
        </w:numPr>
        <w:tabs>
          <w:tab w:val="clear" w:pos="720"/>
          <w:tab w:val="left" w:pos="0" w:leader="none"/>
        </w:tabs>
        <w:ind w:hanging="283" w:left="2138"/>
        <w:rPr/>
      </w:pPr>
      <w:r>
        <w:rPr/>
        <w:t>Pregled javnih profila korisnika</w:t>
      </w:r>
    </w:p>
    <w:p>
      <w:pPr>
        <w:pStyle w:val="BodyText"/>
        <w:numPr>
          <w:ilvl w:val="0"/>
          <w:numId w:val="5"/>
        </w:numPr>
        <w:tabs>
          <w:tab w:val="clear" w:pos="720"/>
          <w:tab w:val="left" w:pos="0" w:leader="none"/>
        </w:tabs>
        <w:ind w:hanging="283" w:left="1429"/>
        <w:rPr>
          <w:b/>
        </w:rPr>
      </w:pPr>
      <w:r>
        <w:rPr>
          <w:b/>
        </w:rPr>
        <w:t>Autentifikacija i autorizacija</w:t>
      </w:r>
    </w:p>
    <w:p>
      <w:pPr>
        <w:pStyle w:val="BodyText"/>
        <w:numPr>
          <w:ilvl w:val="1"/>
          <w:numId w:val="5"/>
        </w:numPr>
        <w:tabs>
          <w:tab w:val="clear" w:pos="720"/>
          <w:tab w:val="left" w:pos="0" w:leader="none"/>
        </w:tabs>
        <w:ind w:hanging="283" w:left="2138"/>
        <w:rPr/>
      </w:pPr>
      <w:r>
        <w:rPr/>
        <w:t>Registracija novog korisnika</w:t>
      </w:r>
    </w:p>
    <w:p>
      <w:pPr>
        <w:pStyle w:val="BodyText"/>
        <w:numPr>
          <w:ilvl w:val="1"/>
          <w:numId w:val="5"/>
        </w:numPr>
        <w:tabs>
          <w:tab w:val="clear" w:pos="720"/>
          <w:tab w:val="left" w:pos="0" w:leader="none"/>
        </w:tabs>
        <w:ind w:hanging="283" w:left="2138"/>
        <w:rPr/>
      </w:pPr>
      <w:r>
        <w:rPr/>
        <w:t>Prijavljivanje na sistem (putem email-a ili Supabase Auth provajdera)</w:t>
      </w:r>
    </w:p>
    <w:p>
      <w:pPr>
        <w:pStyle w:val="BodyText"/>
        <w:numPr>
          <w:ilvl w:val="1"/>
          <w:numId w:val="5"/>
        </w:numPr>
        <w:tabs>
          <w:tab w:val="clear" w:pos="720"/>
          <w:tab w:val="left" w:pos="0" w:leader="none"/>
        </w:tabs>
        <w:ind w:hanging="283" w:left="2138"/>
        <w:rPr/>
      </w:pPr>
      <w:r>
        <w:rPr/>
        <w:t>Odjavljivanje sa sistema</w:t>
      </w:r>
    </w:p>
    <w:p>
      <w:pPr>
        <w:pStyle w:val="BodyText"/>
        <w:numPr>
          <w:ilvl w:val="0"/>
          <w:numId w:val="5"/>
        </w:numPr>
        <w:tabs>
          <w:tab w:val="clear" w:pos="720"/>
          <w:tab w:val="left" w:pos="0" w:leader="none"/>
        </w:tabs>
        <w:ind w:hanging="283" w:left="1429"/>
        <w:rPr>
          <w:b/>
        </w:rPr>
      </w:pPr>
      <w:r>
        <w:rPr>
          <w:b/>
        </w:rPr>
        <w:t>Upravljanje korisničkim profilom</w:t>
      </w:r>
    </w:p>
    <w:p>
      <w:pPr>
        <w:pStyle w:val="BodyText"/>
        <w:numPr>
          <w:ilvl w:val="1"/>
          <w:numId w:val="5"/>
        </w:numPr>
        <w:tabs>
          <w:tab w:val="clear" w:pos="720"/>
          <w:tab w:val="left" w:pos="0" w:leader="none"/>
        </w:tabs>
        <w:ind w:hanging="283" w:left="2138"/>
        <w:rPr/>
      </w:pPr>
      <w:r>
        <w:rPr/>
        <w:t>Ažuriranje ličnih podataka i profilne slike</w:t>
      </w:r>
    </w:p>
    <w:p>
      <w:pPr>
        <w:pStyle w:val="BodyText"/>
        <w:numPr>
          <w:ilvl w:val="1"/>
          <w:numId w:val="5"/>
        </w:numPr>
        <w:tabs>
          <w:tab w:val="clear" w:pos="720"/>
          <w:tab w:val="left" w:pos="0" w:leader="none"/>
        </w:tabs>
        <w:ind w:hanging="283" w:left="2138"/>
        <w:rPr/>
      </w:pPr>
      <w:r>
        <w:rPr/>
        <w:t>Podešavanje preferencija (omiljene kategorije akcija)</w:t>
      </w:r>
    </w:p>
    <w:p>
      <w:pPr>
        <w:pStyle w:val="BodyText"/>
        <w:numPr>
          <w:ilvl w:val="1"/>
          <w:numId w:val="5"/>
        </w:numPr>
        <w:tabs>
          <w:tab w:val="clear" w:pos="720"/>
          <w:tab w:val="left" w:pos="0" w:leader="none"/>
        </w:tabs>
        <w:ind w:hanging="283" w:left="2138"/>
        <w:rPr/>
      </w:pPr>
      <w:r>
        <w:rPr/>
        <w:t>Pregled sopstvene istorije i zakazanih akcija</w:t>
      </w:r>
    </w:p>
    <w:p>
      <w:pPr>
        <w:pStyle w:val="BodyText"/>
        <w:numPr>
          <w:ilvl w:val="0"/>
          <w:numId w:val="5"/>
        </w:numPr>
        <w:tabs>
          <w:tab w:val="clear" w:pos="720"/>
          <w:tab w:val="left" w:pos="0" w:leader="none"/>
        </w:tabs>
        <w:ind w:hanging="283" w:left="1429"/>
        <w:rPr>
          <w:b/>
        </w:rPr>
      </w:pPr>
      <w:r>
        <w:rPr>
          <w:b/>
        </w:rPr>
        <w:t>Upravljanje akcijama (Kreator akcije)</w:t>
      </w:r>
    </w:p>
    <w:p>
      <w:pPr>
        <w:pStyle w:val="BodyText"/>
        <w:numPr>
          <w:ilvl w:val="1"/>
          <w:numId w:val="5"/>
        </w:numPr>
        <w:tabs>
          <w:tab w:val="clear" w:pos="720"/>
          <w:tab w:val="left" w:pos="0" w:leader="none"/>
        </w:tabs>
        <w:ind w:hanging="283" w:left="2138"/>
        <w:rPr/>
      </w:pPr>
      <w:r>
        <w:rPr/>
        <w:t>Kreiranje nove akcije (unos naziva, opisa, lokacije, vremena i maksimalnog broja učesnika, cene...)</w:t>
      </w:r>
    </w:p>
    <w:p>
      <w:pPr>
        <w:pStyle w:val="BodyText"/>
        <w:numPr>
          <w:ilvl w:val="1"/>
          <w:numId w:val="5"/>
        </w:numPr>
        <w:tabs>
          <w:tab w:val="clear" w:pos="720"/>
          <w:tab w:val="left" w:pos="0" w:leader="none"/>
        </w:tabs>
        <w:ind w:hanging="283" w:left="2138"/>
        <w:rPr/>
      </w:pPr>
      <w:r>
        <w:rPr/>
        <w:t>Otkazivanje ili arhiviranje akcije</w:t>
      </w:r>
    </w:p>
    <w:p>
      <w:pPr>
        <w:pStyle w:val="BodyText"/>
        <w:numPr>
          <w:ilvl w:val="1"/>
          <w:numId w:val="5"/>
        </w:numPr>
        <w:tabs>
          <w:tab w:val="clear" w:pos="720"/>
          <w:tab w:val="left" w:pos="0" w:leader="none"/>
        </w:tabs>
        <w:ind w:hanging="283" w:left="2138"/>
        <w:rPr/>
      </w:pPr>
      <w:r>
        <w:rPr/>
        <w:t>Izmena detalja postojeće akcije</w:t>
      </w:r>
    </w:p>
    <w:p>
      <w:pPr>
        <w:pStyle w:val="BodyText"/>
        <w:numPr>
          <w:ilvl w:val="1"/>
          <w:numId w:val="5"/>
        </w:numPr>
        <w:tabs>
          <w:tab w:val="clear" w:pos="720"/>
          <w:tab w:val="left" w:pos="0" w:leader="none"/>
        </w:tabs>
        <w:ind w:hanging="283" w:left="2138"/>
        <w:rPr/>
      </w:pPr>
      <w:r>
        <w:rPr/>
        <w:t>Upravljanje listom prijavljenih učesnika (odobravanje ili odbijanje zahteva za pridruživanje)</w:t>
      </w:r>
    </w:p>
    <w:p>
      <w:pPr>
        <w:pStyle w:val="BodyText"/>
        <w:numPr>
          <w:ilvl w:val="0"/>
          <w:numId w:val="5"/>
        </w:numPr>
        <w:tabs>
          <w:tab w:val="clear" w:pos="720"/>
          <w:tab w:val="left" w:pos="0" w:leader="none"/>
        </w:tabs>
        <w:ind w:hanging="283" w:left="1429"/>
        <w:rPr>
          <w:b/>
        </w:rPr>
      </w:pPr>
      <w:r>
        <w:rPr>
          <w:b/>
        </w:rPr>
        <w:t>Interakcija i društvene funkcionalnosti (Registrovani korisnik)</w:t>
      </w:r>
    </w:p>
    <w:p>
      <w:pPr>
        <w:pStyle w:val="BodyText"/>
        <w:numPr>
          <w:ilvl w:val="1"/>
          <w:numId w:val="5"/>
        </w:numPr>
        <w:tabs>
          <w:tab w:val="clear" w:pos="720"/>
          <w:tab w:val="left" w:pos="0" w:leader="none"/>
        </w:tabs>
        <w:ind w:hanging="283" w:left="2138"/>
        <w:rPr/>
      </w:pPr>
      <w:r>
        <w:rPr/>
        <w:t>Prijava/Pridruživanje akciji</w:t>
      </w:r>
    </w:p>
    <w:p>
      <w:pPr>
        <w:pStyle w:val="BodyText"/>
        <w:numPr>
          <w:ilvl w:val="1"/>
          <w:numId w:val="5"/>
        </w:numPr>
        <w:tabs>
          <w:tab w:val="clear" w:pos="720"/>
          <w:tab w:val="left" w:pos="0" w:leader="none"/>
        </w:tabs>
        <w:ind w:hanging="283" w:left="2138"/>
        <w:rPr/>
      </w:pPr>
      <w:r>
        <w:rPr/>
        <w:t>Otkazivanje prisustva na akciji</w:t>
      </w:r>
    </w:p>
    <w:p>
      <w:pPr>
        <w:pStyle w:val="BodyText"/>
        <w:numPr>
          <w:ilvl w:val="1"/>
          <w:numId w:val="5"/>
        </w:numPr>
        <w:tabs>
          <w:tab w:val="clear" w:pos="720"/>
          <w:tab w:val="left" w:pos="0" w:leader="none"/>
        </w:tabs>
        <w:ind w:hanging="283" w:left="2138"/>
        <w:rPr/>
      </w:pPr>
      <w:r>
        <w:rPr/>
        <w:t>Ostavljanje komentara na stranici akcije</w:t>
      </w:r>
    </w:p>
    <w:p>
      <w:pPr>
        <w:pStyle w:val="BodyText"/>
        <w:numPr>
          <w:ilvl w:val="1"/>
          <w:numId w:val="5"/>
        </w:numPr>
        <w:tabs>
          <w:tab w:val="clear" w:pos="720"/>
          <w:tab w:val="left" w:pos="0" w:leader="none"/>
        </w:tabs>
        <w:ind w:hanging="283" w:left="2138"/>
        <w:rPr/>
      </w:pPr>
      <w:r>
        <w:rPr/>
        <w:t>Deljenje akcije sa drugim korisnicima</w:t>
      </w:r>
    </w:p>
    <w:p>
      <w:pPr>
        <w:pStyle w:val="BodyText"/>
        <w:numPr>
          <w:ilvl w:val="0"/>
          <w:numId w:val="5"/>
        </w:numPr>
        <w:tabs>
          <w:tab w:val="clear" w:pos="720"/>
          <w:tab w:val="left" w:pos="0" w:leader="none"/>
        </w:tabs>
        <w:ind w:hanging="283" w:left="1429"/>
        <w:rPr>
          <w:b/>
        </w:rPr>
      </w:pPr>
      <w:r>
        <w:rPr>
          <w:b/>
        </w:rPr>
        <w:t>Administracija sistema (Administrator)</w:t>
      </w:r>
    </w:p>
    <w:p>
      <w:pPr>
        <w:pStyle w:val="BodyText"/>
        <w:numPr>
          <w:ilvl w:val="1"/>
          <w:numId w:val="5"/>
        </w:numPr>
        <w:tabs>
          <w:tab w:val="clear" w:pos="720"/>
          <w:tab w:val="left" w:pos="0" w:leader="none"/>
        </w:tabs>
        <w:ind w:hanging="283" w:left="2138"/>
        <w:rPr/>
      </w:pPr>
      <w:r>
        <w:rPr/>
        <w:t>Upravljanje korisničkim nalozima (blokiranje/brisanje korisnika)</w:t>
      </w:r>
    </w:p>
    <w:p>
      <w:pPr>
        <w:pStyle w:val="BodyText"/>
        <w:numPr>
          <w:ilvl w:val="1"/>
          <w:numId w:val="5"/>
        </w:numPr>
        <w:tabs>
          <w:tab w:val="clear" w:pos="720"/>
          <w:tab w:val="left" w:pos="0" w:leader="none"/>
        </w:tabs>
        <w:ind w:hanging="283" w:left="2138"/>
        <w:rPr/>
      </w:pPr>
      <w:r>
        <w:rPr/>
        <w:t>Moderacija sadržaja (brisanje neprimerenih akcija ili komentara)</w:t>
      </w:r>
    </w:p>
    <w:p>
      <w:pPr>
        <w:pStyle w:val="BodyText"/>
        <w:numPr>
          <w:ilvl w:val="1"/>
          <w:numId w:val="5"/>
        </w:numPr>
        <w:tabs>
          <w:tab w:val="clear" w:pos="720"/>
          <w:tab w:val="left" w:pos="0" w:leader="none"/>
        </w:tabs>
        <w:ind w:hanging="283" w:left="2138"/>
        <w:rPr/>
      </w:pPr>
      <w:r>
        <w:rPr/>
        <w:t>Upravljanje šifarnikom kategorija akcija (dodavanje novih tipova događaja)</w:t>
      </w:r>
    </w:p>
    <w:p>
      <w:pPr>
        <w:pStyle w:val="BodyText"/>
        <w:rPr/>
      </w:pPr>
      <w:r>
        <w:rPr/>
        <w:t xml:space="preserve">Ove slučajeve korišćenja mogu da iniciraju </w:t>
      </w:r>
      <w:r>
        <w:rPr>
          <w:b/>
        </w:rPr>
        <w:t xml:space="preserve"> korisnik, kreator akcije ili administrator sistema</w:t>
      </w:r>
      <w:r>
        <w:rPr/>
        <w:t>.</w:t>
      </w:r>
    </w:p>
    <w:p>
      <w:pPr>
        <w:pStyle w:val="Normal"/>
        <w:ind w:left="709"/>
        <w:rPr>
          <w:lang w:val="sr-Latn-CS"/>
        </w:rPr>
      </w:pPr>
      <w:r>
        <w:rPr/>
      </w:r>
    </w:p>
    <w:p>
      <w:pPr>
        <w:pStyle w:val="Heading2"/>
        <w:widowControl/>
        <w:rPr>
          <w:lang w:val="sr-Latn-CS"/>
        </w:rPr>
      </w:pPr>
      <w:bookmarkStart w:id="7" w:name="_Toc258522630"/>
      <w:r>
        <w:rPr>
          <w:lang w:val="sr-Latn-CS"/>
        </w:rPr>
        <w:t>Dijagrami slučajeva korišćenja</w:t>
      </w:r>
      <w:bookmarkEnd w:id="7"/>
    </w:p>
    <w:p>
      <w:pPr>
        <w:pStyle w:val="BodyText"/>
        <w:rPr>
          <w:lang w:val="sr-Latn-CS"/>
        </w:rPr>
      </w:pPr>
      <w:r>
        <w:rPr>
          <w:lang w:val="sr-Latn-CS"/>
        </w:rPr>
        <w:t>Osnovni UML dijagram koji prikazuje korisnike i slučajeve korišćenja Actions platforme</w:t>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019675" cy="5829300"/>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8"/>
                    <a:stretch>
                      <a:fillRect/>
                    </a:stretch>
                  </pic:blipFill>
                  <pic:spPr bwMode="auto">
                    <a:xfrm>
                      <a:off x="0" y="0"/>
                      <a:ext cx="5019675" cy="5829300"/>
                    </a:xfrm>
                    <a:prstGeom prst="rect">
                      <a:avLst/>
                    </a:prstGeom>
                  </pic:spPr>
                </pic:pic>
              </a:graphicData>
            </a:graphic>
          </wp:anchor>
        </w:drawing>
        <w:t xml:space="preserve"> prikazan je na sledećoj slici:</w:t>
      </w:r>
    </w:p>
    <w:p>
      <w:pPr>
        <w:pStyle w:val="BodyText"/>
        <w:rPr>
          <w:lang w:val="sr-Latn-CS"/>
        </w:rPr>
      </w:pPr>
      <w:r>
        <w:rPr/>
      </w:r>
    </w:p>
    <w:p>
      <w:pPr>
        <w:pStyle w:val="BodyText"/>
        <w:rPr>
          <w:lang w:val="sr-Latn-CS"/>
        </w:rPr>
      </w:pPr>
      <w:r>
        <w:rPr/>
      </w:r>
    </w:p>
    <w:p>
      <w:pPr>
        <w:pStyle w:val="Heading2"/>
        <w:widowControl/>
        <w:rPr>
          <w:lang w:val="sr-Latn-CS"/>
        </w:rPr>
      </w:pPr>
      <w:bookmarkStart w:id="8" w:name="_Toc258522631"/>
      <w:r>
        <w:rPr>
          <w:lang w:val="sr-Latn-CS"/>
        </w:rPr>
        <w:t>Kratak opis slučajeva korišćenja</w:t>
      </w:r>
      <w:bookmarkEnd w:id="8"/>
    </w:p>
    <w:p>
      <w:pPr>
        <w:pStyle w:val="Heading3"/>
        <w:rPr>
          <w:lang w:val="sr-Latn-CS"/>
        </w:rPr>
      </w:pPr>
      <w:bookmarkStart w:id="9" w:name="_Toc258522632"/>
      <w:r>
        <w:rPr>
          <w:lang w:val="sr-Latn-CS"/>
        </w:rPr>
        <w:t>D</w:t>
      </w:r>
      <w:bookmarkEnd w:id="9"/>
      <w:r>
        <w:rPr>
          <w:lang w:val="sr-Latn-CS"/>
        </w:rPr>
        <w:t>odavanje i Editovanje Akcije</w:t>
      </w:r>
    </w:p>
    <w:p>
      <w:pPr>
        <w:pStyle w:val="Normal"/>
        <w:ind w:left="720"/>
        <w:rPr>
          <w:lang w:val="sr-Latn-CS"/>
        </w:rPr>
      </w:pPr>
      <w:r>
        <w:rPr>
          <w:lang w:val="sr-Latn-CS"/>
        </w:rPr>
        <w:t>Kratak opis: Korsnik može da doda Akciju i tom prilikom postavlja cecnu, datum i vreme održavanja, maksimalan broj gostiju, lokaciju, kratak opis… Ukoliko je došlo do promene plana ili je korisnik uneo neispravnu informaciju on može izmeniti Akciju pomoću opcije edit.</w:t>
      </w:r>
    </w:p>
    <w:p>
      <w:pPr>
        <w:pStyle w:val="Heading3"/>
        <w:rPr>
          <w:lang w:val="sr-Latn-CS"/>
        </w:rPr>
      </w:pPr>
      <w:bookmarkStart w:id="10" w:name="_Toc258522633"/>
      <w:r>
        <w:rPr>
          <w:lang w:val="sr-Latn-CS"/>
        </w:rPr>
        <w:t>P</w:t>
      </w:r>
      <w:bookmarkEnd w:id="10"/>
      <w:r>
        <w:rPr>
          <w:lang w:val="sr-Latn-CS"/>
        </w:rPr>
        <w:t>regled Akcija</w:t>
      </w:r>
    </w:p>
    <w:p>
      <w:pPr>
        <w:pStyle w:val="Normal"/>
        <w:ind w:left="720"/>
        <w:rPr>
          <w:lang w:val="sr-Latn-CS"/>
        </w:rPr>
      </w:pPr>
      <w:r>
        <w:rPr>
          <w:lang w:val="sr-Latn-CS"/>
        </w:rPr>
        <w:t>Kratak opis: Kada se uloguje na platformu korisnik može filtrirati akcije po svom ukusu (recimo besplatna sportska akcija u krugu od 5km određenog datuma).</w:t>
      </w:r>
    </w:p>
    <w:p>
      <w:pPr>
        <w:pStyle w:val="Heading3"/>
        <w:rPr>
          <w:lang w:val="sr-Latn-CS"/>
        </w:rPr>
      </w:pPr>
      <w:bookmarkStart w:id="11" w:name="_Toc258522634"/>
      <w:r>
        <w:rPr>
          <w:lang w:val="sr-Latn-CS"/>
        </w:rPr>
        <w:t>P</w:t>
      </w:r>
      <w:bookmarkEnd w:id="11"/>
      <w:r>
        <w:rPr>
          <w:lang w:val="sr-Latn-CS"/>
        </w:rPr>
        <w:t>rijava za Akciju</w:t>
      </w:r>
    </w:p>
    <w:p>
      <w:pPr>
        <w:pStyle w:val="Normal"/>
        <w:ind w:left="720"/>
        <w:rPr>
          <w:lang w:val="sr-Latn-CS"/>
        </w:rPr>
      </w:pPr>
      <w:r>
        <w:rPr>
          <w:lang w:val="sr-Latn-CS"/>
        </w:rPr>
        <w:t>Kratak opis: Nakon što nađe Akciju koja mu odgovara korisnik može da se prijavi za tu Akciju.</w:t>
      </w:r>
    </w:p>
    <w:p>
      <w:pPr>
        <w:pStyle w:val="Heading3"/>
        <w:rPr>
          <w:lang w:val="sr-Latn-CS"/>
        </w:rPr>
      </w:pPr>
      <w:bookmarkStart w:id="12" w:name="_Toc258522635"/>
      <w:r>
        <w:rPr>
          <w:lang w:val="sr-Latn-CS"/>
        </w:rPr>
        <w:t>D</w:t>
      </w:r>
      <w:bookmarkEnd w:id="12"/>
      <w:r>
        <w:rPr>
          <w:lang w:val="sr-Latn-CS"/>
        </w:rPr>
        <w:t>opisivanje</w:t>
      </w:r>
    </w:p>
    <w:p>
      <w:pPr>
        <w:pStyle w:val="Normal"/>
        <w:ind w:left="720"/>
        <w:rPr>
          <w:lang w:val="sr-Latn-CS"/>
        </w:rPr>
      </w:pPr>
      <w:r>
        <w:rPr>
          <w:lang w:val="sr-Latn-CS"/>
        </w:rPr>
        <w:t>Kratak opis: Korisnik se može dopisivati u grupnom chatu date akcije sa ostalim učesnicima (ukoliko organizator to dozvoli), takođe može slati i direktne poruke drugim korisnicima</w:t>
      </w:r>
    </w:p>
    <w:p>
      <w:pPr>
        <w:pStyle w:val="Heading3"/>
        <w:rPr>
          <w:lang w:val="sr-Latn-CS"/>
        </w:rPr>
      </w:pPr>
      <w:bookmarkStart w:id="13" w:name="_Toc258522636"/>
      <w:r>
        <w:rPr>
          <w:lang w:val="sr-Latn-CS"/>
        </w:rPr>
        <w:t>O</w:t>
      </w:r>
      <w:bookmarkEnd w:id="13"/>
      <w:r>
        <w:rPr>
          <w:lang w:val="sr-Latn-CS"/>
        </w:rPr>
        <w:t>cenjivanje Akcije</w:t>
      </w:r>
    </w:p>
    <w:p>
      <w:pPr>
        <w:pStyle w:val="Normal"/>
        <w:ind w:left="720"/>
        <w:rPr>
          <w:lang w:val="sr-Latn-CS"/>
        </w:rPr>
      </w:pPr>
      <w:r>
        <w:rPr>
          <w:lang w:val="sr-Latn-CS"/>
        </w:rPr>
        <w:t>Kratak opis: Po završetku Akcije korisnik može oceniti akciju tako da u buduće drugi korisnici mogu videti kakav je prosečan kvalitet Akcije datog organizatora. Takođe korisnik može okačiti slike sa date Akcije</w:t>
      </w:r>
    </w:p>
    <w:p>
      <w:pPr>
        <w:pStyle w:val="Heading3"/>
        <w:rPr>
          <w:lang w:val="sr-Latn-CS"/>
        </w:rPr>
      </w:pPr>
      <w:bookmarkStart w:id="14" w:name="_Toc258522637"/>
      <w:r>
        <w:rPr>
          <w:lang w:val="sr-Latn-CS"/>
        </w:rPr>
        <w:t>B</w:t>
      </w:r>
      <w:bookmarkEnd w:id="14"/>
      <w:r>
        <w:rPr>
          <w:lang w:val="sr-Latn-CS"/>
        </w:rPr>
        <w:t>lokiranje</w:t>
      </w:r>
    </w:p>
    <w:p>
      <w:pPr>
        <w:pStyle w:val="Normal"/>
        <w:ind w:left="720"/>
        <w:rPr>
          <w:lang w:val="sr-Latn-CS"/>
        </w:rPr>
      </w:pPr>
      <w:r>
        <w:rPr>
          <w:lang w:val="sr-Latn-CS"/>
        </w:rPr>
        <w:t>Kratak opis: Ukoliko želi korisnik može blokirati bilo kog drugog korisnika. U tom slučaju razmena poruka između ta dva korisnika biće onemogućena i ni jedan ni drugi neće moći da vide Akcije koje organizuje drugi korisnik</w:t>
      </w:r>
    </w:p>
    <w:p>
      <w:pPr>
        <w:pStyle w:val="Heading3"/>
        <w:rPr>
          <w:lang w:val="sr-Latn-CS"/>
        </w:rPr>
      </w:pPr>
      <w:bookmarkStart w:id="15" w:name="_Toc258522638"/>
      <w:r>
        <w:rPr>
          <w:lang w:val="sr-Latn-CS"/>
        </w:rPr>
        <w:t>Z</w:t>
      </w:r>
      <w:bookmarkEnd w:id="15"/>
      <w:r>
        <w:rPr>
          <w:lang w:val="sr-Latn-CS"/>
        </w:rPr>
        <w:t>ahtev za verifikaicju</w:t>
      </w:r>
    </w:p>
    <w:p>
      <w:pPr>
        <w:pStyle w:val="Normal"/>
        <w:ind w:left="720"/>
        <w:rPr>
          <w:lang w:val="sr-Latn-CS"/>
        </w:rPr>
      </w:pPr>
      <w:r>
        <w:rPr>
          <w:lang w:val="sr-Latn-CS"/>
        </w:rPr>
        <w:t>Kratak opis: Omogućava vlasnicima poznatih objekata da uz dostavljanje određenih dokumenata dobiju verifikacionu značku koja će služiti da dodatno ulije poverenje ostalim korisnicima platforme.</w:t>
      </w:r>
    </w:p>
    <w:p>
      <w:pPr>
        <w:pStyle w:val="Heading3"/>
        <w:rPr>
          <w:lang w:val="sr-Latn-CS"/>
        </w:rPr>
      </w:pPr>
      <w:bookmarkStart w:id="16" w:name="_Toc258522639"/>
      <w:r>
        <w:rPr>
          <w:lang w:val="sr-Latn-CS"/>
        </w:rPr>
        <w:t>D</w:t>
      </w:r>
      <w:bookmarkEnd w:id="16"/>
      <w:r>
        <w:rPr>
          <w:lang w:val="sr-Latn-CS"/>
        </w:rPr>
        <w:t>odavanje prijatelja</w:t>
      </w:r>
    </w:p>
    <w:p>
      <w:pPr>
        <w:pStyle w:val="Normal"/>
        <w:ind w:left="720"/>
        <w:rPr>
          <w:lang w:val="sr-Latn-CS"/>
        </w:rPr>
      </w:pPr>
      <w:r>
        <w:rPr>
          <w:lang w:val="sr-Latn-CS"/>
        </w:rPr>
        <w:t>Kratak opis: Korisnici mogu jedni druge dodati za prijatelje. U tom slučaju prilikom filtriranja Akcija korisnici mogu da izaberu filter koji će im pokazivati samo Akcije koje organizuju njihovi prijatelji. Takođe prilikom kreacije Akcije može se podesiti da ona bude privatna, u tom slučaju Akciju će videti samo prijatelji organizatora.</w:t>
      </w:r>
    </w:p>
    <w:p>
      <w:pPr>
        <w:pStyle w:val="Heading3"/>
        <w:rPr>
          <w:lang w:val="sr-Latn-CS"/>
        </w:rPr>
      </w:pPr>
      <w:bookmarkStart w:id="17" w:name="_Toc258522640"/>
      <w:r>
        <w:rPr>
          <w:lang w:val="sr-Latn-CS"/>
        </w:rPr>
        <w:t>R</w:t>
      </w:r>
      <w:bookmarkEnd w:id="17"/>
      <w:r>
        <w:rPr>
          <w:lang w:val="sr-Latn-CS"/>
        </w:rPr>
        <w:t>eport</w:t>
      </w:r>
    </w:p>
    <w:p>
      <w:pPr>
        <w:pStyle w:val="Normal"/>
        <w:ind w:left="720"/>
        <w:rPr>
          <w:lang w:val="sr-Latn-CS"/>
        </w:rPr>
      </w:pPr>
      <w:r>
        <w:rPr>
          <w:lang w:val="sr-Latn-CS"/>
        </w:rPr>
        <w:t>Kratak opis: Ukoliko korisnik smatra da neki drugi korisnik (organizator ili običan korisnik) predstavlja opasnost po druge ili je neprijatan, korisnik ima mogućnost da uloži žalbu na njega. U tom slučaju neko od moderatora ili administratora će pogledati report i doneti odluku o banovanju.</w:t>
      </w:r>
    </w:p>
    <w:p>
      <w:pPr>
        <w:pStyle w:val="Heading3"/>
        <w:rPr>
          <w:lang w:val="sr-Latn-CS"/>
        </w:rPr>
      </w:pPr>
      <w:r>
        <w:rPr>
          <w:lang w:val="sr-Latn-CS"/>
        </w:rPr>
        <w:t>Banovanje</w:t>
      </w:r>
    </w:p>
    <w:p>
      <w:pPr>
        <w:pStyle w:val="Normal"/>
        <w:ind w:left="720"/>
        <w:rPr>
          <w:lang w:val="sr-Latn-CS"/>
        </w:rPr>
      </w:pPr>
      <w:r>
        <w:rPr>
          <w:lang w:val="sr-Latn-CS"/>
        </w:rPr>
        <w:t>Kratak opis: Moderator ili Administrator mogu banovati korisnika. Kako bi ovo učinili neko mora prethodno priložiti žalbu (report).</w:t>
      </w:r>
    </w:p>
    <w:p>
      <w:pPr>
        <w:pStyle w:val="Heading3"/>
        <w:rPr>
          <w:lang w:val="sr-Latn-CS"/>
        </w:rPr>
      </w:pPr>
      <w:bookmarkStart w:id="18" w:name="_Toc258522642"/>
      <w:r>
        <w:rPr>
          <w:lang w:val="sr-Latn-CS"/>
        </w:rPr>
        <w:t>U</w:t>
      </w:r>
      <w:bookmarkEnd w:id="18"/>
      <w:r>
        <w:rPr>
          <w:lang w:val="sr-Latn-CS"/>
        </w:rPr>
        <w:t>klanjanje Akcija</w:t>
      </w:r>
    </w:p>
    <w:p>
      <w:pPr>
        <w:pStyle w:val="Normal"/>
        <w:ind w:left="720"/>
        <w:rPr>
          <w:lang w:val="sr-Latn-CS"/>
        </w:rPr>
      </w:pPr>
      <w:r>
        <w:rPr>
          <w:lang w:val="sr-Latn-CS"/>
        </w:rPr>
        <w:t>Kratak opis: Ukoliko je neka Akcija neprimerena za platformu ili može predstavljati opasnost po korisnike administratori i moderatori mogu ukloniti Akciju.</w:t>
      </w:r>
    </w:p>
    <w:p>
      <w:pPr>
        <w:pStyle w:val="Heading3"/>
        <w:rPr>
          <w:lang w:val="sr-Latn-CS"/>
        </w:rPr>
      </w:pPr>
      <w:bookmarkStart w:id="19" w:name="_Toc258522643"/>
      <w:r>
        <w:rPr>
          <w:lang w:val="sr-Latn-CS"/>
        </w:rPr>
        <w:t>V</w:t>
      </w:r>
      <w:bookmarkEnd w:id="19"/>
      <w:r>
        <w:rPr>
          <w:lang w:val="sr-Latn-CS"/>
        </w:rPr>
        <w:t>erifikovanje</w:t>
      </w:r>
    </w:p>
    <w:p>
      <w:pPr>
        <w:pStyle w:val="Normal"/>
        <w:ind w:left="720"/>
        <w:rPr>
          <w:lang w:val="sr-Latn-CS"/>
        </w:rPr>
      </w:pPr>
      <w:r>
        <w:rPr>
          <w:lang w:val="sr-Latn-CS"/>
        </w:rPr>
        <w:t>Kratak opis: Moderatori i Administratori mogu verifikovati korisnika ukoliko smatraju da je on korisnik od poverenja.</w:t>
      </w:r>
    </w:p>
    <w:p>
      <w:pPr>
        <w:pStyle w:val="Heading3"/>
        <w:rPr>
          <w:lang w:val="sr-Latn-CS"/>
        </w:rPr>
      </w:pPr>
      <w:bookmarkStart w:id="20" w:name="_Toc258522644"/>
      <w:r>
        <w:rPr>
          <w:lang w:val="sr-Latn-CS"/>
        </w:rPr>
        <w:t>O</w:t>
      </w:r>
      <w:bookmarkEnd w:id="20"/>
      <w:r>
        <w:rPr>
          <w:lang w:val="sr-Latn-CS"/>
        </w:rPr>
        <w:t>dgovaranje na report</w:t>
      </w:r>
    </w:p>
    <w:p>
      <w:pPr>
        <w:pStyle w:val="Normal"/>
        <w:ind w:left="720"/>
        <w:rPr>
          <w:lang w:val="sr-Latn-CS"/>
        </w:rPr>
      </w:pPr>
      <w:r>
        <w:rPr>
          <w:lang w:val="sr-Latn-CS"/>
        </w:rPr>
        <w:t>Kratak opis: Ukoliko moderator ili administrator zaključe da report nije zaslužan banovanja reportovanog korisnika oni su u obavezi da odgovore poddnosiocu žalbe zašto su doneli takvu odluku</w:t>
      </w:r>
    </w:p>
    <w:p>
      <w:pPr>
        <w:pStyle w:val="Heading3"/>
        <w:rPr>
          <w:lang w:val="sr-Latn-CS"/>
        </w:rPr>
      </w:pPr>
      <w:bookmarkStart w:id="21" w:name="_Toc258522645"/>
      <w:r>
        <w:rPr>
          <w:lang w:val="sr-Latn-CS"/>
        </w:rPr>
        <w:t>D</w:t>
      </w:r>
      <w:bookmarkEnd w:id="21"/>
      <w:r>
        <w:rPr>
          <w:lang w:val="sr-Latn-CS"/>
        </w:rPr>
        <w:t>odavanje moderatora</w:t>
      </w:r>
    </w:p>
    <w:p>
      <w:pPr>
        <w:pStyle w:val="Normal"/>
        <w:ind w:left="720"/>
        <w:rPr>
          <w:lang w:val="sr-Latn-CS"/>
        </w:rPr>
      </w:pPr>
      <w:r>
        <w:rPr>
          <w:lang w:val="sr-Latn-CS"/>
        </w:rPr>
        <w:t>Kratak opis: Administratori imaju mogućnost da dodaju nove Moderatora u cilju olakšavanja posla i poboljšanja sigurnosti platforme.</w:t>
      </w:r>
    </w:p>
    <w:p>
      <w:pPr>
        <w:pStyle w:val="Heading1"/>
        <w:widowControl/>
        <w:rPr>
          <w:lang w:val="sr-Latn-CS"/>
        </w:rPr>
      </w:pPr>
      <w:bookmarkStart w:id="22" w:name="_Toc258522651"/>
      <w:r>
        <w:rPr>
          <w:lang w:val="sr-Latn-CS"/>
        </w:rPr>
        <w:t>Pogled na logičku arhitekturu sistema</w:t>
      </w:r>
      <w:bookmarkEnd w:id="22"/>
    </w:p>
    <w:p>
      <w:pPr>
        <w:pStyle w:val="BodyText"/>
        <w:rPr/>
      </w:pPr>
      <w:r>
        <w:rPr/>
        <w:t>U ovom odeljku je dat pregled logičke arhitekture sistema. Ovaj pogled sadrži opis najznačajnijih komponenti, njihove organizacije u logičke celine i podsisteme, kao i organizaciju tih podsistema u slojeve.</w:t>
      </w:r>
    </w:p>
    <w:p>
      <w:pPr>
        <w:pStyle w:val="BodyText"/>
        <w:rPr/>
      </w:pPr>
      <w:r>
        <w:rPr/>
        <w:t xml:space="preserve">Logički pogled na </w:t>
      </w:r>
      <w:r>
        <w:rPr>
          <w:b/>
        </w:rPr>
        <w:t>Actions platformu</w:t>
      </w:r>
      <w:r>
        <w:rPr/>
        <w:t xml:space="preserve"> obuhvata tri glavna sloja (paketa):</w:t>
      </w:r>
    </w:p>
    <w:p>
      <w:pPr>
        <w:pStyle w:val="BodyText"/>
        <w:numPr>
          <w:ilvl w:val="0"/>
          <w:numId w:val="6"/>
        </w:numPr>
        <w:tabs>
          <w:tab w:val="clear" w:pos="720"/>
          <w:tab w:val="left" w:pos="0" w:leader="none"/>
        </w:tabs>
        <w:ind w:hanging="283" w:left="1429"/>
        <w:rPr>
          <w:b/>
        </w:rPr>
      </w:pPr>
      <w:r>
        <w:rPr>
          <w:b/>
        </w:rPr>
        <w:t>Prezentacioni sloj (Korisnički interfejs)</w:t>
      </w:r>
    </w:p>
    <w:p>
      <w:pPr>
        <w:pStyle w:val="BodyText"/>
        <w:numPr>
          <w:ilvl w:val="0"/>
          <w:numId w:val="6"/>
        </w:numPr>
        <w:tabs>
          <w:tab w:val="clear" w:pos="720"/>
          <w:tab w:val="left" w:pos="0" w:leader="none"/>
        </w:tabs>
        <w:ind w:hanging="283" w:left="1429"/>
        <w:rPr>
          <w:b/>
        </w:rPr>
      </w:pPr>
      <w:r>
        <w:rPr>
          <w:b/>
        </w:rPr>
        <w:t>Sloj aplikacione logike (Backend)</w:t>
      </w:r>
    </w:p>
    <w:p>
      <w:pPr>
        <w:pStyle w:val="BodyText"/>
        <w:numPr>
          <w:ilvl w:val="0"/>
          <w:numId w:val="6"/>
        </w:numPr>
        <w:tabs>
          <w:tab w:val="clear" w:pos="720"/>
          <w:tab w:val="left" w:pos="0" w:leader="none"/>
        </w:tabs>
        <w:ind w:hanging="283" w:left="1429"/>
        <w:rPr>
          <w:b/>
        </w:rPr>
      </w:pPr>
      <w:r>
        <w:rPr>
          <w:b/>
        </w:rPr>
        <w:t>Sloj podataka (Baza podataka i Backend-as-a-Service)</w:t>
      </w:r>
    </w:p>
    <w:p>
      <w:pPr>
        <w:pStyle w:val="BodyTextIndent"/>
        <w:widowControl/>
        <w:ind w:left="709"/>
        <w:rPr>
          <w:lang w:val="sr-Latn-CS"/>
        </w:rPr>
      </w:pPr>
      <w:r>
        <w:rPr/>
      </w:r>
    </w:p>
    <w:p>
      <w:pPr>
        <w:pStyle w:val="Heading2"/>
        <w:widowControl/>
        <w:rPr>
          <w:lang w:val="sr-Latn-CS"/>
        </w:rPr>
      </w:pPr>
      <w:bookmarkStart w:id="23" w:name="_Toc258522652"/>
      <w:r>
        <w:rPr>
          <w:lang w:val="sr-Latn-CS"/>
        </w:rPr>
        <w:t>Pregled arhitekture – organizacija paketa i podsistema u slojeve</w:t>
      </w:r>
      <w:bookmarkEnd w:id="23"/>
    </w:p>
    <w:p>
      <w:pPr>
        <w:pStyle w:val="Normal"/>
        <w:widowControl/>
        <w:rPr>
          <w:lang w:val="sr-Latn-CS"/>
        </w:rPr>
      </w:pPr>
      <w:r>
        <w:rPr/>
        <w:drawing>
          <wp:anchor behindDoc="0" distT="0" distB="0" distL="0" distR="0" simplePos="0" locked="0" layoutInCell="0" allowOverlap="1" relativeHeight="6">
            <wp:simplePos x="0" y="0"/>
            <wp:positionH relativeFrom="column">
              <wp:posOffset>442595</wp:posOffset>
            </wp:positionH>
            <wp:positionV relativeFrom="paragraph">
              <wp:posOffset>-22225</wp:posOffset>
            </wp:positionV>
            <wp:extent cx="5149215" cy="3933825"/>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9"/>
                    <a:stretch>
                      <a:fillRect/>
                    </a:stretch>
                  </pic:blipFill>
                  <pic:spPr bwMode="auto">
                    <a:xfrm>
                      <a:off x="0" y="0"/>
                      <a:ext cx="5149215" cy="3933825"/>
                    </a:xfrm>
                    <a:prstGeom prst="rect">
                      <a:avLst/>
                    </a:prstGeom>
                  </pic:spPr>
                </pic:pic>
              </a:graphicData>
            </a:graphic>
          </wp:anchor>
        </w:drawing>
      </w:r>
    </w:p>
    <w:p>
      <w:pPr>
        <w:pStyle w:val="Normal"/>
        <w:tabs>
          <w:tab w:val="clear" w:pos="720"/>
          <w:tab w:val="left" w:pos="3201" w:leader="none"/>
        </w:tabs>
        <w:spacing w:before="120" w:after="0"/>
        <w:ind w:left="720"/>
        <w:rPr>
          <w:lang w:val="sr-Latn-CS"/>
        </w:rPr>
      </w:pPr>
      <w:r>
        <w:rPr/>
      </w:r>
    </w:p>
    <w:p>
      <w:pPr>
        <w:pStyle w:val="Normal"/>
        <w:spacing w:before="120" w:after="0"/>
        <w:ind w:left="720"/>
        <w:rPr>
          <w:lang w:val="sr-Latn-CS"/>
        </w:rPr>
      </w:pPr>
      <w:r>
        <w:rPr/>
      </w:r>
    </w:p>
    <w:p>
      <w:pPr>
        <w:pStyle w:val="Normal"/>
        <w:spacing w:before="120" w:after="0"/>
        <w:ind w:left="720"/>
        <w:rPr>
          <w:lang w:val="sr-Latn-CS"/>
        </w:rPr>
      </w:pPr>
      <w:r>
        <w:rPr/>
      </w:r>
    </w:p>
    <w:p>
      <w:pPr>
        <w:pStyle w:val="Normal"/>
        <w:spacing w:before="120" w:after="0"/>
        <w:ind w:left="720"/>
        <w:rPr>
          <w:lang w:val="sr-Latn-CS"/>
        </w:rPr>
      </w:pPr>
      <w:r>
        <w:rPr/>
      </w:r>
    </w:p>
    <w:p>
      <w:pPr>
        <w:pStyle w:val="Normal"/>
        <w:spacing w:before="120" w:after="0"/>
        <w:ind w:left="720"/>
        <w:rPr>
          <w:lang w:val="sr-Latn-CS"/>
        </w:rPr>
      </w:pPr>
      <w:r>
        <w:rPr/>
      </w:r>
    </w:p>
    <w:p>
      <w:pPr>
        <w:pStyle w:val="Normal"/>
        <w:spacing w:before="120" w:after="0"/>
        <w:ind w:left="720"/>
        <w:rPr>
          <w:lang w:val="sr-Latn-CS"/>
        </w:rPr>
      </w:pPr>
      <w:r>
        <w:rPr/>
      </w:r>
    </w:p>
    <w:p>
      <w:pPr>
        <w:pStyle w:val="Normal"/>
        <w:spacing w:before="120" w:after="0"/>
        <w:ind w:left="720"/>
        <w:rPr>
          <w:lang w:val="sr-Latn-CS"/>
        </w:rPr>
      </w:pPr>
      <w:r>
        <w:rPr/>
      </w:r>
    </w:p>
    <w:p>
      <w:pPr>
        <w:pStyle w:val="Normal"/>
        <w:spacing w:before="120" w:after="0"/>
        <w:ind w:left="720"/>
        <w:rPr>
          <w:lang w:val="sr-Latn-CS"/>
        </w:rPr>
      </w:pPr>
      <w:r>
        <w:rPr/>
      </w:r>
    </w:p>
    <w:p>
      <w:pPr>
        <w:pStyle w:val="Heading3"/>
        <w:rPr>
          <w:lang w:val="sr-Latn-CS"/>
        </w:rPr>
      </w:pPr>
      <w:bookmarkStart w:id="24" w:name="_Toc258522653"/>
      <w:r>
        <w:rPr>
          <w:lang w:val="sr-Latn-CS"/>
        </w:rPr>
        <w:t>Korisnički interfejs</w:t>
      </w:r>
      <w:bookmarkEnd w:id="24"/>
      <w:r>
        <w:rPr>
          <w:lang w:val="sr-Latn-CS"/>
        </w:rPr>
        <w:t xml:space="preserve"> </w:t>
      </w:r>
    </w:p>
    <w:p>
      <w:pPr>
        <w:pStyle w:val="Normal"/>
        <w:ind w:left="720"/>
        <w:rPr>
          <w:lang w:val="sr-Latn-CS"/>
        </w:rPr>
      </w:pPr>
      <w:r>
        <w:rPr>
          <w:lang w:val="sr-Latn-CS"/>
        </w:rPr>
        <w:t>sloj</w:t>
      </w:r>
    </w:p>
    <w:p>
      <w:pPr>
        <w:pStyle w:val="Normal"/>
        <w:ind w:left="720"/>
        <w:rPr>
          <w:lang w:val="sr-Latn-CS"/>
        </w:rPr>
      </w:pPr>
      <w:r>
        <w:rPr>
          <w:lang w:val="sr-Latn-CS"/>
        </w:rPr>
        <w:t xml:space="preserve">Ovaj sloj realizuje klijentski deo aplikacije i upravlja korisničkim interfejsom platforme. U njemu su sadržane sve komponente, stilovi, rute i logika na klijentskoj strani preko kojih korisnici interaguju sa mrežom (pregledaju akcije, prijavljuju se na fudbal ili kafanu, menjaju profil). Sloj korisničkog interfejsa zavisi od sloja aplikacione logike (.NET backend), kao i od tehnologije </w:t>
      </w:r>
      <w:r>
        <w:rPr>
          <w:b/>
          <w:lang w:val="sr-Latn-CS"/>
        </w:rPr>
        <w:t>React</w:t>
      </w:r>
      <w:r>
        <w:rPr>
          <w:lang w:val="sr-Latn-CS"/>
        </w:rPr>
        <w:t>.</w:t>
      </w:r>
    </w:p>
    <w:p>
      <w:pPr>
        <w:pStyle w:val="Heading3"/>
        <w:rPr>
          <w:lang w:val="sr-Latn-CS"/>
        </w:rPr>
      </w:pPr>
      <w:bookmarkStart w:id="25" w:name="_Toc258522654"/>
      <w:r>
        <w:rPr>
          <w:lang w:val="sr-Latn-CS"/>
        </w:rPr>
        <w:t>Aplikaciona logika</w:t>
      </w:r>
      <w:bookmarkEnd w:id="25"/>
    </w:p>
    <w:p>
      <w:pPr>
        <w:pStyle w:val="Normal"/>
        <w:ind w:left="720"/>
        <w:rPr>
          <w:lang w:val="sr-Latn-CS"/>
        </w:rPr>
      </w:pPr>
      <w:r>
        <w:rPr>
          <w:lang w:val="sr-Latn-CS"/>
        </w:rPr>
        <w:t>sloj</w:t>
      </w:r>
    </w:p>
    <w:p>
      <w:pPr>
        <w:pStyle w:val="Normal"/>
        <w:ind w:left="720"/>
        <w:rPr>
          <w:lang w:val="sr-Latn-CS"/>
        </w:rPr>
      </w:pPr>
      <w:r>
        <w:rPr>
          <w:lang w:val="sr-Latn-CS"/>
        </w:rPr>
        <w:t xml:space="preserve">Sloj aplikacione logike predstavlja srednji sloj u arhitekturi Actions platforme. Sadrži kontrolere, servise i biznis pravila implementirana u okviru .NET okruženja. Ovaj sloj obrađuje zahteve koji stižu sa frontenda, vrši validaciju podataka, primenjuje pravila društvene mreže (npr. provera da li ima slobodnih mesta za izlazak/termin) i koordinira komunikaciju između klijentskog interfejsa i sloja za pristup podacima. Ovaj sloj zavisi od sloja za pristup podacima i </w:t>
      </w:r>
      <w:r>
        <w:rPr>
          <w:b/>
          <w:lang w:val="sr-Latn-CS"/>
        </w:rPr>
        <w:t>.NET</w:t>
      </w:r>
      <w:r>
        <w:rPr>
          <w:lang w:val="sr-Latn-CS"/>
        </w:rPr>
        <w:t xml:space="preserve"> tehnologije.</w:t>
      </w:r>
    </w:p>
    <w:p>
      <w:pPr>
        <w:pStyle w:val="Heading3"/>
        <w:rPr>
          <w:lang w:val="sr-Latn-CS"/>
        </w:rPr>
      </w:pPr>
      <w:bookmarkStart w:id="26" w:name="_Toc258522655"/>
      <w:r>
        <w:rPr>
          <w:lang w:val="sr-Latn-CS"/>
        </w:rPr>
        <w:t>Pristup podacima</w:t>
      </w:r>
      <w:bookmarkEnd w:id="26"/>
    </w:p>
    <w:p>
      <w:pPr>
        <w:pStyle w:val="Normal"/>
        <w:ind w:left="720"/>
        <w:rPr>
          <w:lang w:val="sr-Latn-CS"/>
        </w:rPr>
      </w:pPr>
      <w:r>
        <w:rPr>
          <w:lang w:val="sr-Latn-CS"/>
        </w:rPr>
        <w:t>sloj</w:t>
      </w:r>
    </w:p>
    <w:p>
      <w:pPr>
        <w:pStyle w:val="Normal"/>
        <w:ind w:left="720"/>
        <w:rPr>
          <w:lang w:val="sr-Latn-CS"/>
        </w:rPr>
      </w:pPr>
      <w:r>
        <w:rPr>
          <w:lang w:val="sr-Latn-CS"/>
        </w:rPr>
        <w:t xml:space="preserve">Sloj za pristup podacima se nalazi na dnu troslojne arhitekture aplikacije. On je zadužen za komunikaciju sa skladištem podataka, odnosno za pribavljanje, upis, ažuriranje i brisanje informacija o korisnicima, akcijama i komentarima. Realizovan je kroz .NET mehanizme koji mapiraju i komuniciraju sa eksternim servisima baze podataka. Ovaj sloj ne zavisi od viših slojeva arhitekture, ali je direktno zavisan od </w:t>
      </w:r>
      <w:r>
        <w:rPr>
          <w:b/>
          <w:lang w:val="sr-Latn-CS"/>
        </w:rPr>
        <w:t>Supabase</w:t>
      </w:r>
      <w:r>
        <w:rPr>
          <w:lang w:val="sr-Latn-CS"/>
        </w:rPr>
        <w:t xml:space="preserve"> platforme gde se podaci perzistiraju.</w:t>
      </w:r>
    </w:p>
    <w:p>
      <w:pPr>
        <w:pStyle w:val="Heading3"/>
        <w:rPr>
          <w:lang w:val="sr-Latn-CS"/>
        </w:rPr>
      </w:pPr>
      <w:bookmarkStart w:id="27" w:name="_Toc258522656"/>
      <w:r>
        <w:rPr>
          <w:lang w:val="sr-Latn-CS"/>
        </w:rPr>
        <w:t>R</w:t>
      </w:r>
      <w:bookmarkEnd w:id="27"/>
      <w:r>
        <w:rPr>
          <w:lang w:val="sr-Latn-CS"/>
        </w:rPr>
        <w:t>eact tehnologija</w:t>
      </w:r>
    </w:p>
    <w:p>
      <w:pPr>
        <w:pStyle w:val="Normal"/>
        <w:ind w:left="720"/>
        <w:rPr>
          <w:lang w:val="sr-Latn-CS"/>
        </w:rPr>
      </w:pPr>
      <w:r>
        <w:rPr>
          <w:lang w:val="sr-Latn-CS"/>
        </w:rPr>
        <w:t>Tehnologija React-a (JavaScript/TypeScript biblioteke) koristi se za izgradnju dinamičkog i responzivnog korisničkog interfejsa u obliku jednostranične aplikacije (</w:t>
      </w:r>
      <w:r>
        <w:rPr>
          <w:i/>
          <w:lang w:val="sr-Latn-CS"/>
        </w:rPr>
        <w:t>Single Page Application - SPA</w:t>
      </w:r>
      <w:r>
        <w:rPr>
          <w:lang w:val="sr-Latn-CS"/>
        </w:rPr>
        <w:t>). Ona omogućava komponentni pristup razvoju, brzo renderovanje izmena na ekranu i asinhronu komunikaciju sa backendom bez potrebe za ponovnim učitavanjem cele stranice.</w:t>
      </w:r>
    </w:p>
    <w:p>
      <w:pPr>
        <w:pStyle w:val="Heading3"/>
        <w:rPr>
          <w:lang w:val="sr-Latn-CS"/>
        </w:rPr>
      </w:pPr>
      <w:bookmarkStart w:id="28" w:name="_Toc258522657"/>
      <w:r>
        <w:rPr>
          <w:lang w:val="sr-Latn-CS"/>
        </w:rPr>
        <w:t>.</w:t>
      </w:r>
      <w:bookmarkEnd w:id="28"/>
      <w:r>
        <w:rPr>
          <w:lang w:val="sr-Latn-CS"/>
        </w:rPr>
        <w:t>NET tehnologija</w:t>
      </w:r>
    </w:p>
    <w:p>
      <w:pPr>
        <w:pStyle w:val="Normal"/>
        <w:ind w:left="720"/>
        <w:rPr>
          <w:lang w:val="sr-Latn-CS"/>
        </w:rPr>
      </w:pPr>
      <w:r>
        <w:rPr>
          <w:lang w:val="sr-Latn-CS"/>
        </w:rPr>
        <w:t>Radni okvir .NET (uz programski jezik C#) obezbeđuje robustan mehanizam za izvršavanje serverske logike i kreiranje RESTful API-ja. .NET je zadužen za bezbednu obradu podataka, autorizaciju korisnika (tokeni), izvršavanje kompleksnih upita i biznis pravila, kao i za stabilno mapiranje podataka koji se šalju ka bazi ili ka React klijentu.</w:t>
      </w:r>
    </w:p>
    <w:p>
      <w:pPr>
        <w:pStyle w:val="Heading3"/>
        <w:rPr>
          <w:lang w:val="sr-Latn-CS"/>
        </w:rPr>
      </w:pPr>
      <w:bookmarkStart w:id="29" w:name="_Toc258522658"/>
      <w:r>
        <w:rPr>
          <w:lang w:val="sr-Latn-CS"/>
        </w:rPr>
        <w:t>S</w:t>
      </w:r>
      <w:bookmarkEnd w:id="29"/>
      <w:r>
        <w:rPr>
          <w:lang w:val="sr-Latn-CS"/>
        </w:rPr>
        <w:t>upaBase BaaS</w:t>
      </w:r>
    </w:p>
    <w:p>
      <w:pPr>
        <w:pStyle w:val="Normal"/>
        <w:ind w:left="720"/>
        <w:rPr>
          <w:lang w:val="sr-Latn-CS"/>
        </w:rPr>
      </w:pPr>
      <w:r>
        <w:rPr>
          <w:lang w:val="sr-Latn-CS"/>
        </w:rPr>
        <w:t xml:space="preserve">Supabase predstavlja </w:t>
      </w:r>
      <w:r>
        <w:rPr>
          <w:i/>
          <w:lang w:val="sr-Latn-CS"/>
        </w:rPr>
        <w:t>Backend-as-a-Service</w:t>
      </w:r>
      <w:r>
        <w:rPr>
          <w:lang w:val="sr-Latn-CS"/>
        </w:rPr>
        <w:t xml:space="preserve"> (BaaS) platformu otvorene arhitekture koja se u okviru ovog sistema koristi kao primarno skladište podataka. Zasnovana je na moćnoj </w:t>
      </w:r>
      <w:r>
        <w:rPr>
          <w:b/>
          <w:lang w:val="sr-Latn-CS"/>
        </w:rPr>
        <w:t>PostgreSQL</w:t>
      </w:r>
      <w:r>
        <w:rPr>
          <w:lang w:val="sr-Latn-CS"/>
        </w:rPr>
        <w:t xml:space="preserve"> relacionoj bazi podataka i obezbeđuje ugrađene mehanizme za upravljanje korisničkim nalozima (autentifikaciju), bezbednosne polise na nivou redova podataka (</w:t>
      </w:r>
      <w:r>
        <w:rPr>
          <w:i/>
          <w:lang w:val="sr-Latn-CS"/>
        </w:rPr>
        <w:t>Row Level Security</w:t>
      </w:r>
      <w:r>
        <w:rPr>
          <w:lang w:val="sr-Latn-CS"/>
        </w:rPr>
        <w:t>), kao i rad u realnom vremenu (</w:t>
      </w:r>
      <w:r>
        <w:rPr>
          <w:i/>
          <w:lang w:val="sr-Latn-CS"/>
        </w:rPr>
        <w:t>real-time</w:t>
      </w:r>
      <w:r>
        <w:rPr>
          <w:lang w:val="sr-Latn-CS"/>
        </w:rPr>
        <w:t xml:space="preserve"> osvežavanje) koji je ključan za ažuriranje statusa akcija na društvenoj mreži.</w:t>
      </w:r>
    </w:p>
    <w:p>
      <w:pPr>
        <w:pStyle w:val="Heading1"/>
        <w:widowControl/>
        <w:ind w:hanging="709" w:left="709"/>
        <w:rPr>
          <w:lang w:val="sr-Latn-CS"/>
        </w:rPr>
      </w:pPr>
      <w:bookmarkStart w:id="30" w:name="_Toc258522659"/>
      <w:r>
        <w:rPr>
          <w:lang w:val="sr-Latn-CS"/>
        </w:rPr>
        <w:t>Pogled na procese</w:t>
      </w:r>
      <w:bookmarkEnd w:id="30"/>
    </w:p>
    <w:p>
      <w:pPr>
        <w:pStyle w:val="BodyText"/>
        <w:ind w:left="709"/>
        <w:rPr>
          <w:lang w:val="sr-Latn-CS"/>
        </w:rPr>
      </w:pPr>
      <w:r>
        <w:rPr>
          <w:lang w:val="sr-Latn-CS"/>
        </w:rPr>
        <w:t>U ovom odeljku je sadržan pogled na procesnu arhitekturu sistema. Ovaj opis sadrži specifikaciju različitih zadataka (procesa i niti) uključenih u rad sistema, sa fokusom na njihovu interakciju i distribuciju posla između klijentske i serverske strane.</w:t>
      </w:r>
    </w:p>
    <w:p>
      <w:pPr>
        <w:pStyle w:val="BodyText"/>
        <w:rPr/>
      </w:pPr>
      <w:r>
        <w:rPr/>
        <w:t xml:space="preserve">Za razliku od tradicionalnih monolitnih veb aplikacija, </w:t>
      </w:r>
      <w:r>
        <w:rPr>
          <w:b/>
        </w:rPr>
        <w:t>Actions platforma</w:t>
      </w:r>
      <w:r>
        <w:rPr/>
        <w:t xml:space="preserve"> koristi razdvojenu arhitekturu gde se klijentski i serverski procesi izvršavaju nezavisno, komunicirajući asinhrono putem mreže.</w:t>
      </w:r>
    </w:p>
    <w:p>
      <w:pPr>
        <w:pStyle w:val="Normal"/>
        <w:ind w:left="709"/>
        <w:rPr>
          <w:lang w:val="sr-Latn-CS"/>
        </w:rPr>
      </w:pPr>
      <w:r>
        <w:rPr/>
      </w:r>
    </w:p>
    <w:p>
      <w:pPr>
        <w:pStyle w:val="Normal"/>
        <w:ind w:left="709"/>
        <w:rPr>
          <w:lang w:val="sr-Latn-CS"/>
        </w:rPr>
      </w:pPr>
      <w:r>
        <w:rPr/>
      </w:r>
    </w:p>
    <w:p>
      <w:pPr>
        <w:pStyle w:val="Heading2"/>
        <w:rPr>
          <w:lang w:val="sr-Latn-CS"/>
        </w:rPr>
      </w:pPr>
      <w:bookmarkStart w:id="31" w:name="_Toc258522660"/>
      <w:r>
        <w:rPr>
          <w:lang w:val="sr-Latn-CS"/>
        </w:rPr>
        <w:t>Procesi</w:t>
      </w:r>
      <w:bookmarkEnd w:id="31"/>
    </w:p>
    <w:p>
      <w:pPr>
        <w:pStyle w:val="Normal"/>
        <w:ind w:left="709"/>
        <w:rPr>
          <w:lang w:val="sr-Latn-CS"/>
        </w:rPr>
      </w:pPr>
      <w:r>
        <w:rPr>
          <w:lang w:val="sr-Latn-CS"/>
        </w:rPr>
        <w:t>Na sledećem UML dijagramu klasa prikazani su procesi koji učestvuju u izvršenju Actions platforme. Dijagram je opšteg tipa i može se primeniti na bilo koju Web aplikaciju zasnovanu na React klijentu, .NET pozadinskom delu i Supabase platformi (PostgreSQL bazi podataka).</w:t>
      </w:r>
    </w:p>
    <w:p>
      <w:pPr>
        <w:pStyle w:val="Normal"/>
        <w:ind w:left="709"/>
        <w:rPr>
          <w:lang w:val="sr-Latn-CS"/>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086350" cy="2343150"/>
            <wp:effectExtent l="0" t="0" r="0" b="0"/>
            <wp:wrapSquare wrapText="largest"/>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10"/>
                    <a:stretch>
                      <a:fillRect/>
                    </a:stretch>
                  </pic:blipFill>
                  <pic:spPr bwMode="auto">
                    <a:xfrm>
                      <a:off x="0" y="0"/>
                      <a:ext cx="5086350" cy="2343150"/>
                    </a:xfrm>
                    <a:prstGeom prst="rect">
                      <a:avLst/>
                    </a:prstGeom>
                  </pic:spPr>
                </pic:pic>
              </a:graphicData>
            </a:graphic>
          </wp:anchor>
        </w:drawing>
      </w:r>
    </w:p>
    <w:p>
      <w:pPr>
        <w:pStyle w:val="Normal"/>
        <w:spacing w:before="120" w:after="0"/>
        <w:ind w:left="720"/>
        <w:rPr>
          <w:lang w:val="sr-Latn-CS"/>
        </w:rPr>
      </w:pPr>
      <w:r>
        <w:rPr/>
      </w:r>
    </w:p>
    <w:p>
      <w:pPr>
        <w:pStyle w:val="Heading3"/>
        <w:rPr>
          <w:lang w:val="sr-Latn-CS"/>
        </w:rPr>
      </w:pPr>
      <w:bookmarkStart w:id="32" w:name="_Toc258522661"/>
      <w:r>
        <w:rPr>
          <w:lang w:val="sr-Latn-CS"/>
        </w:rPr>
        <w:t>Web čitač</w:t>
      </w:r>
      <w:bookmarkEnd w:id="32"/>
    </w:p>
    <w:p>
      <w:pPr>
        <w:pStyle w:val="Normal"/>
        <w:ind w:left="720"/>
        <w:rPr>
          <w:lang w:val="sr-Latn-CS"/>
        </w:rPr>
      </w:pPr>
      <w:r>
        <w:rPr>
          <w:lang w:val="sr-Latn-CS"/>
        </w:rPr>
        <w:t>Web čitač je proces na strani klijenta koji izvršava funkcionalnost aplikacije i unutar kojeg se pokreće React aplikacija. Za razliku od tradicionalnih veb stranica, veb čitač ovde učitava aplikaciju kao jednu stranicu (</w:t>
      </w:r>
      <w:r>
        <w:rPr>
          <w:i/>
          <w:lang w:val="sr-Latn-CS"/>
        </w:rPr>
        <w:t>Single Page Application</w:t>
      </w:r>
      <w:r>
        <w:rPr>
          <w:lang w:val="sr-Latn-CS"/>
        </w:rPr>
        <w:t xml:space="preserve">), unutar koje dinamički renderuje i menja React komponente na osnovu interakcije korisnika. Web čitač zavisi od </w:t>
      </w:r>
      <w:r>
        <w:rPr>
          <w:b/>
          <w:lang w:val="sr-Latn-CS"/>
        </w:rPr>
        <w:t>.NET Web API</w:t>
      </w:r>
      <w:r>
        <w:rPr>
          <w:lang w:val="sr-Latn-CS"/>
        </w:rPr>
        <w:t xml:space="preserve"> servisa ka kome upućuje asinhrone HTTP zahteve za dobijanje i slanje podataka.</w:t>
      </w:r>
    </w:p>
    <w:p>
      <w:pPr>
        <w:pStyle w:val="Heading3"/>
        <w:rPr>
          <w:lang w:val="sr-Latn-CS"/>
        </w:rPr>
      </w:pPr>
      <w:bookmarkStart w:id="33" w:name="_Toc258522662"/>
      <w:r>
        <w:rPr>
          <w:lang w:val="sr-Latn-CS"/>
        </w:rPr>
        <w:t>.</w:t>
      </w:r>
      <w:bookmarkEnd w:id="33"/>
      <w:r>
        <w:rPr>
          <w:lang w:val="sr-Latn-CS"/>
        </w:rPr>
        <w:t>NET Web API</w:t>
      </w:r>
    </w:p>
    <w:p>
      <w:pPr>
        <w:pStyle w:val="Normal"/>
        <w:ind w:left="720"/>
        <w:rPr>
          <w:lang w:val="sr-Latn-CS"/>
        </w:rPr>
      </w:pPr>
      <w:r>
        <w:rPr>
          <w:lang w:val="sr-Latn-CS"/>
        </w:rPr>
        <w:t>.NET Web API je serverski proces zadužen za opsluživanje i obradu zahteva prispelih sa veb čitača aktivnih korisnika. Ovaj proces u okviru svog izvršnog okruženja direktno pokreće .NET kontrolere i poslovnu logiku. .NET proces koristi napredan bazen niti (</w:t>
      </w:r>
      <w:r>
        <w:rPr>
          <w:i/>
          <w:lang w:val="sr-Latn-CS"/>
        </w:rPr>
        <w:t>Thread Pool</w:t>
      </w:r>
      <w:r>
        <w:rPr>
          <w:lang w:val="sr-Latn-CS"/>
        </w:rPr>
        <w:t>) koji mu omogućava da paralelno i konkurentno obrađuje veliki broj korisničkih zahteva, vrši njihovu validaciju i komunicira sa slojem podataka.</w:t>
      </w:r>
    </w:p>
    <w:p>
      <w:pPr>
        <w:pStyle w:val="Heading3"/>
        <w:rPr>
          <w:lang w:val="sr-Latn-CS"/>
        </w:rPr>
      </w:pPr>
      <w:bookmarkStart w:id="34" w:name="_Toc258522663"/>
      <w:r>
        <w:rPr>
          <w:lang w:val="sr-Latn-CS"/>
        </w:rPr>
        <w:t>S</w:t>
      </w:r>
      <w:bookmarkEnd w:id="34"/>
      <w:r>
        <w:rPr>
          <w:lang w:val="sr-Latn-CS"/>
        </w:rPr>
        <w:t>upabase</w:t>
      </w:r>
    </w:p>
    <w:p>
      <w:pPr>
        <w:pStyle w:val="Normal"/>
        <w:ind w:left="720"/>
        <w:rPr>
          <w:lang w:val="sr-Latn-CS"/>
        </w:rPr>
      </w:pPr>
      <w:r>
        <w:rPr>
          <w:lang w:val="sr-Latn-CS"/>
        </w:rPr>
        <w:t>Supabase je proces koji izvršava funkcionalnost pozadinskih servisa platforme i upravlja sistemom baze podataka. Ovaj proces je zadužen za perzistenciju podataka, izvršavanje bezbednosnih polisa i autentifikaciju. Pored transakcione obrade podataka, ovaj proces održava aktivne veze (putem veb-soketa) sa klijentima kako bi omogućio osvežavanje stanja na platformi u realnom vremenu.</w:t>
      </w:r>
    </w:p>
    <w:p>
      <w:pPr>
        <w:pStyle w:val="Heading3"/>
        <w:numPr>
          <w:ilvl w:val="0"/>
          <w:numId w:val="0"/>
        </w:numPr>
        <w:ind w:hanging="0" w:left="720"/>
        <w:rPr>
          <w:lang w:val="sr-Latn-CS"/>
        </w:rPr>
      </w:pPr>
      <w:r>
        <w:rPr/>
      </w:r>
    </w:p>
    <w:p>
      <w:pPr>
        <w:pStyle w:val="Normal"/>
        <w:rPr>
          <w:lang w:val="sr-Latn-CS"/>
        </w:rPr>
      </w:pPr>
      <w:r>
        <w:rPr/>
      </w:r>
    </w:p>
    <w:p>
      <w:pPr>
        <w:pStyle w:val="Normal"/>
        <w:rPr>
          <w:lang w:val="sr-Latn-CS"/>
        </w:rPr>
      </w:pPr>
      <w:r>
        <w:rPr/>
      </w:r>
    </w:p>
    <w:p>
      <w:pPr>
        <w:pStyle w:val="Normal"/>
        <w:rPr>
          <w:lang w:val="sr-Latn-CS"/>
        </w:rPr>
      </w:pPr>
      <w:r>
        <w:rPr/>
      </w:r>
    </w:p>
    <w:p>
      <w:pPr>
        <w:pStyle w:val="Normal"/>
        <w:rPr>
          <w:lang w:val="sr-Latn-CS"/>
        </w:rPr>
      </w:pPr>
      <w:r>
        <w:rPr/>
      </w:r>
    </w:p>
    <w:p>
      <w:pPr>
        <w:pStyle w:val="Normal"/>
        <w:rPr>
          <w:lang w:val="sr-Latn-CS"/>
        </w:rPr>
      </w:pPr>
      <w:r>
        <w:rPr/>
      </w:r>
    </w:p>
    <w:p>
      <w:pPr>
        <w:pStyle w:val="Normal"/>
        <w:rPr>
          <w:lang w:val="sr-Latn-CS"/>
        </w:rPr>
      </w:pPr>
      <w:r>
        <w:rPr/>
      </w:r>
    </w:p>
    <w:p>
      <w:pPr>
        <w:pStyle w:val="Normal"/>
        <w:rPr>
          <w:lang w:val="sr-Latn-CS"/>
        </w:rPr>
      </w:pPr>
      <w:r>
        <w:rPr/>
      </w:r>
    </w:p>
    <w:p>
      <w:pPr>
        <w:pStyle w:val="Heading1"/>
        <w:widowControl/>
        <w:rPr>
          <w:lang w:val="sr-Latn-CS"/>
        </w:rPr>
      </w:pPr>
      <w:bookmarkStart w:id="35" w:name="_Toc258522665"/>
      <w:r>
        <w:rPr>
          <w:lang w:val="sr-Latn-CS"/>
        </w:rPr>
        <w:t>Pogled na raspoređivanje sistema</w:t>
      </w:r>
      <w:bookmarkEnd w:id="35"/>
    </w:p>
    <w:p>
      <w:pPr>
        <w:pStyle w:val="BodyText"/>
        <w:widowControl/>
        <w:ind w:left="709"/>
        <w:rPr>
          <w:lang w:val="sr-Latn-CS"/>
        </w:rPr>
      </w:pPr>
      <w:r>
        <w:rPr>
          <w:lang w:val="sr-Latn-CS"/>
        </w:rPr>
        <w:t>Pogled na raspoređivanje sistema prikazuje različite fizičke (ili virtuelne klaud) čvorove za najopštiju konfiguraciju sistema. Ovim čvorovima vrši se dodeljivanje identifikovanih procesa aplikacije. Na sledećoj slici dat je UML dijagram raspoređivanja Actions platforme.</w:t>
      </w:r>
    </w:p>
    <w:p>
      <w:pPr>
        <w:pStyle w:val="BodyText"/>
        <w:widowControl/>
        <w:ind w:left="709"/>
        <w:rPr>
          <w:lang w:val="sr-Latn-CS"/>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493385" cy="1091565"/>
            <wp:effectExtent l="0" t="0" r="0" b="0"/>
            <wp:wrapSquare wrapText="largest"/>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11"/>
                    <a:stretch>
                      <a:fillRect/>
                    </a:stretch>
                  </pic:blipFill>
                  <pic:spPr bwMode="auto">
                    <a:xfrm>
                      <a:off x="0" y="0"/>
                      <a:ext cx="5493385" cy="1091565"/>
                    </a:xfrm>
                    <a:prstGeom prst="rect">
                      <a:avLst/>
                    </a:prstGeom>
                  </pic:spPr>
                </pic:pic>
              </a:graphicData>
            </a:graphic>
          </wp:anchor>
        </w:drawing>
      </w:r>
    </w:p>
    <w:p>
      <w:pPr>
        <w:pStyle w:val="Heading2"/>
        <w:rPr>
          <w:lang w:val="sr-Latn-CS"/>
        </w:rPr>
      </w:pPr>
      <w:bookmarkStart w:id="36" w:name="_Toc258522666"/>
      <w:r>
        <w:rPr>
          <w:lang w:val="sr-Latn-CS"/>
        </w:rPr>
        <w:t>Klijent</w:t>
      </w:r>
      <w:bookmarkEnd w:id="36"/>
    </w:p>
    <w:p>
      <w:pPr>
        <w:pStyle w:val="Normal"/>
        <w:ind w:left="709"/>
        <w:rPr>
          <w:lang w:val="sr-Latn-CS"/>
        </w:rPr>
      </w:pPr>
      <w:r>
        <w:rPr>
          <w:lang w:val="sr-Latn-CS"/>
        </w:rPr>
        <w:t>Pristup Actions platformi se obavlja preko klijentskih računara ili mobilnih uređaja na kojima se izvršava Web čitač. Za povezivanje između klijenta i serverskih servisa koristi se Internet infrastruktura, tako da nema teritorijalnih ograničenja u pogledu lokacije klijenta, a korisnički interfejs je optimizovan za brzi prenos kroz mrežu.</w:t>
      </w:r>
    </w:p>
    <w:p>
      <w:pPr>
        <w:pStyle w:val="Heading2"/>
        <w:rPr>
          <w:lang w:val="sr-Latn-CS"/>
        </w:rPr>
      </w:pPr>
      <w:bookmarkStart w:id="37" w:name="_Toc258522667"/>
      <w:r>
        <w:rPr>
          <w:lang w:val="sr-Latn-CS"/>
        </w:rPr>
        <w:t>Web server</w:t>
      </w:r>
      <w:bookmarkEnd w:id="37"/>
    </w:p>
    <w:p>
      <w:pPr>
        <w:pStyle w:val="Normal"/>
        <w:ind w:left="709"/>
        <w:rPr>
          <w:lang w:val="sr-Latn-CS"/>
        </w:rPr>
      </w:pPr>
      <w:r>
        <w:rPr>
          <w:lang w:val="sr-Latn-CS"/>
        </w:rPr>
        <w:t>Ovaj čvor predstavlja klaud server (npr. Microsoft Azure, AWS ili render platformu) na kome se izvršava .NET Web API aplikacija unutar Kestrel servera. Ovaj računar opslužuje zahteve koji pristižu sa Interneta, izvršava biznis logiku i komunicira sa slojem podataka. Za razliku od monolitnih rešenja, ovaj čvor komunicira sa bazom podataka preko bezbednih HTTPS/WebSocket protokola eksterne klaud mreže.</w:t>
      </w:r>
    </w:p>
    <w:p>
      <w:pPr>
        <w:pStyle w:val="Heading2"/>
        <w:rPr>
          <w:lang w:val="sr-Latn-CS"/>
        </w:rPr>
      </w:pPr>
      <w:bookmarkStart w:id="38" w:name="_Toc258522668"/>
      <w:r>
        <w:rPr>
          <w:lang w:val="sr-Latn-CS"/>
        </w:rPr>
        <w:t>S</w:t>
      </w:r>
      <w:bookmarkEnd w:id="38"/>
      <w:r>
        <w:rPr>
          <w:lang w:val="sr-Latn-CS"/>
        </w:rPr>
        <w:t>upabase</w:t>
      </w:r>
    </w:p>
    <w:p>
      <w:pPr>
        <w:pStyle w:val="Normal"/>
        <w:ind w:left="709"/>
        <w:rPr>
          <w:lang w:val="sr-Latn-CS"/>
        </w:rPr>
      </w:pPr>
      <w:r>
        <w:rPr>
          <w:lang w:val="sr-Latn-CS"/>
        </w:rPr>
        <w:t>Supabase čvor predstavlja namensku infrastrukturu u oblaku na kojoj se izvršava PostgreSQL server i prateći BaaS moduli. Pristup ovom čvoru sa serverske strane je zaštićen i autorizovan putem tajnih ključeva i bezbednosnih polisa na nivou redova (RLS), čime se osigurava maksimalna bezbednost korisničkih podataka na mreži.</w:t>
      </w:r>
    </w:p>
    <w:p>
      <w:pPr>
        <w:pStyle w:val="Heading1"/>
        <w:widowControl/>
        <w:rPr>
          <w:lang w:val="sr-Latn-CS"/>
        </w:rPr>
      </w:pPr>
      <w:bookmarkStart w:id="39" w:name="_Toc258522669"/>
      <w:r>
        <w:rPr>
          <w:lang w:val="sr-Latn-CS"/>
        </w:rPr>
        <w:t>Pogled na implementaciju sistema</w:t>
      </w:r>
      <w:bookmarkEnd w:id="39"/>
    </w:p>
    <w:p>
      <w:pPr>
        <w:pStyle w:val="Normal"/>
        <w:widowControl/>
        <w:ind w:left="709"/>
        <w:rPr>
          <w:lang w:val="sr-Latn-CS"/>
        </w:rPr>
      </w:pPr>
      <w:r>
        <w:rPr>
          <w:lang w:val="sr-Latn-CS"/>
        </w:rPr>
        <w:t>Pogled na implementaciju prikazuje različite aspekte bitne za samu tehničku realizaciju i kodiranje sistema. U slučaju Actions platforme, ovaj odeljak sadrži model domena, šemu baze podataka i prikaz softverskih komponenti sistema razvrstanih u ranije identifikovane pakete.</w:t>
      </w:r>
    </w:p>
    <w:p>
      <w:pPr>
        <w:pStyle w:val="Heading2"/>
        <w:rPr>
          <w:lang w:val="sr-Latn-CS"/>
        </w:rPr>
      </w:pPr>
      <w:bookmarkStart w:id="40" w:name="_Toc258522670"/>
      <w:r>
        <w:rPr>
          <w:lang w:val="sr-Latn-CS"/>
        </w:rPr>
        <w:t>Model domena</w:t>
      </w:r>
      <w:bookmarkEnd w:id="40"/>
    </w:p>
    <w:p>
      <w:pPr>
        <w:pStyle w:val="BodyText"/>
        <w:widowControl/>
        <w:ind w:left="709"/>
        <w:rPr>
          <w:lang w:val="sr-Latn-CS"/>
        </w:rPr>
      </w:pPr>
      <w:r>
        <w:rPr>
          <w:lang w:val="sr-Latn-CS"/>
        </w:rPr>
        <w:t xml:space="preserve">Model domena za koji se Actions platforma projektuje ilustrovan je UML dijagramom klasa. U njemu su prikazane ključne domenske klase (kao što su </w:t>
      </w:r>
      <w:r>
        <w:rPr>
          <w:i/>
          <w:lang w:val="sr-Latn-CS"/>
        </w:rPr>
        <w:t>Korisnik</w:t>
      </w:r>
      <w:r>
        <w:rPr>
          <w:lang w:val="sr-Latn-CS"/>
        </w:rPr>
        <w:t xml:space="preserve">, </w:t>
      </w:r>
      <w:r>
        <w:rPr>
          <w:i/>
          <w:lang w:val="sr-Latn-CS"/>
        </w:rPr>
        <w:t>Akcija</w:t>
      </w:r>
      <w:r>
        <w:rPr>
          <w:lang w:val="sr-Latn-CS"/>
        </w:rPr>
        <w:t xml:space="preserve">, </w:t>
      </w:r>
      <w:r>
        <w:rPr>
          <w:i/>
          <w:lang w:val="sr-Latn-CS"/>
        </w:rPr>
        <w:t>Kategorija</w:t>
      </w:r>
      <w:r>
        <w:rPr>
          <w:lang w:val="sr-Latn-CS"/>
        </w:rPr>
        <w:t xml:space="preserve">, </w:t>
      </w:r>
      <w:r>
        <w:rPr>
          <w:i/>
          <w:lang w:val="sr-Latn-CS"/>
        </w:rPr>
        <w:t>Komentar</w:t>
      </w:r>
      <w:r>
        <w:rPr>
          <w:lang w:val="sr-Latn-CS"/>
        </w:rPr>
        <w:t>), njihovi atributi, kao i međusobne veze (npr. relacija više prema više između korisnika i akcija na koje se prijavljuju).</w:t>
      </w:r>
    </w:p>
    <w:p>
      <w:pPr>
        <w:pStyle w:val="BodyText"/>
        <w:rPr/>
      </w:pPr>
      <w:r>
        <w:rPr/>
        <w:t>Model domena predstavlja direktnu osnovu za projektovanje relacionih tabela unutar Supabase (PostgreSQL) baze podataka, ali i za definisanje .NET modela i entiteta (Entity Framework klasa) koji se koriste u aplikacionoj logici.</w:t>
      </w:r>
    </w:p>
    <w:p>
      <w:pPr>
        <w:pStyle w:val="Normal"/>
        <w:widowControl/>
        <w:ind w:left="709"/>
        <w:rPr>
          <w:lang w:val="sr-Latn-CS"/>
        </w:rPr>
      </w:pPr>
      <w:r>
        <w:rPr/>
      </w:r>
    </w:p>
    <w:p>
      <w:pPr>
        <w:pStyle w:val="Normal"/>
        <w:widowControl/>
        <w:ind w:left="709"/>
        <w:rPr>
          <w:lang w:val="sr-Latn-CS"/>
        </w:rPr>
      </w:pPr>
      <w:r>
        <w:rPr/>
      </w:r>
    </w:p>
    <w:p>
      <w:pPr>
        <w:pStyle w:val="Normal"/>
        <w:widowControl/>
        <w:ind w:left="709"/>
        <w:rPr>
          <w:lang w:val="sr-Latn-CS"/>
        </w:rPr>
      </w:pPr>
      <w:r>
        <w:rPr/>
      </w:r>
    </w:p>
    <w:p>
      <w:pPr>
        <w:pStyle w:val="Normal"/>
        <w:widowControl/>
        <w:ind w:left="709"/>
        <w:rPr>
          <w:lang w:val="sr-Latn-CS"/>
        </w:rPr>
      </w:pPr>
      <w:r>
        <w:rPr/>
      </w:r>
    </w:p>
    <w:p>
      <w:pPr>
        <w:pStyle w:val="Normal"/>
        <w:widowControl/>
        <w:ind w:left="709"/>
        <w:rPr>
          <w:lang w:val="sr-Latn-CS"/>
        </w:rPr>
      </w:pPr>
      <w:r>
        <w:rPr/>
      </w:r>
    </w:p>
    <w:p>
      <w:pPr>
        <w:pStyle w:val="Normal"/>
        <w:widowControl/>
        <w:ind w:left="709"/>
        <w:rPr>
          <w:lang w:val="sr-Latn-CS"/>
        </w:rPr>
      </w:pPr>
      <w:r>
        <w:rPr/>
      </w:r>
    </w:p>
    <w:p>
      <w:pPr>
        <w:pStyle w:val="Normal"/>
        <w:widowControl/>
        <w:ind w:left="709"/>
        <w:rPr>
          <w:lang w:val="sr-Latn-CS"/>
        </w:rPr>
      </w:pPr>
      <w:r>
        <w:rPr/>
      </w:r>
    </w:p>
    <w:p>
      <w:pPr>
        <w:pStyle w:val="Normal"/>
        <w:widowControl/>
        <w:ind w:left="709"/>
        <w:rPr>
          <w:lang w:val="sr-Latn-CS"/>
        </w:rPr>
      </w:pPr>
      <w:r>
        <w:rPr/>
      </w:r>
    </w:p>
    <w:p>
      <w:pPr>
        <w:pStyle w:val="Normal"/>
        <w:widowControl/>
        <w:ind w:left="709"/>
        <w:rPr>
          <w:lang w:val="sr-Latn-CS"/>
        </w:rPr>
      </w:pPr>
      <w: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493385" cy="4160520"/>
            <wp:effectExtent l="0" t="0" r="0" b="0"/>
            <wp:wrapSquare wrapText="largest"/>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noChangeArrowheads="1"/>
                    </pic:cNvPicPr>
                  </pic:nvPicPr>
                  <pic:blipFill>
                    <a:blip r:embed="rId12"/>
                    <a:stretch>
                      <a:fillRect/>
                    </a:stretch>
                  </pic:blipFill>
                  <pic:spPr bwMode="auto">
                    <a:xfrm>
                      <a:off x="0" y="0"/>
                      <a:ext cx="5493385" cy="4160520"/>
                    </a:xfrm>
                    <a:prstGeom prst="rect">
                      <a:avLst/>
                    </a:prstGeom>
                  </pic:spPr>
                </pic:pic>
              </a:graphicData>
            </a:graphic>
          </wp:anchor>
        </w:drawing>
      </w:r>
      <w:r>
        <w:rPr>
          <w:lang w:val="sr-Latn-CS"/>
        </w:rPr>
        <w:t xml:space="preserve"> </w:t>
      </w:r>
    </w:p>
    <w:p>
      <w:pPr>
        <w:pStyle w:val="Normal"/>
        <w:widowControl/>
        <w:ind w:left="709"/>
        <w:rPr>
          <w:lang w:val="sr-Latn-CS"/>
        </w:rPr>
      </w:pPr>
      <w:r>
        <w:rPr/>
      </w:r>
    </w:p>
    <w:p>
      <w:pPr>
        <w:pStyle w:val="Normal"/>
        <w:widowControl/>
        <w:ind w:left="709"/>
        <w:rPr>
          <w:lang w:val="sr-Latn-CS"/>
        </w:rPr>
      </w:pPr>
      <w:r>
        <w:rPr/>
      </w:r>
    </w:p>
    <w:p>
      <w:pPr>
        <w:pStyle w:val="Normal"/>
        <w:widowControl/>
        <w:ind w:left="709"/>
        <w:rPr>
          <w:lang w:val="sr-Latn-CS"/>
        </w:rPr>
      </w:pPr>
      <w:r>
        <w:rPr/>
      </w:r>
    </w:p>
    <w:p>
      <w:pPr>
        <w:pStyle w:val="Normal"/>
        <w:widowControl/>
        <w:ind w:left="709"/>
        <w:rPr>
          <w:lang w:val="sr-Latn-CS"/>
        </w:rPr>
      </w:pPr>
      <w:r>
        <w:rPr/>
      </w:r>
    </w:p>
    <w:p>
      <w:pPr>
        <w:pStyle w:val="Normal"/>
        <w:widowControl/>
        <w:ind w:left="709"/>
        <w:rPr>
          <w:lang w:val="sr-Latn-CS"/>
        </w:rPr>
      </w:pPr>
      <w:r>
        <w:rPr/>
      </w:r>
    </w:p>
    <w:p>
      <w:pPr>
        <w:pStyle w:val="Normal"/>
        <w:widowControl/>
        <w:ind w:left="709"/>
        <w:rPr>
          <w:lang w:val="sr-Latn-CS"/>
        </w:rPr>
      </w:pPr>
      <w:r>
        <w:rPr/>
      </w:r>
    </w:p>
    <w:p>
      <w:pPr>
        <w:pStyle w:val="Normal"/>
        <w:widowControl/>
        <w:ind w:left="709"/>
        <w:rPr>
          <w:lang w:val="sr-Latn-CS"/>
        </w:rPr>
      </w:pPr>
      <w:r>
        <w:rPr/>
      </w:r>
    </w:p>
    <w:p>
      <w:pPr>
        <w:pStyle w:val="Normal"/>
        <w:widowControl/>
        <w:ind w:left="709"/>
        <w:rPr>
          <w:lang w:val="sr-Latn-CS"/>
        </w:rPr>
      </w:pPr>
      <w:r>
        <w:rPr/>
      </w:r>
    </w:p>
    <w:p>
      <w:pPr>
        <w:pStyle w:val="Normal"/>
        <w:widowControl/>
        <w:ind w:left="709"/>
        <w:rPr>
          <w:lang w:val="sr-Latn-CS"/>
        </w:rPr>
      </w:pPr>
      <w:r>
        <w:rPr/>
      </w:r>
    </w:p>
    <w:p>
      <w:pPr>
        <w:pStyle w:val="Normal"/>
        <w:widowControl/>
        <w:ind w:left="709"/>
        <w:rPr>
          <w:lang w:val="sr-Latn-CS"/>
        </w:rPr>
      </w:pPr>
      <w:r>
        <w:rPr/>
      </w:r>
    </w:p>
    <w:p>
      <w:pPr>
        <w:pStyle w:val="Normal"/>
        <w:widowControl/>
        <w:ind w:left="709"/>
        <w:rPr>
          <w:lang w:val="sr-Latn-CS"/>
        </w:rPr>
      </w:pPr>
      <w:r>
        <w:rPr/>
      </w:r>
    </w:p>
    <w:p>
      <w:pPr>
        <w:pStyle w:val="Normal"/>
        <w:widowControl/>
        <w:ind w:left="709"/>
        <w:rPr>
          <w:lang w:val="sr-Latn-CS"/>
        </w:rPr>
      </w:pPr>
      <w:r>
        <w:rPr/>
      </w:r>
    </w:p>
    <w:p>
      <w:pPr>
        <w:pStyle w:val="Normal"/>
        <w:widowControl/>
        <w:ind w:left="709"/>
        <w:rPr>
          <w:lang w:val="sr-Latn-CS"/>
        </w:rPr>
      </w:pPr>
      <w:r>
        <w:rPr/>
      </w:r>
    </w:p>
    <w:p>
      <w:pPr>
        <w:pStyle w:val="Normal"/>
        <w:widowControl/>
        <w:ind w:left="709"/>
        <w:rPr>
          <w:lang w:val="sr-Latn-CS"/>
        </w:rPr>
      </w:pPr>
      <w:r>
        <w:rPr/>
      </w:r>
    </w:p>
    <w:p>
      <w:pPr>
        <w:pStyle w:val="Normal"/>
        <w:widowControl/>
        <w:ind w:left="709"/>
        <w:rPr>
          <w:lang w:val="sr-Latn-CS"/>
        </w:rPr>
      </w:pPr>
      <w:r>
        <w:rPr/>
      </w:r>
    </w:p>
    <w:p>
      <w:pPr>
        <w:pStyle w:val="Normal"/>
        <w:widowControl/>
        <w:ind w:left="709"/>
        <w:rPr>
          <w:lang w:val="sr-Latn-CS"/>
        </w:rPr>
      </w:pPr>
      <w:r>
        <w:rPr/>
      </w:r>
    </w:p>
    <w:p>
      <w:pPr>
        <w:pStyle w:val="Normal"/>
        <w:widowControl/>
        <w:ind w:left="709"/>
        <w:rPr>
          <w:lang w:val="sr-Latn-CS"/>
        </w:rPr>
      </w:pPr>
      <w:r>
        <w:rPr/>
      </w:r>
    </w:p>
    <w:p>
      <w:pPr>
        <w:pStyle w:val="Normal"/>
        <w:widowControl/>
        <w:ind w:left="709"/>
        <w:rPr>
          <w:lang w:val="sr-Latn-CS"/>
        </w:rPr>
      </w:pPr>
      <w:r>
        <w:rPr/>
      </w:r>
    </w:p>
    <w:p>
      <w:pPr>
        <w:pStyle w:val="Normal"/>
        <w:widowControl/>
        <w:ind w:left="709"/>
        <w:rPr>
          <w:lang w:val="sr-Latn-CS"/>
        </w:rPr>
      </w:pPr>
      <w:r>
        <w:rPr/>
      </w:r>
    </w:p>
    <w:p>
      <w:pPr>
        <w:pStyle w:val="Normal"/>
        <w:widowControl/>
        <w:ind w:left="709"/>
        <w:rPr>
          <w:lang w:val="sr-Latn-CS"/>
        </w:rPr>
      </w:pPr>
      <w:r>
        <w:rPr/>
      </w:r>
    </w:p>
    <w:p>
      <w:pPr>
        <w:pStyle w:val="Normal"/>
        <w:widowControl/>
        <w:ind w:left="709"/>
        <w:rPr>
          <w:lang w:val="sr-Latn-CS"/>
        </w:rPr>
      </w:pPr>
      <w:r>
        <w:rPr/>
      </w:r>
    </w:p>
    <w:p>
      <w:pPr>
        <w:pStyle w:val="Normal"/>
        <w:widowControl/>
        <w:ind w:left="709"/>
        <w:rPr>
          <w:lang w:val="sr-Latn-CS"/>
        </w:rPr>
      </w:pPr>
      <w:r>
        <w:rPr/>
      </w:r>
    </w:p>
    <w:p>
      <w:pPr>
        <w:pStyle w:val="Normal"/>
        <w:widowControl/>
        <w:ind w:left="709"/>
        <w:rPr>
          <w:lang w:val="sr-Latn-CS"/>
        </w:rPr>
      </w:pPr>
      <w:r>
        <w:rPr/>
      </w:r>
    </w:p>
    <w:p>
      <w:pPr>
        <w:pStyle w:val="Heading2"/>
        <w:rPr>
          <w:lang w:val="sr-Latn-CS"/>
        </w:rPr>
      </w:pPr>
      <w:bookmarkStart w:id="41" w:name="_Toc258522671"/>
      <w:r>
        <w:rPr>
          <w:lang w:val="sr-Latn-CS"/>
        </w:rPr>
        <w:t>Šema baze podataka</w:t>
      </w:r>
      <w:bookmarkEnd w:id="41"/>
    </w:p>
    <w:p>
      <w:pPr>
        <w:pStyle w:val="Normal"/>
        <w:widowControl/>
        <w:ind w:left="709"/>
        <w:rPr>
          <w:lang w:val="sr-Latn-CS"/>
        </w:rPr>
      </w:pPr>
      <w:r>
        <w:rPr>
          <w:lang w:val="sr-Latn-CS"/>
        </w:rPr>
        <w:t xml:space="preserve">Detaljna šema baze podataka prikazana je na sledećem dijagramu. Relaciona baza podataka unutar </w:t>
      </w:r>
      <w:r>
        <w:rPr>
          <w:b/>
          <w:lang w:val="sr-Latn-CS"/>
        </w:rPr>
        <w:t>Supabase</w:t>
      </w:r>
      <w:r>
        <w:rPr>
          <w:lang w:val="sr-Latn-CS"/>
        </w:rPr>
        <w:t xml:space="preserve"> platforme projektovana je i implementirana direktno na bazi prethodno definisanog modela domena, koristeći </w:t>
      </w:r>
      <w:r>
        <w:rPr>
          <w:b/>
          <w:lang w:val="sr-Latn-CS"/>
        </w:rPr>
        <w:t>PostgreSQL</w:t>
      </w:r>
      <w:r>
        <w:rPr>
          <w:lang w:val="sr-Latn-CS"/>
        </w:rPr>
        <w:drawing>
          <wp:anchor behindDoc="0" distT="0" distB="0" distL="0" distR="0" simplePos="0" locked="0" layoutInCell="0" allowOverlap="1" relativeHeight="10">
            <wp:simplePos x="0" y="0"/>
            <wp:positionH relativeFrom="column">
              <wp:posOffset>29845</wp:posOffset>
            </wp:positionH>
            <wp:positionV relativeFrom="paragraph">
              <wp:posOffset>1071245</wp:posOffset>
            </wp:positionV>
            <wp:extent cx="5493385" cy="3001010"/>
            <wp:effectExtent l="0" t="0" r="0" b="0"/>
            <wp:wrapSquare wrapText="largest"/>
            <wp:docPr id="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pic:cNvPicPr>
                      <a:picLocks noChangeAspect="1" noChangeArrowheads="1"/>
                    </pic:cNvPicPr>
                  </pic:nvPicPr>
                  <pic:blipFill>
                    <a:blip r:embed="rId13"/>
                    <a:stretch>
                      <a:fillRect/>
                    </a:stretch>
                  </pic:blipFill>
                  <pic:spPr bwMode="auto">
                    <a:xfrm>
                      <a:off x="0" y="0"/>
                      <a:ext cx="5493385" cy="3001010"/>
                    </a:xfrm>
                    <a:prstGeom prst="rect">
                      <a:avLst/>
                    </a:prstGeom>
                  </pic:spPr>
                </pic:pic>
              </a:graphicData>
            </a:graphic>
          </wp:anchor>
        </w:drawing>
        <w:t xml:space="preserve"> sistem za upravljanje bazama podataka. Sve relacije, strani ključevi i ograničenja nad podacima definisani su i vizualizovani kroz SQL skripte i alate za mapiranje unutar same platforme.</w:t>
      </w:r>
    </w:p>
    <w:p>
      <w:pPr>
        <w:pStyle w:val="Normal"/>
        <w:widowControl/>
        <w:rPr>
          <w:lang w:val="sr-Latn-CS"/>
        </w:rPr>
      </w:pPr>
      <w:r>
        <w:rPr/>
      </w:r>
    </w:p>
    <w:p>
      <w:pPr>
        <w:pStyle w:val="Heading2"/>
        <w:rPr>
          <w:lang w:val="sr-Latn-CS"/>
        </w:rPr>
      </w:pPr>
      <w:bookmarkStart w:id="42" w:name="_Toc258522672"/>
      <w:r>
        <w:rPr>
          <w:lang w:val="sr-Latn-CS"/>
        </w:rPr>
        <w:t>Komponente sistema</w:t>
      </w:r>
      <w:bookmarkEnd w:id="42"/>
    </w:p>
    <w:p>
      <w:pPr>
        <w:pStyle w:val="BodyText"/>
        <w:widowControl/>
        <w:ind w:left="709"/>
        <w:rPr>
          <w:i/>
          <w:i/>
          <w:lang w:val="sr-Latn-CS"/>
        </w:rPr>
      </w:pPr>
      <w:r>
        <w:rPr>
          <w:i/>
          <w:highlight w:val="yellow"/>
          <w:lang w:val="sr-Latn-CS"/>
        </w:rPr>
        <w:t xml:space="preserve">Komponente sistema Actions platforme organizovane su i razvrstane po definisanim arhitekturnim slojevima. Za razliku od tradicionalnih rešenja zasnovanih na pojedinačnim serverskim skriptama, ovaj sistem je realizovan kroz dve glavne i nezavisne softverske celine: </w:t>
      </w:r>
      <w:r>
        <w:rPr>
          <w:b/>
          <w:i/>
          <w:highlight w:val="yellow"/>
          <w:lang w:val="sr-Latn-CS"/>
        </w:rPr>
        <w:t>React klijentsku aplikaciju</w:t>
      </w:r>
      <w:r>
        <w:rPr>
          <w:i/>
          <w:highlight w:val="yellow"/>
          <w:lang w:val="sr-Latn-CS"/>
        </w:rPr>
        <w:t xml:space="preserve"> (frontend) i </w:t>
      </w:r>
      <w:r>
        <w:rPr>
          <w:b/>
          <w:i/>
          <w:highlight w:val="yellow"/>
          <w:lang w:val="sr-Latn-CS"/>
        </w:rPr>
        <w:t>.NET Web API servis</w:t>
      </w:r>
      <w:r>
        <w:rPr>
          <w:i/>
          <w:highlight w:val="yellow"/>
          <w:lang w:val="sr-Latn-CS"/>
        </w:rPr>
        <w:t xml:space="preserve"> (backend).</w:t>
      </w:r>
    </w:p>
    <w:p>
      <w:pPr>
        <w:pStyle w:val="BodyText"/>
        <w:rPr/>
      </w:pPr>
      <w:r>
        <w:rPr/>
        <w:t>U nastavku je dat detaljan pregled softverskih komponenti po slojevima, vizuelizovan pomoću UML dijagrama komponenti i klasa:</w:t>
      </w:r>
    </w:p>
    <w:p>
      <w:pPr>
        <w:pStyle w:val="BodyText"/>
        <w:numPr>
          <w:ilvl w:val="0"/>
          <w:numId w:val="7"/>
        </w:numPr>
        <w:tabs>
          <w:tab w:val="clear" w:pos="720"/>
          <w:tab w:val="left" w:pos="0" w:leader="none"/>
        </w:tabs>
        <w:ind w:hanging="283" w:left="1429"/>
        <w:rPr/>
      </w:pPr>
      <w:r>
        <w:rPr>
          <w:b/>
        </w:rPr>
        <w:t>Na klijentskoj strani (React):</w:t>
      </w:r>
      <w:r>
        <w:rPr/>
        <w:t xml:space="preserve"> Komponente predstavljaju višekratne delove korisničkog interfejsa (npr. mape, forme za kreiranje akcija, čet prozor) koji upravljaju sopstvenim stanjem i komuniciraju sa backendom.</w:t>
      </w:r>
    </w:p>
    <w:p>
      <w:pPr>
        <w:pStyle w:val="BodyText"/>
        <w:numPr>
          <w:ilvl w:val="0"/>
          <w:numId w:val="7"/>
        </w:numPr>
        <w:tabs>
          <w:tab w:val="clear" w:pos="720"/>
          <w:tab w:val="left" w:pos="0" w:leader="none"/>
        </w:tabs>
        <w:ind w:hanging="283" w:left="1429"/>
        <w:rPr/>
      </w:pPr>
      <w:r>
        <w:rPr>
          <w:b/>
        </w:rPr>
        <w:t>Na serverskoj strani (.NET):</w:t>
      </w:r>
      <w:r>
        <w:rPr/>
        <w:t xml:space="preserve"> Komponente su organizovane kao API kontroleri i prateći servisi. U kontekstu dijagrama klasa, atributi ovih klasa predstavljaju podatke koji se primaju kroz telo HTTP zahteva (DTO objekti), dok metodi predstavljaju konkretne API krajnje tačke (</w:t>
      </w:r>
      <w:r>
        <w:rPr>
          <w:i/>
        </w:rPr>
        <w:t>endpoints</w:t>
      </w:r>
      <w:r>
        <w:rPr/>
        <w:t>) i biznis logiku za obradu akcija, poruka i korisničkih profila.</w:t>
      </w:r>
    </w:p>
    <w:p>
      <w:pPr>
        <w:pStyle w:val="Normal"/>
        <w:widowControl/>
        <w:ind w:left="709"/>
        <w:rPr>
          <w:i/>
          <w:i/>
          <w:lang w:val="sr-Latn-CS"/>
        </w:rPr>
      </w:pPr>
      <w:r>
        <w:rPr/>
      </w:r>
    </w:p>
    <w:p>
      <w:pPr>
        <w:pStyle w:val="Heading3"/>
        <w:rPr>
          <w:lang w:val="sr-Latn-CS"/>
        </w:rPr>
      </w:pPr>
      <w:bookmarkStart w:id="43" w:name="_Toc258522673"/>
      <w:r>
        <w:rPr>
          <w:lang w:val="sr-Latn-CS"/>
        </w:rPr>
        <w:t>Komponente korisničkog interfejsa</w:t>
      </w:r>
      <w:bookmarkEnd w:id="43"/>
    </w:p>
    <w:p>
      <w:pPr>
        <w:pStyle w:val="BodyText"/>
        <w:widowControl/>
        <w:ind w:left="709"/>
        <w:rPr>
          <w:lang w:val="sr-Latn-CS"/>
        </w:rPr>
      </w:pPr>
      <w:r>
        <w:rPr>
          <w:lang w:val="sr-Latn-CS"/>
        </w:rPr>
        <w:t>Dizajn korisničkog interfejsa Actions platforme realizovan je kroz arhitekturu komponenata unutar React okruženja. Glavna struktura klijentske aplikacije obuhvaćena je sledećim osnovnim modulima:</w:t>
      </w:r>
    </w:p>
    <w:p>
      <w:pPr>
        <w:pStyle w:val="BodyText"/>
        <w:numPr>
          <w:ilvl w:val="0"/>
          <w:numId w:val="8"/>
        </w:numPr>
        <w:tabs>
          <w:tab w:val="clear" w:pos="720"/>
          <w:tab w:val="left" w:pos="0" w:leader="none"/>
        </w:tabs>
        <w:ind w:hanging="283" w:left="1429"/>
        <w:rPr/>
      </w:pPr>
      <w:r>
        <w:rPr>
          <w:rStyle w:val="SourceText"/>
          <w:b/>
        </w:rPr>
        <w:t>App.tsx</w:t>
      </w:r>
      <w:r>
        <w:rPr>
          <w:b/>
        </w:rPr>
        <w:t xml:space="preserve"> (Glavna komponenta / Ruter):</w:t>
      </w:r>
      <w:r>
        <w:rPr/>
        <w:t xml:space="preserve"> Predstavlja ulaznu tačku klijentske aplikacije koja upravlja globalnim stanjem i definiše rute (putanje) unutar aplikacije.</w:t>
      </w:r>
    </w:p>
    <w:p>
      <w:pPr>
        <w:pStyle w:val="BodyText"/>
        <w:numPr>
          <w:ilvl w:val="0"/>
          <w:numId w:val="8"/>
        </w:numPr>
        <w:tabs>
          <w:tab w:val="clear" w:pos="720"/>
          <w:tab w:val="left" w:pos="0" w:leader="none"/>
        </w:tabs>
        <w:ind w:hanging="283" w:left="1429"/>
        <w:rPr/>
      </w:pPr>
      <w:r>
        <w:rPr>
          <w:rStyle w:val="SourceText"/>
          <w:b/>
        </w:rPr>
        <w:t>index.css</w:t>
      </w:r>
      <w:r>
        <w:rPr>
          <w:b/>
        </w:rPr>
        <w:t xml:space="preserve"> (Globalni stilovi):</w:t>
      </w:r>
      <w:r>
        <w:rPr/>
        <w:t xml:space="preserve"> Sadrži globalne opise stilova i Tailwind/CSS konfiguraciju koja osigurava konzistentan vizuelni identitet (tamni mod, izgled dugmadi, kartica i rasporeda elemenata) kroz sve komponente.</w:t>
      </w:r>
    </w:p>
    <w:p>
      <w:pPr>
        <w:pStyle w:val="BodyText"/>
        <w:rPr/>
      </w:pPr>
      <w:r>
        <w:rPr/>
        <w:t>UML dijagram komponenata korisničkog interfejsa:</w:t>
      </w:r>
    </w:p>
    <w:p>
      <w:pPr>
        <w:pStyle w:val="BodyText"/>
        <w:rPr/>
      </w:pPr>
      <w:r>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4314825" cy="971550"/>
            <wp:effectExtent l="0" t="0" r="0" b="0"/>
            <wp:wrapSquare wrapText="largest"/>
            <wp:docPr id="8"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pic:cNvPicPr>
                      <a:picLocks noChangeAspect="1" noChangeArrowheads="1"/>
                    </pic:cNvPicPr>
                  </pic:nvPicPr>
                  <pic:blipFill>
                    <a:blip r:embed="rId14"/>
                    <a:stretch>
                      <a:fillRect/>
                    </a:stretch>
                  </pic:blipFill>
                  <pic:spPr bwMode="auto">
                    <a:xfrm>
                      <a:off x="0" y="0"/>
                      <a:ext cx="4314825" cy="971550"/>
                    </a:xfrm>
                    <a:prstGeom prst="rect">
                      <a:avLst/>
                    </a:prstGeom>
                  </pic:spPr>
                </pic:pic>
              </a:graphicData>
            </a:graphic>
          </wp:anchor>
        </w:drawing>
      </w:r>
    </w:p>
    <w:p>
      <w:pPr>
        <w:pStyle w:val="Normal"/>
        <w:widowControl/>
        <w:ind w:left="709"/>
        <w:rPr>
          <w:lang w:val="sr-Latn-CS"/>
        </w:rPr>
      </w:pPr>
      <w:r>
        <w:rPr/>
      </w:r>
    </w:p>
    <w:p>
      <w:pPr>
        <w:pStyle w:val="Normal"/>
        <w:widowControl/>
        <w:ind w:left="709"/>
        <w:rPr>
          <w:lang w:val="sr-Latn-CS"/>
        </w:rPr>
      </w:pPr>
      <w:r>
        <w:rPr/>
      </w:r>
    </w:p>
    <w:p>
      <w:pPr>
        <w:pStyle w:val="Normal"/>
        <w:widowControl/>
        <w:ind w:left="709"/>
        <w:rPr>
          <w:lang w:val="sr-Latn-CS"/>
        </w:rPr>
      </w:pPr>
      <w:r>
        <w:rPr>
          <w:lang w:val="sr-Latn-CS"/>
        </w:rPr>
        <w:t>Parametri koji utiču na promenu prikaza, navigaciju i stanja unutar glavne ruter komponente ilustrovani su sledećim dijagramom klasa (gde atributi predstavljaju reaktivna stanja ili parametre rute, a metode funkcije za navigaciju i autentifikaciju):</w:t>
      </w:r>
    </w:p>
    <w:p>
      <w:pPr>
        <w:pStyle w:val="Normal"/>
        <w:widowControl/>
        <w:ind w:left="709"/>
        <w:rPr>
          <w:lang w:val="sr-Latn-CS"/>
        </w:rPr>
      </w:pPr>
      <w:r>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4190365" cy="2352675"/>
            <wp:effectExtent l="0" t="0" r="0" b="0"/>
            <wp:wrapSquare wrapText="largest"/>
            <wp:docPr id="9"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
                    <pic:cNvPicPr>
                      <a:picLocks noChangeAspect="1" noChangeArrowheads="1"/>
                    </pic:cNvPicPr>
                  </pic:nvPicPr>
                  <pic:blipFill>
                    <a:blip r:embed="rId15"/>
                    <a:stretch>
                      <a:fillRect/>
                    </a:stretch>
                  </pic:blipFill>
                  <pic:spPr bwMode="auto">
                    <a:xfrm>
                      <a:off x="0" y="0"/>
                      <a:ext cx="4190365" cy="2352675"/>
                    </a:xfrm>
                    <a:prstGeom prst="rect">
                      <a:avLst/>
                    </a:prstGeom>
                  </pic:spPr>
                </pic:pic>
              </a:graphicData>
            </a:graphic>
          </wp:anchor>
        </w:drawing>
      </w:r>
    </w:p>
    <w:p>
      <w:pPr>
        <w:pStyle w:val="BodyText"/>
        <w:widowControl/>
        <w:ind w:left="709"/>
        <w:rPr>
          <w:lang w:val="sr-Latn-CS"/>
        </w:rPr>
      </w:pPr>
      <w:r>
        <w:rPr>
          <w:lang w:val="sr-Latn-CS"/>
        </w:rPr>
        <w:t>Značenje atributa i stanja unutar korisničkog interfejsa je sledeće:</w:t>
      </w:r>
    </w:p>
    <w:p>
      <w:pPr>
        <w:pStyle w:val="BodyText"/>
        <w:numPr>
          <w:ilvl w:val="0"/>
          <w:numId w:val="9"/>
        </w:numPr>
        <w:tabs>
          <w:tab w:val="clear" w:pos="720"/>
          <w:tab w:val="left" w:pos="0" w:leader="none"/>
        </w:tabs>
        <w:ind w:hanging="283" w:left="1429"/>
        <w:rPr/>
      </w:pPr>
      <w:r>
        <w:rPr>
          <w:b/>
        </w:rPr>
        <w:t>activeRoute</w:t>
      </w:r>
      <w:r>
        <w:rPr/>
        <w:t xml:space="preserve"> – identifikator trenutno aktivne rute/stranice na platformi (npr. </w:t>
      </w:r>
      <w:r>
        <w:rPr>
          <w:rStyle w:val="SourceText"/>
        </w:rPr>
        <w:t>/actions</w:t>
      </w:r>
      <w:r>
        <w:rPr/>
        <w:t xml:space="preserve">, </w:t>
      </w:r>
      <w:r>
        <w:rPr>
          <w:rStyle w:val="SourceText"/>
        </w:rPr>
        <w:t>/chat</w:t>
      </w:r>
      <w:r>
        <w:rPr/>
        <w:t xml:space="preserve">, </w:t>
      </w:r>
      <w:r>
        <w:rPr>
          <w:rStyle w:val="SourceText"/>
        </w:rPr>
        <w:t>/profile</w:t>
      </w:r>
      <w:r>
        <w:rPr/>
        <w:t xml:space="preserve">, </w:t>
      </w:r>
      <w:r>
        <w:rPr>
          <w:rStyle w:val="SourceText"/>
        </w:rPr>
        <w:t>/admin</w:t>
      </w:r>
      <w:r>
        <w:rPr/>
        <w:t>).</w:t>
      </w:r>
    </w:p>
    <w:p>
      <w:pPr>
        <w:pStyle w:val="BodyText"/>
        <w:numPr>
          <w:ilvl w:val="0"/>
          <w:numId w:val="9"/>
        </w:numPr>
        <w:tabs>
          <w:tab w:val="clear" w:pos="720"/>
          <w:tab w:val="left" w:pos="0" w:leader="none"/>
        </w:tabs>
        <w:ind w:hanging="283" w:left="1429"/>
        <w:rPr/>
      </w:pPr>
      <w:r>
        <w:rPr>
          <w:b/>
        </w:rPr>
        <w:t>currentActionId</w:t>
      </w:r>
      <w:r>
        <w:rPr/>
        <w:t xml:space="preserve"> – identifikator konkretne akcije (događaja) koja se detaljno prikazuje korisniku u tom trenutku (fudbal, kafana, društvene igre).</w:t>
      </w:r>
    </w:p>
    <w:p>
      <w:pPr>
        <w:pStyle w:val="BodyText"/>
        <w:numPr>
          <w:ilvl w:val="0"/>
          <w:numId w:val="9"/>
        </w:numPr>
        <w:tabs>
          <w:tab w:val="clear" w:pos="720"/>
          <w:tab w:val="left" w:pos="0" w:leader="none"/>
        </w:tabs>
        <w:ind w:hanging="283" w:left="1429"/>
        <w:rPr/>
      </w:pPr>
      <w:r>
        <w:rPr>
          <w:b/>
        </w:rPr>
        <w:t>chatSessionId</w:t>
      </w:r>
      <w:r>
        <w:rPr/>
        <w:t xml:space="preserve"> – jedinstveni identifikator aktivne sesije četa u kom korisnik razmenjuje poruke sa ostalim učesnicima.</w:t>
      </w:r>
    </w:p>
    <w:p>
      <w:pPr>
        <w:pStyle w:val="BodyText"/>
        <w:numPr>
          <w:ilvl w:val="0"/>
          <w:numId w:val="9"/>
        </w:numPr>
        <w:tabs>
          <w:tab w:val="clear" w:pos="720"/>
          <w:tab w:val="left" w:pos="0" w:leader="none"/>
        </w:tabs>
        <w:ind w:hanging="283" w:left="1429"/>
        <w:rPr/>
      </w:pPr>
      <w:r>
        <w:rPr>
          <w:b/>
        </w:rPr>
        <w:t>isSidebarOpen</w:t>
      </w:r>
      <w:r>
        <w:rPr/>
        <w:t xml:space="preserve"> – definiše stanje vidljivosti bočnog navigacionog menija (otvoren/zatvoren) radi prilagođavanja prikaza na mobilnim uređajima.</w:t>
      </w:r>
    </w:p>
    <w:p>
      <w:pPr>
        <w:pStyle w:val="Normal"/>
        <w:widowControl/>
        <w:ind w:left="709"/>
        <w:rPr>
          <w:lang w:val="sr-Latn-CS"/>
        </w:rPr>
      </w:pPr>
      <w:r>
        <w:rPr/>
      </w:r>
    </w:p>
    <w:p>
      <w:pPr>
        <w:pStyle w:val="Heading3"/>
        <w:rPr>
          <w:lang w:val="sr-Latn-CS"/>
        </w:rPr>
      </w:pPr>
      <w:bookmarkStart w:id="44" w:name="_Toc258522674"/>
      <w:r>
        <w:rPr>
          <w:lang w:val="sr-Latn-CS"/>
        </w:rPr>
        <w:t>Komponente aplikacione logike</w:t>
      </w:r>
      <w:bookmarkEnd w:id="44"/>
    </w:p>
    <w:p>
      <w:pPr>
        <w:pStyle w:val="BodyText"/>
        <w:widowControl/>
        <w:ind w:left="709"/>
        <w:rPr>
          <w:lang w:val="sr-Latn-CS"/>
        </w:rPr>
      </w:pPr>
      <w:r>
        <w:rPr>
          <w:lang w:val="sr-Latn-CS"/>
        </w:rPr>
        <w:t xml:space="preserve">Komponente koje realizuju aplikacionu i biznis logiku sistema nalaze se na serverskoj strani unutar </w:t>
      </w:r>
      <w:r>
        <w:rPr>
          <w:b/>
          <w:lang w:val="sr-Latn-CS"/>
        </w:rPr>
        <w:t>.NET Web API</w:t>
      </w:r>
      <w:r>
        <w:rPr>
          <w:lang w:val="sr-Latn-CS"/>
        </w:rPr>
        <w:t xml:space="preserve"> sloja. Za razliku od monolitnih PHP skripti, ove komponente su realizovane kao nezavisni API kontroleri. Web čitač (React) komunicira sa njima asinhrono putem HTTP zahteva upućenih na specifične rute (krajnje tačke).</w:t>
      </w:r>
    </w:p>
    <w:p>
      <w:pPr>
        <w:pStyle w:val="BodyText"/>
        <w:rPr/>
      </w:pPr>
      <w:r>
        <w:rPr/>
        <w:t>Na sledećem dijagramu komponenata prikazane su ključne komponente ovog sloja na backendu i njihove međusobne zavisnosti u okviru Actions platforme:</w:t>
      </w:r>
    </w:p>
    <w:p>
      <w:pPr>
        <w:pStyle w:val="Normal"/>
        <w:widowControl/>
        <w:ind w:left="709"/>
        <w:rPr>
          <w:lang w:val="sr-Latn-CS"/>
        </w:rPr>
      </w:pPr>
      <w:r>
        <w:rPr/>
      </w:r>
    </w:p>
    <w:p>
      <w:pPr>
        <w:pStyle w:val="Normal"/>
        <w:widowControl/>
        <w:ind w:left="709"/>
        <w:rPr>
          <w:lang w:val="sr-Latn-CS"/>
        </w:rPr>
      </w:pPr>
      <w:r>
        <w:rPr/>
        <w:drawing>
          <wp:inline distT="0" distB="0" distL="0" distR="0">
            <wp:extent cx="6096000" cy="3429000"/>
            <wp:effectExtent l="0" t="0" r="0" b="0"/>
            <wp:docPr id="10"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
                    <pic:cNvPicPr>
                      <a:picLocks noChangeAspect="1" noChangeArrowheads="1"/>
                    </pic:cNvPicPr>
                  </pic:nvPicPr>
                  <pic:blipFill>
                    <a:blip r:embed="rId16"/>
                    <a:stretch>
                      <a:fillRect/>
                    </a:stretch>
                  </pic:blipFill>
                  <pic:spPr bwMode="auto">
                    <a:xfrm>
                      <a:off x="0" y="0"/>
                      <a:ext cx="5424805" cy="2462530"/>
                    </a:xfrm>
                    <a:prstGeom prst="rect">
                      <a:avLst/>
                    </a:prstGeom>
                  </pic:spPr>
                </pic:pic>
              </a:graphicData>
            </a:graphic>
          </wp:inline>
        </w:drawing>
      </w:r>
    </w:p>
    <w:p>
      <w:pPr>
        <w:pStyle w:val="Normal"/>
        <w:widowControl/>
        <w:ind w:left="709"/>
        <w:rPr>
          <w:lang w:val="sr-Latn-CS"/>
        </w:rPr>
      </w:pPr>
      <w:r>
        <w:rPr/>
      </w:r>
    </w:p>
    <w:p>
      <w:pPr>
        <w:pStyle w:val="Heading3"/>
        <w:rPr>
          <w:lang w:val="sr-Latn-CS"/>
        </w:rPr>
      </w:pPr>
      <w:bookmarkStart w:id="45" w:name="_Toc258522675"/>
      <w:r>
        <w:rPr>
          <w:lang w:val="sr-Latn-CS"/>
        </w:rPr>
        <w:t>Komponente za pristup podacima</w:t>
      </w:r>
      <w:bookmarkEnd w:id="45"/>
    </w:p>
    <w:p>
      <w:pPr>
        <w:pStyle w:val="Normal"/>
        <w:widowControl/>
        <w:ind w:left="709"/>
        <w:rPr>
          <w:lang w:val="sr-Latn-CS"/>
        </w:rPr>
      </w:pPr>
      <w:r>
        <w:rPr>
          <w:lang w:val="sr-Latn-CS"/>
        </w:rPr>
        <w:t xml:space="preserve">Pristup bazi podataka u okviru Actions platforme realizovan je kroz </w:t>
      </w:r>
      <w:r>
        <w:rPr>
          <w:b/>
          <w:lang w:val="sr-Latn-CS"/>
        </w:rPr>
        <w:t>Entity Framework Core (EF Core)</w:t>
      </w:r>
      <w:r>
        <w:rPr>
          <w:lang w:val="sr-Latn-CS"/>
        </w:rPr>
        <w:t xml:space="preserve"> ORM (Object-Relational Mapping) koji je deo .NET ekosistema. Centralna komponenta ovog sloja je klasa </w:t>
      </w:r>
      <w:r>
        <w:rPr>
          <w:b/>
          <w:lang w:val="sr-Latn-CS"/>
        </w:rPr>
        <w:t>AppDBContext</w:t>
      </w:r>
      <w:r>
        <w:rPr>
          <w:lang w:val="sr-Latn-CS"/>
        </w:rPr>
        <w:t xml:space="preserve">, koja nasleđuje klasu </w:t>
      </w:r>
      <w:r>
        <w:rPr>
          <w:b/>
          <w:lang w:val="sr-Latn-CS"/>
        </w:rPr>
        <w:t>DbContext</w:t>
      </w:r>
      <w:r>
        <w:rPr>
          <w:lang w:val="sr-Latn-CS"/>
        </w:rPr>
        <w:t xml:space="preserve"> i predstavlja most između domenskih modela aplikacije i relacione baze podataka unutar Supabase (PostgreSQL) platforme. Konekcija prema bazi podataka ostvaruje se putem </w:t>
      </w:r>
      <w:r>
        <w:rPr>
          <w:b/>
          <w:lang w:val="sr-Latn-CS"/>
        </w:rPr>
        <w:t>Npgsql.EntityFrameworkCore.PostgreSQL</w:t>
      </w:r>
      <w:r>
        <w:rPr>
          <w:lang w:val="sr-Latn-CS"/>
        </w:rPr>
        <w:t xml:space="preserve"> drajvera, a konekcioni string se čuva kao korisnička tajna (</w:t>
      </w:r>
      <w:r>
        <w:rPr>
          <w:i/>
          <w:lang w:val="sr-Latn-CS"/>
        </w:rPr>
        <w:t>user-secrets</w:t>
      </w:r>
      <w:r>
        <w:rPr>
          <w:lang w:val="sr-Latn-CS"/>
        </w:rPr>
        <w:t xml:space="preserve">) i nije deo izvornog koda.</w:t>
      </w:r>
    </w:p>
    <w:p>
      <w:pPr>
        <w:pStyle w:val="Normal"/>
        <w:widowControl/>
        <w:ind w:left="709"/>
        <w:rPr>
          <w:lang w:val="sr-Latn-CS"/>
        </w:rPr>
      </w:pPr>
      <w:r>
        <w:rPr>
          <w:lang w:val="sr-Latn-CS"/>
        </w:rPr>
        <w:t xml:space="preserve">Sve migracije baze podataka su centralizovane – isključivo vodi infrastrukture ih kreira i primenjuje pomoću komandi </w:t>
      </w:r>
      <w:r>
        <w:rPr>
          <w:b/>
          <w:lang w:val="sr-Latn-CS"/>
        </w:rPr>
        <w:t>dotnet ef migrations add</w:t>
      </w:r>
      <w:r>
        <w:rPr>
          <w:lang w:val="sr-Latn-CS"/>
        </w:rPr>
        <w:t xml:space="preserve"> i </w:t>
      </w:r>
      <w:r>
        <w:rPr>
          <w:b/>
          <w:lang w:val="sr-Latn-CS"/>
        </w:rPr>
        <w:t>dotnet ef database update</w:t>
      </w:r>
      <w:r>
        <w:rPr>
          <w:lang w:val="sr-Latn-CS"/>
        </w:rPr>
        <w:t xml:space="preserve">, čime se izbegavaju konflikti u istoriji migracija. EF Core automatski zaključuje relacije između entiteta na osnovu navigacionih svojstava, bez potrebe za ručnom konfiguracijom u metodi </w:t>
      </w:r>
      <w:r>
        <w:rPr>
          <w:b/>
          <w:lang w:val="sr-Latn-CS"/>
        </w:rPr>
        <w:t>OnModelCreating</w:t>
      </w:r>
      <w:r>
        <w:rPr>
          <w:lang w:val="sr-Latn-CS"/>
        </w:rPr>
        <w:t>.</w:t>
      </w:r>
    </w:p>
    <w:p>
      <w:pPr>
        <w:pStyle w:val="Normal"/>
        <w:widowControl/>
        <w:ind w:left="709"/>
        <w:rPr>
          <w:lang w:val="sr-Latn-CS"/>
        </w:rPr>
      </w:pPr>
      <w:r>
        <w:rPr>
          <w:lang w:val="sr-Latn-CS"/>
        </w:rPr>
        <w:t>Na sledećem UML dijagramu klasa prikazan je AppDBContext sa svim DbSet kolekcijama i odgovarajućim entitetima:</w:t>
      </w:r>
    </w:p>
    <w:p>
      <w:pPr>
        <w:pStyle w:val="Normal"/>
        <w:widowControl/>
        <w:ind w:left="709"/>
        <w:rPr>
          <w:lang w:val="sr-Latn-CS"/>
        </w:rPr>
      </w:pPr>
      <w:r>
        <w:rPr/>
        <w:drawing>
          <wp:inline distT="0" distB="0" distL="0" distR="0">
            <wp:extent cx="6096000" cy="3486720"/>
            <wp:effectExtent l="0" t="0" r="0" b="0"/>
            <wp:docPr id="12"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4" descr=""/>
                    <pic:cNvPicPr>
                      <a:picLocks noChangeAspect="1" noChangeArrowheads="1"/>
                    </pic:cNvPicPr>
                  </pic:nvPicPr>
                  <pic:blipFill>
                    <a:blip r:embed="rId17"/>
                    <a:stretch>
                      <a:fillRect/>
                    </a:stretch>
                  </pic:blipFill>
                  <pic:spPr bwMode="auto">
                    <a:xfrm>
                      <a:off x="0" y="0"/>
                      <a:ext cx="6096000" cy="3486720"/>
                    </a:xfrm>
                    <a:prstGeom prst="rect">
                      <a:avLst/>
                    </a:prstGeom>
                  </pic:spPr>
                </pic:pic>
              </a:graphicData>
            </a:graphic>
          </wp:inline>
        </w:drawing>
      </w:r>
    </w:p>
    <w:p>
      <w:pPr>
        <w:pStyle w:val="Normal"/>
        <w:widowControl/>
        <w:ind w:left="709"/>
        <w:rPr>
          <w:lang w:val="sr-Latn-CS"/>
        </w:rPr>
      </w:pPr>
      <w:r>
        <w:rPr>
          <w:lang w:val="sr-Latn-CS"/>
        </w:rPr>
        <w:t>AppDBContext izlaže sledeće DbSet kolekcije koje mapiraju domenske entitete na tabele PostgreSQL baze podataka:</w:t>
      </w:r>
    </w:p>
    <w:p>
      <w:pPr>
        <w:pStyle w:val="Normal"/>
        <w:widowControl/>
        <w:numPr>
          <w:ilvl w:val="0"/>
          <w:numId w:val="3"/>
        </w:numPr>
        <w:rPr>
          <w:lang w:val="sr-Latn-CS"/>
        </w:rPr>
      </w:pPr>
      <w:r>
        <w:rPr>
          <w:b/>
          <w:lang w:val="sr-Latn-CS"/>
        </w:rPr>
        <w:t xml:space="preserve">Users </w:t>
      </w:r>
      <w:r>
        <w:rPr>
          <w:lang w:val="sr-Latn-CS"/>
        </w:rPr>
        <w:t xml:space="preserve">– DbSet&lt;User&gt; koji sadrži sve korisnike platforme sa njihovim ulogama (Consumer, Producer, Moderator, Admin) i statusom verifikacije</w:t>
      </w:r>
    </w:p>
    <w:p>
      <w:pPr>
        <w:pStyle w:val="Normal"/>
        <w:widowControl/>
        <w:numPr>
          <w:ilvl w:val="0"/>
          <w:numId w:val="3"/>
        </w:numPr>
        <w:rPr>
          <w:lang w:val="sr-Latn-CS"/>
        </w:rPr>
      </w:pPr>
      <w:r>
        <w:rPr>
          <w:b/>
          <w:lang w:val="sr-Latn-CS"/>
        </w:rPr>
        <w:t xml:space="preserve">Akcije </w:t>
      </w:r>
      <w:r>
        <w:rPr>
          <w:lang w:val="sr-Latn-CS"/>
        </w:rPr>
        <w:t xml:space="preserve">– DbSet&lt;Akcija&gt; koji sadrži sve događaje na platformi, sa metapodacima o lokaciji, tipu, ceni, statusu i organizatoru</w:t>
      </w:r>
    </w:p>
    <w:p>
      <w:pPr>
        <w:pStyle w:val="Normal"/>
        <w:widowControl/>
        <w:numPr>
          <w:ilvl w:val="0"/>
          <w:numId w:val="3"/>
        </w:numPr>
        <w:rPr>
          <w:lang w:val="sr-Latn-CS"/>
        </w:rPr>
      </w:pPr>
      <w:r>
        <w:rPr>
          <w:b/>
          <w:lang w:val="sr-Latn-CS"/>
        </w:rPr>
        <w:t xml:space="preserve">Registracije </w:t>
      </w:r>
      <w:r>
        <w:rPr>
          <w:lang w:val="sr-Latn-CS"/>
        </w:rPr>
        <w:t xml:space="preserve">– DbSet&lt;ActionRegistration&gt; koji modelira prijavu korisnika za akciju (veza više-prema-više između User i Akcija)</w:t>
      </w:r>
    </w:p>
    <w:p>
      <w:pPr>
        <w:pStyle w:val="Normal"/>
        <w:widowControl/>
        <w:numPr>
          <w:ilvl w:val="0"/>
          <w:numId w:val="3"/>
        </w:numPr>
        <w:rPr>
          <w:lang w:val="sr-Latn-CS"/>
        </w:rPr>
      </w:pPr>
      <w:r>
        <w:rPr>
          <w:b/>
          <w:lang w:val="sr-Latn-CS"/>
        </w:rPr>
        <w:t xml:space="preserve">Chatovi / Participants / Messages </w:t>
      </w:r>
      <w:r>
        <w:rPr>
          <w:lang w:val="sr-Latn-CS"/>
        </w:rPr>
        <w:t xml:space="preserve">– skup od tri međusobno povezana DbSet-a koji realizuju model grupnog i privatnog četa u realnom vremenu putem SignalR huba</w:t>
      </w:r>
    </w:p>
    <w:p>
      <w:pPr>
        <w:pStyle w:val="Normal"/>
        <w:widowControl/>
        <w:numPr>
          <w:ilvl w:val="0"/>
          <w:numId w:val="3"/>
        </w:numPr>
        <w:rPr>
          <w:lang w:val="sr-Latn-CS"/>
        </w:rPr>
      </w:pPr>
      <w:r>
        <w:rPr>
          <w:b/>
          <w:lang w:val="sr-Latn-CS"/>
        </w:rPr>
        <w:t xml:space="preserve">Ratings / Comments / Slike </w:t>
      </w:r>
      <w:r>
        <w:rPr>
          <w:lang w:val="sr-Latn-CS"/>
        </w:rPr>
        <w:t xml:space="preserve">– DbSet-ovi koji podržavaju interakciju korisnika sa akcijama: ocenjivanje, komentarisanje i postavljanje fotografija sa održanih akcija</w:t>
      </w:r>
    </w:p>
    <w:p>
      <w:pPr>
        <w:pStyle w:val="Normal"/>
        <w:widowControl/>
        <w:numPr>
          <w:ilvl w:val="0"/>
          <w:numId w:val="3"/>
        </w:numPr>
        <w:rPr>
          <w:lang w:val="sr-Latn-CS"/>
        </w:rPr>
      </w:pPr>
      <w:r>
        <w:rPr>
          <w:b/>
          <w:lang w:val="sr-Latn-CS"/>
        </w:rPr>
        <w:t xml:space="preserve">Prijatelji / Reporti / Verifikacije </w:t>
      </w:r>
      <w:r>
        <w:rPr>
          <w:lang w:val="sr-Latn-CS"/>
        </w:rPr>
        <w:t xml:space="preserve">– DbSet-ovi koji podržavaju društvene i administrativne funkcionalnosti platforme: upravljanje prijateljstvima, podnošenje prijava (report) i zahtevi za verifikaciju naloga organizatora</w:t>
      </w:r>
    </w:p>
    <w:p>
      <w:pPr>
        <w:pStyle w:val="Heading1"/>
        <w:widowControl/>
        <w:rPr>
          <w:lang w:val="sr-Latn-CS"/>
        </w:rPr>
      </w:pPr>
      <w:bookmarkStart w:id="46" w:name="_Toc258522676"/>
      <w:r>
        <w:rPr>
          <w:lang w:val="sr-Latn-CS"/>
        </w:rPr>
        <w:t>Performanse</w:t>
      </w:r>
      <w:bookmarkEnd w:id="46"/>
    </w:p>
    <w:p>
      <w:pPr>
        <w:pStyle w:val="BodyText"/>
        <w:rPr>
          <w:lang w:val="sr-Latn-CS"/>
        </w:rPr>
      </w:pPr>
      <w:r>
        <w:rPr>
          <w:lang w:val="sr-Latn-CS"/>
        </w:rPr>
        <w:t>Izabrana arhitektura softvera podržava zahteve u pogledu broja korisnika koji mogu simultano pristupati sistemu i vremena odziva za pristup bazi podataka specificirane u zahtevima u pogledu performansi [5]:</w:t>
      </w:r>
    </w:p>
    <w:p>
      <w:pPr>
        <w:pStyle w:val="BodyText"/>
        <w:numPr>
          <w:ilvl w:val="0"/>
          <w:numId w:val="10"/>
        </w:numPr>
        <w:tabs>
          <w:tab w:val="clear" w:pos="720"/>
          <w:tab w:val="left" w:pos="0" w:leader="none"/>
        </w:tabs>
        <w:ind w:hanging="283" w:left="1429"/>
        <w:rPr/>
      </w:pPr>
      <w:r>
        <w:rPr/>
        <w:t xml:space="preserve">Sistem će podržati do </w:t>
      </w:r>
      <w:r>
        <w:rPr>
          <w:b/>
        </w:rPr>
        <w:t>1000 simultanih pristupa</w:t>
      </w:r>
      <w:r>
        <w:rPr/>
        <w:t xml:space="preserve"> korisnika platformi.</w:t>
      </w:r>
    </w:p>
    <w:p>
      <w:pPr>
        <w:pStyle w:val="BodyText"/>
        <w:numPr>
          <w:ilvl w:val="0"/>
          <w:numId w:val="10"/>
        </w:numPr>
        <w:tabs>
          <w:tab w:val="clear" w:pos="720"/>
          <w:tab w:val="left" w:pos="0" w:leader="none"/>
        </w:tabs>
        <w:ind w:hanging="283" w:left="1429"/>
        <w:rPr/>
      </w:pPr>
      <w:r>
        <w:rPr/>
        <w:t xml:space="preserve">Vreme potrebno za pristupanje bazi podataka u cilju izvršenja nekog upita ne sme da bude veće od </w:t>
      </w:r>
      <w:r>
        <w:rPr>
          <w:b/>
        </w:rPr>
        <w:t>1 sekunde</w:t>
      </w:r>
      <w:r>
        <w:rPr/>
        <w:t xml:space="preserve"> (zahvaljujući indeksiranju i optimizaciji PostgreSQL baze unutar Supabase-a).</w:t>
      </w:r>
    </w:p>
    <w:p>
      <w:pPr>
        <w:pStyle w:val="BodyText"/>
        <w:rPr/>
      </w:pPr>
      <w:r>
        <w:rPr/>
        <w:t>Zahtevane performanse su zadovoljene izborom tehnologija na kojima je sistem razvijen. Korišćenje asinhronog modela obrade i bazena niti (</w:t>
      </w:r>
      <w:r>
        <w:rPr>
          <w:i/>
        </w:rPr>
        <w:t>Thread Pool</w:t>
      </w:r>
      <w:r>
        <w:rPr/>
        <w:t>) u .NET-u omogućava efikasno upravljanje serverskim resursima, dok Supabase klaud infrastruktura osigurava brzu obradu konkurentnih upita nad podacima.</w:t>
      </w:r>
    </w:p>
    <w:p>
      <w:pPr>
        <w:pStyle w:val="BodyText"/>
        <w:rPr>
          <w:lang w:val="sr-Latn-CS"/>
        </w:rPr>
      </w:pPr>
      <w:r>
        <w:rPr/>
      </w:r>
    </w:p>
    <w:p>
      <w:pPr>
        <w:pStyle w:val="Heading1"/>
        <w:widowControl/>
        <w:rPr>
          <w:lang w:val="sr-Latn-CS"/>
        </w:rPr>
      </w:pPr>
      <w:bookmarkStart w:id="47" w:name="_Toc258522677"/>
      <w:r>
        <w:rPr>
          <w:lang w:val="sr-Latn-CS"/>
        </w:rPr>
        <w:t>Kvalitet</w:t>
      </w:r>
      <w:bookmarkEnd w:id="47"/>
    </w:p>
    <w:p>
      <w:pPr>
        <w:pStyle w:val="BodyText"/>
        <w:rPr>
          <w:lang w:val="sr-Latn-CS"/>
        </w:rPr>
      </w:pPr>
      <w:r>
        <w:rPr>
          <w:lang w:val="sr-Latn-CS"/>
        </w:rPr>
        <w:t>zabrana arhitektura softvera podržava zahteve u pogledu dostupnosti i srednjeg vremena između otkaza specificirane u zahtevima u pogledu pouzdanosti [5]:</w:t>
      </w:r>
    </w:p>
    <w:p>
      <w:pPr>
        <w:pStyle w:val="BodyText"/>
        <w:numPr>
          <w:ilvl w:val="0"/>
          <w:numId w:val="11"/>
        </w:numPr>
        <w:tabs>
          <w:tab w:val="clear" w:pos="720"/>
          <w:tab w:val="left" w:pos="0" w:leader="none"/>
        </w:tabs>
        <w:ind w:hanging="283" w:left="1429"/>
        <w:rPr/>
      </w:pPr>
      <w:r>
        <w:rPr>
          <w:b/>
        </w:rPr>
        <w:t>Actions platforma</w:t>
      </w:r>
      <w:r>
        <w:rPr/>
        <w:t xml:space="preserve"> će biti dostupna 24 časa dnevno, 7 dana u nedelji. Vreme kada portal nije dostupan (izuzimajući planirano održavanje) ne sme da pređe </w:t>
      </w:r>
      <w:r>
        <w:rPr>
          <w:b/>
        </w:rPr>
        <w:t>1%</w:t>
      </w:r>
      <w:r>
        <w:rPr/>
        <w:t xml:space="preserve"> na godišnjem nivou.</w:t>
      </w:r>
    </w:p>
    <w:p>
      <w:pPr>
        <w:pStyle w:val="BodyText"/>
        <w:numPr>
          <w:ilvl w:val="0"/>
          <w:numId w:val="11"/>
        </w:numPr>
        <w:tabs>
          <w:tab w:val="clear" w:pos="720"/>
          <w:tab w:val="left" w:pos="0" w:leader="none"/>
        </w:tabs>
        <w:ind w:hanging="283" w:left="1429"/>
        <w:rPr/>
      </w:pPr>
      <w:r>
        <w:rPr/>
        <w:t>Srednje vreme između dva sukcesivna otkaza (</w:t>
      </w:r>
      <w:r>
        <w:rPr>
          <w:i/>
        </w:rPr>
        <w:t>Mean Time Between Failures - MTBF</w:t>
      </w:r>
      <w:r>
        <w:rPr/>
        <w:t xml:space="preserve">) ne sme da padne ispod </w:t>
      </w:r>
      <w:r>
        <w:rPr>
          <w:b/>
        </w:rPr>
        <w:t>720 sati</w:t>
      </w:r>
      <w:r>
        <w:rPr/>
        <w:t xml:space="preserve"> (30 dana).</w:t>
      </w:r>
    </w:p>
    <w:p>
      <w:pPr>
        <w:pStyle w:val="BodyText"/>
        <w:rPr/>
      </w:pPr>
      <w:r>
        <w:rPr/>
        <w:t>Visok nivo kvaliteta i pouzdanosti ostvaren je upotrebom stabilnih klaud servisa. Supabase (PostgreSQL) obezbeđuje automatsko upravljanje transakcijama i replikaciju podataka, dok .NET aplikativni server poseduje ugrađene mehanizme za napredno upravljanje izuzecima (</w:t>
      </w:r>
      <w:r>
        <w:rPr>
          <w:i/>
        </w:rPr>
        <w:t>Exception Handling</w:t>
      </w:r>
      <w:r>
        <w:rPr/>
        <w:t>) i automatsko restartovanje procesa u slučaju kritičnih grešaka, čime se sprečava potpuni pad sistema.</w:t>
      </w:r>
    </w:p>
    <w:p>
      <w:pPr>
        <w:pStyle w:val="BodyText"/>
        <w:spacing w:before="0" w:after="120"/>
        <w:rPr>
          <w:lang w:val="sr-Latn-CS"/>
        </w:rPr>
      </w:pPr>
      <w:r>
        <w:rPr/>
      </w:r>
    </w:p>
    <w:sectPr>
      <w:headerReference w:type="default" r:id="rId19"/>
      <w:headerReference w:type="first" r:id="rId20"/>
      <w:footerReference w:type="default" r:id="rId21"/>
      <w:footerReference w:type="first" r:id="rId22"/>
      <w:type w:val="nextPage"/>
      <w:pgSz w:w="12240" w:h="15840"/>
      <w:pgMar w:left="1440" w:right="1440" w:gutter="0" w:header="708" w:top="1440" w:footer="708" w:bottom="1440"/>
      <w:pgNumType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Tahoma">
    <w:charset w:val="01"/>
    <w:family w:val="roman"/>
    <w:pitch w:val="variable"/>
  </w:font>
  <w:font w:name="DejaVu Sans">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14605" cy="14605"/>
              <wp:effectExtent l="0" t="0" r="0" b="0"/>
              <wp:wrapSquare wrapText="bothSides"/>
              <wp:docPr id="1"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486" w:type="dxa"/>
      <w:jc w:val="left"/>
      <w:tblInd w:w="108" w:type="dxa"/>
      <w:tblLayout w:type="fixed"/>
      <w:tblCellMar>
        <w:top w:w="0" w:type="dxa"/>
        <w:left w:w="108" w:type="dxa"/>
        <w:bottom w:w="0" w:type="dxa"/>
        <w:right w:w="108" w:type="dxa"/>
      </w:tblCellMar>
      <w:tblLook w:val="0000"/>
    </w:tblPr>
    <w:tblGrid>
      <w:gridCol w:w="2448"/>
      <w:gridCol w:w="4410"/>
      <w:gridCol w:w="2628"/>
    </w:tblGrid>
    <w:tr>
      <w:trPr/>
      <w:tc>
        <w:tcPr>
          <w:tcW w:w="2448" w:type="dxa"/>
          <w:tcBorders/>
        </w:tcPr>
        <w:p>
          <w:pPr>
            <w:pStyle w:val="Normal"/>
            <w:ind w:right="360"/>
            <w:rPr>
              <w:lang w:val="sr-Latn-CS"/>
            </w:rPr>
          </w:pPr>
          <w:r>
            <w:rPr>
              <w:lang w:val="sr-Latn-CS"/>
            </w:rPr>
            <w:t>Poverljivo</w:t>
          </w:r>
        </w:p>
      </w:tc>
      <w:tc>
        <w:tcPr>
          <w:tcW w:w="4410" w:type="dxa"/>
          <w:tcBorders/>
        </w:tcPr>
        <w:p>
          <w:pPr>
            <w:pStyle w:val="Normal"/>
            <w:jc w:val="center"/>
            <w:rPr>
              <w:lang w:val="sr-Latn-CS"/>
            </w:rPr>
          </w:pPr>
          <w:r>
            <w:rPr>
              <w:rFonts w:eastAsia="Symbol" w:cs="Symbol" w:ascii="Symbol" w:hAnsi="Symbol"/>
              <w:lang w:val="sr-Latn-CS"/>
            </w:rPr>
            <w:sym w:font="Symbol" w:char="f0d3"/>
          </w:r>
          <w:r>
            <w:rPr>
              <w:rFonts w:eastAsia="Symbol" w:cs="Symbol" w:ascii="DejaVu Sans" w:hAnsi="DejaVu Sans"/>
              <w:lang w:val="sr-Latn-CS"/>
            </w:rPr>
            <w:t>DevLogic</w:t>
          </w:r>
          <w:r>
            <w:rPr>
              <w:lang w:val="sr-Latn-CS"/>
            </w:rPr>
            <w:t xml:space="preserve">, </w:t>
          </w:r>
          <w:r>
            <w:rPr>
              <w:lang w:val="sr-Latn-CS"/>
            </w:rPr>
            <w:t>2026</w:t>
          </w:r>
        </w:p>
      </w:tc>
      <w:tc>
        <w:tcPr>
          <w:tcW w:w="2628" w:type="dxa"/>
          <w:tcBorders/>
        </w:tcPr>
        <w:p>
          <w:pPr>
            <w:pStyle w:val="Normal"/>
            <w:jc w:val="right"/>
            <w:rPr>
              <w:lang w:val="sr-Latn-CS"/>
            </w:rPr>
          </w:pPr>
          <w:r>
            <w:rPr>
              <w:lang w:val="sr-Latn-CS"/>
            </w:rPr>
            <w:t xml:space="preserve">Strana </w:t>
          </w:r>
          <w:r>
            <w:rPr>
              <w:rStyle w:val="PageNumber"/>
              <w:lang w:val="sr-Latn-CS"/>
            </w:rPr>
            <w:fldChar w:fldCharType="begin"/>
          </w:r>
          <w:r>
            <w:rPr>
              <w:rStyle w:val="PageNumber"/>
              <w:lang w:val="sr-Latn-CS"/>
            </w:rPr>
            <w:instrText xml:space="preserve"> PAGE </w:instrText>
          </w:r>
          <w:r>
            <w:rPr>
              <w:rStyle w:val="PageNumber"/>
              <w:lang w:val="sr-Latn-CS"/>
            </w:rPr>
            <w:fldChar w:fldCharType="separate"/>
          </w:r>
          <w:r>
            <w:rPr>
              <w:rStyle w:val="PageNumber"/>
              <w:lang w:val="sr-Latn-CS"/>
            </w:rPr>
            <w:t>15</w:t>
          </w:r>
          <w:r>
            <w:rPr>
              <w:rStyle w:val="PageNumber"/>
              <w:lang w:val="sr-Latn-CS"/>
            </w:rPr>
            <w:fldChar w:fldCharType="end"/>
          </w:r>
          <w:r>
            <w:rPr>
              <w:rStyle w:val="PageNumber"/>
              <w:lang w:val="sr-Latn-CS"/>
            </w:rPr>
            <w:t xml:space="preserve"> od </w:t>
          </w:r>
          <w:r>
            <w:rPr>
              <w:rStyle w:val="PageNumber"/>
              <w:lang w:val="sr-Latn-CS"/>
            </w:rPr>
            <w:fldChar w:fldCharType="begin"/>
          </w:r>
          <w:r>
            <w:rPr>
              <w:rStyle w:val="PageNumber"/>
              <w:lang w:val="sr-Latn-CS"/>
            </w:rPr>
            <w:instrText xml:space="preserve"> NUMPAGES </w:instrText>
          </w:r>
          <w:r>
            <w:rPr>
              <w:rStyle w:val="PageNumber"/>
              <w:lang w:val="sr-Latn-CS"/>
            </w:rPr>
            <w:fldChar w:fldCharType="separate"/>
          </w:r>
          <w:r>
            <w:rPr>
              <w:rStyle w:val="PageNumber"/>
              <w:lang w:val="sr-Latn-CS"/>
            </w:rPr>
            <w:t>18</w:t>
          </w:r>
          <w:r>
            <w:rPr>
              <w:rStyle w:val="PageNumber"/>
              <w:lang w:val="sr-Latn-CS"/>
            </w:rPr>
            <w:fldChar w:fldCharType="end"/>
          </w:r>
        </w:p>
      </w:tc>
    </w:tr>
  </w:tbl>
  <w:p>
    <w:pPr>
      <w:pStyle w:val="Footer"/>
      <w:rPr>
        <w:lang w:val="sr-Latn-CS"/>
      </w:rPr>
    </w:pPr>
    <w:r>
      <w:rPr>
        <w:lang w:val="sr-Latn-CS"/>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sz w:val="24"/>
      </w:rPr>
    </w:pPr>
    <w:r>
      <w:rPr>
        <w:sz w:val="24"/>
      </w:rPr>
    </w:r>
  </w:p>
  <w:p>
    <w:pPr>
      <w:pStyle w:val="Normal"/>
      <w:pBdr>
        <w:top w:val="single" w:sz="6" w:space="1" w:color="000000"/>
      </w:pBdr>
      <w:rPr>
        <w:sz w:val="24"/>
      </w:rPr>
    </w:pPr>
    <w:r>
      <w:rPr>
        <w:sz w:val="24"/>
      </w:rPr>
    </w:r>
  </w:p>
  <w:p>
    <w:pPr>
      <w:pStyle w:val="Normal"/>
      <w:pBdr>
        <w:bottom w:val="single" w:sz="6" w:space="1" w:color="000000"/>
      </w:pBdr>
      <w:jc w:val="right"/>
      <w:rPr>
        <w:rFonts w:ascii="Arial" w:hAnsi="Arial"/>
        <w:b/>
        <w:sz w:val="36"/>
      </w:rPr>
    </w:pPr>
    <w:r>
      <w:rPr>
        <w:rFonts w:ascii="Arial" w:hAnsi="Arial"/>
        <w:b/>
        <w:sz w:val="36"/>
      </w:rPr>
      <w:t>DevLogic</w:t>
    </w:r>
  </w:p>
  <w:p>
    <w:pPr>
      <w:pStyle w:val="Normal"/>
      <w:pBdr>
        <w:bottom w:val="single" w:sz="6" w:space="1" w:color="000000"/>
      </w:pBdr>
      <w:jc w:val="right"/>
      <w:rPr>
        <w:sz w:val="24"/>
      </w:rPr>
    </w:pPr>
    <w:r>
      <w:rPr>
        <w:sz w:val="24"/>
      </w:rPr>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sz w:val="24"/>
      </w:rPr>
    </w:pPr>
    <w:r>
      <w:rPr>
        <w:sz w:val="24"/>
      </w:rPr>
    </w:r>
  </w:p>
  <w:p>
    <w:pPr>
      <w:pStyle w:val="Normal"/>
      <w:pBdr>
        <w:top w:val="single" w:sz="6" w:space="1" w:color="000000"/>
      </w:pBdr>
      <w:rPr>
        <w:sz w:val="24"/>
      </w:rPr>
    </w:pPr>
    <w:r>
      <w:rPr>
        <w:sz w:val="24"/>
      </w:rPr>
    </w:r>
  </w:p>
  <w:p>
    <w:pPr>
      <w:pStyle w:val="Normal"/>
      <w:pBdr>
        <w:bottom w:val="single" w:sz="6" w:space="1" w:color="000000"/>
      </w:pBdr>
      <w:jc w:val="right"/>
      <w:rPr>
        <w:rFonts w:ascii="Arial" w:hAnsi="Arial"/>
        <w:b/>
        <w:sz w:val="36"/>
      </w:rPr>
    </w:pPr>
    <w:r>
      <w:rPr>
        <w:rFonts w:ascii="Arial" w:hAnsi="Arial"/>
        <w:b/>
        <w:sz w:val="36"/>
      </w:rPr>
      <w:t>DevLogic</w:t>
    </w:r>
  </w:p>
  <w:p>
    <w:pPr>
      <w:pStyle w:val="Normal"/>
      <w:pBdr>
        <w:bottom w:val="single" w:sz="6" w:space="1" w:color="000000"/>
      </w:pBdr>
      <w:jc w:val="right"/>
      <w:rPr>
        <w:sz w:val="24"/>
      </w:rPr>
    </w:pPr>
    <w:r>
      <w:rPr>
        <w:sz w:val="24"/>
      </w:rPr>
    </w:r>
  </w:p>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58" w:type="dxa"/>
      <w:jc w:val="left"/>
      <w:tblInd w:w="115" w:type="dxa"/>
      <w:tblLayout w:type="fixed"/>
      <w:tblCellMar>
        <w:top w:w="0" w:type="dxa"/>
        <w:left w:w="108" w:type="dxa"/>
        <w:bottom w:w="0" w:type="dxa"/>
        <w:right w:w="108" w:type="dxa"/>
      </w:tblCellMar>
      <w:tblLook w:val="0000"/>
    </w:tblPr>
    <w:tblGrid>
      <w:gridCol w:w="6379"/>
      <w:gridCol w:w="3178"/>
    </w:tblGrid>
    <w:tr>
      <w:trPr/>
      <w:tc>
        <w:tcPr>
          <w:tcW w:w="6379" w:type="dxa"/>
          <w:tcBorders>
            <w:top w:val="single" w:sz="6" w:space="0" w:color="000000"/>
            <w:left w:val="single" w:sz="6" w:space="0" w:color="000000"/>
            <w:bottom w:val="single" w:sz="6" w:space="0" w:color="000000"/>
            <w:right w:val="single" w:sz="6" w:space="0" w:color="000000"/>
          </w:tcBorders>
        </w:tcPr>
        <w:p>
          <w:pPr>
            <w:pStyle w:val="Normal"/>
            <w:rPr>
              <w:lang w:val="sr-Latn-CS"/>
            </w:rPr>
          </w:pPr>
          <w:r>
            <w:rPr>
              <w:lang w:val="sr-Latn-CS"/>
            </w:rPr>
            <w:t>Actions</w:t>
          </w:r>
        </w:p>
      </w:tc>
      <w:tc>
        <w:tcPr>
          <w:tcW w:w="3178" w:type="dxa"/>
          <w:tcBorders>
            <w:top w:val="single" w:sz="6" w:space="0" w:color="000000"/>
            <w:left w:val="single" w:sz="6" w:space="0" w:color="000000"/>
            <w:bottom w:val="single" w:sz="6" w:space="0" w:color="000000"/>
            <w:right w:val="single" w:sz="6" w:space="0" w:color="000000"/>
          </w:tcBorders>
        </w:tcPr>
        <w:p>
          <w:pPr>
            <w:pStyle w:val="Normal"/>
            <w:tabs>
              <w:tab w:val="clear" w:pos="720"/>
              <w:tab w:val="left" w:pos="1135" w:leader="none"/>
            </w:tabs>
            <w:spacing w:before="40" w:after="0"/>
            <w:ind w:right="68"/>
            <w:rPr>
              <w:lang w:val="sr-Latn-CS"/>
            </w:rPr>
          </w:pPr>
          <w:r>
            <w:rPr>
              <w:lang w:val="sr-Latn-CS"/>
            </w:rPr>
            <w:t xml:space="preserve">  </w:t>
          </w:r>
          <w:r>
            <w:rPr>
              <w:lang w:val="sr-Latn-CS"/>
            </w:rPr>
            <w:t>Verzija:           1.0</w:t>
          </w:r>
        </w:p>
      </w:tc>
    </w:tr>
    <w:tr>
      <w:trPr/>
      <w:tc>
        <w:tcPr>
          <w:tcW w:w="6379" w:type="dxa"/>
          <w:tcBorders>
            <w:top w:val="single" w:sz="6" w:space="0" w:color="000000"/>
            <w:left w:val="single" w:sz="6" w:space="0" w:color="000000"/>
            <w:bottom w:val="single" w:sz="6" w:space="0" w:color="000000"/>
            <w:right w:val="single" w:sz="6" w:space="0" w:color="000000"/>
          </w:tcBorders>
        </w:tcPr>
        <w:p>
          <w:pPr>
            <w:pStyle w:val="Normal"/>
            <w:rPr>
              <w:lang w:val="sr-Latn-CS"/>
            </w:rPr>
          </w:pPr>
          <w:r>
            <w:rPr>
              <w:lang w:val="sr-Latn-CS"/>
            </w:rPr>
            <w:t>Arhitekturni projekat</w:t>
          </w:r>
        </w:p>
      </w:tc>
      <w:tc>
        <w:tcPr>
          <w:tcW w:w="3178" w:type="dxa"/>
          <w:tcBorders>
            <w:top w:val="single" w:sz="6" w:space="0" w:color="000000"/>
            <w:left w:val="single" w:sz="6" w:space="0" w:color="000000"/>
            <w:bottom w:val="single" w:sz="6" w:space="0" w:color="000000"/>
            <w:right w:val="single" w:sz="6" w:space="0" w:color="000000"/>
          </w:tcBorders>
        </w:tcPr>
        <w:p>
          <w:pPr>
            <w:pStyle w:val="Normal"/>
            <w:rPr>
              <w:lang w:val="sr-Latn-CS"/>
            </w:rPr>
          </w:pPr>
          <w:r>
            <w:rPr>
              <w:lang w:val="sr-Latn-CS"/>
            </w:rPr>
            <w:t xml:space="preserve">  </w:t>
          </w:r>
          <w:r>
            <w:rPr>
              <w:lang w:val="sr-Latn-CS"/>
            </w:rPr>
            <w:t xml:space="preserve">Datum:  </w:t>
          </w:r>
          <w:r>
            <w:rPr>
              <w:lang w:val="sr-Latn-CS"/>
            </w:rPr>
            <w:t>Maj 2026. godine</w:t>
          </w:r>
        </w:p>
      </w:tc>
    </w:tr>
    <w:tr>
      <w:trPr/>
      <w:tc>
        <w:tcPr>
          <w:tcW w:w="9557" w:type="dxa"/>
          <w:gridSpan w:val="2"/>
          <w:tcBorders>
            <w:top w:val="single" w:sz="6" w:space="0" w:color="000000"/>
            <w:left w:val="single" w:sz="6" w:space="0" w:color="000000"/>
            <w:bottom w:val="single" w:sz="6" w:space="0" w:color="000000"/>
            <w:right w:val="single" w:sz="6" w:space="0" w:color="000000"/>
          </w:tcBorders>
        </w:tcPr>
        <w:p>
          <w:pPr>
            <w:pStyle w:val="Normal"/>
            <w:rPr>
              <w:lang w:val="sr-Latn-CS"/>
            </w:rPr>
          </w:pPr>
          <w:r>
            <w:rPr>
              <w:lang w:val="sr-Latn-CS"/>
            </w:rPr>
            <w:t>DevLogic-A V02</w:t>
          </w:r>
        </w:p>
      </w:tc>
    </w:tr>
  </w:tbl>
  <w:p>
    <w:pPr>
      <w:pStyle w:val="Header"/>
      <w:rPr>
        <w:lang w:val="sr-Latn-CS"/>
      </w:rPr>
    </w:pPr>
    <w:r>
      <w:rPr>
        <w:lang w:val="sr-Latn-CS"/>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720" w:hanging="720"/>
      </w:pPr>
      <w:rPr/>
    </w:lvl>
    <w:lvl w:ilvl="1">
      <w:start w:val="1"/>
      <w:pStyle w:val="Heading2"/>
      <w:numFmt w:val="decimal"/>
      <w:lvlText w:val="%1.%2"/>
      <w:lvlJc w:val="left"/>
      <w:pPr>
        <w:tabs>
          <w:tab w:val="num" w:pos="0"/>
        </w:tabs>
        <w:ind w:left="720" w:hanging="720"/>
      </w:pPr>
      <w:rPr/>
    </w:lvl>
    <w:lvl w:ilvl="2">
      <w:start w:val="1"/>
      <w:pStyle w:val="Heading3"/>
      <w:numFmt w:val="decimal"/>
      <w:lvlText w:val="%1.%2.%3"/>
      <w:lvlJc w:val="left"/>
      <w:pPr>
        <w:tabs>
          <w:tab w:val="num" w:pos="0"/>
        </w:tabs>
        <w:ind w:left="720" w:hanging="720"/>
      </w:pPr>
      <w:rPr/>
    </w:lvl>
    <w:lvl w:ilvl="3">
      <w:start w:val="1"/>
      <w:pStyle w:val="Heading4"/>
      <w:numFmt w:val="decimal"/>
      <w:lvlText w:val="%1.%2.%3.%4"/>
      <w:lvlJc w:val="left"/>
      <w:pPr>
        <w:tabs>
          <w:tab w:val="num" w:pos="0"/>
        </w:tabs>
        <w:ind w:left="720" w:hanging="720"/>
      </w:pPr>
      <w:rPr/>
    </w:lvl>
    <w:lvl w:ilvl="4">
      <w:start w:val="1"/>
      <w:pStyle w:val="Heading5"/>
      <w:numFmt w:val="decimal"/>
      <w:lvlText w:val="%1.%2.%3.%4.%5"/>
      <w:lvlJc w:val="left"/>
      <w:pPr>
        <w:tabs>
          <w:tab w:val="num" w:pos="0"/>
        </w:tabs>
        <w:ind w:left="0" w:hanging="0"/>
      </w:pPr>
      <w:rPr/>
    </w:lvl>
    <w:lvl w:ilvl="5">
      <w:start w:val="1"/>
      <w:pStyle w:val="Heading6"/>
      <w:numFmt w:val="decimal"/>
      <w:lvlText w:val="%1.%2.%3.%4.%5.%6"/>
      <w:lvlJc w:val="left"/>
      <w:pPr>
        <w:tabs>
          <w:tab w:val="num" w:pos="0"/>
        </w:tabs>
        <w:ind w:left="0" w:hanging="0"/>
      </w:pPr>
      <w:rPr/>
    </w:lvl>
    <w:lvl w:ilvl="6">
      <w:start w:val="1"/>
      <w:pStyle w:val="Heading7"/>
      <w:numFmt w:val="decimal"/>
      <w:lvlText w:val="%1.%2.%3.%4.%5.%6.%7"/>
      <w:lvlJc w:val="left"/>
      <w:pPr>
        <w:tabs>
          <w:tab w:val="num" w:pos="0"/>
        </w:tabs>
        <w:ind w:left="0" w:hanging="0"/>
      </w:pPr>
      <w:rPr/>
    </w:lvl>
    <w:lvl w:ilvl="7">
      <w:start w:val="1"/>
      <w:pStyle w:val="Heading8"/>
      <w:numFmt w:val="decimal"/>
      <w:lvlText w:val="%1.%2.%3.%4.%5.%6.%7.%8"/>
      <w:lvlJc w:val="left"/>
      <w:pPr>
        <w:tabs>
          <w:tab w:val="num" w:pos="0"/>
        </w:tabs>
        <w:ind w:left="0" w:hanging="0"/>
      </w:pPr>
      <w:rPr/>
    </w:lvl>
    <w:lvl w:ilvl="8">
      <w:start w:val="1"/>
      <w:pStyle w:val="Heading9"/>
      <w:numFmt w:val="decimal"/>
      <w:lvlText w:val="%1.%2.%3.%4.%5.%6.%7.%8.%9"/>
      <w:lvlJc w:val="left"/>
      <w:pPr>
        <w:tabs>
          <w:tab w:val="num" w:pos="0"/>
        </w:tabs>
        <w:ind w:left="0" w:hanging="0"/>
      </w:pPr>
      <w:rPr/>
    </w:lvl>
  </w:abstractNum>
  <w:abstractNum w:abstractNumId="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429"/>
        </w:tabs>
        <w:ind w:left="1429" w:hanging="360"/>
      </w:pPr>
      <w:rPr>
        <w:rFonts w:ascii="Symbol" w:hAnsi="Symbol" w:cs="Symbol" w:hint="default"/>
      </w:rPr>
    </w:lvl>
    <w:lvl w:ilvl="1">
      <w:start w:val="1"/>
      <w:numFmt w:val="bullet"/>
      <w:lvlText w:val="o"/>
      <w:lvlJc w:val="left"/>
      <w:pPr>
        <w:tabs>
          <w:tab w:val="num" w:pos="2149"/>
        </w:tabs>
        <w:ind w:left="2149" w:hanging="360"/>
      </w:pPr>
      <w:rPr>
        <w:rFonts w:ascii="Courier New" w:hAnsi="Courier New" w:cs="Courier New" w:hint="default"/>
      </w:rPr>
    </w:lvl>
    <w:lvl w:ilvl="2">
      <w:start w:val="1"/>
      <w:numFmt w:val="bullet"/>
      <w:lvlText w:val=""/>
      <w:lvlJc w:val="left"/>
      <w:pPr>
        <w:tabs>
          <w:tab w:val="num" w:pos="2869"/>
        </w:tabs>
        <w:ind w:left="2869" w:hanging="360"/>
      </w:pPr>
      <w:rPr>
        <w:rFonts w:ascii="Wingdings" w:hAnsi="Wingdings" w:cs="Wingdings" w:hint="default"/>
      </w:rPr>
    </w:lvl>
    <w:lvl w:ilvl="3">
      <w:start w:val="1"/>
      <w:numFmt w:val="bullet"/>
      <w:lvlText w:val=""/>
      <w:lvlJc w:val="left"/>
      <w:pPr>
        <w:tabs>
          <w:tab w:val="num" w:pos="3589"/>
        </w:tabs>
        <w:ind w:left="3589" w:hanging="360"/>
      </w:pPr>
      <w:rPr>
        <w:rFonts w:ascii="Symbol" w:hAnsi="Symbol" w:cs="Symbol" w:hint="default"/>
      </w:rPr>
    </w:lvl>
    <w:lvl w:ilvl="4">
      <w:start w:val="1"/>
      <w:numFmt w:val="bullet"/>
      <w:lvlText w:val="o"/>
      <w:lvlJc w:val="left"/>
      <w:pPr>
        <w:tabs>
          <w:tab w:val="num" w:pos="4309"/>
        </w:tabs>
        <w:ind w:left="4309" w:hanging="360"/>
      </w:pPr>
      <w:rPr>
        <w:rFonts w:ascii="Courier New" w:hAnsi="Courier New" w:cs="Courier New" w:hint="default"/>
      </w:rPr>
    </w:lvl>
    <w:lvl w:ilvl="5">
      <w:start w:val="1"/>
      <w:numFmt w:val="bullet"/>
      <w:lvlText w:val=""/>
      <w:lvlJc w:val="left"/>
      <w:pPr>
        <w:tabs>
          <w:tab w:val="num" w:pos="5029"/>
        </w:tabs>
        <w:ind w:left="5029" w:hanging="360"/>
      </w:pPr>
      <w:rPr>
        <w:rFonts w:ascii="Wingdings" w:hAnsi="Wingdings" w:cs="Wingdings" w:hint="default"/>
      </w:rPr>
    </w:lvl>
    <w:lvl w:ilvl="6">
      <w:start w:val="1"/>
      <w:numFmt w:val="bullet"/>
      <w:lvlText w:val=""/>
      <w:lvlJc w:val="left"/>
      <w:pPr>
        <w:tabs>
          <w:tab w:val="num" w:pos="5749"/>
        </w:tabs>
        <w:ind w:left="5749" w:hanging="360"/>
      </w:pPr>
      <w:rPr>
        <w:rFonts w:ascii="Symbol" w:hAnsi="Symbol" w:cs="Symbol" w:hint="default"/>
      </w:rPr>
    </w:lvl>
    <w:lvl w:ilvl="7">
      <w:start w:val="1"/>
      <w:numFmt w:val="bullet"/>
      <w:lvlText w:val="o"/>
      <w:lvlJc w:val="left"/>
      <w:pPr>
        <w:tabs>
          <w:tab w:val="num" w:pos="6469"/>
        </w:tabs>
        <w:ind w:left="6469" w:hanging="360"/>
      </w:pPr>
      <w:rPr>
        <w:rFonts w:ascii="Courier New" w:hAnsi="Courier New" w:cs="Courier New" w:hint="default"/>
      </w:rPr>
    </w:lvl>
    <w:lvl w:ilvl="8">
      <w:start w:val="1"/>
      <w:numFmt w:val="bullet"/>
      <w:lvlText w:val=""/>
      <w:lvlJc w:val="left"/>
      <w:pPr>
        <w:tabs>
          <w:tab w:val="num" w:pos="7189"/>
        </w:tabs>
        <w:ind w:left="7189" w:hanging="360"/>
      </w:pPr>
      <w:rPr>
        <w:rFonts w:ascii="Wingdings" w:hAnsi="Wingdings" w:cs="Wingdings"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2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atentStyles>
  <w:style w:type="paragraph" w:styleId="Normal" w:default="1">
    <w:name w:val="Normal"/>
    <w:qFormat/>
    <w:pPr>
      <w:widowControl w:val="false"/>
      <w:bidi w:val="0"/>
      <w:spacing w:lineRule="atLeast" w:line="240" w:before="0" w:after="0"/>
      <w:jc w:val="left"/>
    </w:pPr>
    <w:rPr>
      <w:rFonts w:ascii="Times New Roman" w:hAnsi="Times New Roman" w:eastAsia="Times New Roman" w:cs="Times New Roman"/>
      <w:color w:val="auto"/>
      <w:kern w:val="0"/>
      <w:sz w:val="20"/>
      <w:szCs w:val="20"/>
      <w:lang w:eastAsia="sr-Latn-CS" w:val="en-US" w:bidi="ar-SA"/>
    </w:rPr>
  </w:style>
  <w:style w:type="paragraph" w:styleId="Heading1">
    <w:name w:val="Heading 1"/>
    <w:basedOn w:val="Normal"/>
    <w:next w:val="Normal"/>
    <w:qFormat/>
    <w:pPr>
      <w:keepNext w:val="true"/>
      <w:numPr>
        <w:ilvl w:val="0"/>
        <w:numId w:val="1"/>
      </w:numPr>
      <w:spacing w:before="120" w:after="60"/>
      <w:outlineLvl w:val="0"/>
    </w:pPr>
    <w:rPr>
      <w:rFonts w:ascii="Arial" w:hAnsi="Arial" w:cs="Arial"/>
      <w:b/>
      <w:bCs/>
      <w:sz w:val="24"/>
      <w:szCs w:val="24"/>
    </w:rPr>
  </w:style>
  <w:style w:type="paragraph" w:styleId="Heading2">
    <w:name w:val="Heading 2"/>
    <w:basedOn w:val="Heading1"/>
    <w:next w:val="Normal"/>
    <w:qFormat/>
    <w:pPr>
      <w:numPr>
        <w:ilvl w:val="1"/>
        <w:numId w:val="1"/>
      </w:numPr>
      <w:outlineLvl w:val="1"/>
    </w:pPr>
    <w:rPr>
      <w:sz w:val="20"/>
      <w:szCs w:val="20"/>
    </w:rPr>
  </w:style>
  <w:style w:type="paragraph" w:styleId="Heading3">
    <w:name w:val="Heading 3"/>
    <w:basedOn w:val="Heading1"/>
    <w:next w:val="Normal"/>
    <w:qFormat/>
    <w:pPr>
      <w:numPr>
        <w:ilvl w:val="2"/>
        <w:numId w:val="1"/>
      </w:numPr>
      <w:outlineLvl w:val="2"/>
    </w:pPr>
    <w:rPr>
      <w:b w:val="false"/>
      <w:bCs w:val="false"/>
      <w:i/>
      <w:iCs/>
      <w:sz w:val="20"/>
      <w:szCs w:val="20"/>
    </w:rPr>
  </w:style>
  <w:style w:type="paragraph" w:styleId="Heading4">
    <w:name w:val="Heading 4"/>
    <w:basedOn w:val="Heading1"/>
    <w:next w:val="Normal"/>
    <w:qFormat/>
    <w:pPr>
      <w:numPr>
        <w:ilvl w:val="3"/>
        <w:numId w:val="1"/>
      </w:numPr>
      <w:outlineLvl w:val="3"/>
    </w:pPr>
    <w:rPr>
      <w:b w:val="false"/>
      <w:bCs w:val="false"/>
      <w:sz w:val="20"/>
      <w:szCs w:val="20"/>
    </w:rPr>
  </w:style>
  <w:style w:type="paragraph" w:styleId="Heading5">
    <w:name w:val="Heading 5"/>
    <w:basedOn w:val="Normal"/>
    <w:next w:val="Normal"/>
    <w:qFormat/>
    <w:pPr>
      <w:numPr>
        <w:ilvl w:val="4"/>
        <w:numId w:val="1"/>
      </w:numPr>
      <w:spacing w:before="240" w:after="60"/>
      <w:ind w:left="2880"/>
      <w:outlineLvl w:val="4"/>
    </w:pPr>
    <w:rPr>
      <w:sz w:val="22"/>
      <w:szCs w:val="22"/>
    </w:rPr>
  </w:style>
  <w:style w:type="paragraph" w:styleId="Heading6">
    <w:name w:val="Heading 6"/>
    <w:basedOn w:val="Normal"/>
    <w:next w:val="Normal"/>
    <w:qFormat/>
    <w:pPr>
      <w:numPr>
        <w:ilvl w:val="5"/>
        <w:numId w:val="1"/>
      </w:numPr>
      <w:spacing w:before="240" w:after="60"/>
      <w:ind w:left="2880"/>
      <w:outlineLvl w:val="5"/>
    </w:pPr>
    <w:rPr>
      <w:i/>
      <w:iCs/>
      <w:sz w:val="22"/>
      <w:szCs w:val="22"/>
    </w:rPr>
  </w:style>
  <w:style w:type="paragraph" w:styleId="Heading7">
    <w:name w:val="Heading 7"/>
    <w:basedOn w:val="Normal"/>
    <w:next w:val="Normal"/>
    <w:qFormat/>
    <w:pPr>
      <w:numPr>
        <w:ilvl w:val="6"/>
        <w:numId w:val="1"/>
      </w:numPr>
      <w:spacing w:before="240" w:after="60"/>
      <w:ind w:left="2880"/>
      <w:outlineLvl w:val="6"/>
    </w:pPr>
    <w:rPr/>
  </w:style>
  <w:style w:type="paragraph" w:styleId="Heading8">
    <w:name w:val="Heading 8"/>
    <w:basedOn w:val="Normal"/>
    <w:next w:val="Normal"/>
    <w:qFormat/>
    <w:pPr>
      <w:numPr>
        <w:ilvl w:val="7"/>
        <w:numId w:val="1"/>
      </w:numPr>
      <w:spacing w:before="240" w:after="60"/>
      <w:ind w:left="2880"/>
      <w:outlineLvl w:val="7"/>
    </w:pPr>
    <w:rPr>
      <w:i/>
      <w:iCs/>
    </w:rPr>
  </w:style>
  <w:style w:type="paragraph" w:styleId="Heading9">
    <w:name w:val="Heading 9"/>
    <w:basedOn w:val="Normal"/>
    <w:next w:val="Normal"/>
    <w:qFormat/>
    <w:pPr>
      <w:numPr>
        <w:ilvl w:val="8"/>
        <w:numId w:val="1"/>
      </w:numPr>
      <w:spacing w:before="240" w:after="60"/>
      <w:ind w:left="2880"/>
      <w:outlineLvl w:val="8"/>
    </w:pPr>
    <w:rPr>
      <w:b/>
      <w:bCs/>
      <w:i/>
      <w:iCs/>
      <w:sz w:val="18"/>
      <w:szCs w:val="18"/>
    </w:rPr>
  </w:style>
  <w:style w:type="character" w:styleId="DefaultParagraphFont" w:default="1">
    <w:name w:val="Default Paragraph Font"/>
    <w:semiHidden/>
    <w:qFormat/>
    <w:rPr/>
  </w:style>
  <w:style w:type="character" w:styleId="PageNumber">
    <w:name w:val="Page Number"/>
    <w:basedOn w:val="DefaultParagraphFont"/>
    <w:rPr/>
  </w:style>
  <w:style w:type="character" w:styleId="annotationreference">
    <w:name w:val="annotation reference"/>
    <w:basedOn w:val="DefaultParagraphFont"/>
    <w:semiHidden/>
    <w:qFormat/>
    <w:rPr>
      <w:color w:val="FF00FF"/>
      <w:sz w:val="16"/>
      <w:szCs w:val="16"/>
    </w:rPr>
  </w:style>
  <w:style w:type="character" w:styleId="SoDAField" w:customStyle="1">
    <w:name w:val="SoDA Field"/>
    <w:basedOn w:val="DefaultParagraphFont"/>
    <w:qFormat/>
    <w:rPr>
      <w:color w:val="0000FF"/>
    </w:rPr>
  </w:style>
  <w:style w:type="character" w:styleId="FootnoteCharacters">
    <w:name w:val="Footnote Characters"/>
    <w:basedOn w:val="DefaultParagraphFont"/>
    <w:semiHidden/>
    <w:qFormat/>
    <w:rPr>
      <w:vertAlign w:val="superscript"/>
    </w:rPr>
  </w:style>
  <w:style w:type="character" w:styleId="FootnoteReference">
    <w:name w:val="Footnote Reference"/>
    <w:rPr>
      <w:vertAlign w:val="superscript"/>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keepLines/>
      <w:spacing w:before="0" w:after="120"/>
      <w:ind w:left="720"/>
    </w:pPr>
    <w:rPr/>
  </w:style>
  <w:style w:type="paragraph" w:styleId="List">
    <w:name w:val="List"/>
    <w:basedOn w:val="BodyText"/>
    <w:pPr/>
    <w:rPr>
      <w:rFonts w:cs="Noto Sans Devanagari"/>
    </w:rPr>
  </w:style>
  <w:style w:type="paragraph" w:styleId="Caption">
    <w:name w:val="Caption"/>
    <w:basedOn w:val="Normal"/>
    <w:next w:val="Normal"/>
    <w:qFormat/>
    <w:pPr>
      <w:spacing w:lineRule="auto" w:line="240" w:before="120" w:after="120"/>
    </w:pPr>
    <w:rPr>
      <w:rFonts w:ascii="Arial" w:hAnsi="Arial" w:cs="Arial"/>
    </w:rPr>
  </w:style>
  <w:style w:type="paragraph" w:styleId="Index">
    <w:name w:val="Index"/>
    <w:basedOn w:val="Normal"/>
    <w:qFormat/>
    <w:pPr>
      <w:suppressLineNumbers/>
    </w:pPr>
    <w:rPr>
      <w:rFonts w:cs="Noto Sans Devanagari"/>
    </w:rPr>
  </w:style>
  <w:style w:type="paragraph" w:styleId="Paragraph2" w:customStyle="1">
    <w:name w:val="Paragraph2"/>
    <w:basedOn w:val="Normal"/>
    <w:qFormat/>
    <w:pPr>
      <w:spacing w:before="80" w:after="0"/>
      <w:ind w:left="720"/>
      <w:jc w:val="both"/>
    </w:pPr>
    <w:rPr>
      <w:color w:val="000000"/>
      <w:lang w:val="en-AU"/>
    </w:rPr>
  </w:style>
  <w:style w:type="paragraph" w:styleId="Title">
    <w:name w:val="Title"/>
    <w:basedOn w:val="Normal"/>
    <w:next w:val="Normal"/>
    <w:qFormat/>
    <w:pPr>
      <w:spacing w:lineRule="auto" w:line="240"/>
      <w:jc w:val="center"/>
    </w:pPr>
    <w:rPr>
      <w:rFonts w:ascii="Arial" w:hAnsi="Arial" w:cs="Arial"/>
      <w:b/>
      <w:bCs/>
      <w:sz w:val="36"/>
      <w:szCs w:val="36"/>
    </w:rPr>
  </w:style>
  <w:style w:type="paragraph" w:styleId="Subtitle">
    <w:name w:val="Subtitle"/>
    <w:basedOn w:val="Normal"/>
    <w:qFormat/>
    <w:pPr>
      <w:spacing w:before="0" w:after="60"/>
      <w:jc w:val="center"/>
    </w:pPr>
    <w:rPr>
      <w:rFonts w:ascii="Arial" w:hAnsi="Arial" w:cs="Arial"/>
      <w:i/>
      <w:iCs/>
      <w:sz w:val="36"/>
      <w:szCs w:val="36"/>
      <w:lang w:val="en-AU"/>
    </w:rPr>
  </w:style>
  <w:style w:type="paragraph" w:styleId="NormalIndent">
    <w:name w:val="Normal Indent"/>
    <w:basedOn w:val="Normal"/>
    <w:qFormat/>
    <w:pPr>
      <w:ind w:hanging="900" w:left="900"/>
    </w:pPr>
    <w:rPr/>
  </w:style>
  <w:style w:type="paragraph" w:styleId="TOC1">
    <w:name w:val="TOC 1"/>
    <w:basedOn w:val="Normal"/>
    <w:next w:val="Normal"/>
    <w:semiHidden/>
    <w:pPr>
      <w:tabs>
        <w:tab w:val="clear" w:pos="720"/>
        <w:tab w:val="right" w:pos="9360" w:leader="none"/>
      </w:tabs>
      <w:spacing w:before="240" w:after="60"/>
      <w:ind w:right="720"/>
    </w:pPr>
    <w:rPr/>
  </w:style>
  <w:style w:type="paragraph" w:styleId="TOC2">
    <w:name w:val="TOC 2"/>
    <w:basedOn w:val="Normal"/>
    <w:next w:val="Normal"/>
    <w:semiHidden/>
    <w:pPr>
      <w:tabs>
        <w:tab w:val="clear" w:pos="720"/>
        <w:tab w:val="right" w:pos="9360" w:leader="none"/>
      </w:tabs>
      <w:ind w:left="432" w:right="720"/>
    </w:pPr>
    <w:rPr/>
  </w:style>
  <w:style w:type="paragraph" w:styleId="TOC3">
    <w:name w:val="TOC 3"/>
    <w:basedOn w:val="Normal"/>
    <w:next w:val="Normal"/>
    <w:semiHidden/>
    <w:pPr>
      <w:tabs>
        <w:tab w:val="clear" w:pos="720"/>
        <w:tab w:val="right" w:pos="9360" w:leader="none"/>
      </w:tabs>
      <w:ind w:left="864"/>
    </w:pPr>
    <w:rPr/>
  </w:style>
  <w:style w:type="paragraph" w:styleId="HeaderandFooter">
    <w:name w:val="Header and Footer"/>
    <w:basedOn w:val="Normal"/>
    <w:qFormat/>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AnnotationText">
    <w:name w:val="Annotation Text"/>
    <w:basedOn w:val="Normal"/>
    <w:semiHidden/>
    <w:pPr>
      <w:spacing w:lineRule="auto" w:line="240"/>
    </w:pPr>
    <w:rPr/>
  </w:style>
  <w:style w:type="paragraph" w:styleId="Tabletext" w:customStyle="1">
    <w:name w:val="Tabletext"/>
    <w:basedOn w:val="Normal"/>
    <w:qFormat/>
    <w:pPr>
      <w:keepLines/>
      <w:spacing w:before="0" w:after="120"/>
    </w:pPr>
    <w:rPr/>
  </w:style>
  <w:style w:type="paragraph" w:styleId="NormalIndent1" w:customStyle="1">
    <w:name w:val="NormalIndent"/>
    <w:basedOn w:val="Normal"/>
    <w:qFormat/>
    <w:pPr>
      <w:tabs>
        <w:tab w:val="clear" w:pos="720"/>
        <w:tab w:val="left" w:pos="2835" w:leader="none"/>
      </w:tabs>
      <w:spacing w:lineRule="auto" w:line="240"/>
      <w:ind w:left="567"/>
    </w:pPr>
    <w:rPr/>
  </w:style>
  <w:style w:type="paragraph" w:styleId="BodyTextIndent">
    <w:name w:val="Body Text Indent"/>
    <w:basedOn w:val="Normal"/>
    <w:pPr>
      <w:spacing w:lineRule="auto" w:line="240"/>
      <w:ind w:left="270"/>
    </w:pPr>
    <w:rPr>
      <w:kern w:val="2"/>
    </w:rPr>
  </w:style>
  <w:style w:type="paragraph" w:styleId="SectionTitle" w:customStyle="1">
    <w:name w:val="Section Title"/>
    <w:basedOn w:val="Normal"/>
    <w:next w:val="Normal"/>
    <w:qFormat/>
    <w:pPr>
      <w:spacing w:lineRule="auto" w:line="240" w:before="240" w:after="60"/>
    </w:pPr>
    <w:rPr>
      <w:rFonts w:ascii="Arial" w:hAnsi="Arial" w:cs="Arial"/>
      <w:kern w:val="2"/>
      <w:sz w:val="24"/>
      <w:szCs w:val="24"/>
    </w:rPr>
  </w:style>
  <w:style w:type="paragraph" w:styleId="FootnoteText">
    <w:name w:val="Footnote Text"/>
    <w:basedOn w:val="Normal"/>
    <w:semiHidden/>
    <w:pPr/>
    <w:rPr/>
  </w:style>
  <w:style w:type="paragraph" w:styleId="TOC4">
    <w:name w:val="TOC 4"/>
    <w:basedOn w:val="Normal"/>
    <w:next w:val="Normal"/>
    <w:autoRedefine/>
    <w:semiHidden/>
    <w:pPr>
      <w:ind w:left="600"/>
    </w:pPr>
    <w:rPr/>
  </w:style>
  <w:style w:type="paragraph" w:styleId="TOC5">
    <w:name w:val="TOC 5"/>
    <w:basedOn w:val="Normal"/>
    <w:next w:val="Normal"/>
    <w:autoRedefine/>
    <w:semiHidden/>
    <w:pPr>
      <w:ind w:left="800"/>
    </w:pPr>
    <w:rPr/>
  </w:style>
  <w:style w:type="paragraph" w:styleId="TOC6">
    <w:name w:val="TOC 6"/>
    <w:basedOn w:val="Normal"/>
    <w:next w:val="Normal"/>
    <w:autoRedefine/>
    <w:semiHidden/>
    <w:pPr>
      <w:ind w:left="1000"/>
    </w:pPr>
    <w:rPr/>
  </w:style>
  <w:style w:type="paragraph" w:styleId="TOC7">
    <w:name w:val="TOC 7"/>
    <w:basedOn w:val="Normal"/>
    <w:next w:val="Normal"/>
    <w:autoRedefine/>
    <w:semiHidden/>
    <w:pPr>
      <w:ind w:left="1200"/>
    </w:pPr>
    <w:rPr/>
  </w:style>
  <w:style w:type="paragraph" w:styleId="TOC8">
    <w:name w:val="TOC 8"/>
    <w:basedOn w:val="Normal"/>
    <w:next w:val="Normal"/>
    <w:autoRedefine/>
    <w:semiHidden/>
    <w:pPr>
      <w:ind w:left="1400"/>
    </w:pPr>
    <w:rPr/>
  </w:style>
  <w:style w:type="paragraph" w:styleId="TOC9">
    <w:name w:val="TOC 9"/>
    <w:basedOn w:val="Normal"/>
    <w:next w:val="Normal"/>
    <w:autoRedefine/>
    <w:semiHidden/>
    <w:pPr>
      <w:ind w:left="1600"/>
    </w:pPr>
    <w:rPr/>
  </w:style>
  <w:style w:type="paragraph" w:styleId="DocumentMap">
    <w:name w:val="Document Map"/>
    <w:basedOn w:val="Normal"/>
    <w:semiHidden/>
    <w:qFormat/>
    <w:rsid w:val="00d750b1"/>
    <w:pPr>
      <w:shd w:val="clear" w:color="auto" w:fill="000080"/>
    </w:pPr>
    <w:rPr>
      <w:rFonts w:ascii="Tahoma" w:hAnsi="Tahoma" w:cs="Tahoma"/>
    </w:rPr>
  </w:style>
  <w:style w:type="paragraph" w:styleId="BalloonText">
    <w:name w:val="Balloon Text"/>
    <w:basedOn w:val="Normal"/>
    <w:semiHidden/>
    <w:qFormat/>
    <w:rsid w:val="00d750b1"/>
    <w:pPr/>
    <w:rPr>
      <w:rFonts w:ascii="Tahoma" w:hAnsi="Tahoma" w:cs="Tahoma"/>
      <w:sz w:val="16"/>
      <w:szCs w:val="16"/>
    </w:rPr>
  </w:style>
  <w:style w:type="paragraph" w:styleId="FrameContents">
    <w:name w:val="Frame Contents"/>
    <w:basedOn w:val="Normal"/>
    <w:qFormat/>
    <w:pPr/>
    <w:rPr/>
  </w:style>
  <w:style w:type="numbering" w:styleId="NoList" w:default="1">
    <w:name w:val="No List"/>
    <w:semiHidden/>
    <w:qFormat/>
  </w:style>
  <w:style w:type="table" w:default="1" w:styleId="TableNormal">
    <w:name w:val="Normal Table"/>
    <w:semiHidden/>
    <w:tblPr>
      <w:tblCellMar>
        <w:top w:w="0" w:type="dxa"/>
        <w:left w:w="108" w:type="dxa"/>
        <w:bottom w:w="0" w:type="dxa"/>
        <w:right w:w="108" w:type="dxa"/>
      </w:tblCellMar>
    </w:tbl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header" Target="header4.xml"/><Relationship Id="rId20" Type="http://schemas.openxmlformats.org/officeDocument/2006/relationships/header" Target="header5.xml"/><Relationship Id="rId21" Type="http://schemas.openxmlformats.org/officeDocument/2006/relationships/footer" Target="footer4.xml"/><Relationship Id="rId22" Type="http://schemas.openxmlformats.org/officeDocument/2006/relationships/footer" Target="footer5.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LibreOffice/24.2.7.2$Linux_X86_64 LibreOffice_project/420$Build-2</Application>
  <AppVersion>15.0000</AppVersion>
  <Pages>18</Pages>
  <Words>3136</Words>
  <Characters>19518</Characters>
  <CharactersWithSpaces>22340</CharactersWithSpaces>
  <Paragraphs>255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2020-04-12T15:17:00Z</dcterms:created>
  <dc:creator>Wylie College</dc:creator>
  <dc:description/>
  <dc:language>en-US</dc:language>
  <cp:lastModifiedBy/>
  <cp:lastPrinted>1999-03-22T14:50:00Z</cp:lastPrinted>
  <dcterms:modified xsi:type="dcterms:W3CDTF">2026-05-24T23:39:50Z</dcterms:modified>
  <cp:revision>3</cp:revision>
  <dc:subject>C-Registration System</dc:subject>
  <dc:title>Software Architecture Document</dc:title>
</cp:coreProperties>
</file>

<file path=docProps/custom.xml><?xml version="1.0" encoding="utf-8"?>
<Properties xmlns="http://schemas.openxmlformats.org/officeDocument/2006/custom-properties" xmlns:vt="http://schemas.openxmlformats.org/officeDocument/2006/docPropsVTypes"/>
</file>