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Agentic Dashboards and Human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208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Concept</w:t>
            </w:r>
          </w:p>
        </w:tc>
        <w:tc>
          <w:tcPr>
            <w:tcW w:type="dxa" w:w="396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Working meaning</w:t>
            </w:r>
          </w:p>
        </w:tc>
        <w:tc>
          <w:tcPr>
            <w:tcW w:type="dxa" w:w="388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M11 application</w:t>
            </w:r>
          </w:p>
        </w:tc>
      </w:tr>
      <w:tr>
        <w:tc>
          <w:tcPr>
            <w:tcW w:type="dxa" w:w="20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Dashboard and metrics</w:t>
            </w:r>
          </w:p>
        </w:tc>
        <w:tc>
          <w:tcPr>
            <w:tcW w:type="dxa" w:w="39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 compact display of defined measures for a decision</w:t>
            </w:r>
          </w:p>
        </w:tc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 tile needs meaning, not just polish</w:t>
            </w:r>
          </w:p>
        </w:tc>
      </w:tr>
      <w:tr>
        <w:tc>
          <w:tcPr>
            <w:tcW w:type="dxa" w:w="20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Time series data</w:t>
            </w:r>
          </w:p>
        </w:tc>
        <w:tc>
          <w:tcPr>
            <w:tcW w:type="dxa" w:w="396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Measurements ordered across time</w:t>
            </w:r>
          </w:p>
        </w:tc>
        <w:tc>
          <w:tcPr>
            <w:tcW w:type="dxa" w:w="38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An arrow is an interpretation of a trend</w:t>
            </w:r>
          </w:p>
        </w:tc>
      </w:tr>
      <w:tr>
        <w:tc>
          <w:tcPr>
            <w:tcW w:type="dxa" w:w="20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Agent-built report</w:t>
            </w:r>
          </w:p>
        </w:tc>
        <w:tc>
          <w:tcPr>
            <w:tcW w:type="dxa" w:w="39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An automated system assembles evidence and presentation</w:t>
            </w:r>
          </w:p>
        </w:tc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Assembly speed does not validate claims</w:t>
            </w:r>
          </w:p>
        </w:tc>
      </w:tr>
      <w:tr>
        <w:tc>
          <w:tcPr>
            <w:tcW w:type="dxa" w:w="20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Agent autonomy</w:t>
            </w:r>
          </w:p>
        </w:tc>
        <w:tc>
          <w:tcPr>
            <w:tcW w:type="dxa" w:w="396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 system acts across steps with limited intervention</w:t>
            </w:r>
          </w:p>
        </w:tc>
        <w:tc>
          <w:tcPr>
            <w:tcW w:type="dxa" w:w="38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Drafting is different from authority to publish</w:t>
            </w:r>
          </w:p>
        </w:tc>
      </w:tr>
      <w:tr>
        <w:tc>
          <w:tcPr>
            <w:tcW w:type="dxa" w:w="20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Human review checkpoint</w:t>
            </w:r>
          </w:p>
        </w:tc>
        <w:tc>
          <w:tcPr>
            <w:tcW w:type="dxa" w:w="39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 person evaluates output before a consequential action</w:t>
            </w:r>
          </w:p>
        </w:tc>
        <w:tc>
          <w:tcPr>
            <w:tcW w:type="dxa" w:w="38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Approve, fix, or pull every tile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Checkpoint rule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PUBLISH IS AN ACTION  </w:t>
      </w:r>
      <w:r>
        <w:rPr>
          <w:rFonts w:ascii="Barlow" w:hAnsi="Barlow" w:cs="Barlow"/>
          <w:b w:val="0"/>
          <w:i w:val="0"/>
          <w:sz w:val="19"/>
        </w:rPr>
        <w:t>FOREMAN may assemble and request. A person must review the evidence, record the decision, and own whether the county-facing page goes live.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M11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M11  · 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2027-03-09T12:00:00Z</dcterms:created>
  <dcterms:modified xsi:type="dcterms:W3CDTF">2027-03-09T12:00:00Z</dcterms:modified>
  <cp:category/>
</cp:coreProperties>
</file>