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Decision Record · Unit 2 Note v2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Submit both records  </w:t>
      </w:r>
      <w:r>
        <w:rPr>
          <w:rFonts w:ascii="Barlow" w:hAnsi="Barlow" w:cs="Barlow"/>
          <w:b w:val="0"/>
          <w:i w:val="0"/>
          <w:sz w:val="19"/>
        </w:rPr>
        <w:t>Attach the completed five-tile review form. Then write the three-line Note v2 audit trail.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381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Line</w:t>
            </w:r>
          </w:p>
        </w:tc>
        <w:tc>
          <w:tcPr>
            <w:tcW w:type="dxa" w:w="61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Student record</w:t>
            </w:r>
          </w:p>
        </w:tc>
      </w:tr>
      <w:tr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CLAIM — What FOREMAN asks permission to publish</w:t>
            </w:r>
          </w:p>
        </w:tc>
        <w:tc>
          <w:tcPr>
            <w:tcW w:type="dxa" w:w="61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CHECK — What you checked across the five tiles</w:t>
            </w:r>
          </w:p>
        </w:tc>
        <w:tc>
          <w:tcPr>
            <w:tcW w:type="dxa" w:w="61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381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RESULT — What may publish, what must change, and why</w:t>
            </w:r>
          </w:p>
        </w:tc>
        <w:tc>
          <w:tcPr>
            <w:tcW w:type="dxa" w:w="61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Decision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37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172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Action chosen</w:t>
            </w:r>
          </w:p>
        </w:tc>
        <w:tc>
          <w:tcPr>
            <w:tcW w:type="dxa" w:w="7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Hours</w:t>
            </w:r>
          </w:p>
        </w:tc>
        <w:tc>
          <w:tcPr>
            <w:tcW w:type="dxa" w:w="25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Evidence checked</w:t>
            </w:r>
          </w:p>
        </w:tc>
        <w:tc>
          <w:tcPr>
            <w:tcW w:type="dxa" w:w="252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Accepted unverified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M11 dashboard publish checkpoint</w:t>
            </w:r>
          </w:p>
        </w:tc>
        <w:tc>
          <w:tcPr>
            <w:tcW w:type="dxa" w:w="17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7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  <w:tc>
          <w:tcPr>
            <w:tcW w:type="dxa" w:w="252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M11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M11  ·  HAND-IN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2027-03-09T12:00:00Z</dcterms:created>
  <dcterms:modified xsi:type="dcterms:W3CDTF">2027-03-09T12:00:00Z</dcterms:modified>
  <cp:category/>
</cp:coreProperties>
</file>