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Folders are in teaching order. M04 is built in PR #8 and is not duplicated by this main-based M05 change; merge that dependency to obtain the uninterrupted M01–M05 pack.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run-of-day/index.html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Podium desk for the built meetings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run-of-day/M05-run-of-day.html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M05 exact slides, script, hunt, and gated answer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FILE-INDEX.docx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This generated file index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02–04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M01–M03 materials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Existing complete teaching packs on main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08-M04-one-number (PR #8 dependency)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M04 student/reveal decks, handouts, cores_2027.csv, key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Merge PR #8; M05 intentionally does not copy unmerged files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09-M05-overnight-alarm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M05-student.pptx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13 slides; no gated M05 conclusion or M06 cause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M05-instructor-reveal.pptx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7 slides; open after the hunt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H5-01-diane-overnight-dispatch.docx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Diane's sharper mode and eight-hour menu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H5-02-FOREMAN-alarm-report.docx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3:07 a.m. emergency closure draft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H5-03-agent-loop-audit.docx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Plan/tool/observation/decision and pipeline hunt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H5-04-note-v1-and-HW3.docx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 hand-in and duplicate-timestamp audit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feed.csv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First two weeks, 8 gauges, 10-minute readings, planted duplicate block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threshold_config.csv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Warning and closure-draft rules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FOREMAN-overnight-run.log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Step-by-step autonomous run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KEY-M05-answer-key.docx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Instructor-only trace, model note, duplicate key, M06 boundary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M05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M05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