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Exam 1 · Scoring Rubric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Outcome-neutral grading  </w:t>
      </w:r>
      <w:r>
        <w:rPr>
          <w:rFonts w:ascii="Barlow" w:hAnsi="Barlow" w:cs="Barlow"/>
          <w:b w:val="0"/>
          <w:i w:val="0"/>
          <w:sz w:val="19"/>
        </w:rPr>
        <w:t>A defensible YES WITH CONDITIONS or NO can earn full credit. A YES can earn full credit only when its assumptions, scope, and escalation conditions remain explicit. Do not grade agreement with a character or with FOREMAN.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Points</w:t>
            </w:r>
          </w:p>
        </w:tc>
        <w:tc>
          <w:tcPr>
            <w:tcW w:type="dxa" w:w="64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Full-credit evidence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 · Source claim check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15</w:t>
            </w:r>
          </w:p>
        </w:tc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Names a checkable claim and source; recomputes correctly; states finding</w:t>
            </w:r>
          </w:p>
        </w:tc>
      </w:tr>
      <w:tr>
        <w:tc>
          <w:tcPr>
            <w:tcW w:type="dxa" w:w="25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2 · Description with spread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15</w:t>
            </w:r>
          </w:p>
        </w:tc>
        <w:tc>
          <w:tcPr>
            <w:tcW w:type="dxa" w:w="64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Correct n, center, sample spread, units, supported precision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3 · Ratio + 95% interval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30</w:t>
            </w:r>
          </w:p>
        </w:tc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Correct SE, t interval, 1.30 ratio, scaled interval, assumption and limitation</w:t>
            </w:r>
          </w:p>
        </w:tc>
      </w:tr>
      <w:tr>
        <w:tc>
          <w:tcPr>
            <w:tcW w:type="dxa" w:w="25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4 · Chart critique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10</w:t>
            </w:r>
          </w:p>
        </w:tc>
        <w:tc>
          <w:tcPr>
            <w:tcW w:type="dxa" w:w="64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Identifies a consequential flaw and explains its decision effect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5 · Decision + Note v2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30</w:t>
            </w:r>
          </w:p>
        </w:tc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Evidence-linked call; conditions/scope; claim/check/result; unchecked boundary</w:t>
            </w:r>
          </w:p>
        </w:tc>
      </w:tr>
      <w:tr>
        <w:tc>
          <w:tcPr>
            <w:tcW w:type="dxa" w:w="25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TOTAL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64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Exam 1 remains 20% of the course grade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Partial-credit anchors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Pattern</w:t>
            </w:r>
          </w:p>
        </w:tc>
        <w:tc>
          <w:tcPr>
            <w:tcW w:type="dxa" w:w="59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Scoring response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Correct arithmetic from FOREMAN’s wrong 1.25 factor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Credit process after the factor; withhold source-check and factor points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Correct mean but no spread / interval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Do not award spread or interval interpretation points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Names ‘truncated axis’ with no consequence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Award identification credit, not explanation credit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Decision differs from model key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Score reasoning, record, and scope; no outcome penalty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Unsupported bridge-wide safety claim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Withhold scope / limitation points even if arithmetic is correct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M14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2027-03-18T12:00:00Z</dcterms:created>
  <dcterms:modified xsi:type="dcterms:W3CDTF">2027-03-18T12:00:00Z</dcterms:modified>
  <cp:category/>
</cp:coreProperties>
</file>