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42"/>
        </w:rPr>
        <w:t>Project Hours and Decision Log</w:t>
      </w:r>
    </w:p>
    <w:p>
      <w:pPr>
        <w:spacing w:before="0" w:after="160" w:line="276" w:lineRule="auto"/>
      </w:pPr>
      <w:r>
        <w:rPr>
          <w:rFonts w:ascii="Barlow" w:hAnsi="Barlow" w:cs="Barlow"/>
          <w:b w:val="0"/>
          <w:i w:val="0"/>
          <w:sz w:val="20"/>
        </w:rPr>
        <w:t>One page, one line per week. It takes two minutes and it is the only record of what you chose. In May you will be asked to verify a package that contains your own February work, and this page is how you will find what is in it.</w:t>
      </w:r>
    </w:p>
    <w:p>
      <w:pPr>
        <w:spacing w:before="120" w:after="160" w:line="276" w:lineRule="auto"/>
        <w:pBdr>
          <w:top w:val="single" w:sz="8" w:space="6" w:color="6F8FAF"/>
          <w:left w:val="single" w:sz="8" w:space="6" w:color="6F8FAF"/>
          <w:bottom w:val="single" w:sz="8" w:space="6" w:color="6F8FAF"/>
          <w:right w:val="single" w:sz="8" w:space="6" w:color="6F8FAF"/>
        </w:pBdr>
        <w:shd w:val="clear" w:fill="EEF3F8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Hours are not points  </w:t>
      </w:r>
      <w:r>
        <w:rPr>
          <w:rFonts w:ascii="Barlow" w:hAnsi="Barlow" w:cs="Barlow"/>
          <w:b w:val="0"/>
          <w:i w:val="0"/>
          <w:sz w:val="19"/>
        </w:rPr>
        <w:t>Running out of hours never costs you a grade. Spending them on the wrong thing never costs you a grade either. The log is evidence of judgement, not a performance measure.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504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7"/>
              </w:rPr>
              <w:t>Wk</w:t>
            </w:r>
          </w:p>
        </w:tc>
        <w:tc>
          <w:tcPr>
            <w:tcW w:type="dxa" w:w="252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7"/>
              </w:rPr>
              <w:t>What I was handed</w:t>
            </w:r>
          </w:p>
        </w:tc>
        <w:tc>
          <w:tcPr>
            <w:tcW w:type="dxa" w:w="252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7"/>
              </w:rPr>
              <w:t>What I checked</w:t>
            </w:r>
          </w:p>
        </w:tc>
        <w:tc>
          <w:tcPr>
            <w:tcW w:type="dxa" w:w="57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7"/>
              </w:rPr>
              <w:t>Hrs</w:t>
            </w:r>
          </w:p>
        </w:tc>
        <w:tc>
          <w:tcPr>
            <w:tcW w:type="dxa" w:w="381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7"/>
              </w:rPr>
              <w:t>What I accepted without checking</w:t>
            </w:r>
          </w:p>
        </w:tc>
      </w:tr>
      <w:tr>
        <w:tc>
          <w:tcPr>
            <w:tcW w:type="dxa" w:w="50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1</w:t>
            </w:r>
          </w:p>
        </w:tc>
        <w:tc>
          <w:tcPr>
            <w:tcW w:type="dxa" w:w="25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  <w:tc>
          <w:tcPr>
            <w:tcW w:type="dxa" w:w="25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  <w:tc>
          <w:tcPr>
            <w:tcW w:type="dxa" w:w="57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  <w:tc>
          <w:tcPr>
            <w:tcW w:type="dxa" w:w="381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</w:tr>
      <w:tr>
        <w:tc>
          <w:tcPr>
            <w:tcW w:type="dxa" w:w="50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2</w:t>
            </w:r>
          </w:p>
        </w:tc>
        <w:tc>
          <w:tcPr>
            <w:tcW w:type="dxa" w:w="25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  <w:tc>
          <w:tcPr>
            <w:tcW w:type="dxa" w:w="25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  <w:tc>
          <w:tcPr>
            <w:tcW w:type="dxa" w:w="57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  <w:tc>
          <w:tcPr>
            <w:tcW w:type="dxa" w:w="381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</w:tr>
      <w:tr>
        <w:tc>
          <w:tcPr>
            <w:tcW w:type="dxa" w:w="50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3</w:t>
            </w:r>
          </w:p>
        </w:tc>
        <w:tc>
          <w:tcPr>
            <w:tcW w:type="dxa" w:w="25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  <w:tc>
          <w:tcPr>
            <w:tcW w:type="dxa" w:w="25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  <w:tc>
          <w:tcPr>
            <w:tcW w:type="dxa" w:w="57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  <w:tc>
          <w:tcPr>
            <w:tcW w:type="dxa" w:w="381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</w:tr>
      <w:tr>
        <w:tc>
          <w:tcPr>
            <w:tcW w:type="dxa" w:w="50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4</w:t>
            </w:r>
          </w:p>
        </w:tc>
        <w:tc>
          <w:tcPr>
            <w:tcW w:type="dxa" w:w="25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  <w:tc>
          <w:tcPr>
            <w:tcW w:type="dxa" w:w="25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  <w:tc>
          <w:tcPr>
            <w:tcW w:type="dxa" w:w="57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  <w:tc>
          <w:tcPr>
            <w:tcW w:type="dxa" w:w="381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</w:tr>
      <w:tr>
        <w:tc>
          <w:tcPr>
            <w:tcW w:type="dxa" w:w="50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5</w:t>
            </w:r>
          </w:p>
        </w:tc>
        <w:tc>
          <w:tcPr>
            <w:tcW w:type="dxa" w:w="25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  <w:tc>
          <w:tcPr>
            <w:tcW w:type="dxa" w:w="25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  <w:tc>
          <w:tcPr>
            <w:tcW w:type="dxa" w:w="57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  <w:tc>
          <w:tcPr>
            <w:tcW w:type="dxa" w:w="381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</w:tr>
      <w:tr>
        <w:tc>
          <w:tcPr>
            <w:tcW w:type="dxa" w:w="50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6</w:t>
            </w:r>
          </w:p>
        </w:tc>
        <w:tc>
          <w:tcPr>
            <w:tcW w:type="dxa" w:w="25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  <w:tc>
          <w:tcPr>
            <w:tcW w:type="dxa" w:w="25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  <w:tc>
          <w:tcPr>
            <w:tcW w:type="dxa" w:w="57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  <w:tc>
          <w:tcPr>
            <w:tcW w:type="dxa" w:w="381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</w:tr>
      <w:tr>
        <w:tc>
          <w:tcPr>
            <w:tcW w:type="dxa" w:w="50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7</w:t>
            </w:r>
          </w:p>
        </w:tc>
        <w:tc>
          <w:tcPr>
            <w:tcW w:type="dxa" w:w="25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  <w:tc>
          <w:tcPr>
            <w:tcW w:type="dxa" w:w="25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  <w:tc>
          <w:tcPr>
            <w:tcW w:type="dxa" w:w="57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  <w:tc>
          <w:tcPr>
            <w:tcW w:type="dxa" w:w="381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</w:tr>
      <w:tr>
        <w:tc>
          <w:tcPr>
            <w:tcW w:type="dxa" w:w="50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8</w:t>
            </w:r>
          </w:p>
        </w:tc>
        <w:tc>
          <w:tcPr>
            <w:tcW w:type="dxa" w:w="25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  <w:tc>
          <w:tcPr>
            <w:tcW w:type="dxa" w:w="25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  <w:tc>
          <w:tcPr>
            <w:tcW w:type="dxa" w:w="57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  <w:tc>
          <w:tcPr>
            <w:tcW w:type="dxa" w:w="381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</w:tr>
      <w:tr>
        <w:tc>
          <w:tcPr>
            <w:tcW w:type="dxa" w:w="50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9</w:t>
            </w:r>
          </w:p>
        </w:tc>
        <w:tc>
          <w:tcPr>
            <w:tcW w:type="dxa" w:w="25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  <w:tc>
          <w:tcPr>
            <w:tcW w:type="dxa" w:w="25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  <w:tc>
          <w:tcPr>
            <w:tcW w:type="dxa" w:w="57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  <w:tc>
          <w:tcPr>
            <w:tcW w:type="dxa" w:w="381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</w:tr>
      <w:tr>
        <w:tc>
          <w:tcPr>
            <w:tcW w:type="dxa" w:w="50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10</w:t>
            </w:r>
          </w:p>
        </w:tc>
        <w:tc>
          <w:tcPr>
            <w:tcW w:type="dxa" w:w="25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  <w:tc>
          <w:tcPr>
            <w:tcW w:type="dxa" w:w="25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  <w:tc>
          <w:tcPr>
            <w:tcW w:type="dxa" w:w="57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  <w:tc>
          <w:tcPr>
            <w:tcW w:type="dxa" w:w="381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</w:tr>
      <w:tr>
        <w:tc>
          <w:tcPr>
            <w:tcW w:type="dxa" w:w="50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11</w:t>
            </w:r>
          </w:p>
        </w:tc>
        <w:tc>
          <w:tcPr>
            <w:tcW w:type="dxa" w:w="25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  <w:tc>
          <w:tcPr>
            <w:tcW w:type="dxa" w:w="25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  <w:tc>
          <w:tcPr>
            <w:tcW w:type="dxa" w:w="57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  <w:tc>
          <w:tcPr>
            <w:tcW w:type="dxa" w:w="381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</w:tr>
      <w:tr>
        <w:tc>
          <w:tcPr>
            <w:tcW w:type="dxa" w:w="50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12</w:t>
            </w:r>
          </w:p>
        </w:tc>
        <w:tc>
          <w:tcPr>
            <w:tcW w:type="dxa" w:w="25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  <w:tc>
          <w:tcPr>
            <w:tcW w:type="dxa" w:w="25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  <w:tc>
          <w:tcPr>
            <w:tcW w:type="dxa" w:w="57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  <w:tc>
          <w:tcPr>
            <w:tcW w:type="dxa" w:w="381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</w:tr>
    </w:tbl>
    <w:p>
      <w:pPr>
        <w:spacing w:before="0" w:after="160" w:line="276" w:lineRule="auto"/>
      </w:pP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Standard hour costs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968"/>
        <w:gridCol w:w="4968"/>
      </w:tblGrid>
      <w:tr>
        <w:tc>
          <w:tcPr>
            <w:tcW w:type="dxa" w:w="633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9"/>
              </w:rPr>
              <w:t>Action</w:t>
            </w:r>
          </w:p>
        </w:tc>
        <w:tc>
          <w:tcPr>
            <w:tcW w:type="dxa" w:w="3600"/>
            <w:shd w:val="clear" w:color="auto" w:fill="1F3A5F"/>
          </w:tcPr>
          <w:p>
            <w:pPr>
              <w:spacing w:before="20" w:after="20" w:line="252" w:lineRule="auto"/>
              <w:jc w:val="right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9"/>
              </w:rPr>
              <w:t>Hours</w:t>
            </w:r>
          </w:p>
        </w:tc>
      </w:tr>
      <w:tr>
        <w:tc>
          <w:tcPr>
            <w:tcW w:type="dxa" w:w="63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Accept an AI output as delivered</w:t>
            </w:r>
          </w:p>
        </w:tc>
        <w:tc>
          <w:tcPr>
            <w:tcW w:type="dxa" w:w="3600"/>
          </w:tcPr>
          <w:p>
            <w:pPr>
              <w:spacing w:before="20" w:after="20" w:line="252" w:lineRule="auto"/>
              <w:jc w:val="right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0</w:t>
            </w:r>
          </w:p>
        </w:tc>
      </w:tr>
      <w:tr>
        <w:tc>
          <w:tcPr>
            <w:tcW w:type="dxa" w:w="633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Spot-check one value against its source</w:t>
            </w:r>
          </w:p>
        </w:tc>
        <w:tc>
          <w:tcPr>
            <w:tcW w:type="dxa" w:w="3600"/>
            <w:shd w:val="clear" w:color="auto" w:fill="F4F6F8"/>
          </w:tcPr>
          <w:p>
            <w:pPr>
              <w:spacing w:before="20" w:after="20" w:line="252" w:lineRule="auto"/>
              <w:jc w:val="right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1</w:t>
            </w:r>
          </w:p>
        </w:tc>
      </w:tr>
      <w:tr>
        <w:tc>
          <w:tcPr>
            <w:tcW w:type="dxa" w:w="63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Verify a full output against the source or the data</w:t>
            </w:r>
          </w:p>
        </w:tc>
        <w:tc>
          <w:tcPr>
            <w:tcW w:type="dxa" w:w="3600"/>
          </w:tcPr>
          <w:p>
            <w:pPr>
              <w:spacing w:before="20" w:after="20" w:line="252" w:lineRule="auto"/>
              <w:jc w:val="right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2</w:t>
            </w:r>
          </w:p>
        </w:tc>
      </w:tr>
      <w:tr>
        <w:tc>
          <w:tcPr>
            <w:tcW w:type="dxa" w:w="633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Recompute independently, by hand or in a spreadsheet</w:t>
            </w:r>
          </w:p>
        </w:tc>
        <w:tc>
          <w:tcPr>
            <w:tcW w:type="dxa" w:w="3600"/>
            <w:shd w:val="clear" w:color="auto" w:fill="F4F6F8"/>
          </w:tcPr>
          <w:p>
            <w:pPr>
              <w:spacing w:before="20" w:after="20" w:line="252" w:lineRule="auto"/>
              <w:jc w:val="right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4</w:t>
            </w:r>
          </w:p>
        </w:tc>
      </w:tr>
      <w:tr>
        <w:tc>
          <w:tcPr>
            <w:tcW w:type="dxa" w:w="63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Ask Wes, or call a vendor or lab</w:t>
            </w:r>
          </w:p>
        </w:tc>
        <w:tc>
          <w:tcPr>
            <w:tcW w:type="dxa" w:w="3600"/>
          </w:tcPr>
          <w:p>
            <w:pPr>
              <w:spacing w:before="20" w:after="20" w:line="252" w:lineRule="auto"/>
              <w:jc w:val="right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1, answer arrives next meeting</w:t>
            </w:r>
          </w:p>
        </w:tc>
      </w:tr>
      <w:tr>
        <w:tc>
          <w:tcPr>
            <w:tcW w:type="dxa" w:w="633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Redo a submission that came back to you</w:t>
            </w:r>
          </w:p>
        </w:tc>
        <w:tc>
          <w:tcPr>
            <w:tcW w:type="dxa" w:w="3600"/>
            <w:shd w:val="clear" w:color="auto" w:fill="F4F6F8"/>
          </w:tcPr>
          <w:p>
            <w:pPr>
              <w:spacing w:before="20" w:after="20" w:line="252" w:lineRule="auto"/>
              <w:jc w:val="right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2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SEIS 201  ·  M02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6" w:space="4" w:color="C9CFD6"/>
      </w:pBdr>
    </w:pP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SEIS 201  ·  AI FOR CE/ME ENGINEERS</w:t>
    </w:r>
    <w:r>
      <w:tab/>
      <w:tab/>
    </w: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M02  ·  KEEP THIS ALL SEMESTER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