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12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42"/>
        </w:rPr>
        <w:t>Check It Against the Source</w:t>
      </w:r>
    </w:p>
    <w:p>
      <w:pPr>
        <w:spacing w:before="0" w:after="160" w:line="276" w:lineRule="auto"/>
      </w:pPr>
      <w:r>
        <w:rPr>
          <w:rFonts w:ascii="Barlow" w:hAnsi="Barlow" w:cs="Barlow"/>
          <w:b w:val="0"/>
          <w:i w:val="0"/>
          <w:sz w:val="20"/>
        </w:rPr>
        <w:t>FOREMAN summarized the county specification and gave section numbers for everything. You have the specification. Work through the summary one claim at a time.</w:t>
      </w:r>
    </w:p>
    <w:p>
      <w:pPr>
        <w:spacing w:before="120" w:after="160" w:line="276" w:lineRule="auto"/>
        <w:pBdr>
          <w:top w:val="single" w:sz="8" w:space="6" w:color="6F8FAF"/>
          <w:left w:val="single" w:sz="8" w:space="6" w:color="6F8FAF"/>
          <w:bottom w:val="single" w:sz="8" w:space="6" w:color="6F8FAF"/>
          <w:right w:val="single" w:sz="8" w:space="6" w:color="6F8FAF"/>
        </w:pBdr>
        <w:shd w:val="clear" w:fill="EEF3F8"/>
      </w:pPr>
      <w:r>
        <w:rPr>
          <w:rFonts w:ascii="Barlow Condensed" w:hAnsi="Barlow Condensed" w:cs="Barlow Condensed"/>
          <w:b/>
          <w:i w:val="0"/>
          <w:color w:val="2B2F36"/>
          <w:sz w:val="19"/>
          <w:caps w:val="1"/>
          <w:spacing w:val="10"/>
        </w:rPr>
        <w:t xml:space="preserve">Method  </w:t>
      </w:r>
      <w:r>
        <w:rPr>
          <w:rFonts w:ascii="Barlow" w:hAnsi="Barlow" w:cs="Barlow"/>
          <w:b w:val="0"/>
          <w:i w:val="0"/>
          <w:sz w:val="19"/>
        </w:rPr>
        <w:t>For each row: find the section in KC-MB-12. Read it. Then decide — does the specification say this? Do not decide whether it sounds right. Decide whether it is there.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2484"/>
        <w:gridCol w:w="2484"/>
        <w:gridCol w:w="2484"/>
        <w:gridCol w:w="2484"/>
      </w:tblGrid>
      <w:tr>
        <w:tc>
          <w:tcPr>
            <w:tcW w:type="dxa" w:w="864"/>
            <w:shd w:val="clear" w:color="auto" w:fill="1F3A5F"/>
          </w:tcPr>
          <w:p>
            <w:pPr>
              <w:spacing w:before="20" w:after="20" w:line="252" w:lineRule="auto"/>
              <w:jc w:val="center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8"/>
              </w:rPr>
              <w:t>§ cited</w:t>
            </w:r>
          </w:p>
        </w:tc>
        <w:tc>
          <w:tcPr>
            <w:tcW w:type="dxa" w:w="4752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8"/>
              </w:rPr>
              <w:t>What FOREMAN says it says</w:t>
            </w:r>
          </w:p>
        </w:tc>
        <w:tc>
          <w:tcPr>
            <w:tcW w:type="dxa" w:w="1080"/>
            <w:shd w:val="clear" w:color="auto" w:fill="1F3A5F"/>
          </w:tcPr>
          <w:p>
            <w:pPr>
              <w:spacing w:before="20" w:after="20" w:line="252" w:lineRule="auto"/>
              <w:jc w:val="center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8"/>
              </w:rPr>
              <w:t>Found it?</w:t>
            </w:r>
          </w:p>
        </w:tc>
        <w:tc>
          <w:tcPr>
            <w:tcW w:type="dxa" w:w="3240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8"/>
              </w:rPr>
              <w:t>Says the same thing?</w:t>
            </w:r>
          </w:p>
        </w:tc>
      </w:tr>
      <w:tr>
        <w:tc>
          <w:tcPr>
            <w:tcW w:type="dxa" w:w="864"/>
          </w:tcPr>
          <w:p>
            <w:pPr>
              <w:spacing w:before="20" w:after="20" w:line="252" w:lineRule="auto"/>
              <w:jc w:val="center"/>
            </w:pPr>
            <w:r>
              <w:rPr>
                <w:rFonts w:ascii="Barlow" w:hAnsi="Barlow" w:cs="Barlow"/>
                <w:b w:val="0"/>
                <w:i w:val="0"/>
                <w:sz w:val="18"/>
              </w:rPr>
              <w:t>2.1</w:t>
            </w:r>
          </w:p>
        </w:tc>
        <w:tc>
          <w:tcPr>
            <w:tcW w:type="dxa" w:w="475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8"/>
              </w:rPr>
              <w:t>Routine inspection at least every 24 months</w:t>
            </w:r>
          </w:p>
        </w:tc>
        <w:tc>
          <w:tcPr>
            <w:tcW w:type="dxa" w:w="1080"/>
          </w:tcPr>
          <w:p>
            <w:pPr>
              <w:spacing w:before="20" w:after="20" w:line="252" w:lineRule="auto"/>
              <w:jc w:val="center"/>
            </w:pPr>
            <w:r>
              <w:rPr>
                <w:rFonts w:ascii="Barlow" w:hAnsi="Barlow" w:cs="Barlow"/>
                <w:b w:val="0"/>
                <w:i w:val="0"/>
                <w:sz w:val="18"/>
              </w:rPr>
              <w:t>Y / N</w:t>
            </w:r>
          </w:p>
        </w:tc>
        <w:tc>
          <w:tcPr>
            <w:tcW w:type="dxa" w:w="324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8"/>
              </w:rPr>
            </w:r>
          </w:p>
        </w:tc>
      </w:tr>
      <w:tr>
        <w:tc>
          <w:tcPr>
            <w:tcW w:type="dxa" w:w="864"/>
            <w:shd w:val="clear" w:color="auto" w:fill="F4F6F8"/>
          </w:tcPr>
          <w:p>
            <w:pPr>
              <w:spacing w:before="20" w:after="20" w:line="252" w:lineRule="auto"/>
              <w:jc w:val="center"/>
            </w:pPr>
            <w:r>
              <w:rPr>
                <w:rFonts w:ascii="Barlow" w:hAnsi="Barlow" w:cs="Barlow"/>
                <w:b w:val="0"/>
                <w:i w:val="0"/>
                <w:sz w:val="18"/>
              </w:rPr>
              <w:t>2.2</w:t>
            </w:r>
          </w:p>
        </w:tc>
        <w:tc>
          <w:tcPr>
            <w:tcW w:type="dxa" w:w="4752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8"/>
              </w:rPr>
              <w:t>Machinery inspection at least every 12 months</w:t>
            </w:r>
          </w:p>
        </w:tc>
        <w:tc>
          <w:tcPr>
            <w:tcW w:type="dxa" w:w="1080"/>
            <w:shd w:val="clear" w:color="auto" w:fill="F4F6F8"/>
          </w:tcPr>
          <w:p>
            <w:pPr>
              <w:spacing w:before="20" w:after="20" w:line="252" w:lineRule="auto"/>
              <w:jc w:val="center"/>
            </w:pPr>
            <w:r>
              <w:rPr>
                <w:rFonts w:ascii="Barlow" w:hAnsi="Barlow" w:cs="Barlow"/>
                <w:b w:val="0"/>
                <w:i w:val="0"/>
                <w:sz w:val="18"/>
              </w:rPr>
              <w:t>Y / N</w:t>
            </w:r>
          </w:p>
        </w:tc>
        <w:tc>
          <w:tcPr>
            <w:tcW w:type="dxa" w:w="3240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8"/>
              </w:rPr>
            </w:r>
          </w:p>
        </w:tc>
      </w:tr>
      <w:tr>
        <w:tc>
          <w:tcPr>
            <w:tcW w:type="dxa" w:w="864"/>
          </w:tcPr>
          <w:p>
            <w:pPr>
              <w:spacing w:before="20" w:after="20" w:line="252" w:lineRule="auto"/>
              <w:jc w:val="center"/>
            </w:pPr>
            <w:r>
              <w:rPr>
                <w:rFonts w:ascii="Barlow" w:hAnsi="Barlow" w:cs="Barlow"/>
                <w:b w:val="0"/>
                <w:i w:val="0"/>
                <w:sz w:val="18"/>
              </w:rPr>
              <w:t>2.3</w:t>
            </w:r>
          </w:p>
        </w:tc>
        <w:tc>
          <w:tcPr>
            <w:tcW w:type="dxa" w:w="475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8"/>
              </w:rPr>
              <w:t>In-depth inspection at least every 60 months</w:t>
            </w:r>
          </w:p>
        </w:tc>
        <w:tc>
          <w:tcPr>
            <w:tcW w:type="dxa" w:w="1080"/>
          </w:tcPr>
          <w:p>
            <w:pPr>
              <w:spacing w:before="20" w:after="20" w:line="252" w:lineRule="auto"/>
              <w:jc w:val="center"/>
            </w:pPr>
            <w:r>
              <w:rPr>
                <w:rFonts w:ascii="Barlow" w:hAnsi="Barlow" w:cs="Barlow"/>
                <w:b w:val="0"/>
                <w:i w:val="0"/>
                <w:sz w:val="18"/>
              </w:rPr>
              <w:t>Y / N</w:t>
            </w:r>
          </w:p>
        </w:tc>
        <w:tc>
          <w:tcPr>
            <w:tcW w:type="dxa" w:w="324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8"/>
              </w:rPr>
            </w:r>
          </w:p>
        </w:tc>
      </w:tr>
      <w:tr>
        <w:tc>
          <w:tcPr>
            <w:tcW w:type="dxa" w:w="864"/>
            <w:shd w:val="clear" w:color="auto" w:fill="F4F6F8"/>
          </w:tcPr>
          <w:p>
            <w:pPr>
              <w:spacing w:before="20" w:after="20" w:line="252" w:lineRule="auto"/>
              <w:jc w:val="center"/>
            </w:pPr>
            <w:r>
              <w:rPr>
                <w:rFonts w:ascii="Barlow" w:hAnsi="Barlow" w:cs="Barlow"/>
                <w:b w:val="0"/>
                <w:i w:val="0"/>
                <w:sz w:val="18"/>
              </w:rPr>
              <w:t>3.1</w:t>
            </w:r>
          </w:p>
        </w:tc>
        <w:tc>
          <w:tcPr>
            <w:tcW w:type="dxa" w:w="4752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8"/>
              </w:rPr>
              <w:t>Team leader meets NBIS qualifications</w:t>
            </w:r>
          </w:p>
        </w:tc>
        <w:tc>
          <w:tcPr>
            <w:tcW w:type="dxa" w:w="1080"/>
            <w:shd w:val="clear" w:color="auto" w:fill="F4F6F8"/>
          </w:tcPr>
          <w:p>
            <w:pPr>
              <w:spacing w:before="20" w:after="20" w:line="252" w:lineRule="auto"/>
              <w:jc w:val="center"/>
            </w:pPr>
            <w:r>
              <w:rPr>
                <w:rFonts w:ascii="Barlow" w:hAnsi="Barlow" w:cs="Barlow"/>
                <w:b w:val="0"/>
                <w:i w:val="0"/>
                <w:sz w:val="18"/>
              </w:rPr>
              <w:t>Y / N</w:t>
            </w:r>
          </w:p>
        </w:tc>
        <w:tc>
          <w:tcPr>
            <w:tcW w:type="dxa" w:w="3240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8"/>
              </w:rPr>
            </w:r>
          </w:p>
        </w:tc>
      </w:tr>
      <w:tr>
        <w:tc>
          <w:tcPr>
            <w:tcW w:type="dxa" w:w="864"/>
          </w:tcPr>
          <w:p>
            <w:pPr>
              <w:spacing w:before="20" w:after="20" w:line="252" w:lineRule="auto"/>
              <w:jc w:val="center"/>
            </w:pPr>
            <w:r>
              <w:rPr>
                <w:rFonts w:ascii="Barlow" w:hAnsi="Barlow" w:cs="Barlow"/>
                <w:b w:val="0"/>
                <w:i w:val="0"/>
                <w:sz w:val="18"/>
              </w:rPr>
              <w:t>3.2</w:t>
            </w:r>
          </w:p>
        </w:tc>
        <w:tc>
          <w:tcPr>
            <w:tcW w:type="dxa" w:w="475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8"/>
              </w:rPr>
              <w:t>Reports should be reviewed by a licensed PE</w:t>
            </w:r>
          </w:p>
        </w:tc>
        <w:tc>
          <w:tcPr>
            <w:tcW w:type="dxa" w:w="1080"/>
          </w:tcPr>
          <w:p>
            <w:pPr>
              <w:spacing w:before="20" w:after="20" w:line="252" w:lineRule="auto"/>
              <w:jc w:val="center"/>
            </w:pPr>
            <w:r>
              <w:rPr>
                <w:rFonts w:ascii="Barlow" w:hAnsi="Barlow" w:cs="Barlow"/>
                <w:b w:val="0"/>
                <w:i w:val="0"/>
                <w:sz w:val="18"/>
              </w:rPr>
              <w:t>Y / N</w:t>
            </w:r>
          </w:p>
        </w:tc>
        <w:tc>
          <w:tcPr>
            <w:tcW w:type="dxa" w:w="324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8"/>
              </w:rPr>
            </w:r>
          </w:p>
        </w:tc>
      </w:tr>
      <w:tr>
        <w:tc>
          <w:tcPr>
            <w:tcW w:type="dxa" w:w="864"/>
            <w:shd w:val="clear" w:color="auto" w:fill="F4F6F8"/>
          </w:tcPr>
          <w:p>
            <w:pPr>
              <w:spacing w:before="20" w:after="20" w:line="252" w:lineRule="auto"/>
              <w:jc w:val="center"/>
            </w:pPr>
            <w:r>
              <w:rPr>
                <w:rFonts w:ascii="Barlow" w:hAnsi="Barlow" w:cs="Barlow"/>
                <w:b w:val="0"/>
                <w:i w:val="0"/>
                <w:sz w:val="18"/>
              </w:rPr>
              <w:t>4.1</w:t>
            </w:r>
          </w:p>
        </w:tc>
        <w:tc>
          <w:tcPr>
            <w:tcW w:type="dxa" w:w="4752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8"/>
              </w:rPr>
              <w:t>Instrumentation does not reduce inspection intervals</w:t>
            </w:r>
          </w:p>
        </w:tc>
        <w:tc>
          <w:tcPr>
            <w:tcW w:type="dxa" w:w="1080"/>
            <w:shd w:val="clear" w:color="auto" w:fill="F4F6F8"/>
          </w:tcPr>
          <w:p>
            <w:pPr>
              <w:spacing w:before="20" w:after="20" w:line="252" w:lineRule="auto"/>
              <w:jc w:val="center"/>
            </w:pPr>
            <w:r>
              <w:rPr>
                <w:rFonts w:ascii="Barlow" w:hAnsi="Barlow" w:cs="Barlow"/>
                <w:b w:val="0"/>
                <w:i w:val="0"/>
                <w:sz w:val="18"/>
              </w:rPr>
              <w:t>Y / N</w:t>
            </w:r>
          </w:p>
        </w:tc>
        <w:tc>
          <w:tcPr>
            <w:tcW w:type="dxa" w:w="3240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8"/>
              </w:rPr>
            </w:r>
          </w:p>
        </w:tc>
      </w:tr>
      <w:tr>
        <w:tc>
          <w:tcPr>
            <w:tcW w:type="dxa" w:w="864"/>
          </w:tcPr>
          <w:p>
            <w:pPr>
              <w:spacing w:before="20" w:after="20" w:line="252" w:lineRule="auto"/>
              <w:jc w:val="center"/>
            </w:pPr>
            <w:r>
              <w:rPr>
                <w:rFonts w:ascii="Barlow" w:hAnsi="Barlow" w:cs="Barlow"/>
                <w:b w:val="0"/>
                <w:i w:val="0"/>
                <w:sz w:val="18"/>
              </w:rPr>
              <w:t>4.3</w:t>
            </w:r>
          </w:p>
        </w:tc>
        <w:tc>
          <w:tcPr>
            <w:tcW w:type="dxa" w:w="475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8"/>
              </w:rPr>
              <w:t>Each gauge within ±25 µε at installation</w:t>
            </w:r>
          </w:p>
        </w:tc>
        <w:tc>
          <w:tcPr>
            <w:tcW w:type="dxa" w:w="1080"/>
          </w:tcPr>
          <w:p>
            <w:pPr>
              <w:spacing w:before="20" w:after="20" w:line="252" w:lineRule="auto"/>
              <w:jc w:val="center"/>
            </w:pPr>
            <w:r>
              <w:rPr>
                <w:rFonts w:ascii="Barlow" w:hAnsi="Barlow" w:cs="Barlow"/>
                <w:b w:val="0"/>
                <w:i w:val="0"/>
                <w:sz w:val="18"/>
              </w:rPr>
              <w:t>Y / N</w:t>
            </w:r>
          </w:p>
        </w:tc>
        <w:tc>
          <w:tcPr>
            <w:tcW w:type="dxa" w:w="324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8"/>
              </w:rPr>
            </w:r>
          </w:p>
        </w:tc>
      </w:tr>
      <w:tr>
        <w:tc>
          <w:tcPr>
            <w:tcW w:type="dxa" w:w="864"/>
            <w:shd w:val="clear" w:color="auto" w:fill="F4F6F8"/>
          </w:tcPr>
          <w:p>
            <w:pPr>
              <w:spacing w:before="20" w:after="20" w:line="252" w:lineRule="auto"/>
              <w:jc w:val="center"/>
            </w:pPr>
            <w:r>
              <w:rPr>
                <w:rFonts w:ascii="Barlow" w:hAnsi="Barlow" w:cs="Barlow"/>
                <w:b w:val="0"/>
                <w:i w:val="0"/>
                <w:sz w:val="18"/>
              </w:rPr>
              <w:t>4.4</w:t>
            </w:r>
          </w:p>
        </w:tc>
        <w:tc>
          <w:tcPr>
            <w:tcW w:type="dxa" w:w="4752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8"/>
              </w:rPr>
              <w:t>Data retained, non-proprietary format</w:t>
            </w:r>
          </w:p>
        </w:tc>
        <w:tc>
          <w:tcPr>
            <w:tcW w:type="dxa" w:w="1080"/>
            <w:shd w:val="clear" w:color="auto" w:fill="F4F6F8"/>
          </w:tcPr>
          <w:p>
            <w:pPr>
              <w:spacing w:before="20" w:after="20" w:line="252" w:lineRule="auto"/>
              <w:jc w:val="center"/>
            </w:pPr>
            <w:r>
              <w:rPr>
                <w:rFonts w:ascii="Barlow" w:hAnsi="Barlow" w:cs="Barlow"/>
                <w:b w:val="0"/>
                <w:i w:val="0"/>
                <w:sz w:val="18"/>
              </w:rPr>
              <w:t>Y / N</w:t>
            </w:r>
          </w:p>
        </w:tc>
        <w:tc>
          <w:tcPr>
            <w:tcW w:type="dxa" w:w="3240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8"/>
              </w:rPr>
            </w:r>
          </w:p>
        </w:tc>
      </w:tr>
      <w:tr>
        <w:tc>
          <w:tcPr>
            <w:tcW w:type="dxa" w:w="864"/>
          </w:tcPr>
          <w:p>
            <w:pPr>
              <w:spacing w:before="20" w:after="20" w:line="252" w:lineRule="auto"/>
              <w:jc w:val="center"/>
            </w:pPr>
            <w:r>
              <w:rPr>
                <w:rFonts w:ascii="Barlow" w:hAnsi="Barlow" w:cs="Barlow"/>
                <w:b w:val="0"/>
                <w:i w:val="0"/>
                <w:sz w:val="18"/>
              </w:rPr>
              <w:t>4.7</w:t>
            </w:r>
          </w:p>
        </w:tc>
        <w:tc>
          <w:tcPr>
            <w:tcW w:type="dxa" w:w="475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8"/>
              </w:rPr>
              <w:t>Automated assessment may replace visual assessment above 90% confidence</w:t>
            </w:r>
          </w:p>
        </w:tc>
        <w:tc>
          <w:tcPr>
            <w:tcW w:type="dxa" w:w="1080"/>
          </w:tcPr>
          <w:p>
            <w:pPr>
              <w:spacing w:before="20" w:after="20" w:line="252" w:lineRule="auto"/>
              <w:jc w:val="center"/>
            </w:pPr>
            <w:r>
              <w:rPr>
                <w:rFonts w:ascii="Barlow" w:hAnsi="Barlow" w:cs="Barlow"/>
                <w:b w:val="0"/>
                <w:i w:val="0"/>
                <w:sz w:val="18"/>
              </w:rPr>
              <w:t>Y / N</w:t>
            </w:r>
          </w:p>
        </w:tc>
        <w:tc>
          <w:tcPr>
            <w:tcW w:type="dxa" w:w="324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8"/>
              </w:rPr>
            </w:r>
          </w:p>
        </w:tc>
      </w:tr>
      <w:tr>
        <w:tc>
          <w:tcPr>
            <w:tcW w:type="dxa" w:w="864"/>
            <w:shd w:val="clear" w:color="auto" w:fill="F4F6F8"/>
          </w:tcPr>
          <w:p>
            <w:pPr>
              <w:spacing w:before="20" w:after="20" w:line="252" w:lineRule="auto"/>
              <w:jc w:val="center"/>
            </w:pPr>
            <w:r>
              <w:rPr>
                <w:rFonts w:ascii="Barlow" w:hAnsi="Barlow" w:cs="Barlow"/>
                <w:b w:val="0"/>
                <w:i w:val="0"/>
                <w:sz w:val="18"/>
              </w:rPr>
              <w:t>5.3</w:t>
            </w:r>
          </w:p>
        </w:tc>
        <w:tc>
          <w:tcPr>
            <w:tcW w:type="dxa" w:w="4752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8"/>
              </w:rPr>
              <w:t>Reports submitted within 60 days</w:t>
            </w:r>
          </w:p>
        </w:tc>
        <w:tc>
          <w:tcPr>
            <w:tcW w:type="dxa" w:w="1080"/>
            <w:shd w:val="clear" w:color="auto" w:fill="F4F6F8"/>
          </w:tcPr>
          <w:p>
            <w:pPr>
              <w:spacing w:before="20" w:after="20" w:line="252" w:lineRule="auto"/>
              <w:jc w:val="center"/>
            </w:pPr>
            <w:r>
              <w:rPr>
                <w:rFonts w:ascii="Barlow" w:hAnsi="Barlow" w:cs="Barlow"/>
                <w:b w:val="0"/>
                <w:i w:val="0"/>
                <w:sz w:val="18"/>
              </w:rPr>
              <w:t>Y / N</w:t>
            </w:r>
          </w:p>
        </w:tc>
        <w:tc>
          <w:tcPr>
            <w:tcW w:type="dxa" w:w="3240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8"/>
              </w:rPr>
            </w:r>
          </w:p>
        </w:tc>
      </w:tr>
    </w:tbl>
    <w:p>
      <w:pPr>
        <w:spacing w:before="0" w:after="160" w:line="276" w:lineRule="auto"/>
      </w:pPr>
    </w:p>
    <w:p>
      <w:pPr>
        <w:spacing w:before="260" w:after="8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25"/>
          <w:caps w:val="1"/>
          <w:spacing w:val="12"/>
        </w:rPr>
        <w:t>Then answer these</w:t>
      </w:r>
    </w:p>
    <w:p>
      <w:pPr>
        <w:pStyle w:val="ListNumber"/>
        <w:spacing w:after="60" w:line="269" w:lineRule="auto"/>
        <w:ind w:left="346"/>
      </w:pPr>
      <w:r>
        <w:rPr>
          <w:rFonts w:ascii="Barlow" w:hAnsi="Barlow" w:cs="Barlow"/>
          <w:b w:val="0"/>
          <w:i w:val="0"/>
          <w:sz w:val="20"/>
        </w:rPr>
        <w:t>How many of the ten claims are fully supported by the specification?</w:t>
      </w:r>
    </w:p>
    <w:p>
      <w:pPr>
        <w:pStyle w:val="ListNumber"/>
        <w:spacing w:after="60" w:line="269" w:lineRule="auto"/>
        <w:ind w:left="346"/>
      </w:pPr>
      <w:r>
        <w:rPr>
          <w:rFonts w:ascii="Barlow" w:hAnsi="Barlow" w:cs="Barlow"/>
          <w:b w:val="0"/>
          <w:i w:val="0"/>
          <w:sz w:val="20"/>
        </w:rPr>
        <w:t>One cited section cannot be found at all. Which one, and what is FOREMAN's summary of it used to justify elsewhere in the document?</w:t>
      </w:r>
    </w:p>
    <w:p>
      <w:pPr>
        <w:pStyle w:val="ListNumber"/>
        <w:spacing w:after="60" w:line="269" w:lineRule="auto"/>
        <w:ind w:left="346"/>
      </w:pPr>
      <w:r>
        <w:rPr>
          <w:rFonts w:ascii="Barlow" w:hAnsi="Barlow" w:cs="Barlow"/>
          <w:b w:val="0"/>
          <w:i w:val="0"/>
          <w:sz w:val="20"/>
        </w:rPr>
        <w:t>One claim changes a single word of the specification. Which word, and what does the change do to who is responsible?</w:t>
      </w:r>
    </w:p>
    <w:p>
      <w:pPr>
        <w:pStyle w:val="ListNumber"/>
        <w:spacing w:after="60" w:line="269" w:lineRule="auto"/>
        <w:ind w:left="346"/>
      </w:pPr>
      <w:r>
        <w:rPr>
          <w:rFonts w:ascii="Barlow" w:hAnsi="Barlow" w:cs="Barlow"/>
          <w:b w:val="0"/>
          <w:i w:val="0"/>
          <w:sz w:val="20"/>
        </w:rPr>
        <w:t>FOREMAN reported 96% confidence and said every requirement was “quoted or paraphrased directly from” the source. What does that tell you about using a confidence number as a check?</w:t>
      </w:r>
    </w:p>
    <w:p>
      <w:pPr>
        <w:spacing w:before="260" w:after="8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25"/>
          <w:caps w:val="1"/>
          <w:spacing w:val="12"/>
        </w:rPr>
        <w:t>Your note, version 1</w:t>
      </w:r>
    </w:p>
    <w:p>
      <w:pPr>
        <w:spacing w:before="0" w:after="120" w:line="276" w:lineRule="auto"/>
      </w:pPr>
      <w:r>
        <w:rPr>
          <w:rFonts w:ascii="Barlow" w:hAnsi="Barlow" w:cs="Barlow"/>
          <w:b w:val="0"/>
          <w:i w:val="0"/>
          <w:sz w:val="19"/>
        </w:rPr>
        <w:t>One sentence about FOREMAN's summary: what you believe about it, and what you checked it against.</w:t>
      </w:r>
    </w:p>
    <w:p>
      <w:pPr>
        <w:spacing w:before="80" w:after="240" w:line="276" w:lineRule="auto"/>
        <w:pBdr>
          <w:bottom w:val="single" w:sz="6" w:space="4" w:color="C9CFD6"/>
        </w:pBdr>
      </w:pPr>
    </w:p>
    <w:p>
      <w:pPr>
        <w:spacing w:before="80" w:after="240" w:line="276" w:lineRule="auto"/>
        <w:pBdr>
          <w:bottom w:val="single" w:sz="6" w:space="4" w:color="C9CFD6"/>
        </w:pBdr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152" w:bottom="1152" w:left="1152" w:header="576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tabs>
        <w:tab w:val="right" w:pos="9936"/>
      </w:tabs>
    </w:pPr>
    <w:r>
      <w:rPr>
        <w:rFonts w:ascii="Barlow" w:hAnsi="Barlow" w:cs="Barlow"/>
        <w:b w:val="0"/>
        <w:i w:val="0"/>
        <w:color w:val="6B7280"/>
        <w:sz w:val="16"/>
      </w:rPr>
      <w:t>SEIS 201  ·  M03</w:t>
    </w:r>
    <w:r>
      <w:tab/>
    </w:r>
    <w:r>
      <w:rPr>
        <w:rFonts w:ascii="Barlow" w:hAnsi="Barlow"/>
        <w:color w:val="6B7280"/>
        <w:sz w:val="16"/>
      </w:rPr>
      <w:fldChar w:fldCharType="begin"/>
      <w:instrText xml:space="preserve"> PAGE </w:instrText>
      <w:fldChar w:fldCharType="end"/>
    </w:r>
    <w:r>
      <w:rPr>
        <w:rFonts w:ascii="Barlow" w:hAnsi="Barlow"/>
        <w:color w:val="6B7280"/>
        <w:sz w:val="16"/>
      </w:rPr>
      <w:t xml:space="preserve"> of </w:t>
    </w:r>
    <w:r>
      <w:rPr>
        <w:rFonts w:ascii="Barlow" w:hAnsi="Barlow"/>
        <w:color w:val="6B7280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pBdr>
        <w:bottom w:val="single" w:sz="6" w:space="4" w:color="C9CFD6"/>
      </w:pBdr>
    </w:pPr>
    <w:r>
      <w:rPr>
        <w:rFonts w:ascii="Barlow Condensed" w:hAnsi="Barlow Condensed" w:cs="Barlow Condensed"/>
        <w:b w:val="0"/>
        <w:i w:val="0"/>
        <w:color w:val="6B7280"/>
        <w:sz w:val="17"/>
        <w:caps w:val="1"/>
        <w:spacing w:val="20"/>
      </w:rPr>
      <w:t>SEIS 201  ·  AI FOR CE/ME ENGINEERS</w:t>
    </w:r>
    <w:r>
      <w:tab/>
      <w:tab/>
    </w:r>
    <w:r>
      <w:rPr>
        <w:rFonts w:ascii="Barlow Condensed" w:hAnsi="Barlow Condensed" w:cs="Barlow Condensed"/>
        <w:b w:val="0"/>
        <w:i w:val="0"/>
        <w:color w:val="6B7280"/>
        <w:sz w:val="17"/>
        <w:caps w:val="1"/>
        <w:spacing w:val="20"/>
      </w:rPr>
      <w:t>M03  ·  WORKSHEET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Barlow" w:hAnsi="Barlow" w:eastAsia="Barlo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