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What is in this pack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color w:val="6B7280"/>
          <w:sz w:val="18"/>
        </w:rPr>
        <w:t>Folders are in teaching order. This index covers every folder in the assembled M01–M05 teaching pack.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00-INSTRUCTOR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INSTRUCTOR-GUIDE-M01-M04.docx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Run of show, prep, continuity, and review checklist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run-of-day/index.html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Podium desk for the built meetings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run-of-day/M01–M04-run-of-day.html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Podium pages for the first four meetings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run-of-day/M05-run-of-day.html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M05 exact slides, script, hunt, and gated answer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why-this-way.html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Faculty brief reflecting Unit 1 M01–M05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FILE-INDEX.docx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This generated file index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01-BRAND-KIT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ACMEJOB-brand-kit.zip and expanded kit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Logos, fonts, templates, and brand guide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02-M01-first-day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M01 slides, H1-01–H1-06, and key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Rules versus learned patterns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03-M02-measurement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M02 student/reveal decks, H2 files, data, and key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Measurement and uncertainty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04-M03-hallucination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M03 slides, H3-01–H3-05, and key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Next-token generation and source checking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05-CHARTS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*.png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Charts used throughout the meeting decks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06-BRIDGE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Bridge illustrations, elevation, gauge array, maps, and README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Reusable visuals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07-HW-CASE-B-LIFT-STATION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student/ and instructor/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M02 transfer homework, source files, and key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08-M04-one-number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M04 student/reveal decks, H4 files, cores_2027.csv, and key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Center, spread, CV, low count, and sample scope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09-M05-overnight-alarm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4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it is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M05-student.pptx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13 slides; no gated M05 conclusion or M06 cause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M05-instructor-reveal.pptx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7 slides; open after the hunt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H5-01-diane-overnight-dispatch.docx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Diane's sharper mode and eight-hour menu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H5-02-FOREMAN-alarm-report.docx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3:07 a.m. emergency closure draft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H5-03-agent-loop-audit.docx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Plan/tool/observation/decision and pipeline hunt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H5-04-note-v1-and-HW3.docx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Student hand-in and duplicate-timestamp audit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feed.csv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First two weeks, 8 gauges, 10-minute readings, planted duplicate block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threshold_config.csv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Warning and closure-draft rules</w:t>
            </w:r>
          </w:p>
        </w:tc>
      </w:tr>
      <w:tr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FOREMAN-overnight-run.log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Step-by-step autonomous run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KEY-M05-answer-key.docx</w:t>
            </w:r>
          </w:p>
        </w:tc>
        <w:tc>
          <w:tcPr>
            <w:tcW w:type="dxa" w:w="54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Instructor-only trace, model note, duplicate key, M06 boundary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M01 – M05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M01 – M05  ·  FILE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