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0" w:type="dxa"/>
          <w:left w:w="0" w:type="dxa"/>
          <w:bottom w:w="1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TO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Wes Tanaka, EIT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FROM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Student file owner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DATE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Thursday, February 18, 2027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RE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/>
                <w:i w:val="0"/>
                <w:sz w:val="20"/>
              </w:rPr>
              <w:t>Otter Bend gauge audit spreadsheet</w:t>
            </w:r>
          </w:p>
        </w:tc>
      </w:tr>
    </w:tbl>
    <w:p>
      <w:pPr>
        <w:spacing w:before="20" w:after="180" w:line="240" w:lineRule="auto"/>
        <w:pBdr>
          <w:bottom w:val="single" w:sz="6" w:space="4" w:color="C9CFD6"/>
        </w:pBdr>
      </w:pP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I am handing off M06-gauge-audit-and-handoff.xlsx for the next project stage. This cover sheet travels with the file; a clean-looking spreadsheet without its limits is not a complete handoff.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Required before release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3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Record</w:t>
            </w:r>
          </w:p>
        </w:tc>
        <w:tc>
          <w:tcPr>
            <w:tcW w:type="dxa" w:w="56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Student entry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Exact filename and version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Source files used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Transformations performed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Checks completed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Known issue: duplicate timestamps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Rows retained, removed, or quarantined—and why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Items not checked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Decision-log row included</w:t>
            </w:r>
          </w:p>
        </w:tc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Wes handoff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9"/>
        </w:rPr>
        <w:t>I am handing over the spreadsheet with the evidence and limits recorded above. I have not represented an unusual reading as a sensor fault without an independent basis.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Released by</w:t>
            </w:r>
          </w:p>
        </w:tc>
        <w:tc>
          <w:tcPr>
            <w:tcW w:type="dxa" w:w="21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Date / time</w:t>
            </w:r>
          </w:p>
        </w:tc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Received by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Wes Tanaka, EIT</w:t>
            </w:r>
          </w:p>
        </w:tc>
      </w:tr>
    </w:tbl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Retain with the project record  </w:t>
      </w:r>
      <w:r>
        <w:rPr>
          <w:rFonts w:ascii="Barlow" w:hAnsi="Barlow" w:cs="Barlow"/>
          <w:b w:val="0"/>
          <w:i w:val="0"/>
          <w:sz w:val="19"/>
        </w:rPr>
        <w:t>Do not overwrite the February file. Copy it forward with its decision log and known limitations intact.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Internal Data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