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Decision Log + Unit 1 Debrief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Log the decision you can defend today. Project hours shape what you checked; they are not grade points. The instructor grades the reasoning and record, not the outcome.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Decision log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20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Action chosen</w:t>
            </w:r>
          </w:p>
        </w:tc>
        <w:tc>
          <w:tcPr>
            <w:tcW w:type="dxa" w:w="79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Hours</w:t>
            </w:r>
          </w:p>
        </w:tc>
        <w:tc>
          <w:tcPr>
            <w:tcW w:type="dxa" w:w="26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Evidence checked</w:t>
            </w:r>
          </w:p>
        </w:tc>
        <w:tc>
          <w:tcPr>
            <w:tcW w:type="dxa" w:w="24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Accepted unverified</w:t>
            </w:r>
          </w:p>
        </w:tc>
      </w:tr>
      <w:tr>
        <w:tc>
          <w:tcPr>
            <w:tcW w:type="dxa" w:w="194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 alarm disposition</w:t>
            </w:r>
          </w:p>
        </w:tc>
        <w:tc>
          <w:tcPr>
            <w:tcW w:type="dxa" w:w="20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  <w:tc>
          <w:tcPr>
            <w:tcW w:type="dxa" w:w="7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  <w:tc>
          <w:tcPr>
            <w:tcW w:type="dxa" w:w="24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Note v1 — one sentence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8"/>
        </w:rPr>
        <w:t>State what you checked the alarm disposition against. Name the files, not FOREMAN's confidence.</w:t>
      </w: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Unit 1 mask-off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Which verification choice changed your conclusion or narrowed your language?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What did you leave unchecked because of the hour budget?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Where did FOREMAN calculate correctly but reason beyond its evidence?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9"/>
        </w:rPr>
        <w:t>What will the next engineer need so they do not have to reconstruct your work?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Assessment boundary  </w:t>
      </w:r>
      <w:r>
        <w:rPr>
          <w:rFonts w:ascii="Barlow" w:hAnsi="Barlow" w:cs="Barlow"/>
          <w:b w:val="0"/>
          <w:i w:val="0"/>
          <w:sz w:val="19"/>
        </w:rPr>
        <w:t>Diane is a character, not the grader. A defensible keep, quarantine, or remove decision can earn full credit when its evidence and limits are explicit.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M06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M06  ·  HAND-IN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2027-02-18T12:00:00Z</dcterms:created>
  <dcterms:modified xsi:type="dcterms:W3CDTF">2027-02-18T12:00:00Z</dcterms:modified>
  <cp:category/>
</cp:coreProperties>
</file>