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Exam 1 · Answer Key and Later Review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CLOUD-PASS CANON FOLDED  </w:t>
      </w:r>
      <w:r>
        <w:rPr>
          <w:rFonts w:ascii="Barlow" w:hAnsi="Barlow" w:cs="Barlow"/>
          <w:b w:val="0"/>
          <w:i w:val="0"/>
          <w:sz w:val="19"/>
        </w:rPr>
        <w:t>Use this document as a scoring key. Do not run a right-answer debrief or open the review deck on exam day; any later review is a separately scheduled session.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Worked values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38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Quantity</w:t>
            </w:r>
          </w:p>
        </w:tc>
        <w:tc>
          <w:tcPr>
            <w:tcW w:type="dxa" w:w="604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Worked result</w:t>
            </w:r>
          </w:p>
        </w:tc>
      </w:tr>
      <w:tr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n</w:t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8 valid repeated passes</w:t>
            </w:r>
          </w:p>
        </w:tc>
      </w:tr>
      <w:tr>
        <w:tc>
          <w:tcPr>
            <w:tcW w:type="dxa" w:w="38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Mean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173.625 µε (reasonable report: 173.6 µε)</w:t>
            </w:r>
          </w:p>
        </w:tc>
      </w:tr>
      <w:tr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Sample standard deviation</w:t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11.600 µε (reasonable report: 11.6 µε)</w:t>
            </w:r>
          </w:p>
        </w:tc>
      </w:tr>
      <w:tr>
        <w:tc>
          <w:tcPr>
            <w:tcW w:type="dxa" w:w="38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Range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34.0 µε (156.0 to 190.0)</w:t>
            </w:r>
          </w:p>
        </w:tc>
      </w:tr>
      <w:tr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Standard error</w:t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4.101 µε</w:t>
            </w:r>
          </w:p>
        </w:tc>
      </w:tr>
      <w:tr>
        <w:tc>
          <w:tcPr>
            <w:tcW w:type="dxa" w:w="38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95% margin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9.699 µε</w:t>
            </w:r>
          </w:p>
        </w:tc>
      </w:tr>
      <w:tr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95% test-load interval</w:t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[163.9, 183.3] µε</w:t>
            </w:r>
          </w:p>
        </w:tc>
      </w:tr>
      <w:tr>
        <w:tc>
          <w:tcPr>
            <w:tcW w:type="dxa" w:w="38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Correct load ratio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104 / 80 = 1.30 (30% above the test load)</w:t>
            </w:r>
          </w:p>
        </w:tc>
      </w:tr>
      <w:tr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Scaled mean</w:t>
            </w:r>
          </w:p>
        </w:tc>
        <w:tc>
          <w:tcPr>
            <w:tcW w:type="dxa" w:w="60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225.7 µε</w:t>
            </w:r>
          </w:p>
        </w:tc>
      </w:tr>
      <w:tr>
        <w:tc>
          <w:tcPr>
            <w:tcW w:type="dxa" w:w="38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Scaled 95% interval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[213.1, 238.3] µε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Designed FOREMAN failures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Source / denominator error: FOREMAN states 25% and uses 1.25. The source values require 104 / 80 = 1.30.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Uncertainty omission: the recommendation and chart show only a projected average.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Visual framing: the chart begins at 200 µε, visually magnifying the bar-to-trigger comparison.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Scope overreach: one control gauge under one test condition is presented as sufficient for approval.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Automation closure: COMPLETE suppresses the need for a human escalation condition.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Defensible calls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230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Call</w:t>
            </w:r>
          </w:p>
        </w:tc>
        <w:tc>
          <w:tcPr>
            <w:tcW w:type="dxa" w:w="76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Evidence-based form</w:t>
            </w:r>
          </w:p>
        </w:tc>
      </w:tr>
      <w:tr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YES WITH CONDITIONS</w:t>
            </w:r>
          </w:p>
        </w:tc>
        <w:tc>
          <w:tcPr>
            <w:tcW w:type="dxa" w:w="76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Plausible because the scaled 95% upper bound is about 238.3 µε, below the 240 µε instructional trigger; retain the stated 10 mph / center-lane / one-crossing conditions and require PE review or monitoring.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NO / HOLD</w:t>
            </w:r>
          </w:p>
        </w:tc>
        <w:tc>
          <w:tcPr>
            <w:tcW w:type="dxa" w:w="76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Plausible because the interval nearly reaches the trigger, direct linear scaling is unverified, and one gauge / one test condition does not establish bridge-wide capacity. Escalate rather than approve from this record.</w:t>
            </w:r>
          </w:p>
        </w:tc>
      </w:tr>
      <w:tr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YES</w:t>
            </w:r>
          </w:p>
        </w:tc>
        <w:tc>
          <w:tcPr>
            <w:tcW w:type="dxa" w:w="76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Credit only if the student keeps the same narrow screening scope, states assumptions, and supplies explicit escalation conditions; an unqualified safety claim is not supported.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Technical and canon boundaries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All values and the 240 µε trigger are fictional instructional scaffolds requiring engineering/statistics review before classroom use.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The direct ratio is a provided exam simplification, not a validated load-rating method.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Diane Halvorsen, PE is unreachable; her opinion is not an answer key.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Wes Tanaka, EIT does not appear or co-solve in the exam.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FOREMAN is the only machine voice and remains orange.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Do not reveal later-unit verification methods, callbacks, outcomes, or semester decisions.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M14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M14  ·  INSTRUCTOR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2027-03-18T12:00:00Z</dcterms:created>
  <dcterms:modified xsi:type="dcterms:W3CDTF">2027-03-18T12:00:00Z</dcterms:modified>
  <cp:category/>
</cp:coreProperties>
</file>