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42"/>
        </w:rPr>
        <w:t>Automated Damage Screening — Final</w:t>
      </w:r>
    </w:p>
    <w:p>
      <w:pPr>
        <w:spacing w:before="120" w:after="160" w:line="276" w:lineRule="auto"/>
        <w:pBdr>
          <w:top w:val="single" w:sz="8" w:space="6" w:color="F26B1D"/>
          <w:left w:val="single" w:sz="8" w:space="6" w:color="F26B1D"/>
          <w:bottom w:val="single" w:sz="8" w:space="6" w:color="F26B1D"/>
          <w:right w:val="single" w:sz="8" w:space="6" w:color="F26B1D"/>
        </w:pBdr>
        <w:shd w:val="clear" w:fill="FFF1E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FINAL FINDING  </w:t>
      </w:r>
      <w:r>
        <w:rPr>
          <w:rFonts w:ascii="Barlow" w:hAnsi="Barlow" w:cs="Barlow"/>
          <w:b w:val="0"/>
          <w:i w:val="0"/>
          <w:sz w:val="19"/>
        </w:rPr>
        <w:t>No significant defects detected in the submitted tower, span, or machinery-room images. Overall confidence: HIGH.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25"/>
          <w:caps w:val="1"/>
          <w:spacing w:val="12"/>
        </w:rPr>
        <w:t>Screening results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2880"/>
            <w:shd w:val="clear" w:color="auto" w:fill="2B2F36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Image group</w:t>
            </w:r>
          </w:p>
        </w:tc>
        <w:tc>
          <w:tcPr>
            <w:tcW w:type="dxa" w:w="1080"/>
            <w:shd w:val="clear" w:color="auto" w:fill="2B2F36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Images</w:t>
            </w:r>
          </w:p>
        </w:tc>
        <w:tc>
          <w:tcPr>
            <w:tcW w:type="dxa" w:w="4032"/>
            <w:shd w:val="clear" w:color="auto" w:fill="2B2F36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Result</w:t>
            </w:r>
          </w:p>
        </w:tc>
        <w:tc>
          <w:tcPr>
            <w:tcW w:type="dxa" w:w="1944"/>
            <w:shd w:val="clear" w:color="auto" w:fill="2B2F36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Confidence range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Fixed-span steel and deck</w:t>
            </w:r>
          </w:p>
        </w:tc>
        <w:tc>
          <w:tcPr>
            <w:tcW w:type="dxa" w:w="10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4</w:t>
            </w:r>
          </w:p>
        </w:tc>
        <w:tc>
          <w:tcPr>
            <w:tcW w:type="dxa" w:w="40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No significant defect detected</w:t>
            </w:r>
          </w:p>
        </w:tc>
        <w:tc>
          <w:tcPr>
            <w:tcW w:type="dxa" w:w="19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93–96%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Tower structure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2</w:t>
            </w:r>
          </w:p>
        </w:tc>
        <w:tc>
          <w:tcPr>
            <w:tcW w:type="dxa" w:w="403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No significant defect detected</w:t>
            </w:r>
          </w:p>
        </w:tc>
        <w:tc>
          <w:tcPr>
            <w:tcW w:type="dxa" w:w="194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94–95%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Lift machinery and controls</w:t>
            </w:r>
          </w:p>
        </w:tc>
        <w:tc>
          <w:tcPr>
            <w:tcW w:type="dxa" w:w="10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6</w:t>
            </w:r>
          </w:p>
        </w:tc>
        <w:tc>
          <w:tcPr>
            <w:tcW w:type="dxa" w:w="40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No significant defect detected</w:t>
            </w:r>
          </w:p>
        </w:tc>
        <w:tc>
          <w:tcPr>
            <w:tcW w:type="dxa" w:w="19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93–97%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25"/>
          <w:caps w:val="1"/>
          <w:spacing w:val="12"/>
        </w:rPr>
        <w:t>Recommendation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Accept the image screen as evidence that no immediate maintenance flag is required.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Include the 12 image ratings in the interim condition report.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No additional image review is necessary before the report is issued.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25"/>
          <w:caps w:val="1"/>
          <w:spacing w:val="12"/>
        </w:rPr>
        <w:t>Model record</w:t>
      </w:r>
    </w:p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single" w:sz="4" w:space="4" w:color="D5D9DE"/>
          <w:bottom w:val="nil" w:sz="0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model: fm-vision-bridge-3.1</w:t>
      </w:r>
    </w:p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nil" w:sz="0" w:space="4" w:color="D5D9DE"/>
          <w:bottom w:val="nil" w:sz="0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run: 27-114-M07-0218  |  records: 12  |  failed: 0</w:t>
      </w:r>
    </w:p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nil" w:sz="0" w:space="4" w:color="D5D9DE"/>
          <w:bottom w:val="nil" w:sz="0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confidence rule: maximum class probability</w:t>
      </w:r>
    </w:p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nil" w:sz="0" w:space="4" w:color="D5D9DE"/>
          <w:bottom w:val="nil" w:sz="0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training-coverage gate: not configured</w:t>
      </w:r>
    </w:p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nil" w:sz="0" w:space="4" w:color="D5D9DE"/>
          <w:bottom w:val="single" w:sz="4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out-of-domain abstention: disabled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FOREMAN automated output  ·  ACMEJOB.Ai internal  ·  Not reviewed by a licensed engineer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drawing>
        <wp:inline xmlns:a="http://schemas.openxmlformats.org/drawingml/2006/main" xmlns:pic="http://schemas.openxmlformats.org/drawingml/2006/picture">
          <wp:extent cx="144018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reman-mark-wid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180" cy="2743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60"/>
      <w:pBdr>
        <w:bottom w:val="single" w:sz="10" w:space="4" w:color="F26B1D"/>
      </w:pBdr>
    </w:pPr>
    <w:r>
      <w:rPr>
        <w:rFonts w:ascii="IBM Plex Mono" w:hAnsi="IBM Plex Mono" w:cs="IBM Plex Mono"/>
        <w:b w:val="0"/>
        <w:i w:val="0"/>
        <w:color w:val="6B7280"/>
        <w:sz w:val="15"/>
      </w:rPr>
      <w:t>GENERATED  2027-02-23 07:18 CST   ·   JOB 27-114 Otter Bend   ·   MODEL fm-4.2-turbo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2027-02-23T12:00:00Z</dcterms:created>
  <dcterms:modified xsi:type="dcterms:W3CDTF">2027-02-23T12:00:00Z</dcterms:modified>
  <cp:category/>
</cp:coreProperties>
</file>