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42"/>
        </w:rPr>
        <w:t>FOREMAN Confidence Score Log</w:t>
      </w:r>
    </w:p>
    <w:p>
      <w:pPr>
        <w:spacing w:before="0" w:after="160" w:line="276" w:lineRule="auto"/>
      </w:pPr>
      <w:r>
        <w:rPr>
          <w:rFonts w:ascii="Barlow" w:hAnsi="Barlow" w:cs="Barlow"/>
          <w:b w:val="0"/>
          <w:i w:val="0"/>
          <w:sz w:val="20"/>
        </w:rPr>
        <w:t>The same model processed all 12 records. Compare confidence across familiar fixed-span components and the tower/machinery records before deciding what the scores support.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93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4"/>
              </w:rPr>
              <w:t>Image</w:t>
            </w:r>
          </w:p>
        </w:tc>
        <w:tc>
          <w:tcPr>
            <w:tcW w:type="dxa" w:w="180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4"/>
              </w:rPr>
              <w:t>Group</w:t>
            </w:r>
          </w:p>
        </w:tc>
        <w:tc>
          <w:tcPr>
            <w:tcW w:type="dxa" w:w="273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4"/>
              </w:rPr>
              <w:t>Component</w:t>
            </w:r>
          </w:p>
        </w:tc>
        <w:tc>
          <w:tcPr>
            <w:tcW w:type="dxa" w:w="331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4"/>
              </w:rPr>
              <w:t>Result</w:t>
            </w:r>
          </w:p>
        </w:tc>
        <w:tc>
          <w:tcPr>
            <w:tcW w:type="dxa" w:w="115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4"/>
              </w:rPr>
              <w:t>Confidence</w:t>
            </w:r>
          </w:p>
        </w:tc>
      </w:tr>
      <w:tr>
        <w:tc>
          <w:tcPr>
            <w:tcW w:type="dxa" w:w="93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001</w:t>
            </w:r>
          </w:p>
        </w:tc>
        <w:tc>
          <w:tcPr>
            <w:tcW w:type="dxa" w:w="180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fixed span</w:t>
            </w:r>
          </w:p>
        </w:tc>
        <w:tc>
          <w:tcPr>
            <w:tcW w:type="dxa" w:w="273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fixed steel girder web</w:t>
            </w:r>
          </w:p>
        </w:tc>
        <w:tc>
          <w:tcPr>
            <w:tcW w:type="dxa" w:w="331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No significant defect detected</w:t>
            </w:r>
          </w:p>
        </w:tc>
        <w:tc>
          <w:tcPr>
            <w:tcW w:type="dxa" w:w="115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96%</w:t>
            </w:r>
          </w:p>
        </w:tc>
      </w:tr>
      <w:tr>
        <w:tc>
          <w:tcPr>
            <w:tcW w:type="dxa" w:w="93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002</w:t>
            </w:r>
          </w:p>
        </w:tc>
        <w:tc>
          <w:tcPr>
            <w:tcW w:type="dxa" w:w="180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fixed span</w:t>
            </w:r>
          </w:p>
        </w:tc>
        <w:tc>
          <w:tcPr>
            <w:tcW w:type="dxa" w:w="273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fixed steel girder web</w:t>
            </w:r>
          </w:p>
        </w:tc>
        <w:tc>
          <w:tcPr>
            <w:tcW w:type="dxa" w:w="331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No significant defect detected</w:t>
            </w:r>
          </w:p>
        </w:tc>
        <w:tc>
          <w:tcPr>
            <w:tcW w:type="dxa" w:w="115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95%</w:t>
            </w:r>
          </w:p>
        </w:tc>
      </w:tr>
      <w:tr>
        <w:tc>
          <w:tcPr>
            <w:tcW w:type="dxa" w:w="93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003</w:t>
            </w:r>
          </w:p>
        </w:tc>
        <w:tc>
          <w:tcPr>
            <w:tcW w:type="dxa" w:w="180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fixed span</w:t>
            </w:r>
          </w:p>
        </w:tc>
        <w:tc>
          <w:tcPr>
            <w:tcW w:type="dxa" w:w="273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concrete deck soffit</w:t>
            </w:r>
          </w:p>
        </w:tc>
        <w:tc>
          <w:tcPr>
            <w:tcW w:type="dxa" w:w="331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No significant defect detected</w:t>
            </w:r>
          </w:p>
        </w:tc>
        <w:tc>
          <w:tcPr>
            <w:tcW w:type="dxa" w:w="115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94%</w:t>
            </w:r>
          </w:p>
        </w:tc>
      </w:tr>
      <w:tr>
        <w:tc>
          <w:tcPr>
            <w:tcW w:type="dxa" w:w="93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004</w:t>
            </w:r>
          </w:p>
        </w:tc>
        <w:tc>
          <w:tcPr>
            <w:tcW w:type="dxa" w:w="180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fixed span</w:t>
            </w:r>
          </w:p>
        </w:tc>
        <w:tc>
          <w:tcPr>
            <w:tcW w:type="dxa" w:w="273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concrete deck soffit</w:t>
            </w:r>
          </w:p>
        </w:tc>
        <w:tc>
          <w:tcPr>
            <w:tcW w:type="dxa" w:w="331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No significant defect detected</w:t>
            </w:r>
          </w:p>
        </w:tc>
        <w:tc>
          <w:tcPr>
            <w:tcW w:type="dxa" w:w="115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93%</w:t>
            </w:r>
          </w:p>
        </w:tc>
      </w:tr>
      <w:tr>
        <w:tc>
          <w:tcPr>
            <w:tcW w:type="dxa" w:w="93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005</w:t>
            </w:r>
          </w:p>
        </w:tc>
        <w:tc>
          <w:tcPr>
            <w:tcW w:type="dxa" w:w="180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lift structure</w:t>
            </w:r>
          </w:p>
        </w:tc>
        <w:tc>
          <w:tcPr>
            <w:tcW w:type="dxa" w:w="273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tower lattice connection</w:t>
            </w:r>
          </w:p>
        </w:tc>
        <w:tc>
          <w:tcPr>
            <w:tcW w:type="dxa" w:w="331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No significant defect detected</w:t>
            </w:r>
          </w:p>
        </w:tc>
        <w:tc>
          <w:tcPr>
            <w:tcW w:type="dxa" w:w="115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95%</w:t>
            </w:r>
          </w:p>
        </w:tc>
      </w:tr>
      <w:tr>
        <w:tc>
          <w:tcPr>
            <w:tcW w:type="dxa" w:w="93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006</w:t>
            </w:r>
          </w:p>
        </w:tc>
        <w:tc>
          <w:tcPr>
            <w:tcW w:type="dxa" w:w="180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lift structure</w:t>
            </w:r>
          </w:p>
        </w:tc>
        <w:tc>
          <w:tcPr>
            <w:tcW w:type="dxa" w:w="273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tower lattice connection</w:t>
            </w:r>
          </w:p>
        </w:tc>
        <w:tc>
          <w:tcPr>
            <w:tcW w:type="dxa" w:w="331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No significant defect detected</w:t>
            </w:r>
          </w:p>
        </w:tc>
        <w:tc>
          <w:tcPr>
            <w:tcW w:type="dxa" w:w="115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94%</w:t>
            </w:r>
          </w:p>
        </w:tc>
      </w:tr>
      <w:tr>
        <w:tc>
          <w:tcPr>
            <w:tcW w:type="dxa" w:w="93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007</w:t>
            </w:r>
          </w:p>
        </w:tc>
        <w:tc>
          <w:tcPr>
            <w:tcW w:type="dxa" w:w="180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moving machinery</w:t>
            </w:r>
          </w:p>
        </w:tc>
        <w:tc>
          <w:tcPr>
            <w:tcW w:type="dxa" w:w="273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lift motor housing</w:t>
            </w:r>
          </w:p>
        </w:tc>
        <w:tc>
          <w:tcPr>
            <w:tcW w:type="dxa" w:w="331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No significant defect detected</w:t>
            </w:r>
          </w:p>
        </w:tc>
        <w:tc>
          <w:tcPr>
            <w:tcW w:type="dxa" w:w="115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97%</w:t>
            </w:r>
          </w:p>
        </w:tc>
      </w:tr>
      <w:tr>
        <w:tc>
          <w:tcPr>
            <w:tcW w:type="dxa" w:w="93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008</w:t>
            </w:r>
          </w:p>
        </w:tc>
        <w:tc>
          <w:tcPr>
            <w:tcW w:type="dxa" w:w="180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moving machinery</w:t>
            </w:r>
          </w:p>
        </w:tc>
        <w:tc>
          <w:tcPr>
            <w:tcW w:type="dxa" w:w="273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reduction gearbox</w:t>
            </w:r>
          </w:p>
        </w:tc>
        <w:tc>
          <w:tcPr>
            <w:tcW w:type="dxa" w:w="331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No significant defect detected</w:t>
            </w:r>
          </w:p>
        </w:tc>
        <w:tc>
          <w:tcPr>
            <w:tcW w:type="dxa" w:w="115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96%</w:t>
            </w:r>
          </w:p>
        </w:tc>
      </w:tr>
      <w:tr>
        <w:tc>
          <w:tcPr>
            <w:tcW w:type="dxa" w:w="93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009</w:t>
            </w:r>
          </w:p>
        </w:tc>
        <w:tc>
          <w:tcPr>
            <w:tcW w:type="dxa" w:w="180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moving machinery</w:t>
            </w:r>
          </w:p>
        </w:tc>
        <w:tc>
          <w:tcPr>
            <w:tcW w:type="dxa" w:w="273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operating sheave bearing</w:t>
            </w:r>
          </w:p>
        </w:tc>
        <w:tc>
          <w:tcPr>
            <w:tcW w:type="dxa" w:w="331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No significant defect detected</w:t>
            </w:r>
          </w:p>
        </w:tc>
        <w:tc>
          <w:tcPr>
            <w:tcW w:type="dxa" w:w="115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95%</w:t>
            </w:r>
          </w:p>
        </w:tc>
      </w:tr>
      <w:tr>
        <w:tc>
          <w:tcPr>
            <w:tcW w:type="dxa" w:w="93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010</w:t>
            </w:r>
          </w:p>
        </w:tc>
        <w:tc>
          <w:tcPr>
            <w:tcW w:type="dxa" w:w="180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moving machinery</w:t>
            </w:r>
          </w:p>
        </w:tc>
        <w:tc>
          <w:tcPr>
            <w:tcW w:type="dxa" w:w="273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counterweight rope termination</w:t>
            </w:r>
          </w:p>
        </w:tc>
        <w:tc>
          <w:tcPr>
            <w:tcW w:type="dxa" w:w="331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No significant defect detected</w:t>
            </w:r>
          </w:p>
        </w:tc>
        <w:tc>
          <w:tcPr>
            <w:tcW w:type="dxa" w:w="115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94%</w:t>
            </w:r>
          </w:p>
        </w:tc>
      </w:tr>
      <w:tr>
        <w:tc>
          <w:tcPr>
            <w:tcW w:type="dxa" w:w="93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011</w:t>
            </w:r>
          </w:p>
        </w:tc>
        <w:tc>
          <w:tcPr>
            <w:tcW w:type="dxa" w:w="180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moving machinery</w:t>
            </w:r>
          </w:p>
        </w:tc>
        <w:tc>
          <w:tcPr>
            <w:tcW w:type="dxa" w:w="273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span lock assembly</w:t>
            </w:r>
          </w:p>
        </w:tc>
        <w:tc>
          <w:tcPr>
            <w:tcW w:type="dxa" w:w="331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No significant defect detected</w:t>
            </w:r>
          </w:p>
        </w:tc>
        <w:tc>
          <w:tcPr>
            <w:tcW w:type="dxa" w:w="115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96%</w:t>
            </w:r>
          </w:p>
        </w:tc>
      </w:tr>
      <w:tr>
        <w:tc>
          <w:tcPr>
            <w:tcW w:type="dxa" w:w="93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012</w:t>
            </w:r>
          </w:p>
        </w:tc>
        <w:tc>
          <w:tcPr>
            <w:tcW w:type="dxa" w:w="180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moving machinery</w:t>
            </w:r>
          </w:p>
        </w:tc>
        <w:tc>
          <w:tcPr>
            <w:tcW w:type="dxa" w:w="273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motor control cabinet</w:t>
            </w:r>
          </w:p>
        </w:tc>
        <w:tc>
          <w:tcPr>
            <w:tcW w:type="dxa" w:w="331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No significant defect detected</w:t>
            </w:r>
          </w:p>
        </w:tc>
        <w:tc>
          <w:tcPr>
            <w:tcW w:type="dxa" w:w="115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93%</w:t>
            </w:r>
          </w:p>
        </w:tc>
      </w:tr>
    </w:tbl>
    <w:p>
      <w:pPr>
        <w:spacing w:before="120" w:after="160" w:line="276" w:lineRule="auto"/>
        <w:pBdr>
          <w:top w:val="single" w:sz="8" w:space="6" w:color="F2C230"/>
          <w:left w:val="single" w:sz="8" w:space="6" w:color="F2C230"/>
          <w:bottom w:val="single" w:sz="8" w:space="6" w:color="F2C230"/>
          <w:right w:val="single" w:sz="8" w:space="6" w:color="F2C230"/>
        </w:pBdr>
        <w:shd w:val="clear" w:fill="FFF6E5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Question  </w:t>
      </w:r>
      <w:r>
        <w:rPr>
          <w:rFonts w:ascii="Barlow" w:hAnsi="Barlow" w:cs="Barlow"/>
          <w:b w:val="0"/>
          <w:i w:val="0"/>
          <w:sz w:val="19"/>
        </w:rPr>
        <w:t>Does a high score show that this component and exposure were represented in training, or only that FOREMAN strongly selected one of its available labels?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SEIS 201  ·  M07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6" w:space="4" w:color="C9CFD6"/>
      </w:pBdr>
    </w:pP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SEIS 201  ·  AI FOR CE/ME ENGINEERS</w:t>
    </w:r>
    <w:r>
      <w:tab/>
      <w:tab/>
    </w: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M07  ·  MODEL OUTPUT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2027-02-23T12:00:00Z</dcterms:created>
  <dcterms:modified xsi:type="dcterms:W3CDTF">2027-02-23T12:00:00Z</dcterms:modified>
  <cp:category/>
</cp:coreProperties>
</file>