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Precision Audit</w:t>
      </w:r>
    </w:p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Question  </w:t>
      </w:r>
      <w:r>
        <w:rPr>
          <w:rFonts w:ascii="Barlow" w:hAnsi="Barlow" w:cs="Barlow"/>
          <w:b w:val="0"/>
          <w:i w:val="0"/>
          <w:sz w:val="19"/>
        </w:rPr>
        <w:t>Which digits are supported by the evidence, and which digits only came from calculator formatting?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A — Trace every digit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22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Quantity</w:t>
            </w:r>
          </w:p>
        </w:tc>
        <w:tc>
          <w:tcPr>
            <w:tcW w:type="dxa" w:w="230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Displayed value</w:t>
            </w:r>
          </w:p>
        </w:tc>
        <w:tc>
          <w:tcPr>
            <w:tcW w:type="dxa" w:w="309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Source resolution / spread</w:t>
            </w:r>
          </w:p>
        </w:tc>
        <w:tc>
          <w:tcPr>
            <w:tcW w:type="dxa" w:w="230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Supported reporting form</w:t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Test lives</w:t>
            </w:r>
          </w:p>
        </w:tc>
        <w:tc>
          <w:tcPr>
            <w:tcW w:type="dxa" w:w="23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3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Mean tested life</w:t>
            </w:r>
          </w:p>
        </w:tc>
        <w:tc>
          <w:tcPr>
            <w:tcW w:type="dxa" w:w="23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3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Accumulated service</w:t>
            </w:r>
          </w:p>
        </w:tc>
        <w:tc>
          <w:tcPr>
            <w:tcW w:type="dxa" w:w="23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3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FOREMAN remaining life</w:t>
            </w:r>
          </w:p>
        </w:tc>
        <w:tc>
          <w:tcPr>
            <w:tcW w:type="dxa" w:w="23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3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B — Separate arithmetic from evidence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Reproduce FOREMAN's subtraction. Does correct arithmetic justify every displayed digit?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Mark the first digit whose place value is smaller than the source resolution.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Compare the displayed decimals with the millions-of-cycles test spread.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List assumptions that the point estimate does not quantify.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Rewrite the answer with honest rounding and a plain-language limitation.</w:t>
      </w: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M09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M09  ·  WORKSHEET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2027-03-02T12:00:00Z</dcterms:created>
  <dcterms:modified xsi:type="dcterms:W3CDTF">2027-03-02T12:00:00Z</dcterms:modified>
  <cp:category/>
</cp:coreProperties>
</file>