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HW5 · Peak-Strain Interval Audit</w:t>
      </w: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HW3 CALLBACK IN HW5  </w:t>
      </w:r>
      <w:r>
        <w:rPr>
          <w:rFonts w:ascii="Barlow" w:hAnsi="Barlow" w:cs="Barlow"/>
          <w:b w:val="0"/>
          <w:i w:val="0"/>
          <w:sz w:val="19"/>
        </w:rPr>
        <w:t>Build an interval on mean daily peak strain from the previously issued feed file. First audit timestamp uniqueness. A duplicated block makes the sample look larger than it is and can make the interval too narrow.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Required work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Preserve the original row count and count unique timestamps.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Identify exact duplicated timestamps; document the rule used to retain one record.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Calculate mean, standard deviation, n, standard error, and a 95% t interval before cleaning.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Repeat after removing exact duplicate records.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Compare interval widths and explain why duplicate rows are not independent new evidence.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8"/>
        </w:rPr>
        <w:t>Submit Note v2 with a number and interval: claim, check, result.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Ten project hours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835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Action</w:t>
            </w:r>
          </w:p>
        </w:tc>
        <w:tc>
          <w:tcPr>
            <w:tcW w:type="dxa" w:w="158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Hours</w:t>
            </w:r>
          </w:p>
        </w:tc>
      </w:tr>
      <w:tr>
        <w:tc>
          <w:tcPr>
            <w:tcW w:type="dxa" w:w="83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Accept the feed as delivered</w:t>
            </w:r>
          </w:p>
        </w:tc>
        <w:tc>
          <w:tcPr>
            <w:tcW w:type="dxa" w:w="15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83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Spot-check timestamp uniqueness</w:t>
            </w:r>
          </w:p>
        </w:tc>
        <w:tc>
          <w:tcPr>
            <w:tcW w:type="dxa" w:w="158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83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Verify the full feed against the source / data rules</w:t>
            </w:r>
          </w:p>
        </w:tc>
        <w:tc>
          <w:tcPr>
            <w:tcW w:type="dxa" w:w="15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83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Recompute independently after a documented cleaning step</w:t>
            </w:r>
          </w:p>
        </w:tc>
        <w:tc>
          <w:tcPr>
            <w:tcW w:type="dxa" w:w="158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4</w:t>
            </w:r>
          </w:p>
        </w:tc>
      </w:tr>
      <w:tr>
        <w:tc>
          <w:tcPr>
            <w:tcW w:type="dxa" w:w="83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Ask Wes; answer arrives next meeting</w:t>
            </w:r>
          </w:p>
        </w:tc>
        <w:tc>
          <w:tcPr>
            <w:tcW w:type="dxa" w:w="158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1</w:t>
            </w:r>
          </w:p>
        </w:tc>
      </w:tr>
    </w:tbl>
    <w:p>
      <w:pPr>
        <w:spacing w:before="120" w:after="160" w:line="276" w:lineRule="auto"/>
        <w:pBdr>
          <w:top w:val="single" w:sz="8" w:space="6" w:color="F2C230"/>
          <w:left w:val="single" w:sz="8" w:space="6" w:color="F2C230"/>
          <w:bottom w:val="single" w:sz="8" w:space="6" w:color="F2C230"/>
          <w:right w:val="single" w:sz="8" w:space="6" w:color="F2C230"/>
        </w:pBdr>
        <w:shd w:val="clear" w:fill="FFF6E5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Fairness  </w:t>
      </w:r>
      <w:r>
        <w:rPr>
          <w:rFonts w:ascii="Barlow" w:hAnsi="Barlow" w:cs="Barlow"/>
          <w:b w:val="0"/>
          <w:i w:val="0"/>
          <w:sz w:val="19"/>
        </w:rPr>
        <w:t>The callback asks for a correction, not a retroactive penalty. If your earlier file was already clean, use the supplied callback copy and document the comparison.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M10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M10  ·  ASSIGNMENT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2027-03-04T12:00:00Z</dcterms:created>
  <dcterms:modified xsi:type="dcterms:W3CDTF">2027-03-04T12:00:00Z</dcterms:modified>
  <cp:category/>
</cp:coreProperties>
</file>