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Trace the Agent — From Stream to Action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An agent does not only produce text. It chooses steps, calls tools, reads returned values, and acts. Use FOREMAN-overnight-run.log, threshold_config.csv, and feed.csv.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Four labels  </w:t>
      </w:r>
      <w:r>
        <w:rPr>
          <w:rFonts w:ascii="Barlow" w:hAnsi="Barlow" w:cs="Barlow"/>
          <w:b w:val="0"/>
          <w:i w:val="0"/>
          <w:sz w:val="19"/>
        </w:rPr>
        <w:t>PLAN = what to do next. TOOL = an operation outside the model. OBSERVATION = what the tool returned. DECISION = an interpretation or next action. Labels do not tell you whether a step was justified.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Part A — Mark the loop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230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Log line or range</w:t>
            </w:r>
          </w:p>
        </w:tc>
        <w:tc>
          <w:tcPr>
            <w:tcW w:type="dxa" w:w="158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P / T / O / D</w:t>
            </w:r>
          </w:p>
        </w:tc>
        <w:tc>
          <w:tcPr>
            <w:tcW w:type="dxa" w:w="604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What information entered or left here?</w:t>
            </w:r>
          </w:p>
        </w:tc>
      </w:tr>
      <w:tr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02:57:01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03:07:02–03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03:07:03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03:07:04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03:07:04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03:07:05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03:07:06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03:07:07–08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03:07:09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Part B — Audit each boundary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194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Boundary</w:t>
            </w:r>
          </w:p>
        </w:tc>
        <w:tc>
          <w:tcPr>
            <w:tcW w:type="dxa" w:w="47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What to verify</w:t>
            </w:r>
          </w:p>
        </w:tc>
        <w:tc>
          <w:tcPr>
            <w:tcW w:type="dxa" w:w="32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Evidence / result</w:t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Feed → query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Were the intended time and gauges returned?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Raw → corrected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Was the correct field and baseline offset used?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Rows → window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How many samples went into the “10-minute mean”?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Window → warning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Does WARN-250 evaluate correctly?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Warning → closure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What does CLOSE-DRAFT require?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Draft → county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Where is the human checkpoint?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Part C — The hunt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Was 286.1 µε present in the corrected feed, created by baseline correction, or created by averaging? Show the rows and arithmetic.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What do the immediately prior reading and neighbouring gauges add? What do they still not prove?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Name the first log line whose action is not supported by the rule it cites.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Write the smallest defensible action at 03:07. Separate the data claim from the bridge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M05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M05  ·  IN-CLASS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