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>附件</w:t>
      </w:r>
      <w:r>
        <w:rPr>
          <w:rFonts w:hint="eastAsia" w:ascii="仿宋_GB2312" w:hAnsi="仿宋" w:eastAsia="仿宋_GB2312"/>
          <w:sz w:val="32"/>
          <w:szCs w:val="32"/>
        </w:rPr>
        <w:t>1</w:t>
      </w:r>
    </w:p>
    <w:p>
      <w:pPr>
        <w:jc w:val="center"/>
        <w:rPr>
          <w:rFonts w:hint="eastAsia" w:ascii="仿宋_GB2312" w:hAnsi="仿宋" w:eastAsia="方正小标宋简体"/>
          <w:sz w:val="28"/>
          <w:szCs w:val="32"/>
          <w:lang w:eastAsia="zh-CN"/>
        </w:rPr>
      </w:pPr>
      <w:r>
        <w:rPr>
          <w:rFonts w:hint="eastAsia" w:ascii="方正小标宋简体" w:hAnsi="仿宋" w:eastAsia="方正小标宋简体"/>
          <w:sz w:val="32"/>
          <w:szCs w:val="32"/>
        </w:rPr>
        <w:t>汽车维修电子健康档案系统建设月报</w:t>
      </w:r>
      <w:r>
        <w:rPr>
          <w:rFonts w:hint="eastAsia" w:ascii="方正小标宋简体" w:hAnsi="仿宋" w:eastAsia="方正小标宋简体"/>
          <w:sz w:val="32"/>
          <w:szCs w:val="32"/>
          <w:lang w:eastAsia="zh-CN"/>
        </w:rPr>
        <w:t>表</w:t>
      </w:r>
      <w:bookmarkStart w:id="0" w:name="_GoBack"/>
      <w:bookmarkEnd w:id="0"/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1081"/>
        <w:gridCol w:w="190"/>
        <w:gridCol w:w="570"/>
        <w:gridCol w:w="827"/>
        <w:gridCol w:w="616"/>
        <w:gridCol w:w="405"/>
        <w:gridCol w:w="1134"/>
        <w:gridCol w:w="475"/>
        <w:gridCol w:w="801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65" w:type="dxa"/>
            <w:gridSpan w:val="2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  <w:r>
              <w:rPr>
                <w:rFonts w:hint="eastAsia" w:ascii="仿宋_GB2312" w:hAnsi="仿宋" w:eastAsia="仿宋_GB2312"/>
                <w:sz w:val="24"/>
                <w:szCs w:val="32"/>
              </w:rPr>
              <w:t>省  份</w:t>
            </w:r>
          </w:p>
        </w:tc>
        <w:tc>
          <w:tcPr>
            <w:tcW w:w="2608" w:type="dxa"/>
            <w:gridSpan w:val="5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  <w:r>
              <w:rPr>
                <w:rFonts w:hint="eastAsia" w:ascii="仿宋_GB2312" w:hAnsi="仿宋" w:eastAsia="仿宋_GB2312"/>
                <w:sz w:val="24"/>
                <w:szCs w:val="32"/>
              </w:rPr>
              <w:t>北京市</w:t>
            </w:r>
          </w:p>
        </w:tc>
        <w:tc>
          <w:tcPr>
            <w:tcW w:w="1609" w:type="dxa"/>
            <w:gridSpan w:val="2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  <w:r>
              <w:rPr>
                <w:rFonts w:hint="eastAsia" w:ascii="仿宋_GB2312" w:hAnsi="仿宋" w:eastAsia="仿宋_GB2312"/>
                <w:sz w:val="24"/>
                <w:szCs w:val="32"/>
              </w:rPr>
              <w:t>填报月份</w:t>
            </w:r>
          </w:p>
        </w:tc>
        <w:tc>
          <w:tcPr>
            <w:tcW w:w="2014" w:type="dxa"/>
            <w:gridSpan w:val="2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  <w:r>
              <w:rPr>
                <w:rFonts w:ascii="仿宋_GB2312" w:hAnsi="仿宋" w:eastAsia="仿宋_GB2312"/>
                <w:sz w:val="24"/>
                <w:szCs w:val="32"/>
              </w:rPr>
              <w:t>{{</w:t>
            </w:r>
            <w:r>
              <w:rPr>
                <w:rFonts w:hint="eastAsia" w:ascii="仿宋_GB2312" w:hAnsi="仿宋" w:eastAsia="仿宋_GB2312"/>
                <w:sz w:val="24"/>
                <w:szCs w:val="32"/>
              </w:rPr>
              <w:t>year</w:t>
            </w:r>
            <w:r>
              <w:rPr>
                <w:rFonts w:ascii="仿宋_GB2312" w:hAnsi="仿宋" w:eastAsia="仿宋_GB2312"/>
                <w:sz w:val="24"/>
                <w:szCs w:val="32"/>
              </w:rPr>
              <w:t>}}</w:t>
            </w:r>
            <w:r>
              <w:rPr>
                <w:rFonts w:hint="eastAsia" w:ascii="仿宋_GB2312" w:hAnsi="仿宋" w:eastAsia="仿宋_GB2312"/>
                <w:sz w:val="24"/>
                <w:szCs w:val="32"/>
              </w:rPr>
              <w:t>年{</w:t>
            </w:r>
            <w:r>
              <w:rPr>
                <w:rFonts w:ascii="仿宋_GB2312" w:hAnsi="仿宋" w:eastAsia="仿宋_GB2312"/>
                <w:sz w:val="24"/>
                <w:szCs w:val="32"/>
              </w:rPr>
              <w:t>{month}}</w:t>
            </w:r>
            <w:r>
              <w:rPr>
                <w:rFonts w:hint="eastAsia" w:ascii="仿宋_GB2312" w:hAnsi="仿宋" w:eastAsia="仿宋_GB2312"/>
                <w:sz w:val="24"/>
                <w:szCs w:val="32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984" w:type="dxa"/>
            <w:vMerge w:val="restart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  <w:r>
              <w:rPr>
                <w:rFonts w:ascii="仿宋_GB2312" w:hAnsi="仿宋" w:eastAsia="仿宋_GB2312"/>
                <w:sz w:val="24"/>
                <w:szCs w:val="32"/>
              </w:rPr>
              <w:t>基本</w:t>
            </w:r>
          </w:p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  <w:r>
              <w:rPr>
                <w:rFonts w:ascii="仿宋_GB2312" w:hAnsi="仿宋" w:eastAsia="仿宋_GB2312"/>
                <w:sz w:val="24"/>
                <w:szCs w:val="32"/>
              </w:rPr>
              <w:t>信息</w:t>
            </w:r>
          </w:p>
        </w:tc>
        <w:tc>
          <w:tcPr>
            <w:tcW w:w="1841" w:type="dxa"/>
            <w:gridSpan w:val="3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</w:rPr>
            </w:pPr>
            <w:r>
              <w:rPr>
                <w:rFonts w:ascii="仿宋_GB2312" w:hAnsi="仿宋" w:eastAsia="仿宋_GB2312"/>
                <w:sz w:val="24"/>
                <w:szCs w:val="32"/>
              </w:rPr>
              <w:t>工作责任人</w:t>
            </w:r>
          </w:p>
        </w:tc>
        <w:tc>
          <w:tcPr>
            <w:tcW w:w="5471" w:type="dxa"/>
            <w:gridSpan w:val="7"/>
            <w:vAlign w:val="center"/>
          </w:tcPr>
          <w:p>
            <w:pPr>
              <w:jc w:val="center"/>
              <w:rPr>
                <w:rFonts w:hint="default" w:ascii="仿宋_GB2312" w:hAnsi="仿宋" w:eastAsia="仿宋_GB2312"/>
                <w:sz w:val="32"/>
                <w:szCs w:val="32"/>
              </w:rPr>
            </w:pPr>
            <w:r>
              <w:rPr>
                <w:rFonts w:hint="default" w:ascii="仿宋_GB2312" w:hAnsi="仿宋" w:eastAsia="仿宋_GB2312"/>
                <w:sz w:val="32"/>
                <w:szCs w:val="32"/>
              </w:rPr>
              <w:t>石建南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984" w:type="dxa"/>
            <w:vMerge w:val="continue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</w:p>
        </w:tc>
        <w:tc>
          <w:tcPr>
            <w:tcW w:w="1841" w:type="dxa"/>
            <w:gridSpan w:val="3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责任单位及责任处</w:t>
            </w:r>
            <w:r>
              <w:rPr>
                <w:rFonts w:hint="eastAsia" w:ascii="仿宋_GB2312" w:hAnsi="仿宋" w:eastAsia="仿宋_GB2312"/>
                <w:sz w:val="24"/>
                <w:szCs w:val="24"/>
              </w:rPr>
              <w:t>（科）</w:t>
            </w:r>
            <w:r>
              <w:rPr>
                <w:rFonts w:ascii="仿宋_GB2312" w:hAnsi="仿宋" w:eastAsia="仿宋_GB2312"/>
                <w:sz w:val="24"/>
                <w:szCs w:val="24"/>
              </w:rPr>
              <w:t>室</w:t>
            </w:r>
          </w:p>
        </w:tc>
        <w:tc>
          <w:tcPr>
            <w:tcW w:w="5471" w:type="dxa"/>
            <w:gridSpan w:val="7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北京市交通委机动车维修管理处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984" w:type="dxa"/>
            <w:vMerge w:val="continue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</w:p>
        </w:tc>
        <w:tc>
          <w:tcPr>
            <w:tcW w:w="1841" w:type="dxa"/>
            <w:gridSpan w:val="3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工作联系人</w:t>
            </w:r>
          </w:p>
        </w:tc>
        <w:tc>
          <w:tcPr>
            <w:tcW w:w="1848" w:type="dxa"/>
            <w:gridSpan w:val="3"/>
            <w:vAlign w:val="center"/>
          </w:tcPr>
          <w:p>
            <w:pPr>
              <w:jc w:val="center"/>
              <w:rPr>
                <w:rFonts w:hint="default" w:ascii="仿宋_GB2312" w:hAnsi="仿宋" w:eastAsia="仿宋_GB2312"/>
                <w:sz w:val="24"/>
                <w:szCs w:val="24"/>
              </w:rPr>
            </w:pPr>
            <w:r>
              <w:rPr>
                <w:rFonts w:hint="default" w:ascii="仿宋_GB2312" w:hAnsi="仿宋" w:eastAsia="仿宋_GB2312"/>
                <w:sz w:val="24"/>
                <w:szCs w:val="24"/>
              </w:rPr>
              <w:t>石建南</w:t>
            </w:r>
          </w:p>
        </w:tc>
        <w:tc>
          <w:tcPr>
            <w:tcW w:w="1609" w:type="dxa"/>
            <w:gridSpan w:val="2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联系方式</w:t>
            </w:r>
          </w:p>
        </w:tc>
        <w:tc>
          <w:tcPr>
            <w:tcW w:w="2014" w:type="dxa"/>
            <w:gridSpan w:val="2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57070583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2" w:hRule="atLeast"/>
        </w:trPr>
        <w:tc>
          <w:tcPr>
            <w:tcW w:w="984" w:type="dxa"/>
            <w:vMerge w:val="restart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  <w:r>
              <w:rPr>
                <w:rFonts w:hint="eastAsia" w:ascii="仿宋_GB2312" w:hAnsi="仿宋" w:eastAsia="仿宋_GB2312"/>
                <w:sz w:val="24"/>
                <w:szCs w:val="32"/>
              </w:rPr>
              <w:t>工作进展情况</w:t>
            </w:r>
          </w:p>
        </w:tc>
        <w:tc>
          <w:tcPr>
            <w:tcW w:w="1271" w:type="dxa"/>
            <w:gridSpan w:val="2"/>
            <w:tcBorders>
              <w:tl2br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</w:p>
        </w:tc>
        <w:tc>
          <w:tcPr>
            <w:tcW w:w="2013" w:type="dxa"/>
            <w:gridSpan w:val="3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覆盖</w:t>
            </w:r>
            <w:r>
              <w:rPr>
                <w:rFonts w:hint="eastAsia" w:ascii="仿宋_GB2312" w:hAnsi="仿宋" w:eastAsia="仿宋_GB2312"/>
                <w:sz w:val="24"/>
                <w:szCs w:val="24"/>
              </w:rPr>
              <w:t>地</w:t>
            </w:r>
            <w:r>
              <w:rPr>
                <w:rFonts w:ascii="仿宋_GB2312" w:hAnsi="仿宋" w:eastAsia="仿宋_GB2312"/>
                <w:sz w:val="24"/>
                <w:szCs w:val="24"/>
              </w:rPr>
              <w:t>市数量</w:t>
            </w:r>
          </w:p>
        </w:tc>
        <w:tc>
          <w:tcPr>
            <w:tcW w:w="2014" w:type="dxa"/>
            <w:gridSpan w:val="3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覆盖企业数量</w:t>
            </w:r>
          </w:p>
        </w:tc>
        <w:tc>
          <w:tcPr>
            <w:tcW w:w="2014" w:type="dxa"/>
            <w:gridSpan w:val="2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维修</w:t>
            </w:r>
            <w:r>
              <w:rPr>
                <w:rFonts w:ascii="仿宋_GB2312" w:hAnsi="仿宋" w:eastAsia="仿宋_GB2312"/>
                <w:sz w:val="24"/>
                <w:szCs w:val="24"/>
              </w:rPr>
              <w:t>车辆数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</w:trPr>
        <w:tc>
          <w:tcPr>
            <w:tcW w:w="984" w:type="dxa"/>
            <w:vMerge w:val="continue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</w:p>
        </w:tc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填报月份新增</w:t>
            </w:r>
          </w:p>
        </w:tc>
        <w:tc>
          <w:tcPr>
            <w:tcW w:w="2013" w:type="dxa"/>
            <w:gridSpan w:val="3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</w:p>
        </w:tc>
        <w:tc>
          <w:tcPr>
            <w:tcW w:w="2014" w:type="dxa"/>
            <w:gridSpan w:val="3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{{current_enterprise_count}}</w:t>
            </w:r>
          </w:p>
        </w:tc>
        <w:tc>
          <w:tcPr>
            <w:tcW w:w="2014" w:type="dxa"/>
            <w:gridSpan w:val="2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{{current_repair_count}}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0" w:hRule="atLeast"/>
        </w:trPr>
        <w:tc>
          <w:tcPr>
            <w:tcW w:w="984" w:type="dxa"/>
            <w:vMerge w:val="continue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</w:p>
        </w:tc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累计</w:t>
            </w:r>
          </w:p>
        </w:tc>
        <w:tc>
          <w:tcPr>
            <w:tcW w:w="2013" w:type="dxa"/>
            <w:gridSpan w:val="3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{{region_count}}</w:t>
            </w:r>
          </w:p>
        </w:tc>
        <w:tc>
          <w:tcPr>
            <w:tcW w:w="2014" w:type="dxa"/>
            <w:gridSpan w:val="3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{{total_enterprise_count}}</w:t>
            </w:r>
          </w:p>
        </w:tc>
        <w:tc>
          <w:tcPr>
            <w:tcW w:w="2014" w:type="dxa"/>
            <w:gridSpan w:val="2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{{total_repair_count}}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</w:trPr>
        <w:tc>
          <w:tcPr>
            <w:tcW w:w="984" w:type="dxa"/>
            <w:vMerge w:val="continue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</w:p>
        </w:tc>
        <w:tc>
          <w:tcPr>
            <w:tcW w:w="127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一类企业数量及覆盖率</w:t>
            </w:r>
          </w:p>
        </w:tc>
        <w:tc>
          <w:tcPr>
            <w:tcW w:w="1397" w:type="dxa"/>
            <w:gridSpan w:val="2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{{first_class_enterprise_count}}</w:t>
            </w:r>
          </w:p>
        </w:tc>
        <w:tc>
          <w:tcPr>
            <w:tcW w:w="102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二类企业数量及覆盖率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{{second_class_enterprise_count}}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三类企业数量及覆盖率</w:t>
            </w:r>
          </w:p>
        </w:tc>
        <w:tc>
          <w:tcPr>
            <w:tcW w:w="1213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{{third_class_enterprise_count}}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</w:trPr>
        <w:tc>
          <w:tcPr>
            <w:tcW w:w="984" w:type="dxa"/>
            <w:vMerge w:val="continue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</w:p>
        </w:tc>
        <w:tc>
          <w:tcPr>
            <w:tcW w:w="12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</w:p>
        </w:tc>
        <w:tc>
          <w:tcPr>
            <w:tcW w:w="1397" w:type="dxa"/>
            <w:gridSpan w:val="2"/>
            <w:vAlign w:val="center"/>
          </w:tcPr>
          <w:p>
            <w:pPr>
              <w:ind w:right="240"/>
              <w:jc w:val="right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{{first_class_coverage}}</w:t>
            </w:r>
            <w:r>
              <w:rPr>
                <w:rFonts w:hint="eastAsia" w:ascii="仿宋_GB2312" w:hAnsi="仿宋" w:eastAsia="仿宋_GB2312"/>
                <w:sz w:val="24"/>
                <w:szCs w:val="24"/>
              </w:rPr>
              <w:t>%</w:t>
            </w:r>
          </w:p>
        </w:tc>
        <w:tc>
          <w:tcPr>
            <w:tcW w:w="102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{{second_class_coverage}}</w:t>
            </w:r>
            <w:r>
              <w:rPr>
                <w:rFonts w:hint="eastAsia" w:ascii="仿宋_GB2312" w:hAnsi="仿宋" w:eastAsia="仿宋_GB2312"/>
                <w:sz w:val="24"/>
                <w:szCs w:val="24"/>
              </w:rPr>
              <w:t>%</w:t>
            </w:r>
          </w:p>
        </w:tc>
        <w:tc>
          <w:tcPr>
            <w:tcW w:w="1276" w:type="dxa"/>
            <w:gridSpan w:val="2"/>
            <w:vMerge w:val="continue"/>
            <w:vAlign w:val="center"/>
          </w:tcPr>
          <w:p>
            <w:pPr>
              <w:jc w:val="right"/>
              <w:rPr>
                <w:rFonts w:ascii="仿宋_GB2312" w:hAnsi="仿宋" w:eastAsia="仿宋_GB2312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>
            <w:pPr>
              <w:ind w:firstLine="240" w:firstLineChars="100"/>
              <w:jc w:val="left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ascii="仿宋_GB2312" w:hAnsi="仿宋" w:eastAsia="仿宋_GB2312"/>
                <w:sz w:val="24"/>
                <w:szCs w:val="24"/>
              </w:rPr>
              <w:t>{{third_class_coverage}}</w:t>
            </w:r>
            <w:r>
              <w:rPr>
                <w:rFonts w:hint="eastAsia" w:ascii="仿宋_GB2312" w:hAnsi="仿宋" w:eastAsia="仿宋_GB2312"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03" w:hRule="atLeast"/>
        </w:trPr>
        <w:tc>
          <w:tcPr>
            <w:tcW w:w="984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  <w:r>
              <w:rPr>
                <w:rFonts w:ascii="仿宋_GB2312" w:hAnsi="仿宋" w:eastAsia="仿宋_GB2312"/>
                <w:sz w:val="24"/>
                <w:szCs w:val="32"/>
              </w:rPr>
              <w:t>本月工作推进举措及进展</w:t>
            </w:r>
          </w:p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  <w:r>
              <w:rPr>
                <w:rFonts w:ascii="仿宋_GB2312" w:hAnsi="仿宋" w:eastAsia="仿宋_GB2312"/>
                <w:sz w:val="24"/>
                <w:szCs w:val="32"/>
              </w:rPr>
              <w:t>情况</w:t>
            </w:r>
          </w:p>
          <w:p>
            <w:pPr>
              <w:jc w:val="center"/>
              <w:rPr>
                <w:rFonts w:ascii="仿宋_GB2312" w:hAnsi="仿宋" w:eastAsia="仿宋_GB2312"/>
                <w:sz w:val="24"/>
                <w:szCs w:val="32"/>
              </w:rPr>
            </w:pPr>
            <w:r>
              <w:rPr>
                <w:rFonts w:hint="eastAsia" w:ascii="仿宋_GB2312" w:hAnsi="仿宋" w:eastAsia="仿宋_GB2312"/>
                <w:sz w:val="24"/>
                <w:szCs w:val="32"/>
              </w:rPr>
              <w:t>（包括政策制度、推进会议等，可附页）</w:t>
            </w:r>
          </w:p>
        </w:tc>
        <w:tc>
          <w:tcPr>
            <w:tcW w:w="7312" w:type="dxa"/>
            <w:gridSpan w:val="10"/>
          </w:tcPr>
          <w:p>
            <w:pPr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结合宣贯《北京市推进机动车维修行业污染防治能力提质升级2019-2020年行动方案》，进一步督促维修企业应用《北京市机动车维修管理服务系统》填报车辆维修信息。</w:t>
            </w:r>
          </w:p>
        </w:tc>
      </w:tr>
    </w:tbl>
    <w:p>
      <w:pPr>
        <w:jc w:val="left"/>
        <w:rPr>
          <w:rFonts w:ascii="仿宋_GB2312" w:hAnsi="仿宋" w:eastAsia="仿宋_GB2312"/>
          <w:sz w:val="24"/>
          <w:szCs w:val="32"/>
        </w:rPr>
      </w:pPr>
      <w:r>
        <w:rPr>
          <w:rFonts w:ascii="仿宋_GB2312" w:hAnsi="仿宋" w:eastAsia="仿宋_GB2312"/>
          <w:sz w:val="24"/>
          <w:szCs w:val="32"/>
        </w:rPr>
        <w:t>填报人</w:t>
      </w:r>
      <w:r>
        <w:rPr>
          <w:rFonts w:hint="eastAsia" w:ascii="仿宋_GB2312" w:hAnsi="仿宋" w:eastAsia="仿宋_GB2312"/>
          <w:sz w:val="24"/>
          <w:szCs w:val="32"/>
        </w:rPr>
        <w:t>：蔡保中   填报时间：</w:t>
      </w:r>
      <w:r>
        <w:rPr>
          <w:rFonts w:ascii="仿宋_GB2312" w:hAnsi="仿宋" w:eastAsia="仿宋_GB2312"/>
          <w:sz w:val="24"/>
          <w:szCs w:val="32"/>
        </w:rPr>
        <w:t>{{</w:t>
      </w:r>
      <w:r>
        <w:rPr>
          <w:rFonts w:hint="eastAsia" w:ascii="仿宋_GB2312" w:hAnsi="仿宋" w:eastAsia="仿宋_GB2312"/>
          <w:sz w:val="24"/>
          <w:szCs w:val="32"/>
        </w:rPr>
        <w:t>curr</w:t>
      </w:r>
      <w:r>
        <w:rPr>
          <w:rFonts w:ascii="仿宋_GB2312" w:hAnsi="仿宋" w:eastAsia="仿宋_GB2312"/>
          <w:sz w:val="24"/>
          <w:szCs w:val="32"/>
        </w:rPr>
        <w:t>_year}}</w:t>
      </w:r>
      <w:r>
        <w:rPr>
          <w:rFonts w:hint="eastAsia" w:ascii="仿宋_GB2312" w:hAnsi="仿宋" w:eastAsia="仿宋_GB2312"/>
          <w:sz w:val="24"/>
          <w:szCs w:val="32"/>
        </w:rPr>
        <w:t>年</w:t>
      </w:r>
      <w:r>
        <w:rPr>
          <w:rFonts w:ascii="仿宋_GB2312" w:hAnsi="仿宋" w:eastAsia="仿宋_GB2312"/>
          <w:sz w:val="24"/>
          <w:szCs w:val="32"/>
        </w:rPr>
        <w:t>{{curr_month}}</w:t>
      </w:r>
      <w:r>
        <w:rPr>
          <w:rFonts w:hint="eastAsia" w:ascii="仿宋_GB2312" w:hAnsi="仿宋" w:eastAsia="仿宋_GB2312"/>
          <w:sz w:val="24"/>
          <w:szCs w:val="32"/>
        </w:rPr>
        <w:t>月</w:t>
      </w:r>
      <w:r>
        <w:rPr>
          <w:rFonts w:ascii="仿宋_GB2312" w:hAnsi="仿宋" w:eastAsia="仿宋_GB2312"/>
          <w:sz w:val="24"/>
          <w:szCs w:val="32"/>
        </w:rPr>
        <w:t>{{curr_day}}</w:t>
      </w:r>
      <w:r>
        <w:rPr>
          <w:rFonts w:hint="eastAsia" w:ascii="仿宋_GB2312" w:hAnsi="仿宋" w:eastAsia="仿宋_GB2312"/>
          <w:sz w:val="24"/>
          <w:szCs w:val="32"/>
        </w:rPr>
        <w:t>日</w:t>
      </w:r>
    </w:p>
    <w:p>
      <w:pPr>
        <w:spacing w:line="360" w:lineRule="exact"/>
        <w:jc w:val="left"/>
        <w:rPr>
          <w:rFonts w:ascii="仿宋_GB2312" w:hAnsi="仿宋" w:eastAsia="仿宋_GB2312"/>
          <w:sz w:val="24"/>
          <w:szCs w:val="32"/>
        </w:rPr>
      </w:pPr>
      <w:r>
        <w:rPr>
          <w:rFonts w:ascii="Times New Roman" w:hAnsi="Times New Roman" w:eastAsia="仿宋_GB2312" w:cs="Times New Roman"/>
          <w:sz w:val="24"/>
          <w:szCs w:val="32"/>
        </w:rPr>
        <w:t>注</w:t>
      </w:r>
      <w:r>
        <w:rPr>
          <w:rFonts w:hint="eastAsia" w:ascii="Times New Roman" w:hAnsi="Times New Roman" w:eastAsia="仿宋_GB2312" w:cs="Times New Roman"/>
          <w:sz w:val="24"/>
          <w:szCs w:val="32"/>
        </w:rPr>
        <w:t>：</w:t>
      </w:r>
      <w:r>
        <w:rPr>
          <w:rFonts w:ascii="仿宋_GB2312" w:hAnsi="仿宋" w:eastAsia="仿宋_GB2312"/>
          <w:sz w:val="24"/>
          <w:szCs w:val="32"/>
        </w:rPr>
        <w:t>请各有关省级管理</w:t>
      </w:r>
      <w:r>
        <w:rPr>
          <w:rFonts w:hint="eastAsia" w:ascii="仿宋_GB2312" w:hAnsi="仿宋" w:eastAsia="仿宋_GB2312"/>
          <w:sz w:val="24"/>
          <w:szCs w:val="32"/>
        </w:rPr>
        <w:t>部门</w:t>
      </w:r>
      <w:r>
        <w:rPr>
          <w:rFonts w:ascii="仿宋_GB2312" w:hAnsi="仿宋" w:eastAsia="仿宋_GB2312"/>
          <w:sz w:val="24"/>
          <w:szCs w:val="32"/>
        </w:rPr>
        <w:t>盖章后上报</w:t>
      </w:r>
      <w:r>
        <w:rPr>
          <w:rFonts w:hint="eastAsia" w:ascii="仿宋_GB2312" w:hAnsi="仿宋" w:eastAsia="仿宋_GB2312"/>
          <w:sz w:val="24"/>
          <w:szCs w:val="32"/>
        </w:rPr>
        <w:t>,传真至010-</w:t>
      </w:r>
      <w:r>
        <w:rPr>
          <w:rFonts w:ascii="仿宋_GB2312" w:hAnsi="仿宋" w:eastAsia="仿宋_GB2312"/>
          <w:sz w:val="24"/>
          <w:szCs w:val="32"/>
        </w:rPr>
        <w:t>652</w:t>
      </w:r>
      <w:r>
        <w:rPr>
          <w:rFonts w:hint="eastAsia" w:ascii="仿宋_GB2312" w:hAnsi="仿宋" w:eastAsia="仿宋_GB2312"/>
          <w:sz w:val="24"/>
          <w:szCs w:val="32"/>
        </w:rPr>
        <w:t>92740，电子版发至：g.zhou@rion.cn。</w:t>
      </w:r>
    </w:p>
    <w:p>
      <w:pPr>
        <w:jc w:val="left"/>
        <w:rPr>
          <w:rFonts w:ascii="Times New Roman" w:hAnsi="Times New Roman" w:eastAsia="仿宋_GB2312" w:cs="Times New Roman"/>
          <w:sz w:val="32"/>
          <w:szCs w:val="32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77399628"/>
    </w:sdtPr>
    <w:sdtEndPr>
      <w:rPr>
        <w:rFonts w:ascii="Times New Roman" w:hAnsi="Times New Roman" w:cs="Times New Roman"/>
        <w:sz w:val="21"/>
      </w:rPr>
    </w:sdtEndPr>
    <w:sdtContent>
      <w:p>
        <w:pPr>
          <w:pStyle w:val="6"/>
          <w:jc w:val="center"/>
          <w:rPr>
            <w:rFonts w:ascii="Times New Roman" w:hAnsi="Times New Roman" w:cs="Times New Roman"/>
            <w:sz w:val="21"/>
          </w:rPr>
        </w:pPr>
        <w:r>
          <w:rPr>
            <w:rFonts w:ascii="Times New Roman" w:hAnsi="Times New Roman" w:cs="Times New Roman"/>
            <w:sz w:val="21"/>
          </w:rPr>
          <w:fldChar w:fldCharType="begin"/>
        </w:r>
        <w:r>
          <w:rPr>
            <w:rFonts w:ascii="Times New Roman" w:hAnsi="Times New Roman" w:cs="Times New Roman"/>
            <w:sz w:val="21"/>
          </w:rPr>
          <w:instrText xml:space="preserve">PAGE   \* MERGEFORMAT</w:instrText>
        </w:r>
        <w:r>
          <w:rPr>
            <w:rFonts w:ascii="Times New Roman" w:hAnsi="Times New Roman" w:cs="Times New Roman"/>
            <w:sz w:val="21"/>
          </w:rPr>
          <w:fldChar w:fldCharType="separate"/>
        </w:r>
        <w:r>
          <w:t>- 1 -</w:t>
        </w:r>
        <w:r>
          <w:rPr>
            <w:rFonts w:ascii="Times New Roman" w:hAnsi="Times New Roman" w:cs="Times New Roman"/>
            <w:sz w:val="21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805700"/>
    <w:rsid w:val="0000641E"/>
    <w:rsid w:val="000521CA"/>
    <w:rsid w:val="000910CC"/>
    <w:rsid w:val="000B07B5"/>
    <w:rsid w:val="000B3F9C"/>
    <w:rsid w:val="000C35D8"/>
    <w:rsid w:val="00102B05"/>
    <w:rsid w:val="001444CD"/>
    <w:rsid w:val="00186AD7"/>
    <w:rsid w:val="001A1BEC"/>
    <w:rsid w:val="001A6022"/>
    <w:rsid w:val="001C5129"/>
    <w:rsid w:val="001D635D"/>
    <w:rsid w:val="0020532F"/>
    <w:rsid w:val="002313B9"/>
    <w:rsid w:val="00257529"/>
    <w:rsid w:val="00267352"/>
    <w:rsid w:val="00272341"/>
    <w:rsid w:val="00283DCE"/>
    <w:rsid w:val="002870D7"/>
    <w:rsid w:val="0029611D"/>
    <w:rsid w:val="002A3AA9"/>
    <w:rsid w:val="002E6223"/>
    <w:rsid w:val="002E6952"/>
    <w:rsid w:val="002F13AA"/>
    <w:rsid w:val="00300397"/>
    <w:rsid w:val="00307042"/>
    <w:rsid w:val="003249BC"/>
    <w:rsid w:val="003250C3"/>
    <w:rsid w:val="00374B3C"/>
    <w:rsid w:val="003840CE"/>
    <w:rsid w:val="00385DF1"/>
    <w:rsid w:val="00386DB0"/>
    <w:rsid w:val="003B3D53"/>
    <w:rsid w:val="003D6288"/>
    <w:rsid w:val="003F10E9"/>
    <w:rsid w:val="00414A8A"/>
    <w:rsid w:val="00436F7E"/>
    <w:rsid w:val="004509FE"/>
    <w:rsid w:val="00473676"/>
    <w:rsid w:val="0047500A"/>
    <w:rsid w:val="00483220"/>
    <w:rsid w:val="004C4466"/>
    <w:rsid w:val="004D59BE"/>
    <w:rsid w:val="005116E6"/>
    <w:rsid w:val="0053185E"/>
    <w:rsid w:val="00563347"/>
    <w:rsid w:val="0056523B"/>
    <w:rsid w:val="005B3FD4"/>
    <w:rsid w:val="005B5698"/>
    <w:rsid w:val="005B6108"/>
    <w:rsid w:val="005F5B72"/>
    <w:rsid w:val="006247D0"/>
    <w:rsid w:val="00624EB0"/>
    <w:rsid w:val="00636933"/>
    <w:rsid w:val="006419C4"/>
    <w:rsid w:val="00645556"/>
    <w:rsid w:val="00676E6D"/>
    <w:rsid w:val="006845F2"/>
    <w:rsid w:val="006F53AC"/>
    <w:rsid w:val="00724A1F"/>
    <w:rsid w:val="00726855"/>
    <w:rsid w:val="00745EF6"/>
    <w:rsid w:val="007669A3"/>
    <w:rsid w:val="00790CAF"/>
    <w:rsid w:val="007A4866"/>
    <w:rsid w:val="007C01C5"/>
    <w:rsid w:val="007C0B6F"/>
    <w:rsid w:val="00805700"/>
    <w:rsid w:val="00810528"/>
    <w:rsid w:val="00810C4D"/>
    <w:rsid w:val="00810CE3"/>
    <w:rsid w:val="00837661"/>
    <w:rsid w:val="00846F6F"/>
    <w:rsid w:val="008740C0"/>
    <w:rsid w:val="008838E2"/>
    <w:rsid w:val="008A5792"/>
    <w:rsid w:val="008C08A1"/>
    <w:rsid w:val="008C37A0"/>
    <w:rsid w:val="008D317E"/>
    <w:rsid w:val="00952852"/>
    <w:rsid w:val="009829F6"/>
    <w:rsid w:val="009857DA"/>
    <w:rsid w:val="009927C9"/>
    <w:rsid w:val="00996093"/>
    <w:rsid w:val="009A526E"/>
    <w:rsid w:val="009B6CCE"/>
    <w:rsid w:val="009F1F06"/>
    <w:rsid w:val="00A022CF"/>
    <w:rsid w:val="00A1003D"/>
    <w:rsid w:val="00A32ED2"/>
    <w:rsid w:val="00A624F5"/>
    <w:rsid w:val="00A93F07"/>
    <w:rsid w:val="00A94F75"/>
    <w:rsid w:val="00AA2FD0"/>
    <w:rsid w:val="00AA423C"/>
    <w:rsid w:val="00AA4904"/>
    <w:rsid w:val="00AA6ED0"/>
    <w:rsid w:val="00AB6EE5"/>
    <w:rsid w:val="00AC0E14"/>
    <w:rsid w:val="00AC7D97"/>
    <w:rsid w:val="00AF5F0B"/>
    <w:rsid w:val="00B21964"/>
    <w:rsid w:val="00B3447E"/>
    <w:rsid w:val="00B42558"/>
    <w:rsid w:val="00B63C03"/>
    <w:rsid w:val="00B7162B"/>
    <w:rsid w:val="00B950D9"/>
    <w:rsid w:val="00C055AD"/>
    <w:rsid w:val="00C3623B"/>
    <w:rsid w:val="00C37427"/>
    <w:rsid w:val="00C4563A"/>
    <w:rsid w:val="00C67E67"/>
    <w:rsid w:val="00C73C4C"/>
    <w:rsid w:val="00C80270"/>
    <w:rsid w:val="00CA4980"/>
    <w:rsid w:val="00CC0D27"/>
    <w:rsid w:val="00CC3ED3"/>
    <w:rsid w:val="00CD2998"/>
    <w:rsid w:val="00CD4CA0"/>
    <w:rsid w:val="00CF3326"/>
    <w:rsid w:val="00D16D8A"/>
    <w:rsid w:val="00D92FB8"/>
    <w:rsid w:val="00D932A7"/>
    <w:rsid w:val="00DB50E1"/>
    <w:rsid w:val="00DD7A03"/>
    <w:rsid w:val="00DF109A"/>
    <w:rsid w:val="00E07BB2"/>
    <w:rsid w:val="00E60FB1"/>
    <w:rsid w:val="00E61D91"/>
    <w:rsid w:val="00E62EA1"/>
    <w:rsid w:val="00E640B4"/>
    <w:rsid w:val="00E64D05"/>
    <w:rsid w:val="00E715B9"/>
    <w:rsid w:val="00E803C2"/>
    <w:rsid w:val="00E812D5"/>
    <w:rsid w:val="00EE7271"/>
    <w:rsid w:val="00F11B08"/>
    <w:rsid w:val="00F21FC3"/>
    <w:rsid w:val="00F26EC7"/>
    <w:rsid w:val="00F43828"/>
    <w:rsid w:val="00F50A1B"/>
    <w:rsid w:val="00F70085"/>
    <w:rsid w:val="00F871D4"/>
    <w:rsid w:val="00FA7E5F"/>
    <w:rsid w:val="00FD2690"/>
    <w:rsid w:val="00FE5A6F"/>
    <w:rsid w:val="00FE7A45"/>
    <w:rsid w:val="14E2624C"/>
    <w:rsid w:val="16155EA0"/>
    <w:rsid w:val="177E7A0E"/>
    <w:rsid w:val="435B48A9"/>
    <w:rsid w:val="43605E98"/>
    <w:rsid w:val="61B558D8"/>
    <w:rsid w:val="6D6C5C6B"/>
    <w:rsid w:val="FEFD7FAD"/>
    <w:rsid w:val="FFEC2B8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5">
    <w:name w:val="Date"/>
    <w:basedOn w:val="1"/>
    <w:next w:val="1"/>
    <w:link w:val="13"/>
    <w:unhideWhenUsed/>
    <w:qFormat/>
    <w:uiPriority w:val="99"/>
    <w:pPr>
      <w:ind w:left="100" w:leftChars="2500"/>
    </w:p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</w:rPr>
  </w:style>
  <w:style w:type="table" w:styleId="9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2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2"/>
    <w:link w:val="6"/>
    <w:qFormat/>
    <w:uiPriority w:val="99"/>
    <w:rPr>
      <w:sz w:val="18"/>
      <w:szCs w:val="18"/>
    </w:rPr>
  </w:style>
  <w:style w:type="character" w:customStyle="1" w:styleId="12">
    <w:name w:val="批注框文本 字符"/>
    <w:basedOn w:val="2"/>
    <w:link w:val="4"/>
    <w:semiHidden/>
    <w:qFormat/>
    <w:uiPriority w:val="99"/>
    <w:rPr>
      <w:sz w:val="18"/>
      <w:szCs w:val="18"/>
    </w:rPr>
  </w:style>
  <w:style w:type="character" w:customStyle="1" w:styleId="13">
    <w:name w:val="日期 字符"/>
    <w:basedOn w:val="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rioh</Company>
  <Pages>2</Pages>
  <Words>111</Words>
  <Characters>634</Characters>
  <Lines>5</Lines>
  <Paragraphs>1</Paragraphs>
  <TotalTime>69</TotalTime>
  <ScaleCrop>false</ScaleCrop>
  <LinksUpToDate>false</LinksUpToDate>
  <CharactersWithSpaces>744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2019-04-01T23:14:00Z</dcterms:created>
  <dc:creator>zhoug</dc:creator>
  <cp:lastModifiedBy>stone</cp:lastModifiedBy>
  <cp:lastPrinted>2019-03-21T18:03:00Z</cp:lastPrinted>
  <dcterms:modified xsi:type="dcterms:W3CDTF">2022-03-02T14:22:46Z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