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C09" w:rsidRDefault="00803F7B">
      <w:r>
        <w:t xml:space="preserve">Comment: </w:t>
      </w:r>
    </w:p>
    <w:p w:rsidR="00803F7B" w:rsidRDefault="00803F7B">
      <w:proofErr w:type="spellStart"/>
      <w:r>
        <w:t>CodingSchemeDesignator</w:t>
      </w:r>
      <w:proofErr w:type="spellEnd"/>
      <w:r>
        <w:t xml:space="preserve"> (Observation): lowercase</w:t>
      </w:r>
    </w:p>
    <w:p w:rsidR="0065457E" w:rsidRDefault="0065457E">
      <w:proofErr w:type="spellStart"/>
      <w:r>
        <w:t>StudyDate</w:t>
      </w:r>
      <w:proofErr w:type="spellEnd"/>
      <w:r>
        <w:t>: Date type</w:t>
      </w:r>
    </w:p>
    <w:p w:rsidR="00817F3B" w:rsidRDefault="00817F3B">
      <w:r>
        <w:t xml:space="preserve">Line: points removed by </w:t>
      </w:r>
      <w:proofErr w:type="spellStart"/>
      <w:r>
        <w:t>startx</w:t>
      </w:r>
      <w:proofErr w:type="gramStart"/>
      <w:r>
        <w:t>,y</w:t>
      </w:r>
      <w:proofErr w:type="spellEnd"/>
      <w:proofErr w:type="gramEnd"/>
      <w:r>
        <w:t xml:space="preserve">, end </w:t>
      </w:r>
      <w:proofErr w:type="spellStart"/>
      <w:r>
        <w:t>x,y</w:t>
      </w:r>
      <w:proofErr w:type="spellEnd"/>
      <w:r>
        <w:t xml:space="preserve"> </w:t>
      </w:r>
    </w:p>
    <w:p w:rsidR="00803F7B" w:rsidRDefault="00C5154D">
      <w:r>
        <w:t>MicroAIM.org</w:t>
      </w:r>
    </w:p>
    <w:tbl>
      <w:tblPr>
        <w:tblStyle w:val="TableGrid"/>
        <w:tblW w:w="9108" w:type="dxa"/>
        <w:tblLook w:val="04A0"/>
      </w:tblPr>
      <w:tblGrid>
        <w:gridCol w:w="2178"/>
        <w:gridCol w:w="6930"/>
      </w:tblGrid>
      <w:tr w:rsidR="009E198D" w:rsidRPr="00DB3028" w:rsidTr="009E198D">
        <w:tc>
          <w:tcPr>
            <w:tcW w:w="2178" w:type="dxa"/>
          </w:tcPr>
          <w:p w:rsidR="009E198D" w:rsidRPr="00DB3028" w:rsidRDefault="009E198D">
            <w:pPr>
              <w:rPr>
                <w:b/>
              </w:rPr>
            </w:pPr>
            <w:r w:rsidRPr="00DB3028">
              <w:rPr>
                <w:b/>
              </w:rPr>
              <w:t>Class name</w:t>
            </w:r>
          </w:p>
        </w:tc>
        <w:tc>
          <w:tcPr>
            <w:tcW w:w="6930" w:type="dxa"/>
          </w:tcPr>
          <w:p w:rsidR="009E198D" w:rsidRPr="00DB3028" w:rsidRDefault="009E198D">
            <w:pPr>
              <w:rPr>
                <w:b/>
              </w:rPr>
            </w:pPr>
            <w:r w:rsidRPr="00DB3028">
              <w:rPr>
                <w:b/>
              </w:rPr>
              <w:t>Description</w:t>
            </w:r>
          </w:p>
        </w:tc>
      </w:tr>
      <w:tr w:rsidR="009E198D" w:rsidTr="009E198D">
        <w:tc>
          <w:tcPr>
            <w:tcW w:w="2178" w:type="dxa"/>
          </w:tcPr>
          <w:p w:rsidR="009E198D" w:rsidRPr="00DB3028" w:rsidRDefault="009E198D">
            <w:proofErr w:type="spellStart"/>
            <w:r w:rsidRPr="00DB3028">
              <w:rPr>
                <w:bCs/>
              </w:rPr>
              <w:t>MicroAIM</w:t>
            </w:r>
            <w:proofErr w:type="spellEnd"/>
          </w:p>
        </w:tc>
        <w:tc>
          <w:tcPr>
            <w:tcW w:w="6930" w:type="dxa"/>
          </w:tcPr>
          <w:p w:rsidR="009E198D" w:rsidRDefault="009E198D">
            <w:r>
              <w:t xml:space="preserve">The root class of </w:t>
            </w:r>
            <w:proofErr w:type="spellStart"/>
            <w:r>
              <w:t>MicroAIM</w:t>
            </w:r>
            <w:proofErr w:type="spellEnd"/>
            <w:r>
              <w:t xml:space="preserve"> document, which links together all other components.</w:t>
            </w:r>
          </w:p>
        </w:tc>
      </w:tr>
      <w:tr w:rsidR="009E198D" w:rsidTr="009E198D">
        <w:tc>
          <w:tcPr>
            <w:tcW w:w="2178" w:type="dxa"/>
          </w:tcPr>
          <w:p w:rsidR="009E198D" w:rsidRDefault="009E198D">
            <w:r>
              <w:rPr>
                <w:b/>
                <w:bCs/>
              </w:rPr>
              <w:t>Annotation</w:t>
            </w:r>
          </w:p>
        </w:tc>
        <w:tc>
          <w:tcPr>
            <w:tcW w:w="6930" w:type="dxa"/>
          </w:tcPr>
          <w:p w:rsidR="009E198D" w:rsidRDefault="009E198D">
            <w:r>
              <w:t>Explanatory or descriptive information made by humans or machines directly related to the content of a referenced image or images.</w:t>
            </w:r>
          </w:p>
        </w:tc>
      </w:tr>
      <w:tr w:rsidR="009E198D" w:rsidTr="009E198D">
        <w:tc>
          <w:tcPr>
            <w:tcW w:w="2178" w:type="dxa"/>
          </w:tcPr>
          <w:p w:rsidR="009E198D" w:rsidRDefault="009E198D">
            <w:r>
              <w:rPr>
                <w:b/>
                <w:bCs/>
              </w:rPr>
              <w:t>Markup</w:t>
            </w:r>
          </w:p>
        </w:tc>
        <w:tc>
          <w:tcPr>
            <w:tcW w:w="6930" w:type="dxa"/>
          </w:tcPr>
          <w:p w:rsidR="009E198D" w:rsidRDefault="009E198D">
            <w:r>
              <w:t>Graphical symbols associated with one image or multiple images.</w:t>
            </w:r>
          </w:p>
        </w:tc>
      </w:tr>
      <w:tr w:rsidR="009E198D" w:rsidTr="009E198D">
        <w:tc>
          <w:tcPr>
            <w:tcW w:w="2178" w:type="dxa"/>
          </w:tcPr>
          <w:p w:rsidR="009E198D" w:rsidRDefault="009E198D">
            <w:proofErr w:type="spellStart"/>
            <w:r>
              <w:rPr>
                <w:b/>
                <w:bCs/>
              </w:rPr>
              <w:t>ImageReference</w:t>
            </w:r>
            <w:proofErr w:type="spellEnd"/>
          </w:p>
        </w:tc>
        <w:tc>
          <w:tcPr>
            <w:tcW w:w="6930" w:type="dxa"/>
          </w:tcPr>
          <w:p w:rsidR="009E198D" w:rsidRDefault="009E198D">
            <w:r>
              <w:t xml:space="preserve">Metadata that describes an image or a group of images </w:t>
            </w:r>
            <w:proofErr w:type="gramStart"/>
            <w:r>
              <w:t>that are</w:t>
            </w:r>
            <w:proofErr w:type="gramEnd"/>
            <w:r>
              <w:t xml:space="preserve"> used as the base for making markup and annotation, and can be used to identify and retrieve them from an image database or data service. All images referenced by </w:t>
            </w:r>
            <w:proofErr w:type="spellStart"/>
            <w:r>
              <w:t>ImageReference</w:t>
            </w:r>
            <w:proofErr w:type="spellEnd"/>
            <w:r>
              <w:t xml:space="preserve"> come from the same subject, specimen, </w:t>
            </w:r>
            <w:proofErr w:type="gramStart"/>
            <w:r>
              <w:t>equipment</w:t>
            </w:r>
            <w:proofErr w:type="gramEnd"/>
            <w:r>
              <w:t xml:space="preserve"> and on the same anatomic entity. </w:t>
            </w:r>
          </w:p>
        </w:tc>
      </w:tr>
      <w:tr w:rsidR="009E198D" w:rsidTr="009E198D">
        <w:tc>
          <w:tcPr>
            <w:tcW w:w="2178" w:type="dxa"/>
          </w:tcPr>
          <w:p w:rsidR="009E198D" w:rsidRDefault="009E198D">
            <w:r>
              <w:rPr>
                <w:b/>
                <w:bCs/>
              </w:rPr>
              <w:t>Region</w:t>
            </w:r>
          </w:p>
        </w:tc>
        <w:tc>
          <w:tcPr>
            <w:tcW w:w="6930" w:type="dxa"/>
          </w:tcPr>
          <w:p w:rsidR="009E198D" w:rsidRDefault="009E198D">
            <w:r>
              <w:t xml:space="preserve">A region from an </w:t>
            </w:r>
            <w:proofErr w:type="spellStart"/>
            <w:r>
              <w:t>ImageReference</w:t>
            </w:r>
            <w:proofErr w:type="spellEnd"/>
            <w:r>
              <w:t xml:space="preserve"> where the markups and annotations are made.</w:t>
            </w:r>
          </w:p>
        </w:tc>
      </w:tr>
      <w:tr w:rsidR="009E198D" w:rsidTr="009E198D">
        <w:tc>
          <w:tcPr>
            <w:tcW w:w="2178" w:type="dxa"/>
          </w:tcPr>
          <w:p w:rsidR="009E198D" w:rsidRDefault="009E198D">
            <w:r>
              <w:rPr>
                <w:b/>
                <w:bCs/>
              </w:rPr>
              <w:t>Subject</w:t>
            </w:r>
          </w:p>
        </w:tc>
        <w:tc>
          <w:tcPr>
            <w:tcW w:w="6930" w:type="dxa"/>
          </w:tcPr>
          <w:p w:rsidR="009E198D" w:rsidRDefault="009E198D">
            <w:r>
              <w:t>A person or animal that is analyzed, examined, investigated, experimented upon, treated in the course of a research study.</w:t>
            </w:r>
          </w:p>
        </w:tc>
      </w:tr>
      <w:tr w:rsidR="009E198D" w:rsidTr="009E198D">
        <w:tc>
          <w:tcPr>
            <w:tcW w:w="2178" w:type="dxa"/>
          </w:tcPr>
          <w:p w:rsidR="009E198D" w:rsidRDefault="009E198D">
            <w:r>
              <w:rPr>
                <w:b/>
                <w:bCs/>
              </w:rPr>
              <w:t>Specimen</w:t>
            </w:r>
          </w:p>
        </w:tc>
        <w:tc>
          <w:tcPr>
            <w:tcW w:w="6930" w:type="dxa"/>
          </w:tcPr>
          <w:p w:rsidR="009E198D" w:rsidRDefault="009E198D">
            <w:r>
              <w:t>A single unit of tissue or blood or urine that is taken or used for research purposes.</w:t>
            </w:r>
          </w:p>
        </w:tc>
      </w:tr>
      <w:tr w:rsidR="009E198D" w:rsidTr="009E198D">
        <w:tc>
          <w:tcPr>
            <w:tcW w:w="2178" w:type="dxa"/>
          </w:tcPr>
          <w:p w:rsidR="009E198D" w:rsidRDefault="009E198D">
            <w:pPr>
              <w:rPr>
                <w:b/>
                <w:bCs/>
              </w:rPr>
            </w:pPr>
            <w:r>
              <w:rPr>
                <w:b/>
                <w:bCs/>
              </w:rPr>
              <w:t>Equipment</w:t>
            </w:r>
          </w:p>
        </w:tc>
        <w:tc>
          <w:tcPr>
            <w:tcW w:w="6930" w:type="dxa"/>
          </w:tcPr>
          <w:p w:rsidR="009E198D" w:rsidRDefault="009E198D">
            <w:r>
              <w:t>An automated device that created the observations used for biomedical research, diagnosis or therapy.</w:t>
            </w:r>
          </w:p>
        </w:tc>
      </w:tr>
      <w:tr w:rsidR="009E198D" w:rsidTr="009E198D">
        <w:tc>
          <w:tcPr>
            <w:tcW w:w="2178" w:type="dxa"/>
          </w:tcPr>
          <w:p w:rsidR="009E198D" w:rsidRDefault="009E198D">
            <w:pPr>
              <w:rPr>
                <w:b/>
                <w:bCs/>
              </w:rPr>
            </w:pPr>
            <w:proofErr w:type="spellStart"/>
            <w:r>
              <w:rPr>
                <w:b/>
                <w:bCs/>
              </w:rPr>
              <w:t>AnatomicEntity</w:t>
            </w:r>
            <w:proofErr w:type="spellEnd"/>
          </w:p>
        </w:tc>
        <w:tc>
          <w:tcPr>
            <w:tcW w:w="6930" w:type="dxa"/>
          </w:tcPr>
          <w:p w:rsidR="009E198D" w:rsidRDefault="009E198D">
            <w:r>
              <w:t>The place in the body where the finding is located.</w:t>
            </w:r>
          </w:p>
        </w:tc>
      </w:tr>
      <w:tr w:rsidR="009E198D" w:rsidTr="009E198D">
        <w:tc>
          <w:tcPr>
            <w:tcW w:w="2178" w:type="dxa"/>
          </w:tcPr>
          <w:p w:rsidR="009E198D" w:rsidRDefault="009E198D">
            <w:pPr>
              <w:rPr>
                <w:b/>
                <w:bCs/>
              </w:rPr>
            </w:pPr>
            <w:proofErr w:type="spellStart"/>
            <w:r>
              <w:rPr>
                <w:b/>
                <w:bCs/>
              </w:rPr>
              <w:t>GeometricShape</w:t>
            </w:r>
            <w:proofErr w:type="spellEnd"/>
          </w:p>
        </w:tc>
        <w:tc>
          <w:tcPr>
            <w:tcW w:w="6930" w:type="dxa"/>
          </w:tcPr>
          <w:p w:rsidR="009E198D" w:rsidRDefault="009E198D">
            <w:r>
              <w:t>Geometric shapes used to represent markups.</w:t>
            </w:r>
          </w:p>
        </w:tc>
      </w:tr>
      <w:tr w:rsidR="009E198D" w:rsidTr="009E198D">
        <w:tc>
          <w:tcPr>
            <w:tcW w:w="2178" w:type="dxa"/>
          </w:tcPr>
          <w:p w:rsidR="009E198D" w:rsidRDefault="009E198D">
            <w:pPr>
              <w:rPr>
                <w:b/>
                <w:bCs/>
              </w:rPr>
            </w:pPr>
            <w:r>
              <w:rPr>
                <w:b/>
                <w:bCs/>
              </w:rPr>
              <w:t>Field</w:t>
            </w:r>
          </w:p>
        </w:tc>
        <w:tc>
          <w:tcPr>
            <w:tcW w:w="6930" w:type="dxa"/>
          </w:tcPr>
          <w:p w:rsidR="009E198D" w:rsidRDefault="009E198D" w:rsidP="00C21AF9">
            <w:r>
              <w:t>Field based markup for representing masks and tensor fields such as scalar, vector and matrix.</w:t>
            </w:r>
          </w:p>
        </w:tc>
      </w:tr>
      <w:tr w:rsidR="009E198D" w:rsidTr="009E198D">
        <w:tc>
          <w:tcPr>
            <w:tcW w:w="2178" w:type="dxa"/>
          </w:tcPr>
          <w:p w:rsidR="009E198D" w:rsidRDefault="009E198D">
            <w:pPr>
              <w:rPr>
                <w:b/>
                <w:bCs/>
              </w:rPr>
            </w:pPr>
            <w:r>
              <w:rPr>
                <w:b/>
                <w:bCs/>
              </w:rPr>
              <w:t>Observation</w:t>
            </w:r>
          </w:p>
        </w:tc>
        <w:tc>
          <w:tcPr>
            <w:tcW w:w="6930" w:type="dxa"/>
          </w:tcPr>
          <w:p w:rsidR="009E198D" w:rsidRDefault="009E198D" w:rsidP="004320AB">
            <w:r>
              <w:t xml:space="preserve">An observation made based on interpretation of an image or images, including visual features (e.g., an opacity, abnormal high signal intensity) morphologic or physiologic processes (e.g., pleural effusion, tracheal deviation), and diseases (e.g., </w:t>
            </w:r>
            <w:proofErr w:type="spellStart"/>
            <w:r>
              <w:t>adenocarcinoma</w:t>
            </w:r>
            <w:proofErr w:type="spellEnd"/>
            <w:r>
              <w:t>, arthritis).</w:t>
            </w:r>
          </w:p>
        </w:tc>
      </w:tr>
      <w:tr w:rsidR="009E198D" w:rsidTr="009E198D">
        <w:tc>
          <w:tcPr>
            <w:tcW w:w="2178" w:type="dxa"/>
          </w:tcPr>
          <w:p w:rsidR="009E198D" w:rsidRDefault="009E198D">
            <w:pPr>
              <w:rPr>
                <w:b/>
                <w:bCs/>
              </w:rPr>
            </w:pPr>
            <w:r>
              <w:rPr>
                <w:b/>
                <w:bCs/>
              </w:rPr>
              <w:t>Calculation</w:t>
            </w:r>
          </w:p>
        </w:tc>
        <w:tc>
          <w:tcPr>
            <w:tcW w:w="6930" w:type="dxa"/>
          </w:tcPr>
          <w:p w:rsidR="009E198D" w:rsidRDefault="009E198D">
            <w:r>
              <w:t>The quantitative result from mathematical or computational calculation.</w:t>
            </w:r>
          </w:p>
        </w:tc>
      </w:tr>
      <w:tr w:rsidR="009E198D" w:rsidTr="009E198D">
        <w:tc>
          <w:tcPr>
            <w:tcW w:w="2178" w:type="dxa"/>
          </w:tcPr>
          <w:p w:rsidR="009E198D" w:rsidRDefault="009E198D">
            <w:pPr>
              <w:rPr>
                <w:b/>
                <w:bCs/>
              </w:rPr>
            </w:pPr>
            <w:r>
              <w:rPr>
                <w:b/>
                <w:bCs/>
              </w:rPr>
              <w:t>Inference</w:t>
            </w:r>
          </w:p>
        </w:tc>
        <w:tc>
          <w:tcPr>
            <w:tcW w:w="6930" w:type="dxa"/>
          </w:tcPr>
          <w:p w:rsidR="009E198D" w:rsidRDefault="009E198D">
            <w:r>
              <w:t>A conclusion about diseases derived by observing imaging studies and/or medical history.</w:t>
            </w:r>
          </w:p>
        </w:tc>
      </w:tr>
      <w:tr w:rsidR="009E198D" w:rsidTr="009E198D">
        <w:tc>
          <w:tcPr>
            <w:tcW w:w="2178" w:type="dxa"/>
          </w:tcPr>
          <w:p w:rsidR="009E198D" w:rsidRDefault="009E198D">
            <w:pPr>
              <w:rPr>
                <w:b/>
                <w:bCs/>
              </w:rPr>
            </w:pPr>
            <w:r>
              <w:rPr>
                <w:b/>
                <w:bCs/>
              </w:rPr>
              <w:t>Provenance</w:t>
            </w:r>
          </w:p>
        </w:tc>
        <w:tc>
          <w:tcPr>
            <w:tcW w:w="6930" w:type="dxa"/>
          </w:tcPr>
          <w:p w:rsidR="009E198D" w:rsidRDefault="009E198D">
            <w:r>
              <w:t>Information that helps determine the derivation history of a markup or annotation, such as algorithm information, parameters, and other inputs.</w:t>
            </w:r>
          </w:p>
        </w:tc>
      </w:tr>
      <w:tr w:rsidR="009E198D" w:rsidTr="009E198D">
        <w:tc>
          <w:tcPr>
            <w:tcW w:w="2178" w:type="dxa"/>
          </w:tcPr>
          <w:p w:rsidR="009E198D" w:rsidRDefault="009E198D">
            <w:pPr>
              <w:rPr>
                <w:b/>
                <w:bCs/>
              </w:rPr>
            </w:pPr>
            <w:r>
              <w:rPr>
                <w:b/>
                <w:bCs/>
              </w:rPr>
              <w:t>Project</w:t>
            </w:r>
          </w:p>
        </w:tc>
        <w:tc>
          <w:tcPr>
            <w:tcW w:w="6930" w:type="dxa"/>
          </w:tcPr>
          <w:p w:rsidR="009E198D" w:rsidRDefault="009E198D">
            <w:r>
              <w:t>Aggregation of related images, markup, or annotations, from which conclusions may be drawn.</w:t>
            </w:r>
          </w:p>
        </w:tc>
      </w:tr>
      <w:tr w:rsidR="009E198D" w:rsidTr="009E198D">
        <w:tc>
          <w:tcPr>
            <w:tcW w:w="2178" w:type="dxa"/>
          </w:tcPr>
          <w:p w:rsidR="009E198D" w:rsidRDefault="009E198D">
            <w:pPr>
              <w:rPr>
                <w:b/>
                <w:bCs/>
              </w:rPr>
            </w:pPr>
            <w:r>
              <w:rPr>
                <w:b/>
                <w:bCs/>
              </w:rPr>
              <w:t>Group</w:t>
            </w:r>
          </w:p>
        </w:tc>
        <w:tc>
          <w:tcPr>
            <w:tcW w:w="6930" w:type="dxa"/>
          </w:tcPr>
          <w:p w:rsidR="009E198D" w:rsidRDefault="009E198D">
            <w:r>
              <w:t>Aggregation of closely related subset of annotation documents.</w:t>
            </w:r>
          </w:p>
        </w:tc>
      </w:tr>
      <w:tr w:rsidR="009E198D" w:rsidTr="009E198D">
        <w:tc>
          <w:tcPr>
            <w:tcW w:w="2178" w:type="dxa"/>
          </w:tcPr>
          <w:p w:rsidR="009E198D" w:rsidRDefault="009E198D">
            <w:pPr>
              <w:rPr>
                <w:b/>
                <w:bCs/>
              </w:rPr>
            </w:pPr>
            <w:r>
              <w:rPr>
                <w:b/>
                <w:bCs/>
              </w:rPr>
              <w:t>User</w:t>
            </w:r>
          </w:p>
        </w:tc>
        <w:tc>
          <w:tcPr>
            <w:tcW w:w="6930" w:type="dxa"/>
          </w:tcPr>
          <w:p w:rsidR="009E198D" w:rsidRDefault="009E198D">
            <w:r>
              <w:t xml:space="preserve">The person who creates the </w:t>
            </w:r>
            <w:proofErr w:type="spellStart"/>
            <w:r>
              <w:t>MicroAIM</w:t>
            </w:r>
            <w:proofErr w:type="spellEnd"/>
            <w:r>
              <w:t xml:space="preserve"> document.</w:t>
            </w:r>
          </w:p>
        </w:tc>
      </w:tr>
    </w:tbl>
    <w:p w:rsidR="00C5154D" w:rsidRDefault="00C5154D"/>
    <w:sectPr w:rsidR="00C5154D" w:rsidSect="00CE35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3F7B"/>
    <w:rsid w:val="000C7301"/>
    <w:rsid w:val="000D17FD"/>
    <w:rsid w:val="001F6A67"/>
    <w:rsid w:val="002210DF"/>
    <w:rsid w:val="00300182"/>
    <w:rsid w:val="00351A2C"/>
    <w:rsid w:val="004320AB"/>
    <w:rsid w:val="005B00DD"/>
    <w:rsid w:val="0065457E"/>
    <w:rsid w:val="006A5BFE"/>
    <w:rsid w:val="00803F7B"/>
    <w:rsid w:val="00817F3B"/>
    <w:rsid w:val="00956A34"/>
    <w:rsid w:val="009A3B6B"/>
    <w:rsid w:val="009E198D"/>
    <w:rsid w:val="00A72E4B"/>
    <w:rsid w:val="00A963C9"/>
    <w:rsid w:val="00B0137B"/>
    <w:rsid w:val="00BA7D3D"/>
    <w:rsid w:val="00C21AF9"/>
    <w:rsid w:val="00C5154D"/>
    <w:rsid w:val="00CD4AC3"/>
    <w:rsid w:val="00CE356B"/>
    <w:rsid w:val="00D41E69"/>
    <w:rsid w:val="00D61FBF"/>
    <w:rsid w:val="00DB3028"/>
    <w:rsid w:val="00E904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E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wangfsh</cp:lastModifiedBy>
  <cp:revision>22</cp:revision>
  <dcterms:created xsi:type="dcterms:W3CDTF">2010-02-21T18:34:00Z</dcterms:created>
  <dcterms:modified xsi:type="dcterms:W3CDTF">2010-02-22T23:16:00Z</dcterms:modified>
</cp:coreProperties>
</file>