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07D4" w14:textId="00D7C5A3" w:rsidR="00850F30" w:rsidRPr="00850793" w:rsidRDefault="006D0D6E" w:rsidP="00521FF3">
      <w:pPr>
        <w:rPr>
          <w:b/>
          <w:bCs/>
        </w:rPr>
      </w:pPr>
      <w:r w:rsidRPr="006D0D6E">
        <w:rPr>
          <w:b/>
          <w:bCs/>
        </w:rPr>
        <w:t>M</w:t>
      </w:r>
      <w:r w:rsidR="005A79AA">
        <w:rPr>
          <w:b/>
          <w:bCs/>
        </w:rPr>
        <w:t>ETHODS</w:t>
      </w:r>
    </w:p>
    <w:p w14:paraId="69F133F9" w14:textId="1BA01B00" w:rsidR="00850793" w:rsidRPr="00850793" w:rsidRDefault="00850793" w:rsidP="00521FF3">
      <w:pPr>
        <w:rPr>
          <w:b/>
          <w:bCs/>
        </w:rPr>
      </w:pPr>
      <w:r w:rsidRPr="00850793">
        <w:rPr>
          <w:b/>
          <w:bCs/>
        </w:rPr>
        <w:t>Baseline system</w:t>
      </w:r>
    </w:p>
    <w:p w14:paraId="133FE815" w14:textId="70C5A8FF" w:rsidR="00850793" w:rsidRDefault="005579D3" w:rsidP="00521FF3">
      <w:r>
        <w:t>The b</w:t>
      </w:r>
      <w:r w:rsidR="00521FF3">
        <w:t>aseline system (</w:t>
      </w:r>
      <w:r w:rsidR="004D707B">
        <w:t>Figure 3</w:t>
      </w:r>
      <w:r w:rsidR="00521FF3">
        <w:t xml:space="preserve">) </w:t>
      </w:r>
      <w:r>
        <w:t xml:space="preserve">follows a pipeline of six stages. The input, consisting of a question </w:t>
      </w:r>
      <w:r w:rsidR="00947109">
        <w:t>paired with a</w:t>
      </w:r>
      <w:r>
        <w:t xml:space="preserve"> corresponding </w:t>
      </w:r>
      <w:r w:rsidR="00AE7278">
        <w:t>abstract</w:t>
      </w:r>
      <w:r>
        <w:t>, undergoes</w:t>
      </w:r>
      <w:r w:rsidR="009D07DD">
        <w:t xml:space="preserve"> preprocessing</w:t>
      </w:r>
      <w:r w:rsidR="00947109">
        <w:t xml:space="preserve"> which is handled implicitly by the vectorization step.</w:t>
      </w:r>
      <w:r w:rsidR="009D07DD">
        <w:t xml:space="preserve"> </w:t>
      </w:r>
      <w:r w:rsidR="002F2CBA">
        <w:t xml:space="preserve">The processed text is transformed </w:t>
      </w:r>
      <w:r w:rsidR="007C5E88">
        <w:t>into sparse feature vectors using TF-IDF</w:t>
      </w:r>
      <w:r w:rsidR="00947109">
        <w:t>,</w:t>
      </w:r>
      <w:r w:rsidR="007C5E88">
        <w:t xml:space="preserve"> captur</w:t>
      </w:r>
      <w:r w:rsidR="00947109">
        <w:t>ing</w:t>
      </w:r>
      <w:r w:rsidR="007C5E88">
        <w:t xml:space="preserve"> term importance. Text representations are then passed into </w:t>
      </w:r>
      <w:r w:rsidR="00AE7278">
        <w:t>the model, a</w:t>
      </w:r>
      <w:r w:rsidR="007C5E88">
        <w:t xml:space="preserve"> logistic regression </w:t>
      </w:r>
      <w:r w:rsidR="00AE7278">
        <w:t>classifier</w:t>
      </w:r>
      <w:r w:rsidR="007C5E88">
        <w:t xml:space="preserve"> which predicts the most probabl</w:t>
      </w:r>
      <w:r w:rsidR="00D32B45">
        <w:t xml:space="preserve">e answer label. Finally, the system is evaluated using accuracy and F1-score to measure model performance.  </w:t>
      </w:r>
    </w:p>
    <w:p w14:paraId="68485C1B" w14:textId="243B5530" w:rsidR="0084627E" w:rsidRDefault="00850793" w:rsidP="00521FF3">
      <w:r>
        <w:rPr>
          <w:noProof/>
        </w:rPr>
        <mc:AlternateContent>
          <mc:Choice Requires="wps">
            <w:drawing>
              <wp:inline distT="0" distB="0" distL="0" distR="0" wp14:anchorId="3A9ABAA8" wp14:editId="75DFC2A6">
                <wp:extent cx="5731510" cy="853279"/>
                <wp:effectExtent l="0" t="0" r="8890" b="10795"/>
                <wp:docPr id="615972380" name="Text Box 1"/>
                <wp:cNvGraphicFramePr/>
                <a:graphic xmlns:a="http://schemas.openxmlformats.org/drawingml/2006/main">
                  <a:graphicData uri="http://schemas.microsoft.com/office/word/2010/wordprocessingShape">
                    <wps:wsp>
                      <wps:cNvSpPr txBox="1"/>
                      <wps:spPr>
                        <a:xfrm>
                          <a:off x="0" y="0"/>
                          <a:ext cx="5731510" cy="853279"/>
                        </a:xfrm>
                        <a:prstGeom prst="rect">
                          <a:avLst/>
                        </a:prstGeom>
                        <a:solidFill>
                          <a:schemeClr val="lt1"/>
                        </a:solidFill>
                        <a:ln w="6350">
                          <a:solidFill>
                            <a:prstClr val="black"/>
                          </a:solidFill>
                        </a:ln>
                      </wps:spPr>
                      <wps:txbx>
                        <w:txbxContent>
                          <w:p w14:paraId="200A1A89" w14:textId="77777777" w:rsidR="00850793" w:rsidRDefault="00850793" w:rsidP="00850793">
                            <w:r>
                              <w:rPr>
                                <w:noProof/>
                              </w:rPr>
                              <w:drawing>
                                <wp:inline distT="0" distB="0" distL="0" distR="0" wp14:anchorId="67FF9C13" wp14:editId="54136EC6">
                                  <wp:extent cx="5486400" cy="400467"/>
                                  <wp:effectExtent l="0" t="0" r="0" b="6350"/>
                                  <wp:docPr id="719230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30294" name="Picture 719230294"/>
                                          <pic:cNvPicPr/>
                                        </pic:nvPicPr>
                                        <pic:blipFill>
                                          <a:blip r:embed="rId5">
                                            <a:extLst>
                                              <a:ext uri="{28A0092B-C50C-407E-A947-70E740481C1C}">
                                                <a14:useLocalDpi xmlns:a14="http://schemas.microsoft.com/office/drawing/2010/main" val="0"/>
                                              </a:ext>
                                            </a:extLst>
                                          </a:blip>
                                          <a:stretch>
                                            <a:fillRect/>
                                          </a:stretch>
                                        </pic:blipFill>
                                        <pic:spPr>
                                          <a:xfrm>
                                            <a:off x="0" y="0"/>
                                            <a:ext cx="5677742" cy="414434"/>
                                          </a:xfrm>
                                          <a:prstGeom prst="rect">
                                            <a:avLst/>
                                          </a:prstGeom>
                                        </pic:spPr>
                                      </pic:pic>
                                    </a:graphicData>
                                  </a:graphic>
                                </wp:inline>
                              </w:drawing>
                            </w:r>
                          </w:p>
                          <w:p w14:paraId="3EA8ACF2" w14:textId="77777777" w:rsidR="00850793" w:rsidRDefault="00850793" w:rsidP="00850793">
                            <w:r>
                              <w:t xml:space="preserve">Figure 3: Baseline system pipeline showing 6 stages.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A9ABAA8" id="_x0000_t202" coordsize="21600,21600" o:spt="202" path="m,l,21600r21600,l21600,xe">
                <v:stroke joinstyle="miter"/>
                <v:path gradientshapeok="t" o:connecttype="rect"/>
              </v:shapetype>
              <v:shape id="Text Box 1" o:spid="_x0000_s1026" type="#_x0000_t202" style="width:451.3pt;height:6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" fillcolor="white [3201]" strokeweight=".5pt">
                <v:textbox>
                  <w:txbxContent>
                    <w:p w14:paraId="200A1A89" w14:textId="77777777" w:rsidR="00850793" w:rsidRDefault="00850793" w:rsidP="00850793">
                      <w:r>
                        <w:rPr>
                          <w:noProof/>
                        </w:rPr>
                        <w:drawing>
                          <wp:inline distT="0" distB="0" distL="0" distR="0" wp14:anchorId="67FF9C13" wp14:editId="54136EC6">
                            <wp:extent cx="5486400" cy="400467"/>
                            <wp:effectExtent l="0" t="0" r="0" b="6350"/>
                            <wp:docPr id="719230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30294" name="Picture 719230294"/>
                                    <pic:cNvPicPr/>
                                  </pic:nvPicPr>
                                  <pic:blipFill>
                                    <a:blip r:embed="rId5">
                                      <a:extLst>
                                        <a:ext uri="{28A0092B-C50C-407E-A947-70E740481C1C}">
                                          <a14:useLocalDpi xmlns:a14="http://schemas.microsoft.com/office/drawing/2010/main" val="0"/>
                                        </a:ext>
                                      </a:extLst>
                                    </a:blip>
                                    <a:stretch>
                                      <a:fillRect/>
                                    </a:stretch>
                                  </pic:blipFill>
                                  <pic:spPr>
                                    <a:xfrm>
                                      <a:off x="0" y="0"/>
                                      <a:ext cx="5677742" cy="414434"/>
                                    </a:xfrm>
                                    <a:prstGeom prst="rect">
                                      <a:avLst/>
                                    </a:prstGeom>
                                  </pic:spPr>
                                </pic:pic>
                              </a:graphicData>
                            </a:graphic>
                          </wp:inline>
                        </w:drawing>
                      </w:r>
                    </w:p>
                    <w:p w14:paraId="3EA8ACF2" w14:textId="77777777" w:rsidR="00850793" w:rsidRDefault="00850793" w:rsidP="00850793">
                      <w:r>
                        <w:t xml:space="preserve">Figure 3: Baseline system pipeline showing 6 stages. </w:t>
                      </w:r>
                    </w:p>
                  </w:txbxContent>
                </v:textbox>
                <w10:anchorlock/>
              </v:shape>
            </w:pict>
          </mc:Fallback>
        </mc:AlternateContent>
      </w:r>
    </w:p>
    <w:p w14:paraId="658C4955" w14:textId="76C3179A" w:rsidR="00B8031B" w:rsidRPr="00521FF3" w:rsidRDefault="00B8031B">
      <w:pPr>
        <w:rPr>
          <w:b/>
          <w:bCs/>
        </w:rPr>
      </w:pPr>
      <w:r w:rsidRPr="00521FF3">
        <w:rPr>
          <w:b/>
          <w:bCs/>
        </w:rPr>
        <w:t xml:space="preserve">Axes of experimentation </w:t>
      </w:r>
    </w:p>
    <w:p w14:paraId="51780513" w14:textId="4A6D599D" w:rsidR="00F65D4A" w:rsidRDefault="003C6265" w:rsidP="00521FF3">
      <w:pPr>
        <w:rPr>
          <w:noProof/>
        </w:rPr>
      </w:pPr>
      <w:r>
        <w:t xml:space="preserve">In order </w:t>
      </w:r>
      <w:r w:rsidR="00905650">
        <w:t>to evaluate</w:t>
      </w:r>
      <w:r>
        <w:t xml:space="preserve"> performance</w:t>
      </w:r>
      <w:r w:rsidR="00905650">
        <w:t xml:space="preserve"> and answer quality</w:t>
      </w:r>
      <w:r>
        <w:t xml:space="preserve"> we systematically experiment with variations in text representation and AI method</w:t>
      </w:r>
      <w:r w:rsidR="00E12146">
        <w:t>.</w:t>
      </w:r>
      <w:r>
        <w:t xml:space="preserve"> We compare sparse text representations with denser embeddings and compare classification methods to answer generation. </w:t>
      </w:r>
      <w:r w:rsidR="000502A5">
        <w:t xml:space="preserve">These two components </w:t>
      </w:r>
      <w:r w:rsidR="00E12146">
        <w:t>are most influential in overall system performance and improvements in these components is expected to provide significant performance gains. Text representation choice determine how effectively meaningful information is captured from the input, while the model choice dictates how that information can be used to make accurate predictions.  Additionally, the two components are interdependent, as different AI methods require different forms of input data</w:t>
      </w:r>
      <w:r w:rsidR="009D07DD">
        <w:t xml:space="preserve"> so </w:t>
      </w:r>
      <w:r w:rsidR="00E12146">
        <w:t xml:space="preserve">modifying the model necessitates corresponding changes in the input text representation. </w:t>
      </w:r>
      <w:r w:rsidR="0065472C">
        <w:t>We therefore evaluate a set of representative pairings that align with the requirements of each method</w:t>
      </w:r>
      <w:r w:rsidR="00CC36D6">
        <w:t xml:space="preserve"> (</w:t>
      </w:r>
      <w:r w:rsidR="00850F30" w:rsidRPr="00961914">
        <w:t>Table</w:t>
      </w:r>
      <w:r w:rsidR="00F65D4A" w:rsidRPr="00961914">
        <w:t xml:space="preserve"> 1</w:t>
      </w:r>
      <w:r w:rsidR="00CC36D6" w:rsidRPr="00961914">
        <w:t>)</w:t>
      </w:r>
      <w:r w:rsidR="0065472C" w:rsidRPr="00961914">
        <w:t>.</w:t>
      </w:r>
      <w:r w:rsidR="00F65D4A" w:rsidRPr="00F65D4A">
        <w:rPr>
          <w:noProof/>
        </w:rPr>
        <w:t xml:space="preserve"> </w:t>
      </w:r>
    </w:p>
    <w:p w14:paraId="734BF6BE" w14:textId="08481C72" w:rsidR="0065472C" w:rsidRDefault="00F65D4A" w:rsidP="00521FF3">
      <w:r>
        <w:rPr>
          <w:noProof/>
        </w:rPr>
        <mc:AlternateContent>
          <mc:Choice Requires="wps">
            <w:drawing>
              <wp:inline distT="0" distB="0" distL="0" distR="0" wp14:anchorId="3F7E1585" wp14:editId="4DCE8EC6">
                <wp:extent cx="5731510" cy="1885950"/>
                <wp:effectExtent l="0" t="0" r="8890" b="19050"/>
                <wp:docPr id="491206716" name="Text Box 7"/>
                <wp:cNvGraphicFramePr/>
                <a:graphic xmlns:a="http://schemas.openxmlformats.org/drawingml/2006/main">
                  <a:graphicData uri="http://schemas.microsoft.com/office/word/2010/wordprocessingShape">
                    <wps:wsp>
                      <wps:cNvSpPr txBox="1"/>
                      <wps:spPr>
                        <a:xfrm>
                          <a:off x="0" y="0"/>
                          <a:ext cx="5731510" cy="1885950"/>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1925"/>
                              <w:gridCol w:w="3301"/>
                              <w:gridCol w:w="3507"/>
                            </w:tblGrid>
                            <w:tr w:rsidR="00F65D4A" w14:paraId="6BA0EF5D" w14:textId="77777777" w:rsidTr="00CD52BB">
                              <w:tc>
                                <w:tcPr>
                                  <w:tcW w:w="1980" w:type="dxa"/>
                                </w:tcPr>
                                <w:p w14:paraId="10979E6A" w14:textId="77777777" w:rsidR="00F65D4A" w:rsidRDefault="00F65D4A" w:rsidP="004D707B"/>
                              </w:tc>
                              <w:tc>
                                <w:tcPr>
                                  <w:tcW w:w="3402" w:type="dxa"/>
                                </w:tcPr>
                                <w:p w14:paraId="23A50893" w14:textId="77777777" w:rsidR="00F65D4A" w:rsidRDefault="00F65D4A" w:rsidP="004D707B">
                                  <w:r>
                                    <w:t>Text representation</w:t>
                                  </w:r>
                                </w:p>
                              </w:tc>
                              <w:tc>
                                <w:tcPr>
                                  <w:tcW w:w="3634" w:type="dxa"/>
                                </w:tcPr>
                                <w:p w14:paraId="0D46AE7F" w14:textId="77777777" w:rsidR="00F65D4A" w:rsidRDefault="00F65D4A" w:rsidP="004D707B">
                                  <w:r>
                                    <w:t>Model</w:t>
                                  </w:r>
                                </w:p>
                              </w:tc>
                            </w:tr>
                            <w:tr w:rsidR="00F65D4A" w14:paraId="33367DCE" w14:textId="77777777" w:rsidTr="00CD52BB">
                              <w:tc>
                                <w:tcPr>
                                  <w:tcW w:w="1980" w:type="dxa"/>
                                </w:tcPr>
                                <w:p w14:paraId="180BA997" w14:textId="77777777" w:rsidR="00F65D4A" w:rsidRDefault="00F65D4A" w:rsidP="004D707B">
                                  <w:r>
                                    <w:t>Exp 0: baseline</w:t>
                                  </w:r>
                                </w:p>
                              </w:tc>
                              <w:tc>
                                <w:tcPr>
                                  <w:tcW w:w="3402" w:type="dxa"/>
                                </w:tcPr>
                                <w:p w14:paraId="1275C16D" w14:textId="77777777" w:rsidR="00F65D4A" w:rsidRDefault="00F65D4A" w:rsidP="004D707B">
                                  <w:r>
                                    <w:t>TF-IDF</w:t>
                                  </w:r>
                                </w:p>
                              </w:tc>
                              <w:tc>
                                <w:tcPr>
                                  <w:tcW w:w="3634" w:type="dxa"/>
                                </w:tcPr>
                                <w:p w14:paraId="4A8A3595" w14:textId="77777777" w:rsidR="00F65D4A" w:rsidRDefault="00F65D4A" w:rsidP="004D707B">
                                  <w:r>
                                    <w:t>Logistic Regression</w:t>
                                  </w:r>
                                </w:p>
                              </w:tc>
                            </w:tr>
                            <w:tr w:rsidR="00F65D4A" w14:paraId="11D1423B" w14:textId="77777777" w:rsidTr="00CD52BB">
                              <w:tc>
                                <w:tcPr>
                                  <w:tcW w:w="1980" w:type="dxa"/>
                                </w:tcPr>
                                <w:p w14:paraId="4C851829" w14:textId="77777777" w:rsidR="00F65D4A" w:rsidRDefault="00F65D4A" w:rsidP="004D707B">
                                  <w:r>
                                    <w:t xml:space="preserve">Exp 1 </w:t>
                                  </w:r>
                                </w:p>
                              </w:tc>
                              <w:tc>
                                <w:tcPr>
                                  <w:tcW w:w="3402" w:type="dxa"/>
                                </w:tcPr>
                                <w:p w14:paraId="28FCABF2" w14:textId="77777777" w:rsidR="00F65D4A" w:rsidRDefault="00F65D4A" w:rsidP="004D707B">
                                  <w:r>
                                    <w:t>BiomedBERT</w:t>
                                  </w:r>
                                </w:p>
                              </w:tc>
                              <w:tc>
                                <w:tcPr>
                                  <w:tcW w:w="3634" w:type="dxa"/>
                                </w:tcPr>
                                <w:p w14:paraId="005D2E99" w14:textId="77777777" w:rsidR="00F65D4A" w:rsidRDefault="00F65D4A" w:rsidP="004D707B">
                                  <w:r>
                                    <w:t>Logistic Regression</w:t>
                                  </w:r>
                                </w:p>
                              </w:tc>
                            </w:tr>
                            <w:tr w:rsidR="00F65D4A" w14:paraId="1E3812DE" w14:textId="77777777" w:rsidTr="00CD52BB">
                              <w:tc>
                                <w:tcPr>
                                  <w:tcW w:w="1980" w:type="dxa"/>
                                </w:tcPr>
                                <w:p w14:paraId="23E69014" w14:textId="77777777" w:rsidR="00F65D4A" w:rsidRDefault="00F65D4A" w:rsidP="004D707B">
                                  <w:r>
                                    <w:t>Exp 2</w:t>
                                  </w:r>
                                </w:p>
                              </w:tc>
                              <w:tc>
                                <w:tcPr>
                                  <w:tcW w:w="3402" w:type="dxa"/>
                                </w:tcPr>
                                <w:p w14:paraId="5F320B6A" w14:textId="77777777" w:rsidR="00F65D4A" w:rsidRDefault="00F65D4A" w:rsidP="004D707B">
                                  <w:r>
                                    <w:t>BioClinical ModernBERT</w:t>
                                  </w:r>
                                </w:p>
                              </w:tc>
                              <w:tc>
                                <w:tcPr>
                                  <w:tcW w:w="3634" w:type="dxa"/>
                                </w:tcPr>
                                <w:p w14:paraId="1DECBDBF" w14:textId="77777777" w:rsidR="00F65D4A" w:rsidRDefault="00F65D4A" w:rsidP="004D707B">
                                  <w:r>
                                    <w:t>LR/MLP</w:t>
                                  </w:r>
                                </w:p>
                              </w:tc>
                            </w:tr>
                            <w:tr w:rsidR="00F65D4A" w14:paraId="67611F67" w14:textId="77777777" w:rsidTr="00CD52BB">
                              <w:tc>
                                <w:tcPr>
                                  <w:tcW w:w="1980" w:type="dxa"/>
                                </w:tcPr>
                                <w:p w14:paraId="68389740" w14:textId="77777777" w:rsidR="00F65D4A" w:rsidRDefault="00F65D4A" w:rsidP="004D707B">
                                  <w:r>
                                    <w:t>Exp 3</w:t>
                                  </w:r>
                                </w:p>
                              </w:tc>
                              <w:tc>
                                <w:tcPr>
                                  <w:tcW w:w="3402" w:type="dxa"/>
                                </w:tcPr>
                                <w:p w14:paraId="5E0F72D3" w14:textId="77777777" w:rsidR="00F65D4A" w:rsidRDefault="00F65D4A" w:rsidP="004D707B">
                                  <w:r>
                                    <w:t>Raw text</w:t>
                                  </w:r>
                                </w:p>
                              </w:tc>
                              <w:tc>
                                <w:tcPr>
                                  <w:tcW w:w="3634" w:type="dxa"/>
                                </w:tcPr>
                                <w:p w14:paraId="11B4FD2B" w14:textId="77777777" w:rsidR="00F65D4A" w:rsidRDefault="00F65D4A" w:rsidP="004D707B">
                                  <w:r>
                                    <w:t>BioGPT-Large</w:t>
                                  </w:r>
                                </w:p>
                              </w:tc>
                            </w:tr>
                            <w:tr w:rsidR="00F65D4A" w14:paraId="1AD4BD8A" w14:textId="77777777" w:rsidTr="00CD52BB">
                              <w:tc>
                                <w:tcPr>
                                  <w:tcW w:w="1980" w:type="dxa"/>
                                </w:tcPr>
                                <w:p w14:paraId="13FEA8E2" w14:textId="77777777" w:rsidR="00F65D4A" w:rsidRDefault="00F65D4A" w:rsidP="004D707B">
                                  <w:r>
                                    <w:t>Exp 4</w:t>
                                  </w:r>
                                </w:p>
                              </w:tc>
                              <w:tc>
                                <w:tcPr>
                                  <w:tcW w:w="3402" w:type="dxa"/>
                                </w:tcPr>
                                <w:p w14:paraId="2BA1A03F" w14:textId="77777777" w:rsidR="00F65D4A" w:rsidRDefault="00F65D4A" w:rsidP="004D707B">
                                  <w:r>
                                    <w:t>Raw text</w:t>
                                  </w:r>
                                </w:p>
                              </w:tc>
                              <w:tc>
                                <w:tcPr>
                                  <w:tcW w:w="3634" w:type="dxa"/>
                                </w:tcPr>
                                <w:p w14:paraId="728D68ED" w14:textId="77777777" w:rsidR="00F65D4A" w:rsidRPr="00071960" w:rsidRDefault="00F65D4A" w:rsidP="004D707B">
                                  <w:r w:rsidRPr="00071960">
                                    <w:t>BioGPT-Large vs BioMed-R1-8B </w:t>
                                  </w:r>
                                </w:p>
                                <w:p w14:paraId="35FF3659" w14:textId="77777777" w:rsidR="00F65D4A" w:rsidRDefault="00F65D4A" w:rsidP="004D707B"/>
                              </w:tc>
                            </w:tr>
                          </w:tbl>
                          <w:p w14:paraId="6E781C5D" w14:textId="12558047" w:rsidR="00F65D4A" w:rsidRDefault="00F65D4A" w:rsidP="00F65D4A">
                            <w:r>
                              <w:t xml:space="preserve">Table 1: Experimental Setup showing Text Representation and Model across Baseline and 4 experiments.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F7E1585" id="Text Box 7" o:spid="_x0000_s1027" type="#_x0000_t202" style="width:451.3pt;height: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" fillcolor="white [3201]" strokeweight=".5pt">
                <v:textbox>
                  <w:txbxContent>
                    <w:tbl>
                      <w:tblPr>
                        <w:tblStyle w:val="TableGrid"/>
                        <w:tblW w:w="0" w:type="auto"/>
                        <w:tblLook w:val="04A0" w:firstRow="1" w:lastRow="0" w:firstColumn="1" w:lastColumn="0" w:noHBand="0" w:noVBand="1"/>
                      </w:tblPr>
                      <w:tblGrid>
                        <w:gridCol w:w="1925"/>
                        <w:gridCol w:w="3301"/>
                        <w:gridCol w:w="3507"/>
                      </w:tblGrid>
                      <w:tr w:rsidR="00F65D4A" w14:paraId="6BA0EF5D" w14:textId="77777777" w:rsidTr="00CD52BB">
                        <w:tc>
                          <w:tcPr>
                            <w:tcW w:w="1980" w:type="dxa"/>
                          </w:tcPr>
                          <w:p w14:paraId="10979E6A" w14:textId="77777777" w:rsidR="00F65D4A" w:rsidRDefault="00F65D4A" w:rsidP="004D707B"/>
                        </w:tc>
                        <w:tc>
                          <w:tcPr>
                            <w:tcW w:w="3402" w:type="dxa"/>
                          </w:tcPr>
                          <w:p w14:paraId="23A50893" w14:textId="77777777" w:rsidR="00F65D4A" w:rsidRDefault="00F65D4A" w:rsidP="004D707B">
                            <w:r>
                              <w:t>Text representation</w:t>
                            </w:r>
                          </w:p>
                        </w:tc>
                        <w:tc>
                          <w:tcPr>
                            <w:tcW w:w="3634" w:type="dxa"/>
                          </w:tcPr>
                          <w:p w14:paraId="0D46AE7F" w14:textId="77777777" w:rsidR="00F65D4A" w:rsidRDefault="00F65D4A" w:rsidP="004D707B">
                            <w:r>
                              <w:t>Model</w:t>
                            </w:r>
                          </w:p>
                        </w:tc>
                      </w:tr>
                      <w:tr w:rsidR="00F65D4A" w14:paraId="33367DCE" w14:textId="77777777" w:rsidTr="00CD52BB">
                        <w:tc>
                          <w:tcPr>
                            <w:tcW w:w="1980" w:type="dxa"/>
                          </w:tcPr>
                          <w:p w14:paraId="180BA997" w14:textId="77777777" w:rsidR="00F65D4A" w:rsidRDefault="00F65D4A" w:rsidP="004D707B">
                            <w:r>
                              <w:t>Exp 0: baseline</w:t>
                            </w:r>
                          </w:p>
                        </w:tc>
                        <w:tc>
                          <w:tcPr>
                            <w:tcW w:w="3402" w:type="dxa"/>
                          </w:tcPr>
                          <w:p w14:paraId="1275C16D" w14:textId="77777777" w:rsidR="00F65D4A" w:rsidRDefault="00F65D4A" w:rsidP="004D707B">
                            <w:r>
                              <w:t>TF-IDF</w:t>
                            </w:r>
                          </w:p>
                        </w:tc>
                        <w:tc>
                          <w:tcPr>
                            <w:tcW w:w="3634" w:type="dxa"/>
                          </w:tcPr>
                          <w:p w14:paraId="4A8A3595" w14:textId="77777777" w:rsidR="00F65D4A" w:rsidRDefault="00F65D4A" w:rsidP="004D707B">
                            <w:r>
                              <w:t>Logistic Regression</w:t>
                            </w:r>
                          </w:p>
                        </w:tc>
                      </w:tr>
                      <w:tr w:rsidR="00F65D4A" w14:paraId="11D1423B" w14:textId="77777777" w:rsidTr="00CD52BB">
                        <w:tc>
                          <w:tcPr>
                            <w:tcW w:w="1980" w:type="dxa"/>
                          </w:tcPr>
                          <w:p w14:paraId="4C851829" w14:textId="77777777" w:rsidR="00F65D4A" w:rsidRDefault="00F65D4A" w:rsidP="004D707B">
                            <w:r>
                              <w:t xml:space="preserve">Exp 1 </w:t>
                            </w:r>
                          </w:p>
                        </w:tc>
                        <w:tc>
                          <w:tcPr>
                            <w:tcW w:w="3402" w:type="dxa"/>
                          </w:tcPr>
                          <w:p w14:paraId="28FCABF2" w14:textId="77777777" w:rsidR="00F65D4A" w:rsidRDefault="00F65D4A" w:rsidP="004D707B">
                            <w:r>
                              <w:t>BiomedBERT</w:t>
                            </w:r>
                          </w:p>
                        </w:tc>
                        <w:tc>
                          <w:tcPr>
                            <w:tcW w:w="3634" w:type="dxa"/>
                          </w:tcPr>
                          <w:p w14:paraId="005D2E99" w14:textId="77777777" w:rsidR="00F65D4A" w:rsidRDefault="00F65D4A" w:rsidP="004D707B">
                            <w:r>
                              <w:t>Logistic Regression</w:t>
                            </w:r>
                          </w:p>
                        </w:tc>
                      </w:tr>
                      <w:tr w:rsidR="00F65D4A" w14:paraId="1E3812DE" w14:textId="77777777" w:rsidTr="00CD52BB">
                        <w:tc>
                          <w:tcPr>
                            <w:tcW w:w="1980" w:type="dxa"/>
                          </w:tcPr>
                          <w:p w14:paraId="23E69014" w14:textId="77777777" w:rsidR="00F65D4A" w:rsidRDefault="00F65D4A" w:rsidP="004D707B">
                            <w:r>
                              <w:t>Exp 2</w:t>
                            </w:r>
                          </w:p>
                        </w:tc>
                        <w:tc>
                          <w:tcPr>
                            <w:tcW w:w="3402" w:type="dxa"/>
                          </w:tcPr>
                          <w:p w14:paraId="5F320B6A" w14:textId="77777777" w:rsidR="00F65D4A" w:rsidRDefault="00F65D4A" w:rsidP="004D707B">
                            <w:r>
                              <w:t>BioClinical ModernBERT</w:t>
                            </w:r>
                          </w:p>
                        </w:tc>
                        <w:tc>
                          <w:tcPr>
                            <w:tcW w:w="3634" w:type="dxa"/>
                          </w:tcPr>
                          <w:p w14:paraId="1DECBDBF" w14:textId="77777777" w:rsidR="00F65D4A" w:rsidRDefault="00F65D4A" w:rsidP="004D707B">
                            <w:r>
                              <w:t>LR/MLP</w:t>
                            </w:r>
                          </w:p>
                        </w:tc>
                      </w:tr>
                      <w:tr w:rsidR="00F65D4A" w14:paraId="67611F67" w14:textId="77777777" w:rsidTr="00CD52BB">
                        <w:tc>
                          <w:tcPr>
                            <w:tcW w:w="1980" w:type="dxa"/>
                          </w:tcPr>
                          <w:p w14:paraId="68389740" w14:textId="77777777" w:rsidR="00F65D4A" w:rsidRDefault="00F65D4A" w:rsidP="004D707B">
                            <w:r>
                              <w:t>Exp 3</w:t>
                            </w:r>
                          </w:p>
                        </w:tc>
                        <w:tc>
                          <w:tcPr>
                            <w:tcW w:w="3402" w:type="dxa"/>
                          </w:tcPr>
                          <w:p w14:paraId="5E0F72D3" w14:textId="77777777" w:rsidR="00F65D4A" w:rsidRDefault="00F65D4A" w:rsidP="004D707B">
                            <w:r>
                              <w:t>Raw text</w:t>
                            </w:r>
                          </w:p>
                        </w:tc>
                        <w:tc>
                          <w:tcPr>
                            <w:tcW w:w="3634" w:type="dxa"/>
                          </w:tcPr>
                          <w:p w14:paraId="11B4FD2B" w14:textId="77777777" w:rsidR="00F65D4A" w:rsidRDefault="00F65D4A" w:rsidP="004D707B">
                            <w:r>
                              <w:t>BioGPT-Large</w:t>
                            </w:r>
                          </w:p>
                        </w:tc>
                      </w:tr>
                      <w:tr w:rsidR="00F65D4A" w14:paraId="1AD4BD8A" w14:textId="77777777" w:rsidTr="00CD52BB">
                        <w:tc>
                          <w:tcPr>
                            <w:tcW w:w="1980" w:type="dxa"/>
                          </w:tcPr>
                          <w:p w14:paraId="13FEA8E2" w14:textId="77777777" w:rsidR="00F65D4A" w:rsidRDefault="00F65D4A" w:rsidP="004D707B">
                            <w:r>
                              <w:t>Exp 4</w:t>
                            </w:r>
                          </w:p>
                        </w:tc>
                        <w:tc>
                          <w:tcPr>
                            <w:tcW w:w="3402" w:type="dxa"/>
                          </w:tcPr>
                          <w:p w14:paraId="2BA1A03F" w14:textId="77777777" w:rsidR="00F65D4A" w:rsidRDefault="00F65D4A" w:rsidP="004D707B">
                            <w:r>
                              <w:t>Raw text</w:t>
                            </w:r>
                          </w:p>
                        </w:tc>
                        <w:tc>
                          <w:tcPr>
                            <w:tcW w:w="3634" w:type="dxa"/>
                          </w:tcPr>
                          <w:p w14:paraId="728D68ED" w14:textId="77777777" w:rsidR="00F65D4A" w:rsidRPr="00071960" w:rsidRDefault="00F65D4A" w:rsidP="004D707B">
                            <w:r w:rsidRPr="00071960">
                              <w:t>BioGPT-Large vs BioMed-R1-8B </w:t>
                            </w:r>
                          </w:p>
                          <w:p w14:paraId="35FF3659" w14:textId="77777777" w:rsidR="00F65D4A" w:rsidRDefault="00F65D4A" w:rsidP="004D707B"/>
                        </w:tc>
                      </w:tr>
                    </w:tbl>
                    <w:p w14:paraId="6E781C5D" w14:textId="12558047" w:rsidR="00F65D4A" w:rsidRDefault="00F65D4A" w:rsidP="00F65D4A">
                      <w:r>
                        <w:t xml:space="preserve">Table 1: Experimental Setup showing Text Representation and Model across Baseline and 4 experiments. </w:t>
                      </w:r>
                    </w:p>
                  </w:txbxContent>
                </v:textbox>
                <w10:anchorlock/>
              </v:shape>
            </w:pict>
          </mc:Fallback>
        </mc:AlternateContent>
      </w:r>
    </w:p>
    <w:p w14:paraId="56DBB43A" w14:textId="65256B98" w:rsidR="00850F30" w:rsidRPr="00521FF3" w:rsidRDefault="00850F30" w:rsidP="00850F30">
      <w:pPr>
        <w:rPr>
          <w:b/>
          <w:bCs/>
        </w:rPr>
      </w:pPr>
      <w:r w:rsidRPr="00521FF3">
        <w:rPr>
          <w:b/>
          <w:bCs/>
        </w:rPr>
        <w:t>Proposed improvements</w:t>
      </w:r>
    </w:p>
    <w:p w14:paraId="5A7215DA" w14:textId="195C3887" w:rsidR="000F5D0E" w:rsidRPr="005A79AA" w:rsidRDefault="00E12146" w:rsidP="00521FF3">
      <w:pPr>
        <w:rPr>
          <w:color w:val="000000" w:themeColor="text1"/>
        </w:rPr>
      </w:pPr>
      <w:r>
        <w:t xml:space="preserve">Text representation </w:t>
      </w:r>
      <w:r w:rsidR="0065472C">
        <w:t>a</w:t>
      </w:r>
      <w:r>
        <w:t xml:space="preserve"> key component </w:t>
      </w:r>
      <w:r w:rsidR="0065472C">
        <w:t xml:space="preserve">of the pipeline as it determines how linguistic and semantic information is captured from the input. </w:t>
      </w:r>
      <w:r w:rsidR="005A79AA">
        <w:rPr>
          <w:color w:val="000000" w:themeColor="text1"/>
        </w:rPr>
        <w:t xml:space="preserve">Models must reason over long, information-dense contexts which will be particularly challenging for sparse representations. </w:t>
      </w:r>
      <w:r w:rsidR="00581DED">
        <w:t>The baseline system</w:t>
      </w:r>
      <w:r w:rsidR="0065472C">
        <w:t xml:space="preserve"> using TF-IDF text representation</w:t>
      </w:r>
      <w:r w:rsidR="00581DED">
        <w:t xml:space="preserve"> is expected to perform adequately on </w:t>
      </w:r>
      <w:r w:rsidR="00D94BFC">
        <w:t>straightforward</w:t>
      </w:r>
      <w:r w:rsidR="00581DED">
        <w:t xml:space="preserve"> instances </w:t>
      </w:r>
      <w:r w:rsidR="00926098">
        <w:t>but will struggle with complex questions and abstracts. TF-IDF representations are not able to capture word order and context which limits their ability to capture nuanced meanings and semantic relationships between words.</w:t>
      </w:r>
      <w:r w:rsidR="005A79AA">
        <w:t xml:space="preserve"> </w:t>
      </w:r>
      <w:r w:rsidR="00BC1766">
        <w:t>We compare our baseline system</w:t>
      </w:r>
      <w:r w:rsidR="00A52D01">
        <w:t xml:space="preserve"> using sparse text representation to BERT-based </w:t>
      </w:r>
      <w:r w:rsidR="00BC1766">
        <w:t>contextual embeddings</w:t>
      </w:r>
      <w:r w:rsidR="00A52D01">
        <w:t xml:space="preserve">. </w:t>
      </w:r>
      <w:r w:rsidR="006130E4">
        <w:t xml:space="preserve">Contextual embeddings generated by pretrained biomedical language models BiomedBERT and BioClinical ModernBERT are able to encapsulate </w:t>
      </w:r>
      <w:r w:rsidR="005D1D2F">
        <w:t xml:space="preserve">context-dependant meanings and are therefore expected to perform better. </w:t>
      </w:r>
      <w:r w:rsidR="000F5D0E" w:rsidRPr="005A79AA">
        <w:t xml:space="preserve">Multi-phase fine-tuning of BioBERT with long-answer bag-of-word statistics as additional supervision </w:t>
      </w:r>
      <w:r w:rsidR="005A79AA" w:rsidRPr="005A79AA">
        <w:t xml:space="preserve">has previously </w:t>
      </w:r>
      <w:r w:rsidR="000F5D0E" w:rsidRPr="005A79AA">
        <w:t>achieve</w:t>
      </w:r>
      <w:r w:rsidR="005A79AA" w:rsidRPr="005A79AA">
        <w:t>d</w:t>
      </w:r>
      <w:r w:rsidR="000F5D0E" w:rsidRPr="005A79AA">
        <w:t xml:space="preserve"> 68.1% accuracy </w:t>
      </w:r>
      <w:r w:rsidR="000F5D0E" w:rsidRPr="005A79AA">
        <w:fldChar w:fldCharType="begin"/>
      </w:r>
      <w:r w:rsidR="000F5D0E" w:rsidRPr="005A79AA">
        <w:instrText xml:space="preserve"> ADDIN ZOTERO_ITEM CSL_CITATION {"citationID":"P9tMkCGa","properties":{"formattedCitation":"(Jin {\\i{}et al.}, 2019)","plainCitation":"(Jin et al., 2019)","noteIndex":0},"citationItems":[{"id":12,"uris":["http://zotero.org/users/19433107/items/MS59WP97"],"itemData":{"id":12,"type":"paper-conference","abstract":"We introduce PubMedQA, a novel biomedical question answering (QA) dataset collected from PubMed abstracts. The task of PubMedQA is to answer research questions with yes/no/maybe (e.g.: Do preoperative statins reduce atrial fibrillation after coronary artery bypass grafting?) using the corresponding abstracts. PubMedQA has 1k expert-annotated, 61.2k unlabeled and 211.3k artificially generated QA instances. Each PubMedQA instance is composed of (1) a question which is either an existing research article title or derived from one, (2) a context which is the corresponding abstract without its conclusion, (3) a long answer, which is the conclusion of the abstract and, presumably, answers the research question, and (4) a yes/no/maybe answer which summarizes the conclusion. PubMedQA is the first QA dataset where reasoning over biomedical research texts, especially their quantitative contents, is required to answer the questions. Our best performing model, multi-phase fine-tuning of BioBERT with long answer bag-of-word statistics as additional supervision, achieves 68.1% accuracy, compared to single human performance of 78.0% accuracy and majority-baseline of 55.2% accuracy, leaving much room for improvement. PubMedQA is publicly available at https://pubmedqa.github.io.","container-title":"Proceedings of the 2019 Conference on Empirical Methods in Natural Language Processing and the 9th International Joint Conference on Natural Language Processing (EMNLP-IJCNLP)","DOI":"10.18653/v1/D19-1259","event-title":"EMNLP-IJCNLP 2019","page":"2567–2577","publisher":"Association for Computational Linguistics","publisher-place":"Hong Kong, China","source":"ACLWeb","title":"PubMedQA: A Dataset for Biomedical Research Question Answering","title-short":"PubMedQA","URL":"https://aclanthology.org/D19-1259/","author":[{"family":"Jin","given":"Qiao"},{"family":"Dhingra","given":"Bhuwan"},{"family":"Liu","given":"Zhengping"},{"family":"Cohen","given":"William"},{"family":"Lu","given":"Xinghua"}],"editor":[{"family":"Inui","given":"Kentaro"},{"family":"Jiang","given":"Jing"},{"family":"Ng","given":"Vincent"},{"family":"Wan","given":"Xiaojun"}],"accessed":{"date-parts":[["2026",4,2]]},"issued":{"date-parts":[["2019",11]]}}}],"schema":"https://github.com/citation-style-language/schema/raw/master/csl-citation.json"} </w:instrText>
      </w:r>
      <w:r w:rsidR="000F5D0E" w:rsidRPr="005A79AA">
        <w:fldChar w:fldCharType="separate"/>
      </w:r>
      <w:r w:rsidR="000F5D0E" w:rsidRPr="005A79AA">
        <w:rPr>
          <w:rFonts w:ascii="Aptos"/>
        </w:rPr>
        <w:t xml:space="preserve">(Jin </w:t>
      </w:r>
      <w:r w:rsidR="000F5D0E" w:rsidRPr="005A79AA">
        <w:rPr>
          <w:rFonts w:ascii="Aptos"/>
          <w:i/>
          <w:iCs/>
        </w:rPr>
        <w:lastRenderedPageBreak/>
        <w:t>et al.</w:t>
      </w:r>
      <w:r w:rsidR="000F5D0E" w:rsidRPr="005A79AA">
        <w:rPr>
          <w:rFonts w:ascii="Aptos"/>
        </w:rPr>
        <w:t>, 2019)</w:t>
      </w:r>
      <w:r w:rsidR="000F5D0E" w:rsidRPr="005A79AA">
        <w:fldChar w:fldCharType="end"/>
      </w:r>
      <w:r w:rsidR="000F5D0E" w:rsidRPr="005A79AA">
        <w:t>.</w:t>
      </w:r>
      <w:r w:rsidR="000C2C44" w:rsidRPr="005A79AA">
        <w:t xml:space="preserve"> However this is significantly lower than single-human performance of 78% accuracy (</w:t>
      </w:r>
      <w:r w:rsidR="004D707B" w:rsidRPr="005A79AA">
        <w:t xml:space="preserve">Table </w:t>
      </w:r>
      <w:r w:rsidR="00F65D4A" w:rsidRPr="005A79AA">
        <w:t>2</w:t>
      </w:r>
      <w:r w:rsidR="000C2C44" w:rsidRPr="005A79AA">
        <w:t>) demonstrating a need for improvement.</w:t>
      </w:r>
      <w:r w:rsidR="005A79AA">
        <w:t xml:space="preserve"> </w:t>
      </w:r>
    </w:p>
    <w:p w14:paraId="29EB3649" w14:textId="581CDB97" w:rsidR="00DC21A8" w:rsidRDefault="00CC36D6" w:rsidP="00B8031B">
      <w:r>
        <w:t xml:space="preserve">The second key component </w:t>
      </w:r>
      <w:r w:rsidR="006061DC">
        <w:t xml:space="preserve">of our QA pipeline is the AI method. </w:t>
      </w:r>
      <w:r w:rsidR="006661DF">
        <w:t xml:space="preserve">The baseline system </w:t>
      </w:r>
      <w:r w:rsidR="00DC21A8">
        <w:t>uses</w:t>
      </w:r>
      <w:r w:rsidR="006661DF">
        <w:t xml:space="preserve"> a logistic regression classifier</w:t>
      </w:r>
      <w:r w:rsidR="006061DC">
        <w:t xml:space="preserve"> which is</w:t>
      </w:r>
      <w:r w:rsidR="006661DF">
        <w:t xml:space="preserve"> chosen for its simplicity, interpretability and effectiveness on high-dimensional sparse data. </w:t>
      </w:r>
      <w:r w:rsidR="006061DC">
        <w:t>While it provides a strong and efficient baseline, its performance is limited by its linear nature. This restricts its ability to capture complex patterns and interactions within the data.</w:t>
      </w:r>
      <w:r w:rsidR="00F25566">
        <w:t xml:space="preserve"> To address these limitations </w:t>
      </w:r>
      <w:r w:rsidR="009C5517">
        <w:t>we compare our baseline system to two alternative prediction models: multilayer perceptrons (MLPs) and large language models. MLPs are</w:t>
      </w:r>
      <w:r w:rsidR="00F25566">
        <w:t xml:space="preserve"> expected to improve performance by </w:t>
      </w:r>
      <w:r w:rsidR="009C5517">
        <w:t>enabling the model to capture nonlinear relationships within dense embedding</w:t>
      </w:r>
      <w:r w:rsidR="009D07DD">
        <w:t>s,</w:t>
      </w:r>
      <w:r w:rsidR="009C5517">
        <w:t xml:space="preserve"> allowing for more complex decision boundaries. Large language models are expected to provide the greatest performance gain as they integrate representation learning and reasoning within a single architecture</w:t>
      </w:r>
      <w:r w:rsidR="00BC19DE">
        <w:t xml:space="preserve"> making them better able to handle the complexities of biomedical language. Compared to logistic regression these models can extract and utilise contextual information from the text</w:t>
      </w:r>
      <w:r w:rsidR="009D07DD">
        <w:t>,</w:t>
      </w:r>
      <w:r w:rsidR="00BC19DE">
        <w:t xml:space="preserve"> resulting in increased performance particularly on more complex questions requiring deeper semantic understanding and inference. </w:t>
      </w:r>
    </w:p>
    <w:p w14:paraId="0D650D39" w14:textId="13AB8C75" w:rsidR="000C2C44" w:rsidRPr="009D07DD" w:rsidRDefault="004D707B" w:rsidP="00B8031B">
      <w:r>
        <w:rPr>
          <w:noProof/>
        </w:rPr>
        <mc:AlternateContent>
          <mc:Choice Requires="wps">
            <w:drawing>
              <wp:inline distT="0" distB="0" distL="0" distR="0" wp14:anchorId="3738325B" wp14:editId="458EC5BC">
                <wp:extent cx="5731510" cy="1609090"/>
                <wp:effectExtent l="0" t="0" r="8890" b="16510"/>
                <wp:docPr id="356379508" name="Text Box 2"/>
                <wp:cNvGraphicFramePr/>
                <a:graphic xmlns:a="http://schemas.openxmlformats.org/drawingml/2006/main">
                  <a:graphicData uri="http://schemas.microsoft.com/office/word/2010/wordprocessingShape">
                    <wps:wsp>
                      <wps:cNvSpPr txBox="1"/>
                      <wps:spPr>
                        <a:xfrm>
                          <a:off x="0" y="0"/>
                          <a:ext cx="5731510" cy="1609090"/>
                        </a:xfrm>
                        <a:prstGeom prst="rect">
                          <a:avLst/>
                        </a:prstGeom>
                        <a:solidFill>
                          <a:schemeClr val="lt1"/>
                        </a:solidFill>
                        <a:ln w="6350">
                          <a:solidFill>
                            <a:prstClr val="black"/>
                          </a:solidFill>
                        </a:ln>
                      </wps:spPr>
                      <wps:txbx>
                        <w:txbxContent>
                          <w:tbl>
                            <w:tblPr>
                              <w:tblStyle w:val="TableGrid"/>
                              <w:tblW w:w="0" w:type="auto"/>
                              <w:tblLook w:val="04A0" w:firstRow="1" w:lastRow="0" w:firstColumn="1" w:lastColumn="0" w:noHBand="0" w:noVBand="1"/>
                            </w:tblPr>
                            <w:tblGrid>
                              <w:gridCol w:w="1555"/>
                              <w:gridCol w:w="2268"/>
                              <w:gridCol w:w="2409"/>
                              <w:gridCol w:w="2498"/>
                            </w:tblGrid>
                            <w:tr w:rsidR="004D707B" w14:paraId="6D4FFB93" w14:textId="77777777" w:rsidTr="004D707B">
                              <w:trPr>
                                <w:trHeight w:val="699"/>
                              </w:trPr>
                              <w:tc>
                                <w:tcPr>
                                  <w:tcW w:w="1555" w:type="dxa"/>
                                </w:tcPr>
                                <w:p w14:paraId="264A91A0" w14:textId="77777777" w:rsidR="004D707B" w:rsidRDefault="004D707B" w:rsidP="000C2C44"/>
                              </w:tc>
                              <w:tc>
                                <w:tcPr>
                                  <w:tcW w:w="2268" w:type="dxa"/>
                                </w:tcPr>
                                <w:p w14:paraId="15C16492" w14:textId="77777777" w:rsidR="004D707B" w:rsidRDefault="004D707B" w:rsidP="000C2C44">
                                  <w:r>
                                    <w:t>Majority Performance</w:t>
                                  </w:r>
                                </w:p>
                              </w:tc>
                              <w:tc>
                                <w:tcPr>
                                  <w:tcW w:w="2409" w:type="dxa"/>
                                </w:tcPr>
                                <w:p w14:paraId="373BE66B" w14:textId="77777777" w:rsidR="004D707B" w:rsidRDefault="004D707B" w:rsidP="000C2C44">
                                  <w:r>
                                    <w:t>Reasoning-free Human Performance</w:t>
                                  </w:r>
                                </w:p>
                              </w:tc>
                              <w:tc>
                                <w:tcPr>
                                  <w:tcW w:w="2498" w:type="dxa"/>
                                </w:tcPr>
                                <w:p w14:paraId="10036540" w14:textId="77777777" w:rsidR="004D707B" w:rsidRDefault="004D707B" w:rsidP="000C2C44">
                                  <w:r>
                                    <w:t>Reasoning-required Human Performance</w:t>
                                  </w:r>
                                </w:p>
                              </w:tc>
                            </w:tr>
                            <w:tr w:rsidR="004D707B" w14:paraId="0EE41264" w14:textId="77777777" w:rsidTr="004D707B">
                              <w:tc>
                                <w:tcPr>
                                  <w:tcW w:w="1555" w:type="dxa"/>
                                </w:tcPr>
                                <w:p w14:paraId="30732081" w14:textId="77777777" w:rsidR="004D707B" w:rsidRDefault="004D707B" w:rsidP="000C2C44">
                                  <w:r>
                                    <w:t>Accuracy</w:t>
                                  </w:r>
                                </w:p>
                              </w:tc>
                              <w:tc>
                                <w:tcPr>
                                  <w:tcW w:w="2268" w:type="dxa"/>
                                </w:tcPr>
                                <w:p w14:paraId="4BB2B022" w14:textId="77777777" w:rsidR="004D707B" w:rsidRDefault="004D707B" w:rsidP="000C2C44">
                                  <w:r>
                                    <w:t>0.552000</w:t>
                                  </w:r>
                                </w:p>
                              </w:tc>
                              <w:tc>
                                <w:tcPr>
                                  <w:tcW w:w="2409" w:type="dxa"/>
                                </w:tcPr>
                                <w:p w14:paraId="211BD5D4" w14:textId="77777777" w:rsidR="004D707B" w:rsidRDefault="004D707B" w:rsidP="000C2C44">
                                  <w:r>
                                    <w:t>0.904000</w:t>
                                  </w:r>
                                </w:p>
                              </w:tc>
                              <w:tc>
                                <w:tcPr>
                                  <w:tcW w:w="2498" w:type="dxa"/>
                                </w:tcPr>
                                <w:p w14:paraId="43E6F8D0" w14:textId="77777777" w:rsidR="004D707B" w:rsidRDefault="004D707B" w:rsidP="000C2C44">
                                  <w:r>
                                    <w:t>0.780000</w:t>
                                  </w:r>
                                </w:p>
                              </w:tc>
                            </w:tr>
                            <w:tr w:rsidR="004D707B" w14:paraId="3C6C661E" w14:textId="77777777" w:rsidTr="004D707B">
                              <w:tc>
                                <w:tcPr>
                                  <w:tcW w:w="1555" w:type="dxa"/>
                                </w:tcPr>
                                <w:p w14:paraId="5EA23D19" w14:textId="77777777" w:rsidR="004D707B" w:rsidRDefault="004D707B" w:rsidP="000C2C44">
                                  <w:r>
                                    <w:t>F1 (Macro)</w:t>
                                  </w:r>
                                </w:p>
                              </w:tc>
                              <w:tc>
                                <w:tcPr>
                                  <w:tcW w:w="2268" w:type="dxa"/>
                                </w:tcPr>
                                <w:p w14:paraId="110EDFD2" w14:textId="77777777" w:rsidR="004D707B" w:rsidRDefault="004D707B" w:rsidP="000C2C44">
                                  <w:r>
                                    <w:t>0.237113</w:t>
                                  </w:r>
                                </w:p>
                              </w:tc>
                              <w:tc>
                                <w:tcPr>
                                  <w:tcW w:w="2409" w:type="dxa"/>
                                </w:tcPr>
                                <w:p w14:paraId="02AD38CF" w14:textId="77777777" w:rsidR="004D707B" w:rsidRDefault="004D707B" w:rsidP="000C2C44">
                                  <w:r>
                                    <w:t>0.841823</w:t>
                                  </w:r>
                                </w:p>
                              </w:tc>
                              <w:tc>
                                <w:tcPr>
                                  <w:tcW w:w="2498" w:type="dxa"/>
                                </w:tcPr>
                                <w:p w14:paraId="4A69158C" w14:textId="77777777" w:rsidR="004D707B" w:rsidRDefault="004D707B" w:rsidP="000C2C44">
                                  <w:r>
                                    <w:t>0.721920</w:t>
                                  </w:r>
                                </w:p>
                              </w:tc>
                            </w:tr>
                          </w:tbl>
                          <w:p w14:paraId="2596579B" w14:textId="5B7C33D1" w:rsidR="004D707B" w:rsidRDefault="004D707B" w:rsidP="004D707B">
                            <w:r>
                              <w:t xml:space="preserve">Table </w:t>
                            </w:r>
                            <w:r w:rsidR="00F65D4A">
                              <w:t>2</w:t>
                            </w:r>
                            <w:r>
                              <w:t>:</w:t>
                            </w:r>
                            <w:r w:rsidRPr="00275122">
                              <w:t xml:space="preserve"> Accuracy of human annotators in reasoning free and reasoning required instances compared with majority performance of PubMedQA dataset (Jin et al.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738325B" id="Text Box 2" o:spid="_x0000_s1028" type="#_x0000_t202" style="width:451.3pt;height:12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" fillcolor="white [3201]" strokeweight=".5pt">
                <v:textbox>
                  <w:txbxContent>
                    <w:tbl>
                      <w:tblPr>
                        <w:tblStyle w:val="TableGrid"/>
                        <w:tblW w:w="0" w:type="auto"/>
                        <w:tblLook w:val="04A0" w:firstRow="1" w:lastRow="0" w:firstColumn="1" w:lastColumn="0" w:noHBand="0" w:noVBand="1"/>
                      </w:tblPr>
                      <w:tblGrid>
                        <w:gridCol w:w="1555"/>
                        <w:gridCol w:w="2268"/>
                        <w:gridCol w:w="2409"/>
                        <w:gridCol w:w="2498"/>
                      </w:tblGrid>
                      <w:tr w:rsidR="004D707B" w14:paraId="6D4FFB93" w14:textId="77777777" w:rsidTr="004D707B">
                        <w:trPr>
                          <w:trHeight w:val="699"/>
                        </w:trPr>
                        <w:tc>
                          <w:tcPr>
                            <w:tcW w:w="1555" w:type="dxa"/>
                          </w:tcPr>
                          <w:p w14:paraId="264A91A0" w14:textId="77777777" w:rsidR="004D707B" w:rsidRDefault="004D707B" w:rsidP="000C2C44"/>
                        </w:tc>
                        <w:tc>
                          <w:tcPr>
                            <w:tcW w:w="2268" w:type="dxa"/>
                          </w:tcPr>
                          <w:p w14:paraId="15C16492" w14:textId="77777777" w:rsidR="004D707B" w:rsidRDefault="004D707B" w:rsidP="000C2C44">
                            <w:r>
                              <w:t>Majority Performance</w:t>
                            </w:r>
                          </w:p>
                        </w:tc>
                        <w:tc>
                          <w:tcPr>
                            <w:tcW w:w="2409" w:type="dxa"/>
                          </w:tcPr>
                          <w:p w14:paraId="373BE66B" w14:textId="77777777" w:rsidR="004D707B" w:rsidRDefault="004D707B" w:rsidP="000C2C44">
                            <w:r>
                              <w:t>Reasoning-free Human Performance</w:t>
                            </w:r>
                          </w:p>
                        </w:tc>
                        <w:tc>
                          <w:tcPr>
                            <w:tcW w:w="2498" w:type="dxa"/>
                          </w:tcPr>
                          <w:p w14:paraId="10036540" w14:textId="77777777" w:rsidR="004D707B" w:rsidRDefault="004D707B" w:rsidP="000C2C44">
                            <w:r>
                              <w:t>Reasoning-required Human Performance</w:t>
                            </w:r>
                          </w:p>
                        </w:tc>
                      </w:tr>
                      <w:tr w:rsidR="004D707B" w14:paraId="0EE41264" w14:textId="77777777" w:rsidTr="004D707B">
                        <w:tc>
                          <w:tcPr>
                            <w:tcW w:w="1555" w:type="dxa"/>
                          </w:tcPr>
                          <w:p w14:paraId="30732081" w14:textId="77777777" w:rsidR="004D707B" w:rsidRDefault="004D707B" w:rsidP="000C2C44">
                            <w:r>
                              <w:t>Accuracy</w:t>
                            </w:r>
                          </w:p>
                        </w:tc>
                        <w:tc>
                          <w:tcPr>
                            <w:tcW w:w="2268" w:type="dxa"/>
                          </w:tcPr>
                          <w:p w14:paraId="4BB2B022" w14:textId="77777777" w:rsidR="004D707B" w:rsidRDefault="004D707B" w:rsidP="000C2C44">
                            <w:r>
                              <w:t>0.552000</w:t>
                            </w:r>
                          </w:p>
                        </w:tc>
                        <w:tc>
                          <w:tcPr>
                            <w:tcW w:w="2409" w:type="dxa"/>
                          </w:tcPr>
                          <w:p w14:paraId="211BD5D4" w14:textId="77777777" w:rsidR="004D707B" w:rsidRDefault="004D707B" w:rsidP="000C2C44">
                            <w:r>
                              <w:t>0.904000</w:t>
                            </w:r>
                          </w:p>
                        </w:tc>
                        <w:tc>
                          <w:tcPr>
                            <w:tcW w:w="2498" w:type="dxa"/>
                          </w:tcPr>
                          <w:p w14:paraId="43E6F8D0" w14:textId="77777777" w:rsidR="004D707B" w:rsidRDefault="004D707B" w:rsidP="000C2C44">
                            <w:r>
                              <w:t>0.780000</w:t>
                            </w:r>
                          </w:p>
                        </w:tc>
                      </w:tr>
                      <w:tr w:rsidR="004D707B" w14:paraId="3C6C661E" w14:textId="77777777" w:rsidTr="004D707B">
                        <w:tc>
                          <w:tcPr>
                            <w:tcW w:w="1555" w:type="dxa"/>
                          </w:tcPr>
                          <w:p w14:paraId="5EA23D19" w14:textId="77777777" w:rsidR="004D707B" w:rsidRDefault="004D707B" w:rsidP="000C2C44">
                            <w:r>
                              <w:t>F1 (Macro)</w:t>
                            </w:r>
                          </w:p>
                        </w:tc>
                        <w:tc>
                          <w:tcPr>
                            <w:tcW w:w="2268" w:type="dxa"/>
                          </w:tcPr>
                          <w:p w14:paraId="110EDFD2" w14:textId="77777777" w:rsidR="004D707B" w:rsidRDefault="004D707B" w:rsidP="000C2C44">
                            <w:r>
                              <w:t>0.237113</w:t>
                            </w:r>
                          </w:p>
                        </w:tc>
                        <w:tc>
                          <w:tcPr>
                            <w:tcW w:w="2409" w:type="dxa"/>
                          </w:tcPr>
                          <w:p w14:paraId="02AD38CF" w14:textId="77777777" w:rsidR="004D707B" w:rsidRDefault="004D707B" w:rsidP="000C2C44">
                            <w:r>
                              <w:t>0.841823</w:t>
                            </w:r>
                          </w:p>
                        </w:tc>
                        <w:tc>
                          <w:tcPr>
                            <w:tcW w:w="2498" w:type="dxa"/>
                          </w:tcPr>
                          <w:p w14:paraId="4A69158C" w14:textId="77777777" w:rsidR="004D707B" w:rsidRDefault="004D707B" w:rsidP="000C2C44">
                            <w:r>
                              <w:t>0.721920</w:t>
                            </w:r>
                          </w:p>
                        </w:tc>
                      </w:tr>
                    </w:tbl>
                    <w:p w14:paraId="2596579B" w14:textId="5B7C33D1" w:rsidR="004D707B" w:rsidRDefault="004D707B" w:rsidP="004D707B">
                      <w:r>
                        <w:t xml:space="preserve">Table </w:t>
                      </w:r>
                      <w:r w:rsidR="00F65D4A">
                        <w:t>2</w:t>
                      </w:r>
                      <w:r>
                        <w:t>:</w:t>
                      </w:r>
                      <w:r w:rsidRPr="00275122">
                        <w:t xml:space="preserve"> Accuracy of human annotators in reasoning free and reasoning required instances compared with majority performance of PubMedQA dataset (Jin et al. 2019.)</w:t>
                      </w:r>
                    </w:p>
                  </w:txbxContent>
                </v:textbox>
                <w10:anchorlock/>
              </v:shape>
            </w:pict>
          </mc:Fallback>
        </mc:AlternateContent>
      </w:r>
    </w:p>
    <w:p w14:paraId="3F723B87" w14:textId="77777777" w:rsidR="00071960" w:rsidRDefault="00071960" w:rsidP="00B8031B"/>
    <w:p w14:paraId="56AB25AB" w14:textId="77777777" w:rsidR="00053614" w:rsidRDefault="00053614">
      <w:pPr>
        <w:rPr>
          <w:b/>
          <w:bCs/>
        </w:rPr>
      </w:pPr>
    </w:p>
    <w:p w14:paraId="33988596" w14:textId="77777777" w:rsidR="00053614" w:rsidRDefault="00053614">
      <w:pPr>
        <w:spacing w:after="160" w:line="278" w:lineRule="auto"/>
        <w:rPr>
          <w:b/>
          <w:bCs/>
        </w:rPr>
      </w:pPr>
      <w:r>
        <w:rPr>
          <w:b/>
          <w:bCs/>
        </w:rPr>
        <w:br w:type="page"/>
      </w:r>
    </w:p>
    <w:p w14:paraId="04C4E74A" w14:textId="141C4976" w:rsidR="00053614" w:rsidRPr="00127DB7" w:rsidRDefault="008903A1" w:rsidP="00053614">
      <w:pPr>
        <w:rPr>
          <w:b/>
          <w:bCs/>
          <w:sz w:val="40"/>
          <w:szCs w:val="40"/>
        </w:rPr>
      </w:pPr>
      <w:proofErr w:type="spellStart"/>
      <w:r w:rsidRPr="00053614">
        <w:rPr>
          <w:b/>
          <w:bCs/>
          <w:sz w:val="40"/>
          <w:szCs w:val="40"/>
        </w:rPr>
        <w:lastRenderedPageBreak/>
        <w:t>B</w:t>
      </w:r>
      <w:r w:rsidRPr="00053614">
        <w:rPr>
          <w:b/>
          <w:bCs/>
          <w:sz w:val="40"/>
          <w:szCs w:val="40"/>
        </w:rPr>
        <w:t>iomedclinicalBERT</w:t>
      </w:r>
      <w:proofErr w:type="spellEnd"/>
    </w:p>
    <w:p w14:paraId="10E9B2AA" w14:textId="77777777" w:rsidR="00053614" w:rsidRDefault="00053614" w:rsidP="00053614">
      <w:pPr>
        <w:pStyle w:val="Heading2"/>
        <w:rPr>
          <w:rFonts w:ascii="Times New Roman" w:hAnsi="Times New Roman" w:cs="Times New Roman"/>
          <w:b/>
          <w:bCs/>
          <w:color w:val="000000"/>
        </w:rPr>
      </w:pPr>
      <w:r w:rsidRPr="00127DB7">
        <w:rPr>
          <w:rFonts w:ascii="Times New Roman" w:hAnsi="Times New Roman" w:cs="Times New Roman"/>
          <w:b/>
          <w:bCs/>
          <w:color w:val="000000"/>
        </w:rPr>
        <w:t>Methods</w:t>
      </w:r>
    </w:p>
    <w:p w14:paraId="27719754" w14:textId="77777777" w:rsidR="00955232" w:rsidRDefault="00955232" w:rsidP="00955232"/>
    <w:tbl>
      <w:tblPr>
        <w:tblStyle w:val="TableGrid"/>
        <w:tblW w:w="11340"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6378"/>
      </w:tblGrid>
      <w:tr w:rsidR="00600C38" w14:paraId="2BC3F753" w14:textId="77777777" w:rsidTr="00CD348B">
        <w:trPr>
          <w:trHeight w:val="7512"/>
        </w:trPr>
        <w:tc>
          <w:tcPr>
            <w:tcW w:w="4962" w:type="dxa"/>
          </w:tcPr>
          <w:p w14:paraId="4432DDAB" w14:textId="3EA40DB0" w:rsidR="00600C38" w:rsidRDefault="00CD348B" w:rsidP="00955232">
            <w:r>
              <w:rPr>
                <w:noProof/>
                <w14:ligatures w14:val="standardContextual"/>
              </w:rPr>
              <w:drawing>
                <wp:inline distT="0" distB="0" distL="0" distR="0" wp14:anchorId="36ADFD6B" wp14:editId="5D8084FA">
                  <wp:extent cx="3013710" cy="3759200"/>
                  <wp:effectExtent l="0" t="0" r="0" b="0"/>
                  <wp:docPr id="474171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71166" name="Picture 4741711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3710" cy="3759200"/>
                          </a:xfrm>
                          <a:prstGeom prst="rect">
                            <a:avLst/>
                          </a:prstGeom>
                        </pic:spPr>
                      </pic:pic>
                    </a:graphicData>
                  </a:graphic>
                </wp:inline>
              </w:drawing>
            </w:r>
          </w:p>
        </w:tc>
        <w:tc>
          <w:tcPr>
            <w:tcW w:w="6378" w:type="dxa"/>
          </w:tcPr>
          <w:p w14:paraId="6E6ECD39" w14:textId="69526BE2" w:rsidR="00600C38" w:rsidRDefault="00CD348B" w:rsidP="00600C38">
            <w:pPr>
              <w:jc w:val="right"/>
            </w:pPr>
            <w:r>
              <w:rPr>
                <w:noProof/>
                <w14:ligatures w14:val="standardContextual"/>
              </w:rPr>
              <w:drawing>
                <wp:inline distT="0" distB="0" distL="0" distR="0" wp14:anchorId="1A01B2BE" wp14:editId="388B9283">
                  <wp:extent cx="3912870" cy="6333876"/>
                  <wp:effectExtent l="0" t="0" r="0" b="3810"/>
                  <wp:docPr id="5318683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68369" name="Picture 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12870" cy="6333876"/>
                          </a:xfrm>
                          <a:prstGeom prst="rect">
                            <a:avLst/>
                          </a:prstGeom>
                        </pic:spPr>
                      </pic:pic>
                    </a:graphicData>
                  </a:graphic>
                </wp:inline>
              </w:drawing>
            </w:r>
          </w:p>
        </w:tc>
      </w:tr>
    </w:tbl>
    <w:p w14:paraId="36BF9DF3" w14:textId="77777777" w:rsidR="00955232" w:rsidRPr="00955232" w:rsidRDefault="00955232" w:rsidP="00955232"/>
    <w:p w14:paraId="42464821" w14:textId="77777777" w:rsidR="00890425" w:rsidRPr="00890425" w:rsidRDefault="00890425" w:rsidP="00890425"/>
    <w:p w14:paraId="7077E0BF" w14:textId="58BF28C2" w:rsidR="00053614" w:rsidRPr="00127DB7" w:rsidRDefault="00053614" w:rsidP="00053614">
      <w:pPr>
        <w:pStyle w:val="NormalWeb"/>
        <w:rPr>
          <w:color w:val="000000"/>
        </w:rPr>
      </w:pPr>
      <w:r w:rsidRPr="00127DB7">
        <w:rPr>
          <w:color w:val="000000"/>
        </w:rPr>
        <w:t xml:space="preserve">We modelled </w:t>
      </w:r>
      <w:proofErr w:type="spellStart"/>
      <w:r w:rsidRPr="00127DB7">
        <w:rPr>
          <w:color w:val="000000"/>
        </w:rPr>
        <w:t>PubMedQA</w:t>
      </w:r>
      <w:proofErr w:type="spellEnd"/>
      <w:r w:rsidRPr="00127DB7">
        <w:rPr>
          <w:color w:val="000000"/>
        </w:rPr>
        <w:t xml:space="preserve"> as a</w:t>
      </w:r>
      <w:r w:rsidRPr="00127DB7">
        <w:rPr>
          <w:rStyle w:val="apple-converted-space"/>
          <w:rFonts w:eastAsiaTheme="majorEastAsia"/>
          <w:color w:val="000000"/>
        </w:rPr>
        <w:t> </w:t>
      </w:r>
      <w:r w:rsidRPr="00127DB7">
        <w:rPr>
          <w:rStyle w:val="Strong"/>
          <w:rFonts w:eastAsiaTheme="majorEastAsia"/>
          <w:b w:val="0"/>
          <w:bCs w:val="0"/>
          <w:color w:val="000000"/>
        </w:rPr>
        <w:t>single medical question answering pipeline</w:t>
      </w:r>
      <w:r w:rsidRPr="00127DB7">
        <w:rPr>
          <w:rStyle w:val="apple-converted-space"/>
          <w:rFonts w:eastAsiaTheme="majorEastAsia"/>
          <w:color w:val="000000"/>
        </w:rPr>
        <w:t> </w:t>
      </w:r>
      <w:r w:rsidRPr="00127DB7">
        <w:rPr>
          <w:color w:val="000000"/>
        </w:rPr>
        <w:t>in which a question and its supporting abstract text are mapped to one o</w:t>
      </w:r>
      <w:r w:rsidR="00127DB7" w:rsidRPr="00127DB7">
        <w:rPr>
          <w:color w:val="000000"/>
        </w:rPr>
        <w:t xml:space="preserve">f </w:t>
      </w:r>
      <w:r w:rsidR="008031B3" w:rsidRPr="00127DB7">
        <w:rPr>
          <w:color w:val="000000"/>
        </w:rPr>
        <w:t>the labels</w:t>
      </w:r>
      <w:r w:rsidRPr="00127DB7">
        <w:rPr>
          <w:color w:val="000000"/>
        </w:rPr>
        <w:t>:</w:t>
      </w:r>
      <w:r w:rsidRPr="00127DB7">
        <w:rPr>
          <w:rStyle w:val="apple-converted-space"/>
          <w:rFonts w:eastAsiaTheme="majorEastAsia"/>
          <w:color w:val="000000"/>
        </w:rPr>
        <w:t> </w:t>
      </w:r>
      <w:r w:rsidRPr="00127DB7">
        <w:rPr>
          <w:rStyle w:val="Strong"/>
          <w:rFonts w:eastAsiaTheme="majorEastAsia"/>
          <w:b w:val="0"/>
          <w:bCs w:val="0"/>
          <w:color w:val="000000"/>
        </w:rPr>
        <w:t>yes</w:t>
      </w:r>
      <w:r w:rsidRPr="00127DB7">
        <w:rPr>
          <w:color w:val="000000"/>
        </w:rPr>
        <w:t>,</w:t>
      </w:r>
      <w:r w:rsidRPr="00127DB7">
        <w:rPr>
          <w:rStyle w:val="apple-converted-space"/>
          <w:rFonts w:eastAsiaTheme="majorEastAsia"/>
          <w:color w:val="000000"/>
        </w:rPr>
        <w:t> </w:t>
      </w:r>
      <w:r w:rsidRPr="00127DB7">
        <w:rPr>
          <w:rStyle w:val="Strong"/>
          <w:rFonts w:eastAsiaTheme="majorEastAsia"/>
          <w:b w:val="0"/>
          <w:bCs w:val="0"/>
          <w:color w:val="000000"/>
        </w:rPr>
        <w:t>no</w:t>
      </w:r>
      <w:r w:rsidRPr="00127DB7">
        <w:rPr>
          <w:color w:val="000000"/>
        </w:rPr>
        <w:t>, or</w:t>
      </w:r>
      <w:r w:rsidRPr="00127DB7">
        <w:rPr>
          <w:rStyle w:val="apple-converted-space"/>
          <w:rFonts w:eastAsiaTheme="majorEastAsia"/>
          <w:color w:val="000000"/>
        </w:rPr>
        <w:t> </w:t>
      </w:r>
      <w:r w:rsidRPr="00127DB7">
        <w:rPr>
          <w:rStyle w:val="Strong"/>
          <w:rFonts w:eastAsiaTheme="majorEastAsia"/>
          <w:b w:val="0"/>
          <w:bCs w:val="0"/>
          <w:color w:val="000000"/>
        </w:rPr>
        <w:t>maybe</w:t>
      </w:r>
      <w:r w:rsidRPr="00127DB7">
        <w:rPr>
          <w:color w:val="000000"/>
        </w:rPr>
        <w:t xml:space="preserve">.  </w:t>
      </w:r>
      <w:r w:rsidR="00127DB7">
        <w:rPr>
          <w:color w:val="000000"/>
        </w:rPr>
        <w:t>The diagram</w:t>
      </w:r>
      <w:r w:rsidRPr="00127DB7">
        <w:rPr>
          <w:color w:val="000000"/>
        </w:rPr>
        <w:t xml:space="preserve"> summarises the final system</w:t>
      </w:r>
      <w:r w:rsidR="00CD348B">
        <w:rPr>
          <w:color w:val="000000"/>
        </w:rPr>
        <w:t>s</w:t>
      </w:r>
      <w:r w:rsidRPr="00127DB7">
        <w:rPr>
          <w:color w:val="000000"/>
        </w:rPr>
        <w:t xml:space="preserve"> and the decision process that led to it.</w:t>
      </w:r>
    </w:p>
    <w:p w14:paraId="14865F2D" w14:textId="036AE65A" w:rsidR="00053614" w:rsidRPr="00127DB7" w:rsidRDefault="00053614" w:rsidP="00053614">
      <w:pPr>
        <w:pStyle w:val="Heading3"/>
        <w:rPr>
          <w:rFonts w:cs="Times New Roman"/>
          <w:b/>
          <w:bCs/>
          <w:color w:val="000000"/>
        </w:rPr>
      </w:pPr>
      <w:r w:rsidRPr="00127DB7">
        <w:rPr>
          <w:rFonts w:cs="Times New Roman"/>
          <w:b/>
          <w:bCs/>
          <w:color w:val="000000"/>
        </w:rPr>
        <w:lastRenderedPageBreak/>
        <w:t xml:space="preserve">Preprocessing </w:t>
      </w:r>
    </w:p>
    <w:p w14:paraId="01FDF966" w14:textId="4080250D" w:rsidR="00053614" w:rsidRPr="007B4CBE" w:rsidRDefault="007B4CBE" w:rsidP="00053614">
      <w:pPr>
        <w:pStyle w:val="NormalWeb"/>
        <w:rPr>
          <w:i/>
          <w:iCs/>
          <w:color w:val="000000"/>
        </w:rPr>
      </w:pPr>
      <w:r>
        <w:rPr>
          <w:i/>
          <w:iCs/>
          <w:color w:val="000000"/>
        </w:rPr>
        <w:t>{</w:t>
      </w:r>
      <w:r w:rsidR="00053614" w:rsidRPr="007B4CBE">
        <w:rPr>
          <w:i/>
          <w:iCs/>
          <w:color w:val="000000"/>
        </w:rPr>
        <w:t>Each example was represented as a paired input of</w:t>
      </w:r>
      <w:r w:rsidR="00053614" w:rsidRPr="007B4CBE">
        <w:rPr>
          <w:rStyle w:val="apple-converted-space"/>
          <w:rFonts w:eastAsiaTheme="majorEastAsia"/>
          <w:i/>
          <w:iCs/>
          <w:color w:val="000000"/>
        </w:rPr>
        <w:t> </w:t>
      </w:r>
      <w:r w:rsidR="00053614" w:rsidRPr="007B4CBE">
        <w:rPr>
          <w:rStyle w:val="Strong"/>
          <w:rFonts w:eastAsiaTheme="majorEastAsia"/>
          <w:b w:val="0"/>
          <w:bCs w:val="0"/>
          <w:i/>
          <w:iCs/>
          <w:color w:val="000000"/>
        </w:rPr>
        <w:t>QUESTION</w:t>
      </w:r>
      <w:r w:rsidR="00053614" w:rsidRPr="007B4CBE">
        <w:rPr>
          <w:rStyle w:val="apple-converted-space"/>
          <w:rFonts w:eastAsiaTheme="majorEastAsia"/>
          <w:i/>
          <w:iCs/>
          <w:color w:val="000000"/>
        </w:rPr>
        <w:t> </w:t>
      </w:r>
      <w:r w:rsidR="00053614" w:rsidRPr="007B4CBE">
        <w:rPr>
          <w:i/>
          <w:iCs/>
          <w:color w:val="000000"/>
        </w:rPr>
        <w:t>and</w:t>
      </w:r>
      <w:r w:rsidR="00053614" w:rsidRPr="007B4CBE">
        <w:rPr>
          <w:rStyle w:val="apple-converted-space"/>
          <w:rFonts w:eastAsiaTheme="majorEastAsia"/>
          <w:i/>
          <w:iCs/>
          <w:color w:val="000000"/>
        </w:rPr>
        <w:t> </w:t>
      </w:r>
      <w:r w:rsidR="00053614" w:rsidRPr="007B4CBE">
        <w:rPr>
          <w:rStyle w:val="Strong"/>
          <w:rFonts w:eastAsiaTheme="majorEastAsia"/>
          <w:b w:val="0"/>
          <w:bCs w:val="0"/>
          <w:i/>
          <w:iCs/>
          <w:color w:val="000000"/>
        </w:rPr>
        <w:t>CONTEXTS</w:t>
      </w:r>
      <w:r w:rsidR="00053614" w:rsidRPr="007B4CBE">
        <w:rPr>
          <w:i/>
          <w:iCs/>
          <w:color w:val="000000"/>
        </w:rPr>
        <w:t>, where the context strings were concatenated into a single text field. Labels were mapped as</w:t>
      </w:r>
      <w:r w:rsidR="00053614" w:rsidRPr="007B4CBE">
        <w:rPr>
          <w:rStyle w:val="apple-converted-space"/>
          <w:rFonts w:eastAsiaTheme="majorEastAsia"/>
          <w:i/>
          <w:iCs/>
          <w:color w:val="000000"/>
        </w:rPr>
        <w:t> </w:t>
      </w:r>
      <w:r w:rsidR="00053614" w:rsidRPr="007B4CBE">
        <w:rPr>
          <w:rStyle w:val="HTMLCode"/>
          <w:rFonts w:ascii="Times New Roman" w:eastAsiaTheme="majorEastAsia" w:hAnsi="Times New Roman" w:cs="Times New Roman"/>
          <w:i/>
          <w:iCs/>
          <w:color w:val="000000"/>
          <w:sz w:val="24"/>
          <w:szCs w:val="24"/>
        </w:rPr>
        <w:t>no = 0</w:t>
      </w:r>
      <w:r w:rsidR="00053614" w:rsidRPr="007B4CBE">
        <w:rPr>
          <w:i/>
          <w:iCs/>
          <w:color w:val="000000"/>
        </w:rPr>
        <w:t>,</w:t>
      </w:r>
      <w:r w:rsidR="00053614" w:rsidRPr="007B4CBE">
        <w:rPr>
          <w:rStyle w:val="apple-converted-space"/>
          <w:rFonts w:eastAsiaTheme="majorEastAsia"/>
          <w:i/>
          <w:iCs/>
          <w:color w:val="000000"/>
        </w:rPr>
        <w:t> </w:t>
      </w:r>
      <w:r w:rsidR="00053614" w:rsidRPr="007B4CBE">
        <w:rPr>
          <w:rStyle w:val="HTMLCode"/>
          <w:rFonts w:ascii="Times New Roman" w:eastAsiaTheme="majorEastAsia" w:hAnsi="Times New Roman" w:cs="Times New Roman"/>
          <w:i/>
          <w:iCs/>
          <w:color w:val="000000"/>
          <w:sz w:val="24"/>
          <w:szCs w:val="24"/>
        </w:rPr>
        <w:t>maybe = 1</w:t>
      </w:r>
      <w:r w:rsidR="00053614" w:rsidRPr="007B4CBE">
        <w:rPr>
          <w:i/>
          <w:iCs/>
          <w:color w:val="000000"/>
        </w:rPr>
        <w:t>, and</w:t>
      </w:r>
      <w:r w:rsidR="00053614" w:rsidRPr="007B4CBE">
        <w:rPr>
          <w:rStyle w:val="apple-converted-space"/>
          <w:rFonts w:eastAsiaTheme="majorEastAsia"/>
          <w:i/>
          <w:iCs/>
          <w:color w:val="000000"/>
        </w:rPr>
        <w:t> </w:t>
      </w:r>
      <w:r w:rsidR="00053614" w:rsidRPr="007B4CBE">
        <w:rPr>
          <w:rStyle w:val="HTMLCode"/>
          <w:rFonts w:ascii="Times New Roman" w:eastAsiaTheme="majorEastAsia" w:hAnsi="Times New Roman" w:cs="Times New Roman"/>
          <w:i/>
          <w:iCs/>
          <w:color w:val="000000"/>
          <w:sz w:val="24"/>
          <w:szCs w:val="24"/>
        </w:rPr>
        <w:t>yes = 2</w:t>
      </w:r>
      <w:r w:rsidR="00053614" w:rsidRPr="007B4CBE">
        <w:rPr>
          <w:i/>
          <w:iCs/>
          <w:color w:val="000000"/>
        </w:rPr>
        <w:t>. Tokenisation used the paired form</w:t>
      </w:r>
      <w:r w:rsidR="00053614" w:rsidRPr="007B4CBE">
        <w:rPr>
          <w:rStyle w:val="apple-converted-space"/>
          <w:rFonts w:eastAsiaTheme="majorEastAsia"/>
          <w:i/>
          <w:iCs/>
          <w:color w:val="000000"/>
        </w:rPr>
        <w:t> </w:t>
      </w:r>
      <w:proofErr w:type="gramStart"/>
      <w:r w:rsidR="00053614" w:rsidRPr="007B4CBE">
        <w:rPr>
          <w:rStyle w:val="HTMLCode"/>
          <w:rFonts w:ascii="Times New Roman" w:eastAsiaTheme="majorEastAsia" w:hAnsi="Times New Roman" w:cs="Times New Roman"/>
          <w:i/>
          <w:iCs/>
          <w:color w:val="000000"/>
          <w:sz w:val="24"/>
          <w:szCs w:val="24"/>
        </w:rPr>
        <w:t>tokenizer(</w:t>
      </w:r>
      <w:proofErr w:type="gramEnd"/>
      <w:r w:rsidR="00053614" w:rsidRPr="007B4CBE">
        <w:rPr>
          <w:rStyle w:val="HTMLCode"/>
          <w:rFonts w:ascii="Times New Roman" w:eastAsiaTheme="majorEastAsia" w:hAnsi="Times New Roman" w:cs="Times New Roman"/>
          <w:i/>
          <w:iCs/>
          <w:color w:val="000000"/>
          <w:sz w:val="24"/>
          <w:szCs w:val="24"/>
        </w:rPr>
        <w:t>question, contexts)</w:t>
      </w:r>
      <w:r w:rsidR="00053614" w:rsidRPr="007B4CBE">
        <w:rPr>
          <w:rStyle w:val="apple-converted-space"/>
          <w:rFonts w:eastAsiaTheme="majorEastAsia"/>
          <w:i/>
          <w:iCs/>
          <w:color w:val="000000"/>
        </w:rPr>
        <w:t> </w:t>
      </w:r>
      <w:r w:rsidR="00053614" w:rsidRPr="007B4CBE">
        <w:rPr>
          <w:i/>
          <w:iCs/>
          <w:color w:val="000000"/>
        </w:rPr>
        <w:t>with truncation applied to the context side only, so that the question was always preserved in full.</w:t>
      </w:r>
    </w:p>
    <w:p w14:paraId="07556C70" w14:textId="7E186CB1" w:rsidR="00053614" w:rsidRPr="007B4CBE" w:rsidRDefault="00053614" w:rsidP="00053614">
      <w:pPr>
        <w:pStyle w:val="NormalWeb"/>
        <w:rPr>
          <w:i/>
          <w:iCs/>
          <w:color w:val="EE0000"/>
        </w:rPr>
      </w:pPr>
      <w:r w:rsidRPr="007B4CBE">
        <w:rPr>
          <w:i/>
          <w:iCs/>
          <w:color w:val="000000"/>
        </w:rPr>
        <w:t>We set</w:t>
      </w:r>
      <w:r w:rsidRPr="007B4CBE">
        <w:rPr>
          <w:rStyle w:val="apple-converted-space"/>
          <w:rFonts w:eastAsiaTheme="majorEastAsia"/>
          <w:i/>
          <w:iCs/>
          <w:color w:val="000000"/>
        </w:rPr>
        <w:t> </w:t>
      </w:r>
      <w:proofErr w:type="spellStart"/>
      <w:r w:rsidRPr="007B4CBE">
        <w:rPr>
          <w:rStyle w:val="HTMLCode"/>
          <w:rFonts w:ascii="Times New Roman" w:eastAsiaTheme="majorEastAsia" w:hAnsi="Times New Roman" w:cs="Times New Roman"/>
          <w:i/>
          <w:iCs/>
          <w:color w:val="000000"/>
          <w:sz w:val="24"/>
          <w:szCs w:val="24"/>
        </w:rPr>
        <w:t>max_length</w:t>
      </w:r>
      <w:proofErr w:type="spellEnd"/>
      <w:r w:rsidRPr="007B4CBE">
        <w:rPr>
          <w:rStyle w:val="HTMLCode"/>
          <w:rFonts w:ascii="Times New Roman" w:eastAsiaTheme="majorEastAsia" w:hAnsi="Times New Roman" w:cs="Times New Roman"/>
          <w:i/>
          <w:iCs/>
          <w:color w:val="000000"/>
          <w:sz w:val="24"/>
          <w:szCs w:val="24"/>
        </w:rPr>
        <w:t xml:space="preserve"> = 512</w:t>
      </w:r>
      <w:r w:rsidRPr="007B4CBE">
        <w:rPr>
          <w:i/>
          <w:iCs/>
          <w:color w:val="000000"/>
        </w:rPr>
        <w:t>. This choice was motivated by a token-length analysis over the expert-labelled data: across</w:t>
      </w:r>
      <w:r w:rsidRPr="007B4CBE">
        <w:rPr>
          <w:rStyle w:val="apple-converted-space"/>
          <w:rFonts w:eastAsiaTheme="majorEastAsia"/>
          <w:i/>
          <w:iCs/>
          <w:color w:val="000000"/>
        </w:rPr>
        <w:t> </w:t>
      </w:r>
      <w:r w:rsidRPr="007B4CBE">
        <w:rPr>
          <w:rStyle w:val="Strong"/>
          <w:rFonts w:eastAsiaTheme="majorEastAsia"/>
          <w:b w:val="0"/>
          <w:bCs w:val="0"/>
          <w:i/>
          <w:iCs/>
          <w:color w:val="000000"/>
        </w:rPr>
        <w:t>5,000 examples</w:t>
      </w:r>
      <w:r w:rsidRPr="007B4CBE">
        <w:rPr>
          <w:i/>
          <w:iCs/>
          <w:color w:val="000000"/>
        </w:rPr>
        <w:t>, the</w:t>
      </w:r>
      <w:r w:rsidRPr="007B4CBE">
        <w:rPr>
          <w:rStyle w:val="apple-converted-space"/>
          <w:rFonts w:eastAsiaTheme="majorEastAsia"/>
          <w:i/>
          <w:iCs/>
          <w:color w:val="000000"/>
        </w:rPr>
        <w:t> </w:t>
      </w:r>
      <w:r w:rsidRPr="007B4CBE">
        <w:rPr>
          <w:rStyle w:val="Strong"/>
          <w:rFonts w:eastAsiaTheme="majorEastAsia"/>
          <w:b w:val="0"/>
          <w:bCs w:val="0"/>
          <w:i/>
          <w:iCs/>
          <w:color w:val="000000"/>
        </w:rPr>
        <w:t>mean length was 302.08 tokens</w:t>
      </w:r>
      <w:r w:rsidRPr="007B4CBE">
        <w:rPr>
          <w:i/>
          <w:iCs/>
          <w:color w:val="000000"/>
        </w:rPr>
        <w:t>, the</w:t>
      </w:r>
      <w:r w:rsidRPr="007B4CBE">
        <w:rPr>
          <w:rStyle w:val="apple-converted-space"/>
          <w:rFonts w:eastAsiaTheme="majorEastAsia"/>
          <w:i/>
          <w:iCs/>
          <w:color w:val="000000"/>
        </w:rPr>
        <w:t> </w:t>
      </w:r>
      <w:r w:rsidRPr="007B4CBE">
        <w:rPr>
          <w:rStyle w:val="Strong"/>
          <w:rFonts w:eastAsiaTheme="majorEastAsia"/>
          <w:b w:val="0"/>
          <w:bCs w:val="0"/>
          <w:i/>
          <w:iCs/>
          <w:color w:val="000000"/>
        </w:rPr>
        <w:t>median was 300</w:t>
      </w:r>
      <w:r w:rsidRPr="007B4CBE">
        <w:rPr>
          <w:i/>
          <w:iCs/>
          <w:color w:val="000000"/>
        </w:rPr>
        <w:t>, the</w:t>
      </w:r>
      <w:r w:rsidRPr="007B4CBE">
        <w:rPr>
          <w:rStyle w:val="apple-converted-space"/>
          <w:rFonts w:eastAsiaTheme="majorEastAsia"/>
          <w:i/>
          <w:iCs/>
          <w:color w:val="000000"/>
        </w:rPr>
        <w:t> </w:t>
      </w:r>
      <w:r w:rsidRPr="007B4CBE">
        <w:rPr>
          <w:rStyle w:val="Strong"/>
          <w:rFonts w:eastAsiaTheme="majorEastAsia"/>
          <w:b w:val="0"/>
          <w:bCs w:val="0"/>
          <w:i/>
          <w:iCs/>
          <w:color w:val="000000"/>
        </w:rPr>
        <w:t>95th percentile was 443.05</w:t>
      </w:r>
      <w:r w:rsidRPr="007B4CBE">
        <w:rPr>
          <w:i/>
          <w:iCs/>
          <w:color w:val="000000"/>
        </w:rPr>
        <w:t>, the</w:t>
      </w:r>
      <w:r w:rsidRPr="007B4CBE">
        <w:rPr>
          <w:rStyle w:val="apple-converted-space"/>
          <w:rFonts w:eastAsiaTheme="majorEastAsia"/>
          <w:i/>
          <w:iCs/>
          <w:color w:val="000000"/>
        </w:rPr>
        <w:t> </w:t>
      </w:r>
      <w:r w:rsidRPr="007B4CBE">
        <w:rPr>
          <w:rStyle w:val="Strong"/>
          <w:rFonts w:eastAsiaTheme="majorEastAsia"/>
          <w:b w:val="0"/>
          <w:bCs w:val="0"/>
          <w:i/>
          <w:iCs/>
          <w:color w:val="000000"/>
        </w:rPr>
        <w:t>99th percentile was 538.02</w:t>
      </w:r>
      <w:r w:rsidRPr="007B4CBE">
        <w:rPr>
          <w:i/>
          <w:iCs/>
          <w:color w:val="000000"/>
        </w:rPr>
        <w:t>, and only</w:t>
      </w:r>
      <w:r w:rsidRPr="007B4CBE">
        <w:rPr>
          <w:rStyle w:val="apple-converted-space"/>
          <w:rFonts w:eastAsiaTheme="majorEastAsia"/>
          <w:i/>
          <w:iCs/>
          <w:color w:val="000000"/>
        </w:rPr>
        <w:t> </w:t>
      </w:r>
      <w:r w:rsidRPr="007B4CBE">
        <w:rPr>
          <w:rStyle w:val="Strong"/>
          <w:rFonts w:eastAsiaTheme="majorEastAsia"/>
          <w:b w:val="0"/>
          <w:bCs w:val="0"/>
          <w:i/>
          <w:iCs/>
          <w:color w:val="000000"/>
        </w:rPr>
        <w:t>90/5000 examples (1.80%)</w:t>
      </w:r>
      <w:r w:rsidRPr="007B4CBE">
        <w:rPr>
          <w:rStyle w:val="apple-converted-space"/>
          <w:rFonts w:eastAsiaTheme="majorEastAsia"/>
          <w:i/>
          <w:iCs/>
          <w:color w:val="000000"/>
        </w:rPr>
        <w:t> </w:t>
      </w:r>
      <w:r w:rsidRPr="007B4CBE">
        <w:rPr>
          <w:i/>
          <w:iCs/>
          <w:color w:val="000000"/>
        </w:rPr>
        <w:t>exceeded 512 tokens. This showed that 512 captures almost the entire dataset while avoiding unnecessary memory cost.</w:t>
      </w:r>
      <w:r w:rsidR="007B4CBE">
        <w:rPr>
          <w:i/>
          <w:iCs/>
          <w:color w:val="000000"/>
        </w:rPr>
        <w:t xml:space="preserve">} – </w:t>
      </w:r>
      <w:r w:rsidR="007B4CBE">
        <w:rPr>
          <w:i/>
          <w:iCs/>
          <w:color w:val="EE0000"/>
        </w:rPr>
        <w:t>This as well can be part of the ‘General Methods’</w:t>
      </w:r>
    </w:p>
    <w:p w14:paraId="3E800F16" w14:textId="77777777" w:rsidR="00053614" w:rsidRPr="00127DB7" w:rsidRDefault="00053614" w:rsidP="00053614">
      <w:pPr>
        <w:pStyle w:val="Heading3"/>
        <w:rPr>
          <w:rFonts w:cs="Times New Roman"/>
          <w:b/>
          <w:bCs/>
          <w:color w:val="000000"/>
        </w:rPr>
      </w:pPr>
      <w:r w:rsidRPr="00127DB7">
        <w:rPr>
          <w:rFonts w:cs="Times New Roman"/>
          <w:b/>
          <w:bCs/>
          <w:color w:val="000000"/>
        </w:rPr>
        <w:t>Base classifier and supervised optimisation</w:t>
      </w:r>
    </w:p>
    <w:p w14:paraId="51CF81C1" w14:textId="5DF27E70" w:rsidR="00053614" w:rsidRPr="00127DB7" w:rsidRDefault="00053614" w:rsidP="00053614">
      <w:pPr>
        <w:pStyle w:val="NormalWeb"/>
        <w:rPr>
          <w:color w:val="000000"/>
        </w:rPr>
      </w:pPr>
      <w:r w:rsidRPr="00127DB7">
        <w:rPr>
          <w:color w:val="000000"/>
        </w:rPr>
        <w:t>The main classifier was</w:t>
      </w:r>
      <w:r w:rsidRPr="00127DB7">
        <w:rPr>
          <w:rStyle w:val="apple-converted-space"/>
          <w:rFonts w:eastAsiaTheme="majorEastAsia"/>
          <w:color w:val="000000"/>
        </w:rPr>
        <w:t> </w:t>
      </w:r>
      <w:proofErr w:type="spellStart"/>
      <w:r w:rsidRPr="00127DB7">
        <w:rPr>
          <w:rStyle w:val="Strong"/>
          <w:rFonts w:eastAsiaTheme="majorEastAsia"/>
          <w:b w:val="0"/>
          <w:bCs w:val="0"/>
          <w:color w:val="000000"/>
        </w:rPr>
        <w:t>BioClinical</w:t>
      </w:r>
      <w:proofErr w:type="spellEnd"/>
      <w:r w:rsidRPr="00127DB7">
        <w:rPr>
          <w:rStyle w:val="Strong"/>
          <w:rFonts w:eastAsiaTheme="majorEastAsia"/>
          <w:b w:val="0"/>
          <w:bCs w:val="0"/>
          <w:color w:val="000000"/>
        </w:rPr>
        <w:t xml:space="preserve"> </w:t>
      </w:r>
      <w:proofErr w:type="spellStart"/>
      <w:r w:rsidRPr="00127DB7">
        <w:rPr>
          <w:rStyle w:val="Strong"/>
          <w:rFonts w:eastAsiaTheme="majorEastAsia"/>
          <w:b w:val="0"/>
          <w:bCs w:val="0"/>
          <w:color w:val="000000"/>
        </w:rPr>
        <w:t>ModernBERT</w:t>
      </w:r>
      <w:proofErr w:type="spellEnd"/>
      <w:r w:rsidRPr="00127DB7">
        <w:rPr>
          <w:rStyle w:val="apple-converted-space"/>
          <w:rFonts w:eastAsiaTheme="majorEastAsia"/>
          <w:color w:val="000000"/>
        </w:rPr>
        <w:t> </w:t>
      </w:r>
      <w:r w:rsidRPr="00127DB7">
        <w:rPr>
          <w:color w:val="000000"/>
        </w:rPr>
        <w:t>with a three-class sequence-classification head. Initial naïve fine-tuning on fold 0 showed unstable learning and strong majority-class bias, particularly failure to model the underrepresented</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maybe</w:t>
      </w:r>
      <w:r w:rsidRPr="00127DB7">
        <w:rPr>
          <w:rStyle w:val="apple-converted-space"/>
          <w:rFonts w:eastAsiaTheme="majorEastAsia"/>
          <w:color w:val="000000"/>
        </w:rPr>
        <w:t> </w:t>
      </w:r>
      <w:r w:rsidRPr="00127DB7">
        <w:rPr>
          <w:color w:val="000000"/>
        </w:rPr>
        <w:t>class. We therefore treated</w:t>
      </w:r>
      <w:r w:rsidRPr="00127DB7">
        <w:rPr>
          <w:rStyle w:val="apple-converted-space"/>
          <w:rFonts w:eastAsiaTheme="majorEastAsia"/>
          <w:color w:val="000000"/>
        </w:rPr>
        <w:t> </w:t>
      </w:r>
      <w:r w:rsidRPr="00127DB7">
        <w:rPr>
          <w:rStyle w:val="Strong"/>
          <w:rFonts w:eastAsiaTheme="majorEastAsia"/>
          <w:b w:val="0"/>
          <w:bCs w:val="0"/>
          <w:color w:val="000000"/>
        </w:rPr>
        <w:t>class imbalance</w:t>
      </w:r>
      <w:r w:rsidRPr="00127DB7">
        <w:rPr>
          <w:rStyle w:val="apple-converted-space"/>
          <w:rFonts w:eastAsiaTheme="majorEastAsia"/>
          <w:color w:val="000000"/>
        </w:rPr>
        <w:t> </w:t>
      </w:r>
      <w:r w:rsidRPr="00127DB7">
        <w:rPr>
          <w:color w:val="000000"/>
        </w:rPr>
        <w:t>as the main optimisation problem and compared several training recipes</w:t>
      </w:r>
      <w:r w:rsidR="00127DB7">
        <w:rPr>
          <w:color w:val="000000"/>
        </w:rPr>
        <w:t xml:space="preserve"> to address this</w:t>
      </w:r>
      <w:r w:rsidRPr="00127DB7">
        <w:rPr>
          <w:color w:val="000000"/>
        </w:rPr>
        <w:t>: plain fine-tuning, class-weighted loss, class-weighted loss plus weighted sampling, and weighted sampling alone.</w:t>
      </w:r>
    </w:p>
    <w:p w14:paraId="20B19CE3" w14:textId="69EBA598" w:rsidR="00053614" w:rsidRPr="00127DB7" w:rsidRDefault="00053614" w:rsidP="00053614">
      <w:pPr>
        <w:pStyle w:val="NormalWeb"/>
        <w:rPr>
          <w:color w:val="000000"/>
        </w:rPr>
      </w:pPr>
      <w:r w:rsidRPr="00127DB7">
        <w:rPr>
          <w:color w:val="000000"/>
        </w:rPr>
        <w:t>Model selection used</w:t>
      </w:r>
      <w:r w:rsidRPr="00127DB7">
        <w:rPr>
          <w:rStyle w:val="apple-converted-space"/>
          <w:rFonts w:eastAsiaTheme="majorEastAsia"/>
          <w:color w:val="000000"/>
        </w:rPr>
        <w:t> </w:t>
      </w:r>
      <w:r w:rsidRPr="00127DB7">
        <w:rPr>
          <w:rStyle w:val="Strong"/>
          <w:rFonts w:eastAsiaTheme="majorEastAsia"/>
          <w:b w:val="0"/>
          <w:bCs w:val="0"/>
          <w:color w:val="000000"/>
        </w:rPr>
        <w:t>macro F1</w:t>
      </w:r>
      <w:r w:rsidRPr="00127DB7">
        <w:rPr>
          <w:rStyle w:val="apple-converted-space"/>
          <w:rFonts w:eastAsiaTheme="majorEastAsia"/>
          <w:color w:val="000000"/>
        </w:rPr>
        <w:t> </w:t>
      </w:r>
      <w:r w:rsidRPr="00127DB7">
        <w:rPr>
          <w:color w:val="000000"/>
        </w:rPr>
        <w:t>as the primary metric, with accuracy and per-class F1 as secondary diagnostics. This was important because fold 0 was imbalanced: in training,</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yes = 249</w:t>
      </w:r>
      <w:r w:rsidRPr="00127DB7">
        <w:rPr>
          <w:color w:val="000000"/>
        </w:rPr>
        <w:t>,</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no = 152</w:t>
      </w:r>
      <w:r w:rsidRPr="00127DB7">
        <w:rPr>
          <w:color w:val="000000"/>
        </w:rPr>
        <w:t>, and</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maybe = 49</w:t>
      </w:r>
      <w:r w:rsidRPr="00127DB7">
        <w:rPr>
          <w:color w:val="000000"/>
        </w:rPr>
        <w:t>; in development,</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yes = 27</w:t>
      </w:r>
      <w:r w:rsidRPr="00127DB7">
        <w:rPr>
          <w:color w:val="000000"/>
        </w:rPr>
        <w:t>,</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no = 17</w:t>
      </w:r>
      <w:r w:rsidRPr="00127DB7">
        <w:rPr>
          <w:color w:val="000000"/>
        </w:rPr>
        <w:t>, and</w:t>
      </w:r>
      <w:r w:rsidRPr="00127DB7">
        <w:rPr>
          <w:rStyle w:val="apple-converted-space"/>
          <w:rFonts w:eastAsiaTheme="majorEastAsia"/>
          <w:color w:val="000000"/>
        </w:rPr>
        <w:t> </w:t>
      </w:r>
      <w:r w:rsidRPr="00127DB7">
        <w:rPr>
          <w:rStyle w:val="HTMLCode"/>
          <w:rFonts w:ascii="Times New Roman" w:eastAsiaTheme="majorEastAsia" w:hAnsi="Times New Roman" w:cs="Times New Roman"/>
          <w:color w:val="000000"/>
          <w:sz w:val="24"/>
          <w:szCs w:val="24"/>
        </w:rPr>
        <w:t>maybe = 6</w:t>
      </w:r>
      <w:r w:rsidRPr="00127DB7">
        <w:rPr>
          <w:color w:val="000000"/>
        </w:rPr>
        <w:t>. The final</w:t>
      </w:r>
      <w:r w:rsidR="00127DB7">
        <w:rPr>
          <w:color w:val="000000"/>
        </w:rPr>
        <w:t xml:space="preserve"> (best)</w:t>
      </w:r>
      <w:r w:rsidRPr="00127DB7">
        <w:rPr>
          <w:color w:val="000000"/>
        </w:rPr>
        <w:t xml:space="preserve"> supervised recipe used</w:t>
      </w:r>
      <w:r w:rsidRPr="00127DB7">
        <w:rPr>
          <w:rStyle w:val="apple-converted-space"/>
          <w:rFonts w:eastAsiaTheme="majorEastAsia"/>
          <w:color w:val="000000"/>
        </w:rPr>
        <w:t> </w:t>
      </w:r>
      <w:r w:rsidRPr="00127DB7">
        <w:rPr>
          <w:rStyle w:val="Strong"/>
          <w:rFonts w:eastAsiaTheme="majorEastAsia"/>
          <w:b w:val="0"/>
          <w:bCs w:val="0"/>
          <w:color w:val="000000"/>
        </w:rPr>
        <w:t>weighted sampling only</w:t>
      </w:r>
      <w:r w:rsidRPr="00127DB7">
        <w:rPr>
          <w:color w:val="000000"/>
        </w:rPr>
        <w:t>,</w:t>
      </w:r>
      <w:r w:rsidRPr="00127DB7">
        <w:rPr>
          <w:rStyle w:val="apple-converted-space"/>
          <w:rFonts w:eastAsiaTheme="majorEastAsia"/>
          <w:color w:val="000000"/>
        </w:rPr>
        <w:t> </w:t>
      </w:r>
      <w:r w:rsidRPr="00127DB7">
        <w:rPr>
          <w:rStyle w:val="Strong"/>
          <w:rFonts w:eastAsiaTheme="majorEastAsia"/>
          <w:b w:val="0"/>
          <w:bCs w:val="0"/>
          <w:color w:val="000000"/>
        </w:rPr>
        <w:t>no class-weighted loss</w:t>
      </w:r>
      <w:r w:rsidRPr="00127DB7">
        <w:rPr>
          <w:color w:val="000000"/>
        </w:rPr>
        <w:t>, a learning rate of</w:t>
      </w:r>
      <w:r w:rsidRPr="00127DB7">
        <w:rPr>
          <w:rStyle w:val="apple-converted-space"/>
          <w:rFonts w:eastAsiaTheme="majorEastAsia"/>
          <w:color w:val="000000"/>
        </w:rPr>
        <w:t> </w:t>
      </w:r>
      <w:r w:rsidRPr="00127DB7">
        <w:rPr>
          <w:rStyle w:val="Strong"/>
          <w:rFonts w:eastAsiaTheme="majorEastAsia"/>
          <w:b w:val="0"/>
          <w:bCs w:val="0"/>
          <w:color w:val="000000"/>
        </w:rPr>
        <w:t>8e-6</w:t>
      </w:r>
      <w:r w:rsidRPr="00127DB7">
        <w:rPr>
          <w:color w:val="000000"/>
        </w:rPr>
        <w:t>,</w:t>
      </w:r>
      <w:r w:rsidRPr="00127DB7">
        <w:rPr>
          <w:rStyle w:val="apple-converted-space"/>
          <w:rFonts w:eastAsiaTheme="majorEastAsia"/>
          <w:color w:val="000000"/>
        </w:rPr>
        <w:t> </w:t>
      </w:r>
      <w:proofErr w:type="spellStart"/>
      <w:r w:rsidRPr="00127DB7">
        <w:rPr>
          <w:rStyle w:val="HTMLCode"/>
          <w:rFonts w:ascii="Times New Roman" w:eastAsiaTheme="majorEastAsia" w:hAnsi="Times New Roman" w:cs="Times New Roman"/>
          <w:color w:val="000000"/>
          <w:sz w:val="24"/>
          <w:szCs w:val="24"/>
        </w:rPr>
        <w:t>gradient_accumulation_steps</w:t>
      </w:r>
      <w:proofErr w:type="spellEnd"/>
      <w:r w:rsidRPr="00127DB7">
        <w:rPr>
          <w:rStyle w:val="HTMLCode"/>
          <w:rFonts w:ascii="Times New Roman" w:eastAsiaTheme="majorEastAsia" w:hAnsi="Times New Roman" w:cs="Times New Roman"/>
          <w:color w:val="000000"/>
          <w:sz w:val="24"/>
          <w:szCs w:val="24"/>
        </w:rPr>
        <w:t xml:space="preserve"> = 2</w:t>
      </w:r>
      <w:r w:rsidRPr="00127DB7">
        <w:rPr>
          <w:color w:val="000000"/>
        </w:rPr>
        <w:t>, dynamic padding with</w:t>
      </w:r>
      <w:r w:rsidRPr="00127DB7">
        <w:rPr>
          <w:rStyle w:val="apple-converted-space"/>
          <w:rFonts w:eastAsiaTheme="majorEastAsia"/>
          <w:color w:val="000000"/>
        </w:rPr>
        <w:t> </w:t>
      </w:r>
      <w:proofErr w:type="spellStart"/>
      <w:r w:rsidRPr="00127DB7">
        <w:rPr>
          <w:rStyle w:val="HTMLCode"/>
          <w:rFonts w:ascii="Times New Roman" w:eastAsiaTheme="majorEastAsia" w:hAnsi="Times New Roman" w:cs="Times New Roman"/>
          <w:color w:val="000000"/>
          <w:sz w:val="24"/>
          <w:szCs w:val="24"/>
        </w:rPr>
        <w:t>DataCollatorWithPadding</w:t>
      </w:r>
      <w:proofErr w:type="spellEnd"/>
      <w:r w:rsidRPr="00127DB7">
        <w:rPr>
          <w:color w:val="000000"/>
        </w:rPr>
        <w:t>, early stopping with patience 2, and checkpoint selection by validation macro F1. This gave the best balance across classes and became the reference point for all later improvements.</w:t>
      </w:r>
    </w:p>
    <w:p w14:paraId="58DC66C9" w14:textId="77777777" w:rsidR="00053614" w:rsidRPr="00127DB7" w:rsidRDefault="00053614" w:rsidP="00053614">
      <w:pPr>
        <w:pStyle w:val="Heading3"/>
        <w:rPr>
          <w:rFonts w:cs="Times New Roman"/>
          <w:b/>
          <w:bCs/>
          <w:color w:val="000000"/>
        </w:rPr>
      </w:pPr>
      <w:r w:rsidRPr="00127DB7">
        <w:rPr>
          <w:rFonts w:cs="Times New Roman"/>
          <w:b/>
          <w:bCs/>
          <w:color w:val="000000"/>
        </w:rPr>
        <w:t>Masked-training pilot and route selection</w:t>
      </w:r>
    </w:p>
    <w:p w14:paraId="1A602150" w14:textId="39334B92" w:rsidR="00053614" w:rsidRPr="00127DB7" w:rsidRDefault="00053614" w:rsidP="00053614">
      <w:pPr>
        <w:pStyle w:val="NormalWeb"/>
        <w:rPr>
          <w:color w:val="000000"/>
        </w:rPr>
      </w:pPr>
      <w:r w:rsidRPr="00127DB7">
        <w:rPr>
          <w:color w:val="000000"/>
        </w:rPr>
        <w:t>Our first proposed improvement was</w:t>
      </w:r>
      <w:r w:rsidRPr="00127DB7">
        <w:rPr>
          <w:rStyle w:val="apple-converted-space"/>
          <w:rFonts w:eastAsiaTheme="majorEastAsia"/>
          <w:color w:val="000000"/>
        </w:rPr>
        <w:t> </w:t>
      </w:r>
      <w:r w:rsidRPr="00127DB7">
        <w:rPr>
          <w:rStyle w:val="Strong"/>
          <w:rFonts w:eastAsiaTheme="majorEastAsia"/>
          <w:b w:val="0"/>
          <w:bCs w:val="0"/>
          <w:color w:val="000000"/>
        </w:rPr>
        <w:t>masked language model adaptation</w:t>
      </w:r>
      <w:r w:rsidRPr="00127DB7">
        <w:rPr>
          <w:rStyle w:val="apple-converted-space"/>
          <w:rFonts w:eastAsiaTheme="majorEastAsia"/>
          <w:color w:val="000000"/>
        </w:rPr>
        <w:t> </w:t>
      </w:r>
      <w:r w:rsidRPr="00127DB7">
        <w:rPr>
          <w:color w:val="000000"/>
        </w:rPr>
        <w:t xml:space="preserve">on </w:t>
      </w:r>
      <w:r w:rsidR="00127DB7">
        <w:rPr>
          <w:color w:val="000000"/>
        </w:rPr>
        <w:t xml:space="preserve">the </w:t>
      </w:r>
      <w:r w:rsidRPr="00127DB7">
        <w:rPr>
          <w:color w:val="000000"/>
        </w:rPr>
        <w:t>unlabelled biomedical text. The hypothesis was that further encoder adaptation on unlabelled data would improve downstream question answering. To test this cheaply, we ran a pilot masked-training stage on</w:t>
      </w:r>
      <w:r w:rsidRPr="00127DB7">
        <w:rPr>
          <w:rStyle w:val="apple-converted-space"/>
          <w:rFonts w:eastAsiaTheme="majorEastAsia"/>
          <w:color w:val="000000"/>
        </w:rPr>
        <w:t> </w:t>
      </w:r>
      <w:r w:rsidRPr="00127DB7">
        <w:rPr>
          <w:rStyle w:val="Strong"/>
          <w:rFonts w:eastAsiaTheme="majorEastAsia"/>
          <w:b w:val="0"/>
          <w:bCs w:val="0"/>
          <w:color w:val="000000"/>
        </w:rPr>
        <w:t>5,000 examples</w:t>
      </w:r>
      <w:r w:rsidRPr="00127DB7">
        <w:rPr>
          <w:rStyle w:val="apple-converted-space"/>
          <w:rFonts w:eastAsiaTheme="majorEastAsia"/>
          <w:color w:val="000000"/>
        </w:rPr>
        <w:t> </w:t>
      </w:r>
      <w:r w:rsidRPr="00127DB7">
        <w:rPr>
          <w:color w:val="000000"/>
        </w:rPr>
        <w:t>drawn from an unlabelled pool of roughly</w:t>
      </w:r>
      <w:r w:rsidRPr="00127DB7">
        <w:rPr>
          <w:rStyle w:val="apple-converted-space"/>
          <w:rFonts w:eastAsiaTheme="majorEastAsia"/>
          <w:color w:val="000000"/>
        </w:rPr>
        <w:t> </w:t>
      </w:r>
      <w:r w:rsidRPr="00127DB7">
        <w:rPr>
          <w:rStyle w:val="Strong"/>
          <w:rFonts w:eastAsiaTheme="majorEastAsia"/>
          <w:b w:val="0"/>
          <w:bCs w:val="0"/>
          <w:color w:val="000000"/>
        </w:rPr>
        <w:t>42,000 examples</w:t>
      </w:r>
      <w:r w:rsidRPr="00127DB7">
        <w:rPr>
          <w:color w:val="000000"/>
        </w:rPr>
        <w:t>, with a smaller held-out subset for MLM evaluation. The remaining unlabelled data was reserved in case the pilot succeeded</w:t>
      </w:r>
      <w:r w:rsidR="00127DB7">
        <w:rPr>
          <w:color w:val="000000"/>
        </w:rPr>
        <w:t xml:space="preserve"> for further finetuning </w:t>
      </w:r>
      <w:proofErr w:type="gramStart"/>
      <w:r w:rsidR="00127DB7">
        <w:rPr>
          <w:color w:val="000000"/>
        </w:rPr>
        <w:t>later on</w:t>
      </w:r>
      <w:proofErr w:type="gramEnd"/>
      <w:r w:rsidR="00127DB7">
        <w:rPr>
          <w:color w:val="000000"/>
        </w:rPr>
        <w:t xml:space="preserve"> (pseudo-labelling)</w:t>
      </w:r>
      <w:r w:rsidRPr="00127DB7">
        <w:rPr>
          <w:color w:val="000000"/>
        </w:rPr>
        <w:t>.</w:t>
      </w:r>
    </w:p>
    <w:p w14:paraId="74EAA9F0" w14:textId="2445EC9C" w:rsidR="00053614" w:rsidRPr="00127DB7" w:rsidRDefault="00053614" w:rsidP="00053614">
      <w:pPr>
        <w:pStyle w:val="NormalWeb"/>
        <w:rPr>
          <w:color w:val="000000"/>
        </w:rPr>
      </w:pPr>
      <w:r w:rsidRPr="00127DB7">
        <w:rPr>
          <w:color w:val="000000"/>
        </w:rPr>
        <w:t>All experiments were run on a</w:t>
      </w:r>
      <w:r w:rsidRPr="00127DB7">
        <w:rPr>
          <w:rStyle w:val="apple-converted-space"/>
          <w:rFonts w:eastAsiaTheme="majorEastAsia"/>
          <w:color w:val="000000"/>
        </w:rPr>
        <w:t> </w:t>
      </w:r>
      <w:r w:rsidRPr="00127DB7">
        <w:rPr>
          <w:rStyle w:val="Strong"/>
          <w:rFonts w:eastAsiaTheme="majorEastAsia"/>
          <w:b w:val="0"/>
          <w:bCs w:val="0"/>
          <w:color w:val="000000"/>
        </w:rPr>
        <w:t>MacBook M1 Max with 32 GB RAM</w:t>
      </w:r>
      <w:r w:rsidRPr="00127DB7">
        <w:rPr>
          <w:rStyle w:val="apple-converted-space"/>
          <w:rFonts w:eastAsiaTheme="majorEastAsia"/>
          <w:color w:val="000000"/>
        </w:rPr>
        <w:t> </w:t>
      </w:r>
      <w:r w:rsidRPr="00127DB7">
        <w:rPr>
          <w:color w:val="000000"/>
        </w:rPr>
        <w:t xml:space="preserve">using </w:t>
      </w:r>
      <w:proofErr w:type="spellStart"/>
      <w:r w:rsidRPr="00127DB7">
        <w:rPr>
          <w:color w:val="000000"/>
        </w:rPr>
        <w:t>PyTorch</w:t>
      </w:r>
      <w:proofErr w:type="spellEnd"/>
      <w:r w:rsidRPr="00127DB7">
        <w:rPr>
          <w:color w:val="000000"/>
        </w:rPr>
        <w:t xml:space="preserve"> and Hugging Face on MPS. </w:t>
      </w:r>
      <w:r w:rsidR="00127DB7">
        <w:rPr>
          <w:color w:val="000000"/>
        </w:rPr>
        <w:t>M</w:t>
      </w:r>
      <w:r w:rsidRPr="00127DB7">
        <w:rPr>
          <w:color w:val="000000"/>
        </w:rPr>
        <w:t>asked training was far more memory-intensive than downstream classification. Peak RAM remained high even when batch size was reduced</w:t>
      </w:r>
      <w:r w:rsidR="005B0158">
        <w:rPr>
          <w:color w:val="000000"/>
        </w:rPr>
        <w:t xml:space="preserve"> from 8 to 2</w:t>
      </w:r>
      <w:r w:rsidRPr="00127DB7">
        <w:rPr>
          <w:color w:val="000000"/>
        </w:rPr>
        <w:t xml:space="preserve">, indicating that memory use was driven mainly by model weights, activations, token-level tensors, and full bidirectional self-attention rather than batch size alone. Several reruns were required while adjusting batch size, gradient accumulation, sequence length, and epochs simply to obtain stable runs. Although MLM validation loss improved, downstream </w:t>
      </w:r>
      <w:proofErr w:type="spellStart"/>
      <w:r w:rsidRPr="00127DB7">
        <w:rPr>
          <w:color w:val="000000"/>
        </w:rPr>
        <w:t>PubMedQA</w:t>
      </w:r>
      <w:proofErr w:type="spellEnd"/>
      <w:r w:rsidRPr="00127DB7">
        <w:rPr>
          <w:color w:val="000000"/>
        </w:rPr>
        <w:t xml:space="preserve"> classification did not improve, even after extending training and restoring the </w:t>
      </w:r>
      <w:r w:rsidRPr="00127DB7">
        <w:rPr>
          <w:color w:val="000000"/>
        </w:rPr>
        <w:lastRenderedPageBreak/>
        <w:t>full</w:t>
      </w:r>
      <w:r w:rsidRPr="00127DB7">
        <w:rPr>
          <w:rStyle w:val="apple-converted-space"/>
          <w:rFonts w:eastAsiaTheme="majorEastAsia"/>
          <w:color w:val="000000"/>
        </w:rPr>
        <w:t> </w:t>
      </w:r>
      <w:r w:rsidRPr="00127DB7">
        <w:rPr>
          <w:rStyle w:val="Strong"/>
          <w:rFonts w:eastAsiaTheme="majorEastAsia"/>
          <w:b w:val="0"/>
          <w:bCs w:val="0"/>
          <w:color w:val="000000"/>
        </w:rPr>
        <w:t>512-token</w:t>
      </w:r>
      <w:r w:rsidRPr="00127DB7">
        <w:rPr>
          <w:rStyle w:val="apple-converted-space"/>
          <w:rFonts w:eastAsiaTheme="majorEastAsia"/>
          <w:color w:val="000000"/>
        </w:rPr>
        <w:t> </w:t>
      </w:r>
      <w:r w:rsidRPr="00127DB7">
        <w:rPr>
          <w:color w:val="000000"/>
        </w:rPr>
        <w:t>length</w:t>
      </w:r>
      <w:r w:rsidR="005B0158">
        <w:rPr>
          <w:color w:val="000000"/>
        </w:rPr>
        <w:t xml:space="preserve"> from an initial 384</w:t>
      </w:r>
      <w:r w:rsidRPr="00127DB7">
        <w:rPr>
          <w:color w:val="000000"/>
        </w:rPr>
        <w:t>. We therefore rejected the masked-training branch and continued with the better-performing base classifier route.</w:t>
      </w:r>
    </w:p>
    <w:p w14:paraId="69865F03" w14:textId="77777777" w:rsidR="00053614" w:rsidRPr="005B0158" w:rsidRDefault="00053614" w:rsidP="00053614">
      <w:pPr>
        <w:pStyle w:val="Heading3"/>
        <w:rPr>
          <w:rFonts w:cs="Times New Roman"/>
          <w:b/>
          <w:bCs/>
          <w:color w:val="000000"/>
        </w:rPr>
      </w:pPr>
      <w:r w:rsidRPr="005B0158">
        <w:rPr>
          <w:rFonts w:cs="Times New Roman"/>
          <w:b/>
          <w:bCs/>
          <w:color w:val="000000"/>
        </w:rPr>
        <w:t>Weak-to-strong downstream pipeline</w:t>
      </w:r>
    </w:p>
    <w:p w14:paraId="62F7D579" w14:textId="77777777" w:rsidR="00053614" w:rsidRPr="005B0158" w:rsidRDefault="00053614" w:rsidP="00053614">
      <w:pPr>
        <w:pStyle w:val="NormalWeb"/>
        <w:rPr>
          <w:color w:val="000000"/>
        </w:rPr>
      </w:pPr>
      <w:r w:rsidRPr="005B0158">
        <w:rPr>
          <w:color w:val="000000"/>
        </w:rPr>
        <w:t>After rejecting masked adaptation, we designed the final system as a</w:t>
      </w:r>
      <w:r w:rsidRPr="005B0158">
        <w:rPr>
          <w:rStyle w:val="apple-converted-space"/>
          <w:rFonts w:eastAsiaTheme="majorEastAsia"/>
          <w:color w:val="000000"/>
        </w:rPr>
        <w:t> </w:t>
      </w:r>
      <w:r w:rsidRPr="005B0158">
        <w:rPr>
          <w:rStyle w:val="Strong"/>
          <w:rFonts w:eastAsiaTheme="majorEastAsia"/>
          <w:b w:val="0"/>
          <w:bCs w:val="0"/>
          <w:color w:val="000000"/>
        </w:rPr>
        <w:t>weak-to-strong semi-supervised pipeline</w:t>
      </w:r>
      <w:r w:rsidRPr="005B0158">
        <w:rPr>
          <w:color w:val="000000"/>
        </w:rPr>
        <w:t>. The weakly labelled set contained approximately</w:t>
      </w:r>
      <w:r w:rsidRPr="005B0158">
        <w:rPr>
          <w:rStyle w:val="apple-converted-space"/>
          <w:rFonts w:eastAsiaTheme="majorEastAsia"/>
          <w:color w:val="000000"/>
        </w:rPr>
        <w:t> </w:t>
      </w:r>
      <w:r w:rsidRPr="005B0158">
        <w:rPr>
          <w:rStyle w:val="Strong"/>
          <w:rFonts w:eastAsiaTheme="majorEastAsia"/>
          <w:b w:val="0"/>
          <w:bCs w:val="0"/>
          <w:color w:val="000000"/>
        </w:rPr>
        <w:t>200,000 yes/no examples</w:t>
      </w:r>
      <w:r w:rsidRPr="005B0158">
        <w:rPr>
          <w:color w:val="000000"/>
        </w:rPr>
        <w:t>. We first fine-tuned the encoder on this binary task using a binary classification head, then discarded that head and retained only the adapted encoder. This stage was intended to teach coarse biomedical task structure cheaply, without forcing the model to learn the</w:t>
      </w:r>
      <w:r w:rsidRPr="005B0158">
        <w:rPr>
          <w:rStyle w:val="apple-converted-space"/>
          <w:rFonts w:eastAsiaTheme="majorEastAsia"/>
          <w:color w:val="000000"/>
        </w:rPr>
        <w:t> </w:t>
      </w:r>
      <w:r w:rsidRPr="005B0158">
        <w:rPr>
          <w:rStyle w:val="HTMLCode"/>
          <w:rFonts w:ascii="Times New Roman" w:eastAsiaTheme="majorEastAsia" w:hAnsi="Times New Roman" w:cs="Times New Roman"/>
          <w:color w:val="000000"/>
          <w:sz w:val="24"/>
          <w:szCs w:val="24"/>
        </w:rPr>
        <w:t>maybe</w:t>
      </w:r>
      <w:r w:rsidRPr="005B0158">
        <w:rPr>
          <w:rStyle w:val="apple-converted-space"/>
          <w:rFonts w:eastAsiaTheme="majorEastAsia"/>
          <w:color w:val="000000"/>
        </w:rPr>
        <w:t> </w:t>
      </w:r>
      <w:r w:rsidRPr="005B0158">
        <w:rPr>
          <w:color w:val="000000"/>
        </w:rPr>
        <w:t>class from weak labels that did not contain it.</w:t>
      </w:r>
    </w:p>
    <w:p w14:paraId="58C56590" w14:textId="77777777" w:rsidR="00053614" w:rsidRPr="005B0158" w:rsidRDefault="00053614" w:rsidP="00053614">
      <w:pPr>
        <w:pStyle w:val="NormalWeb"/>
        <w:rPr>
          <w:color w:val="000000"/>
        </w:rPr>
      </w:pPr>
      <w:r w:rsidRPr="005B0158">
        <w:rPr>
          <w:color w:val="000000"/>
        </w:rPr>
        <w:t>We then constructed</w:t>
      </w:r>
      <w:r w:rsidRPr="005B0158">
        <w:rPr>
          <w:rStyle w:val="apple-converted-space"/>
          <w:rFonts w:eastAsiaTheme="majorEastAsia"/>
          <w:color w:val="000000"/>
        </w:rPr>
        <w:t> </w:t>
      </w:r>
      <w:r w:rsidRPr="005B0158">
        <w:rPr>
          <w:rStyle w:val="Strong"/>
          <w:rFonts w:eastAsiaTheme="majorEastAsia"/>
          <w:b w:val="0"/>
          <w:bCs w:val="0"/>
          <w:color w:val="000000"/>
        </w:rPr>
        <w:t>three downstream pipelines</w:t>
      </w:r>
      <w:r w:rsidRPr="005B0158">
        <w:rPr>
          <w:color w:val="000000"/>
        </w:rPr>
        <w:t>, all evaluated on the same</w:t>
      </w:r>
      <w:r w:rsidRPr="005B0158">
        <w:rPr>
          <w:rStyle w:val="apple-converted-space"/>
          <w:rFonts w:eastAsiaTheme="majorEastAsia"/>
          <w:color w:val="000000"/>
        </w:rPr>
        <w:t> </w:t>
      </w:r>
      <w:r w:rsidRPr="005B0158">
        <w:rPr>
          <w:rStyle w:val="Strong"/>
          <w:rFonts w:eastAsiaTheme="majorEastAsia"/>
          <w:b w:val="0"/>
          <w:bCs w:val="0"/>
          <w:color w:val="000000"/>
        </w:rPr>
        <w:t>untouched 200-example expert test set</w:t>
      </w:r>
      <w:r w:rsidRPr="005B0158">
        <w:rPr>
          <w:color w:val="000000"/>
        </w:rPr>
        <w:t>.</w:t>
      </w:r>
    </w:p>
    <w:p w14:paraId="27D620A7" w14:textId="77777777" w:rsidR="00053614" w:rsidRPr="005B0158" w:rsidRDefault="00053614" w:rsidP="00053614">
      <w:pPr>
        <w:pStyle w:val="NormalWeb"/>
        <w:rPr>
          <w:color w:val="000000"/>
        </w:rPr>
      </w:pPr>
      <w:r w:rsidRPr="005B0158">
        <w:rPr>
          <w:color w:val="000000"/>
        </w:rPr>
        <w:t>The first was a</w:t>
      </w:r>
      <w:r w:rsidRPr="005B0158">
        <w:rPr>
          <w:rStyle w:val="apple-converted-space"/>
          <w:rFonts w:eastAsiaTheme="majorEastAsia"/>
          <w:color w:val="000000"/>
        </w:rPr>
        <w:t> </w:t>
      </w:r>
      <w:r w:rsidRPr="005B0158">
        <w:rPr>
          <w:rStyle w:val="Strong"/>
          <w:rFonts w:eastAsiaTheme="majorEastAsia"/>
          <w:b w:val="0"/>
          <w:bCs w:val="0"/>
          <w:color w:val="000000"/>
        </w:rPr>
        <w:t>simple strong baseline</w:t>
      </w:r>
      <w:r w:rsidRPr="005B0158">
        <w:rPr>
          <w:color w:val="000000"/>
        </w:rPr>
        <w:t>: weak-label warm-start, followed by direct three-class fine-tuning on</w:t>
      </w:r>
      <w:r w:rsidRPr="005B0158">
        <w:rPr>
          <w:rStyle w:val="apple-converted-space"/>
          <w:rFonts w:eastAsiaTheme="majorEastAsia"/>
          <w:color w:val="000000"/>
        </w:rPr>
        <w:t> </w:t>
      </w:r>
      <w:r w:rsidRPr="005B0158">
        <w:rPr>
          <w:rStyle w:val="Strong"/>
          <w:rFonts w:eastAsiaTheme="majorEastAsia"/>
          <w:b w:val="0"/>
          <w:bCs w:val="0"/>
          <w:color w:val="000000"/>
        </w:rPr>
        <w:t>700 expert training examples</w:t>
      </w:r>
      <w:r w:rsidRPr="005B0158">
        <w:rPr>
          <w:rStyle w:val="apple-converted-space"/>
          <w:rFonts w:eastAsiaTheme="majorEastAsia"/>
          <w:color w:val="000000"/>
        </w:rPr>
        <w:t> </w:t>
      </w:r>
      <w:r w:rsidRPr="005B0158">
        <w:rPr>
          <w:color w:val="000000"/>
        </w:rPr>
        <w:t>with</w:t>
      </w:r>
      <w:r w:rsidRPr="005B0158">
        <w:rPr>
          <w:rStyle w:val="apple-converted-space"/>
          <w:rFonts w:eastAsiaTheme="majorEastAsia"/>
          <w:color w:val="000000"/>
        </w:rPr>
        <w:t> </w:t>
      </w:r>
      <w:r w:rsidRPr="005B0158">
        <w:rPr>
          <w:rStyle w:val="Strong"/>
          <w:rFonts w:eastAsiaTheme="majorEastAsia"/>
          <w:b w:val="0"/>
          <w:bCs w:val="0"/>
          <w:color w:val="000000"/>
        </w:rPr>
        <w:t>100 expert validation examples</w:t>
      </w:r>
      <w:r w:rsidRPr="005B0158">
        <w:rPr>
          <w:color w:val="000000"/>
        </w:rPr>
        <w:t>, and no use of the unlabelled pool. This tests whether a simple pipeline using more clean expert labels can outperform more elaborate semi-supervised methods.</w:t>
      </w:r>
    </w:p>
    <w:p w14:paraId="5CAF6A40" w14:textId="77777777" w:rsidR="00053614" w:rsidRPr="005B0158" w:rsidRDefault="00053614" w:rsidP="00053614">
      <w:pPr>
        <w:pStyle w:val="NormalWeb"/>
        <w:rPr>
          <w:color w:val="000000"/>
        </w:rPr>
      </w:pPr>
      <w:r w:rsidRPr="005B0158">
        <w:rPr>
          <w:color w:val="000000"/>
        </w:rPr>
        <w:t>The second was a</w:t>
      </w:r>
      <w:r w:rsidRPr="005B0158">
        <w:rPr>
          <w:rStyle w:val="apple-converted-space"/>
          <w:rFonts w:eastAsiaTheme="majorEastAsia"/>
          <w:color w:val="000000"/>
        </w:rPr>
        <w:t> </w:t>
      </w:r>
      <w:r w:rsidRPr="005B0158">
        <w:rPr>
          <w:rStyle w:val="Strong"/>
          <w:rFonts w:eastAsiaTheme="majorEastAsia"/>
          <w:b w:val="0"/>
          <w:bCs w:val="0"/>
          <w:color w:val="000000"/>
        </w:rPr>
        <w:t>fair expert-only ablation</w:t>
      </w:r>
      <w:r w:rsidRPr="005B0158">
        <w:rPr>
          <w:color w:val="000000"/>
        </w:rPr>
        <w:t>: weak-label warm-start, then three-class training on</w:t>
      </w:r>
      <w:r w:rsidRPr="005B0158">
        <w:rPr>
          <w:rStyle w:val="apple-converted-space"/>
          <w:rFonts w:eastAsiaTheme="majorEastAsia"/>
          <w:color w:val="000000"/>
        </w:rPr>
        <w:t> </w:t>
      </w:r>
      <w:r w:rsidRPr="005B0158">
        <w:rPr>
          <w:rStyle w:val="Strong"/>
          <w:rFonts w:eastAsiaTheme="majorEastAsia"/>
          <w:b w:val="0"/>
          <w:bCs w:val="0"/>
          <w:color w:val="000000"/>
        </w:rPr>
        <w:t>500 expert train</w:t>
      </w:r>
      <w:r w:rsidRPr="005B0158">
        <w:rPr>
          <w:rStyle w:val="apple-converted-space"/>
          <w:rFonts w:eastAsiaTheme="majorEastAsia"/>
          <w:color w:val="000000"/>
        </w:rPr>
        <w:t> </w:t>
      </w:r>
      <w:r w:rsidRPr="005B0158">
        <w:rPr>
          <w:color w:val="000000"/>
        </w:rPr>
        <w:t>and</w:t>
      </w:r>
      <w:r w:rsidRPr="005B0158">
        <w:rPr>
          <w:rStyle w:val="apple-converted-space"/>
          <w:rFonts w:eastAsiaTheme="majorEastAsia"/>
          <w:color w:val="000000"/>
        </w:rPr>
        <w:t> </w:t>
      </w:r>
      <w:r w:rsidRPr="005B0158">
        <w:rPr>
          <w:rStyle w:val="Strong"/>
          <w:rFonts w:eastAsiaTheme="majorEastAsia"/>
          <w:b w:val="0"/>
          <w:bCs w:val="0"/>
          <w:color w:val="000000"/>
        </w:rPr>
        <w:t xml:space="preserve">100 expert </w:t>
      </w:r>
      <w:proofErr w:type="gramStart"/>
      <w:r w:rsidRPr="005B0158">
        <w:rPr>
          <w:rStyle w:val="Strong"/>
          <w:rFonts w:eastAsiaTheme="majorEastAsia"/>
          <w:b w:val="0"/>
          <w:bCs w:val="0"/>
          <w:color w:val="000000"/>
        </w:rPr>
        <w:t>validation</w:t>
      </w:r>
      <w:proofErr w:type="gramEnd"/>
      <w:r w:rsidRPr="005B0158">
        <w:rPr>
          <w:color w:val="000000"/>
        </w:rPr>
        <w:t>, followed by a final</w:t>
      </w:r>
      <w:r w:rsidRPr="005B0158">
        <w:rPr>
          <w:rStyle w:val="apple-converted-space"/>
          <w:rFonts w:eastAsiaTheme="majorEastAsia"/>
          <w:color w:val="000000"/>
        </w:rPr>
        <w:t> </w:t>
      </w:r>
      <w:r w:rsidRPr="005B0158">
        <w:rPr>
          <w:rStyle w:val="Strong"/>
          <w:rFonts w:eastAsiaTheme="majorEastAsia"/>
          <w:b w:val="0"/>
          <w:bCs w:val="0"/>
          <w:color w:val="000000"/>
        </w:rPr>
        <w:t>expert-only polish</w:t>
      </w:r>
      <w:r w:rsidRPr="005B0158">
        <w:rPr>
          <w:rStyle w:val="apple-converted-space"/>
          <w:rFonts w:eastAsiaTheme="majorEastAsia"/>
          <w:color w:val="000000"/>
        </w:rPr>
        <w:t> </w:t>
      </w:r>
      <w:r w:rsidRPr="005B0158">
        <w:rPr>
          <w:color w:val="000000"/>
        </w:rPr>
        <w:t>on a separate set of</w:t>
      </w:r>
      <w:r w:rsidRPr="005B0158">
        <w:rPr>
          <w:rStyle w:val="apple-converted-space"/>
          <w:rFonts w:eastAsiaTheme="majorEastAsia"/>
          <w:color w:val="000000"/>
        </w:rPr>
        <w:t> </w:t>
      </w:r>
      <w:r w:rsidRPr="005B0158">
        <w:rPr>
          <w:rStyle w:val="Strong"/>
          <w:rFonts w:eastAsiaTheme="majorEastAsia"/>
          <w:b w:val="0"/>
          <w:bCs w:val="0"/>
          <w:color w:val="000000"/>
        </w:rPr>
        <w:t>200 expert examples</w:t>
      </w:r>
      <w:r w:rsidRPr="005B0158">
        <w:rPr>
          <w:color w:val="000000"/>
        </w:rPr>
        <w:t>. This matched the supervision schedule of the advanced route while excluding pseudo-labelling, so any performance difference could be attributed to the pseudo-label stage rather than a different data budget.</w:t>
      </w:r>
    </w:p>
    <w:p w14:paraId="508C134F" w14:textId="0C713839" w:rsidR="00053614" w:rsidRPr="005B0158" w:rsidRDefault="00053614" w:rsidP="00053614">
      <w:pPr>
        <w:pStyle w:val="NormalWeb"/>
        <w:rPr>
          <w:color w:val="000000"/>
        </w:rPr>
      </w:pPr>
      <w:r w:rsidRPr="005B0158">
        <w:rPr>
          <w:color w:val="000000"/>
        </w:rPr>
        <w:t>The third was the</w:t>
      </w:r>
      <w:r w:rsidRPr="005B0158">
        <w:rPr>
          <w:rStyle w:val="apple-converted-space"/>
          <w:rFonts w:eastAsiaTheme="majorEastAsia"/>
          <w:color w:val="000000"/>
        </w:rPr>
        <w:t> </w:t>
      </w:r>
      <w:r w:rsidRPr="005B0158">
        <w:rPr>
          <w:rStyle w:val="Strong"/>
          <w:rFonts w:eastAsiaTheme="majorEastAsia"/>
          <w:b w:val="0"/>
          <w:bCs w:val="0"/>
          <w:color w:val="000000"/>
        </w:rPr>
        <w:t>full semi-supervised</w:t>
      </w:r>
      <w:r w:rsidR="005B0158">
        <w:rPr>
          <w:rStyle w:val="Strong"/>
          <w:rFonts w:eastAsiaTheme="majorEastAsia"/>
          <w:b w:val="0"/>
          <w:bCs w:val="0"/>
          <w:color w:val="000000"/>
        </w:rPr>
        <w:t xml:space="preserve"> advanced</w:t>
      </w:r>
      <w:r w:rsidRPr="005B0158">
        <w:rPr>
          <w:rStyle w:val="Strong"/>
          <w:rFonts w:eastAsiaTheme="majorEastAsia"/>
          <w:b w:val="0"/>
          <w:bCs w:val="0"/>
          <w:color w:val="000000"/>
        </w:rPr>
        <w:t xml:space="preserve"> pipeline</w:t>
      </w:r>
      <w:r w:rsidRPr="005B0158">
        <w:rPr>
          <w:color w:val="000000"/>
        </w:rPr>
        <w:t>. Starting from the same weak-label warm-start, we trained a three-class expert teacher on</w:t>
      </w:r>
      <w:r w:rsidRPr="005B0158">
        <w:rPr>
          <w:rStyle w:val="apple-converted-space"/>
          <w:rFonts w:eastAsiaTheme="majorEastAsia"/>
          <w:color w:val="000000"/>
        </w:rPr>
        <w:t> </w:t>
      </w:r>
      <w:r w:rsidRPr="005B0158">
        <w:rPr>
          <w:rStyle w:val="Strong"/>
          <w:rFonts w:eastAsiaTheme="majorEastAsia"/>
          <w:b w:val="0"/>
          <w:bCs w:val="0"/>
          <w:color w:val="000000"/>
        </w:rPr>
        <w:t>500 expert train</w:t>
      </w:r>
      <w:r w:rsidRPr="005B0158">
        <w:rPr>
          <w:rStyle w:val="apple-converted-space"/>
          <w:rFonts w:eastAsiaTheme="majorEastAsia"/>
          <w:color w:val="000000"/>
        </w:rPr>
        <w:t> </w:t>
      </w:r>
      <w:r w:rsidRPr="005B0158">
        <w:rPr>
          <w:color w:val="000000"/>
        </w:rPr>
        <w:t>and</w:t>
      </w:r>
      <w:r w:rsidRPr="005B0158">
        <w:rPr>
          <w:rStyle w:val="apple-converted-space"/>
          <w:rFonts w:eastAsiaTheme="majorEastAsia"/>
          <w:color w:val="000000"/>
        </w:rPr>
        <w:t> </w:t>
      </w:r>
      <w:r w:rsidRPr="005B0158">
        <w:rPr>
          <w:rStyle w:val="Strong"/>
          <w:rFonts w:eastAsiaTheme="majorEastAsia"/>
          <w:b w:val="0"/>
          <w:bCs w:val="0"/>
          <w:color w:val="000000"/>
        </w:rPr>
        <w:t xml:space="preserve">100 expert </w:t>
      </w:r>
      <w:proofErr w:type="gramStart"/>
      <w:r w:rsidRPr="005B0158">
        <w:rPr>
          <w:rStyle w:val="Strong"/>
          <w:rFonts w:eastAsiaTheme="majorEastAsia"/>
          <w:b w:val="0"/>
          <w:bCs w:val="0"/>
          <w:color w:val="000000"/>
        </w:rPr>
        <w:t>validation</w:t>
      </w:r>
      <w:proofErr w:type="gramEnd"/>
      <w:r w:rsidRPr="005B0158">
        <w:rPr>
          <w:color w:val="000000"/>
        </w:rPr>
        <w:t>. We then applied</w:t>
      </w:r>
      <w:r w:rsidRPr="005B0158">
        <w:rPr>
          <w:rStyle w:val="apple-converted-space"/>
          <w:rFonts w:eastAsiaTheme="majorEastAsia"/>
          <w:color w:val="000000"/>
        </w:rPr>
        <w:t> </w:t>
      </w:r>
      <w:r w:rsidRPr="005B0158">
        <w:rPr>
          <w:rStyle w:val="Strong"/>
          <w:rFonts w:eastAsiaTheme="majorEastAsia"/>
          <w:b w:val="0"/>
          <w:bCs w:val="0"/>
          <w:color w:val="000000"/>
        </w:rPr>
        <w:t>temperature scaling</w:t>
      </w:r>
      <w:r w:rsidRPr="005B0158">
        <w:rPr>
          <w:rStyle w:val="apple-converted-space"/>
          <w:rFonts w:eastAsiaTheme="majorEastAsia"/>
          <w:color w:val="000000"/>
        </w:rPr>
        <w:t> </w:t>
      </w:r>
      <w:r w:rsidRPr="005B0158">
        <w:rPr>
          <w:color w:val="000000"/>
        </w:rPr>
        <w:t xml:space="preserve">on the 100-example validation split so that pseudo-labelling decisions were based on calibrated probabilities rather than raw </w:t>
      </w:r>
      <w:proofErr w:type="spellStart"/>
      <w:r w:rsidRPr="005B0158">
        <w:rPr>
          <w:color w:val="000000"/>
        </w:rPr>
        <w:t>softmax</w:t>
      </w:r>
      <w:proofErr w:type="spellEnd"/>
      <w:r w:rsidRPr="005B0158">
        <w:rPr>
          <w:color w:val="000000"/>
        </w:rPr>
        <w:t xml:space="preserve"> scores. This teacher was used to pseudo-label an unlabelled pool of </w:t>
      </w:r>
      <w:r w:rsidRPr="005B0158">
        <w:rPr>
          <w:rStyle w:val="Strong"/>
          <w:rFonts w:eastAsiaTheme="majorEastAsia"/>
          <w:b w:val="0"/>
          <w:bCs w:val="0"/>
          <w:color w:val="000000"/>
        </w:rPr>
        <w:t>examples</w:t>
      </w:r>
      <w:r w:rsidRPr="005B0158">
        <w:rPr>
          <w:color w:val="000000"/>
        </w:rPr>
        <w:t>. To reduce confirmation bias and class drift, only</w:t>
      </w:r>
      <w:r w:rsidRPr="005B0158">
        <w:rPr>
          <w:rStyle w:val="apple-converted-space"/>
          <w:rFonts w:eastAsiaTheme="majorEastAsia"/>
          <w:color w:val="000000"/>
        </w:rPr>
        <w:t> </w:t>
      </w:r>
      <w:r w:rsidRPr="005B0158">
        <w:rPr>
          <w:rStyle w:val="Strong"/>
          <w:rFonts w:eastAsiaTheme="majorEastAsia"/>
          <w:b w:val="0"/>
          <w:bCs w:val="0"/>
          <w:color w:val="000000"/>
        </w:rPr>
        <w:t>high-confidence pseudo-labels</w:t>
      </w:r>
      <w:r w:rsidRPr="005B0158">
        <w:rPr>
          <w:rStyle w:val="apple-converted-space"/>
          <w:rFonts w:eastAsiaTheme="majorEastAsia"/>
          <w:color w:val="000000"/>
        </w:rPr>
        <w:t> </w:t>
      </w:r>
      <w:r w:rsidRPr="005B0158">
        <w:rPr>
          <w:color w:val="000000"/>
        </w:rPr>
        <w:t>were retained, using</w:t>
      </w:r>
      <w:r w:rsidRPr="005B0158">
        <w:rPr>
          <w:rStyle w:val="apple-converted-space"/>
          <w:rFonts w:eastAsiaTheme="majorEastAsia"/>
          <w:color w:val="000000"/>
        </w:rPr>
        <w:t> </w:t>
      </w:r>
      <w:r w:rsidRPr="005B0158">
        <w:rPr>
          <w:rStyle w:val="Strong"/>
          <w:rFonts w:eastAsiaTheme="majorEastAsia"/>
          <w:b w:val="0"/>
          <w:bCs w:val="0"/>
          <w:color w:val="000000"/>
        </w:rPr>
        <w:t>class-aware selection</w:t>
      </w:r>
      <w:r w:rsidRPr="005B0158">
        <w:rPr>
          <w:rStyle w:val="apple-converted-space"/>
          <w:rFonts w:eastAsiaTheme="majorEastAsia"/>
          <w:color w:val="000000"/>
        </w:rPr>
        <w:t> </w:t>
      </w:r>
      <w:r w:rsidRPr="005B0158">
        <w:rPr>
          <w:color w:val="000000"/>
        </w:rPr>
        <w:t>rather than a single global threshold. The model was then trained on the combination of the</w:t>
      </w:r>
      <w:r w:rsidRPr="005B0158">
        <w:rPr>
          <w:rStyle w:val="apple-converted-space"/>
          <w:rFonts w:eastAsiaTheme="majorEastAsia"/>
          <w:color w:val="000000"/>
        </w:rPr>
        <w:t> </w:t>
      </w:r>
      <w:r w:rsidRPr="005B0158">
        <w:rPr>
          <w:rStyle w:val="Strong"/>
          <w:rFonts w:eastAsiaTheme="majorEastAsia"/>
          <w:b w:val="0"/>
          <w:bCs w:val="0"/>
          <w:color w:val="000000"/>
        </w:rPr>
        <w:t>500 expert examples</w:t>
      </w:r>
      <w:r w:rsidRPr="005B0158">
        <w:rPr>
          <w:rStyle w:val="apple-converted-space"/>
          <w:rFonts w:eastAsiaTheme="majorEastAsia"/>
          <w:color w:val="000000"/>
        </w:rPr>
        <w:t> </w:t>
      </w:r>
      <w:r w:rsidRPr="005B0158">
        <w:rPr>
          <w:color w:val="000000"/>
        </w:rPr>
        <w:t>and the selected pseudo-labelled examples, followed by a final</w:t>
      </w:r>
      <w:r w:rsidRPr="005B0158">
        <w:rPr>
          <w:rStyle w:val="apple-converted-space"/>
          <w:rFonts w:eastAsiaTheme="majorEastAsia"/>
          <w:color w:val="000000"/>
        </w:rPr>
        <w:t> </w:t>
      </w:r>
      <w:r w:rsidRPr="005B0158">
        <w:rPr>
          <w:rStyle w:val="Strong"/>
          <w:rFonts w:eastAsiaTheme="majorEastAsia"/>
          <w:b w:val="0"/>
          <w:bCs w:val="0"/>
          <w:color w:val="000000"/>
        </w:rPr>
        <w:t>expert-only polish</w:t>
      </w:r>
      <w:r w:rsidRPr="005B0158">
        <w:rPr>
          <w:rStyle w:val="apple-converted-space"/>
          <w:rFonts w:eastAsiaTheme="majorEastAsia"/>
          <w:color w:val="000000"/>
        </w:rPr>
        <w:t> </w:t>
      </w:r>
      <w:r w:rsidRPr="005B0158">
        <w:rPr>
          <w:color w:val="000000"/>
        </w:rPr>
        <w:t>on the held-back</w:t>
      </w:r>
      <w:r w:rsidRPr="005B0158">
        <w:rPr>
          <w:rStyle w:val="apple-converted-space"/>
          <w:rFonts w:eastAsiaTheme="majorEastAsia"/>
          <w:color w:val="000000"/>
        </w:rPr>
        <w:t> </w:t>
      </w:r>
      <w:r w:rsidRPr="005B0158">
        <w:rPr>
          <w:rStyle w:val="Strong"/>
          <w:rFonts w:eastAsiaTheme="majorEastAsia"/>
          <w:b w:val="0"/>
          <w:bCs w:val="0"/>
          <w:color w:val="000000"/>
        </w:rPr>
        <w:t>200 expert examples</w:t>
      </w:r>
      <w:r w:rsidRPr="005B0158">
        <w:rPr>
          <w:color w:val="000000"/>
        </w:rPr>
        <w:t>.</w:t>
      </w:r>
    </w:p>
    <w:p w14:paraId="28CD936B" w14:textId="77777777" w:rsidR="00053614" w:rsidRPr="005B0158" w:rsidRDefault="00053614" w:rsidP="00053614">
      <w:pPr>
        <w:pStyle w:val="Heading3"/>
        <w:rPr>
          <w:rFonts w:cs="Times New Roman"/>
          <w:b/>
          <w:bCs/>
          <w:color w:val="000000"/>
        </w:rPr>
      </w:pPr>
      <w:r w:rsidRPr="005B0158">
        <w:rPr>
          <w:rFonts w:cs="Times New Roman"/>
          <w:b/>
          <w:bCs/>
          <w:color w:val="000000"/>
        </w:rPr>
        <w:t>Experimental design and leakage control</w:t>
      </w:r>
    </w:p>
    <w:p w14:paraId="719D41EA" w14:textId="5557198D" w:rsidR="00053614" w:rsidRPr="007B4CBE" w:rsidRDefault="00890425" w:rsidP="00053614">
      <w:pPr>
        <w:pStyle w:val="NormalWeb"/>
        <w:rPr>
          <w:i/>
          <w:iCs/>
          <w:color w:val="000000"/>
        </w:rPr>
      </w:pPr>
      <w:r w:rsidRPr="007B4CBE">
        <w:rPr>
          <w:i/>
          <w:iCs/>
          <w:color w:val="000000"/>
        </w:rPr>
        <w:t>{</w:t>
      </w:r>
      <w:r w:rsidR="00053614" w:rsidRPr="007B4CBE">
        <w:rPr>
          <w:i/>
          <w:iCs/>
          <w:color w:val="000000"/>
        </w:rPr>
        <w:t>The overall design followed a staged scientific method. We first optimised a strong supervised classifier, then tested one proposed improvement at a time</w:t>
      </w:r>
      <w:r w:rsidR="005B0158" w:rsidRPr="007B4CBE">
        <w:rPr>
          <w:i/>
          <w:iCs/>
          <w:color w:val="000000"/>
        </w:rPr>
        <w:t xml:space="preserve"> to keep</w:t>
      </w:r>
      <w:r w:rsidR="00053614" w:rsidRPr="007B4CBE">
        <w:rPr>
          <w:i/>
          <w:iCs/>
          <w:color w:val="000000"/>
        </w:rPr>
        <w:t xml:space="preserve"> the experimental logic interpretable and avoided changing multiple major components simultaneously.</w:t>
      </w:r>
    </w:p>
    <w:p w14:paraId="4CAEC596" w14:textId="6AA00C8F" w:rsidR="005B0158" w:rsidRPr="007B4CBE" w:rsidRDefault="00053614" w:rsidP="00053614">
      <w:pPr>
        <w:pStyle w:val="NormalWeb"/>
        <w:rPr>
          <w:i/>
          <w:iCs/>
          <w:color w:val="EE0000"/>
        </w:rPr>
      </w:pPr>
      <w:r w:rsidRPr="007B4CBE">
        <w:rPr>
          <w:i/>
          <w:iCs/>
          <w:color w:val="000000"/>
        </w:rPr>
        <w:t>The downstream comparison was designed specifically to avoid leakage. The</w:t>
      </w:r>
      <w:r w:rsidRPr="007B4CBE">
        <w:rPr>
          <w:rStyle w:val="apple-converted-space"/>
          <w:rFonts w:eastAsiaTheme="majorEastAsia"/>
          <w:i/>
          <w:iCs/>
          <w:color w:val="000000"/>
        </w:rPr>
        <w:t> </w:t>
      </w:r>
      <w:r w:rsidRPr="007B4CBE">
        <w:rPr>
          <w:rStyle w:val="Strong"/>
          <w:rFonts w:eastAsiaTheme="majorEastAsia"/>
          <w:b w:val="0"/>
          <w:bCs w:val="0"/>
          <w:i/>
          <w:iCs/>
          <w:color w:val="000000"/>
        </w:rPr>
        <w:t xml:space="preserve">200 final </w:t>
      </w:r>
      <w:r w:rsidR="005B0158" w:rsidRPr="007B4CBE">
        <w:rPr>
          <w:rStyle w:val="Strong"/>
          <w:rFonts w:eastAsiaTheme="majorEastAsia"/>
          <w:b w:val="0"/>
          <w:bCs w:val="0"/>
          <w:i/>
          <w:iCs/>
          <w:color w:val="000000"/>
        </w:rPr>
        <w:t xml:space="preserve">expert </w:t>
      </w:r>
      <w:r w:rsidRPr="007B4CBE">
        <w:rPr>
          <w:rStyle w:val="Strong"/>
          <w:rFonts w:eastAsiaTheme="majorEastAsia"/>
          <w:b w:val="0"/>
          <w:bCs w:val="0"/>
          <w:i/>
          <w:iCs/>
          <w:color w:val="000000"/>
        </w:rPr>
        <w:t>test examples</w:t>
      </w:r>
      <w:r w:rsidRPr="007B4CBE">
        <w:rPr>
          <w:rStyle w:val="apple-converted-space"/>
          <w:rFonts w:eastAsiaTheme="majorEastAsia"/>
          <w:i/>
          <w:iCs/>
          <w:color w:val="000000"/>
        </w:rPr>
        <w:t> </w:t>
      </w:r>
      <w:r w:rsidRPr="007B4CBE">
        <w:rPr>
          <w:i/>
          <w:iCs/>
          <w:color w:val="000000"/>
        </w:rPr>
        <w:t>were fixed in advance and never used for training, calibration, threshold selection, pseudo-labelling, or model selection.</w:t>
      </w:r>
      <w:r w:rsidR="005B0158" w:rsidRPr="007B4CBE">
        <w:rPr>
          <w:i/>
          <w:iCs/>
          <w:color w:val="000000"/>
        </w:rPr>
        <w:t xml:space="preserve"> The final three models/ablations were then compared on this test set.</w:t>
      </w:r>
      <w:r w:rsidR="00890425" w:rsidRPr="007B4CBE">
        <w:rPr>
          <w:i/>
          <w:iCs/>
          <w:color w:val="000000"/>
        </w:rPr>
        <w:t xml:space="preserve"> </w:t>
      </w:r>
    </w:p>
    <w:p w14:paraId="657FA215" w14:textId="1FF5653A" w:rsidR="007B4CBE" w:rsidRPr="005B0158" w:rsidRDefault="00053614" w:rsidP="00053614">
      <w:pPr>
        <w:pStyle w:val="NormalWeb"/>
        <w:rPr>
          <w:color w:val="000000"/>
        </w:rPr>
      </w:pPr>
      <w:r w:rsidRPr="007B4CBE">
        <w:rPr>
          <w:i/>
          <w:iCs/>
          <w:color w:val="000000"/>
        </w:rPr>
        <w:t>Across all final comparisons,</w:t>
      </w:r>
      <w:r w:rsidRPr="007B4CBE">
        <w:rPr>
          <w:rStyle w:val="apple-converted-space"/>
          <w:rFonts w:eastAsiaTheme="majorEastAsia"/>
          <w:i/>
          <w:iCs/>
          <w:color w:val="000000"/>
        </w:rPr>
        <w:t> </w:t>
      </w:r>
      <w:r w:rsidRPr="007B4CBE">
        <w:rPr>
          <w:rStyle w:val="Strong"/>
          <w:rFonts w:eastAsiaTheme="majorEastAsia"/>
          <w:b w:val="0"/>
          <w:bCs w:val="0"/>
          <w:i/>
          <w:iCs/>
          <w:color w:val="000000"/>
        </w:rPr>
        <w:t>macro F1</w:t>
      </w:r>
      <w:r w:rsidRPr="007B4CBE">
        <w:rPr>
          <w:rStyle w:val="apple-converted-space"/>
          <w:rFonts w:eastAsiaTheme="majorEastAsia"/>
          <w:i/>
          <w:iCs/>
          <w:color w:val="000000"/>
        </w:rPr>
        <w:t> </w:t>
      </w:r>
      <w:r w:rsidRPr="007B4CBE">
        <w:rPr>
          <w:i/>
          <w:iCs/>
          <w:color w:val="000000"/>
        </w:rPr>
        <w:t>was the primary metric because class balance, especially on</w:t>
      </w:r>
      <w:r w:rsidRPr="007B4CBE">
        <w:rPr>
          <w:rStyle w:val="apple-converted-space"/>
          <w:rFonts w:eastAsiaTheme="majorEastAsia"/>
          <w:i/>
          <w:iCs/>
          <w:color w:val="000000"/>
        </w:rPr>
        <w:t> </w:t>
      </w:r>
      <w:r w:rsidRPr="007B4CBE">
        <w:rPr>
          <w:rStyle w:val="HTMLCode"/>
          <w:rFonts w:ascii="Times New Roman" w:eastAsiaTheme="majorEastAsia" w:hAnsi="Times New Roman" w:cs="Times New Roman"/>
          <w:i/>
          <w:iCs/>
          <w:color w:val="000000"/>
          <w:sz w:val="24"/>
          <w:szCs w:val="24"/>
        </w:rPr>
        <w:t>maybe</w:t>
      </w:r>
      <w:r w:rsidRPr="007B4CBE">
        <w:rPr>
          <w:i/>
          <w:iCs/>
          <w:color w:val="000000"/>
        </w:rPr>
        <w:t xml:space="preserve">, mattered more than raw accuracy. Accuracy was reported as a </w:t>
      </w:r>
      <w:r w:rsidRPr="007B4CBE">
        <w:rPr>
          <w:i/>
          <w:iCs/>
          <w:color w:val="000000"/>
        </w:rPr>
        <w:lastRenderedPageBreak/>
        <w:t xml:space="preserve">secondary metric. Our final hypothesis </w:t>
      </w:r>
      <w:r w:rsidR="007B4CBE">
        <w:rPr>
          <w:i/>
          <w:iCs/>
          <w:color w:val="000000"/>
        </w:rPr>
        <w:t xml:space="preserve">for </w:t>
      </w:r>
      <w:proofErr w:type="spellStart"/>
      <w:r w:rsidR="007B4CBE">
        <w:rPr>
          <w:i/>
          <w:iCs/>
          <w:color w:val="000000"/>
        </w:rPr>
        <w:t>BiomedClinicalBERT</w:t>
      </w:r>
      <w:proofErr w:type="spellEnd"/>
      <w:r w:rsidR="007B4CBE">
        <w:rPr>
          <w:i/>
          <w:iCs/>
          <w:color w:val="000000"/>
        </w:rPr>
        <w:t xml:space="preserve"> </w:t>
      </w:r>
      <w:r w:rsidRPr="007B4CBE">
        <w:rPr>
          <w:i/>
          <w:iCs/>
          <w:color w:val="000000"/>
        </w:rPr>
        <w:t>was that the</w:t>
      </w:r>
      <w:r w:rsidRPr="007B4CBE">
        <w:rPr>
          <w:rStyle w:val="apple-converted-space"/>
          <w:rFonts w:eastAsiaTheme="majorEastAsia"/>
          <w:i/>
          <w:iCs/>
          <w:color w:val="000000"/>
        </w:rPr>
        <w:t> </w:t>
      </w:r>
      <w:r w:rsidRPr="007B4CBE">
        <w:rPr>
          <w:rStyle w:val="Strong"/>
          <w:rFonts w:eastAsiaTheme="majorEastAsia"/>
          <w:b w:val="0"/>
          <w:bCs w:val="0"/>
          <w:i/>
          <w:iCs/>
          <w:color w:val="000000"/>
        </w:rPr>
        <w:t>full semi-</w:t>
      </w:r>
      <w:proofErr w:type="gramStart"/>
      <w:r w:rsidRPr="007B4CBE">
        <w:rPr>
          <w:rStyle w:val="Strong"/>
          <w:rFonts w:eastAsiaTheme="majorEastAsia"/>
          <w:b w:val="0"/>
          <w:bCs w:val="0"/>
          <w:i/>
          <w:iCs/>
          <w:color w:val="000000"/>
        </w:rPr>
        <w:t xml:space="preserve">supervised </w:t>
      </w:r>
      <w:r w:rsidR="005B0158" w:rsidRPr="007B4CBE">
        <w:rPr>
          <w:rStyle w:val="Strong"/>
          <w:rFonts w:eastAsiaTheme="majorEastAsia"/>
          <w:b w:val="0"/>
          <w:bCs w:val="0"/>
          <w:i/>
          <w:iCs/>
          <w:color w:val="000000"/>
        </w:rPr>
        <w:t xml:space="preserve"> advanced</w:t>
      </w:r>
      <w:proofErr w:type="gramEnd"/>
      <w:r w:rsidR="005B0158" w:rsidRPr="007B4CBE">
        <w:rPr>
          <w:rStyle w:val="Strong"/>
          <w:rFonts w:eastAsiaTheme="majorEastAsia"/>
          <w:b w:val="0"/>
          <w:bCs w:val="0"/>
          <w:i/>
          <w:iCs/>
          <w:color w:val="000000"/>
        </w:rPr>
        <w:t xml:space="preserve"> </w:t>
      </w:r>
      <w:r w:rsidRPr="007B4CBE">
        <w:rPr>
          <w:rStyle w:val="Strong"/>
          <w:rFonts w:eastAsiaTheme="majorEastAsia"/>
          <w:b w:val="0"/>
          <w:bCs w:val="0"/>
          <w:i/>
          <w:iCs/>
          <w:color w:val="000000"/>
        </w:rPr>
        <w:t>pipeline</w:t>
      </w:r>
      <w:r w:rsidRPr="007B4CBE">
        <w:rPr>
          <w:rStyle w:val="apple-converted-space"/>
          <w:rFonts w:eastAsiaTheme="majorEastAsia"/>
          <w:i/>
          <w:iCs/>
          <w:color w:val="000000"/>
        </w:rPr>
        <w:t> </w:t>
      </w:r>
      <w:r w:rsidRPr="007B4CBE">
        <w:rPr>
          <w:i/>
          <w:iCs/>
          <w:color w:val="000000"/>
        </w:rPr>
        <w:t>would perform best, because it combines coarse adaptation from</w:t>
      </w:r>
      <w:r w:rsidRPr="007B4CBE">
        <w:rPr>
          <w:rStyle w:val="apple-converted-space"/>
          <w:rFonts w:eastAsiaTheme="majorEastAsia"/>
          <w:i/>
          <w:iCs/>
          <w:color w:val="000000"/>
        </w:rPr>
        <w:t> </w:t>
      </w:r>
      <w:r w:rsidRPr="007B4CBE">
        <w:rPr>
          <w:rStyle w:val="Strong"/>
          <w:rFonts w:eastAsiaTheme="majorEastAsia"/>
          <w:b w:val="0"/>
          <w:bCs w:val="0"/>
          <w:i/>
          <w:iCs/>
          <w:color w:val="000000"/>
        </w:rPr>
        <w:t>200k weak labels</w:t>
      </w:r>
      <w:r w:rsidRPr="007B4CBE">
        <w:rPr>
          <w:i/>
          <w:iCs/>
          <w:color w:val="000000"/>
        </w:rPr>
        <w:t>, expert correction from</w:t>
      </w:r>
      <w:r w:rsidRPr="007B4CBE">
        <w:rPr>
          <w:rStyle w:val="apple-converted-space"/>
          <w:rFonts w:eastAsiaTheme="majorEastAsia"/>
          <w:i/>
          <w:iCs/>
          <w:color w:val="000000"/>
        </w:rPr>
        <w:t> </w:t>
      </w:r>
      <w:r w:rsidRPr="007B4CBE">
        <w:rPr>
          <w:rStyle w:val="Strong"/>
          <w:rFonts w:eastAsiaTheme="majorEastAsia"/>
          <w:b w:val="0"/>
          <w:bCs w:val="0"/>
          <w:i/>
          <w:iCs/>
          <w:color w:val="000000"/>
        </w:rPr>
        <w:t>500 clean labels</w:t>
      </w:r>
      <w:r w:rsidRPr="007B4CBE">
        <w:rPr>
          <w:i/>
          <w:iCs/>
          <w:color w:val="000000"/>
        </w:rPr>
        <w:t>, selective expansion through calibrated</w:t>
      </w:r>
      <w:r w:rsidR="005B0158" w:rsidRPr="007B4CBE">
        <w:rPr>
          <w:i/>
          <w:iCs/>
          <w:color w:val="000000"/>
        </w:rPr>
        <w:t xml:space="preserve"> </w:t>
      </w:r>
      <w:r w:rsidR="001E1315" w:rsidRPr="007B4CBE">
        <w:rPr>
          <w:i/>
          <w:iCs/>
          <w:color w:val="000000"/>
        </w:rPr>
        <w:t>high-confidence and class-aware</w:t>
      </w:r>
      <w:r w:rsidRPr="007B4CBE">
        <w:rPr>
          <w:i/>
          <w:iCs/>
          <w:color w:val="000000"/>
        </w:rPr>
        <w:t xml:space="preserve"> pseudo-labelling on</w:t>
      </w:r>
      <w:r w:rsidRPr="007B4CBE">
        <w:rPr>
          <w:rStyle w:val="apple-converted-space"/>
          <w:rFonts w:eastAsiaTheme="majorEastAsia"/>
          <w:i/>
          <w:iCs/>
          <w:color w:val="000000"/>
        </w:rPr>
        <w:t> </w:t>
      </w:r>
      <w:r w:rsidR="005B0158" w:rsidRPr="007B4CBE">
        <w:rPr>
          <w:rStyle w:val="Strong"/>
          <w:rFonts w:eastAsiaTheme="majorEastAsia"/>
          <w:b w:val="0"/>
          <w:bCs w:val="0"/>
          <w:i/>
          <w:iCs/>
          <w:color w:val="000000"/>
        </w:rPr>
        <w:t xml:space="preserve">the </w:t>
      </w:r>
      <w:r w:rsidRPr="007B4CBE">
        <w:rPr>
          <w:rStyle w:val="Strong"/>
          <w:rFonts w:eastAsiaTheme="majorEastAsia"/>
          <w:b w:val="0"/>
          <w:bCs w:val="0"/>
          <w:i/>
          <w:iCs/>
          <w:color w:val="000000"/>
        </w:rPr>
        <w:t>unlabelled examples</w:t>
      </w:r>
      <w:r w:rsidRPr="007B4CBE">
        <w:rPr>
          <w:i/>
          <w:iCs/>
          <w:color w:val="000000"/>
        </w:rPr>
        <w:t>, and</w:t>
      </w:r>
      <w:r w:rsidR="001E1315" w:rsidRPr="007B4CBE">
        <w:rPr>
          <w:i/>
          <w:iCs/>
          <w:color w:val="000000"/>
        </w:rPr>
        <w:t xml:space="preserve"> lastly,</w:t>
      </w:r>
      <w:r w:rsidRPr="007B4CBE">
        <w:rPr>
          <w:i/>
          <w:iCs/>
          <w:color w:val="000000"/>
        </w:rPr>
        <w:t xml:space="preserve"> a final expert-only refinement stage</w:t>
      </w:r>
      <w:r w:rsidR="001E1315" w:rsidRPr="007B4CBE">
        <w:rPr>
          <w:i/>
          <w:iCs/>
          <w:color w:val="000000"/>
        </w:rPr>
        <w:t>.</w:t>
      </w:r>
      <w:r w:rsidR="007B4CBE" w:rsidRPr="007B4CBE">
        <w:rPr>
          <w:i/>
          <w:iCs/>
          <w:color w:val="000000"/>
        </w:rPr>
        <w:t>}</w:t>
      </w:r>
      <w:r w:rsidR="007B4CBE">
        <w:rPr>
          <w:color w:val="000000"/>
        </w:rPr>
        <w:t xml:space="preserve"> – </w:t>
      </w:r>
      <w:r w:rsidR="007B4CBE">
        <w:rPr>
          <w:color w:val="EE0000"/>
        </w:rPr>
        <w:t xml:space="preserve">This </w:t>
      </w:r>
      <w:r w:rsidR="007B4CBE">
        <w:rPr>
          <w:color w:val="EE0000"/>
        </w:rPr>
        <w:t xml:space="preserve">final </w:t>
      </w:r>
      <w:r w:rsidR="007B4CBE">
        <w:rPr>
          <w:color w:val="EE0000"/>
        </w:rPr>
        <w:t xml:space="preserve">bit is for everyone. </w:t>
      </w:r>
      <w:proofErr w:type="spellStart"/>
      <w:r w:rsidR="007B4CBE">
        <w:rPr>
          <w:color w:val="EE0000"/>
        </w:rPr>
        <w:t>Im</w:t>
      </w:r>
      <w:proofErr w:type="spellEnd"/>
      <w:r w:rsidR="007B4CBE">
        <w:rPr>
          <w:color w:val="EE0000"/>
        </w:rPr>
        <w:t xml:space="preserve"> thinking, at the start we have a “General Methods” of all the things we all did so we don’t repeat ourselves in our sections and then we frame it under the ‘scientific method’ and a ‘design of experiments’ approach. I reckon </w:t>
      </w:r>
      <w:proofErr w:type="spellStart"/>
      <w:r w:rsidR="007B4CBE">
        <w:rPr>
          <w:color w:val="EE0000"/>
        </w:rPr>
        <w:t>theyd</w:t>
      </w:r>
      <w:proofErr w:type="spellEnd"/>
      <w:r w:rsidR="007B4CBE">
        <w:rPr>
          <w:color w:val="EE0000"/>
        </w:rPr>
        <w:t xml:space="preserve"> eat that up!</w:t>
      </w:r>
    </w:p>
    <w:p w14:paraId="333B2949" w14:textId="77777777" w:rsidR="00053614" w:rsidRPr="00053614" w:rsidRDefault="00053614">
      <w:pPr>
        <w:rPr>
          <w:b/>
          <w:bCs/>
          <w:sz w:val="40"/>
          <w:szCs w:val="40"/>
        </w:rPr>
      </w:pPr>
    </w:p>
    <w:p w14:paraId="5439704C" w14:textId="77777777" w:rsidR="00053614" w:rsidRDefault="00053614">
      <w:pPr>
        <w:rPr>
          <w:b/>
          <w:bCs/>
        </w:rPr>
      </w:pPr>
    </w:p>
    <w:p w14:paraId="79C94735" w14:textId="267D6D91" w:rsidR="00A90466" w:rsidRDefault="00A90466">
      <w:r>
        <w:br w:type="page"/>
      </w:r>
    </w:p>
    <w:p w14:paraId="42047782" w14:textId="77777777" w:rsidR="008903A1" w:rsidRDefault="008903A1"/>
    <w:p w14:paraId="3CC1945D" w14:textId="1EFD62F0" w:rsidR="000F5D0E" w:rsidRDefault="000F5D0E" w:rsidP="000F5D0E">
      <w:pPr>
        <w:pStyle w:val="Bibliography"/>
      </w:pPr>
      <w:r>
        <w:t>REFERENCES</w:t>
      </w:r>
    </w:p>
    <w:p w14:paraId="32AFA668" w14:textId="77777777" w:rsidR="00275122" w:rsidRPr="00275122" w:rsidRDefault="000F5D0E" w:rsidP="00275122">
      <w:pPr>
        <w:pStyle w:val="Bibliography"/>
        <w:rPr>
          <w:rFonts w:ascii="Aptos"/>
        </w:rPr>
      </w:pPr>
      <w:r>
        <w:br/>
      </w:r>
      <w:r>
        <w:fldChar w:fldCharType="begin"/>
      </w:r>
      <w:r w:rsidR="00275122">
        <w:instrText xml:space="preserve"> ADDIN ZOTERO_BIBL {"uncited":[],"omitted":[],"custom":[]} CSL_BIBLIOGRAPHY </w:instrText>
      </w:r>
      <w:r>
        <w:fldChar w:fldCharType="separate"/>
      </w:r>
      <w:r w:rsidR="00275122" w:rsidRPr="00275122">
        <w:rPr>
          <w:rFonts w:ascii="Aptos"/>
        </w:rPr>
        <w:t xml:space="preserve">Jin, Q. </w:t>
      </w:r>
      <w:r w:rsidR="00275122" w:rsidRPr="00275122">
        <w:rPr>
          <w:rFonts w:ascii="Aptos"/>
          <w:i/>
          <w:iCs/>
        </w:rPr>
        <w:t>et al.</w:t>
      </w:r>
      <w:r w:rsidR="00275122" w:rsidRPr="00275122">
        <w:rPr>
          <w:rFonts w:ascii="Aptos"/>
        </w:rPr>
        <w:t xml:space="preserve"> (2019) </w:t>
      </w:r>
      <w:r w:rsidR="00275122" w:rsidRPr="00275122">
        <w:rPr>
          <w:rFonts w:ascii="Aptos"/>
        </w:rPr>
        <w:t>‘</w:t>
      </w:r>
      <w:r w:rsidR="00275122" w:rsidRPr="00275122">
        <w:rPr>
          <w:rFonts w:ascii="Aptos"/>
        </w:rPr>
        <w:t>PubMedQA: A Dataset for Biomedical Research Question Answering</w:t>
      </w:r>
      <w:r w:rsidR="00275122" w:rsidRPr="00275122">
        <w:rPr>
          <w:rFonts w:ascii="Aptos"/>
        </w:rPr>
        <w:t>’</w:t>
      </w:r>
      <w:r w:rsidR="00275122" w:rsidRPr="00275122">
        <w:rPr>
          <w:rFonts w:ascii="Aptos"/>
        </w:rPr>
        <w:t xml:space="preserve">, in K. Inui et al. (eds) </w:t>
      </w:r>
      <w:r w:rsidR="00275122" w:rsidRPr="00275122">
        <w:rPr>
          <w:rFonts w:ascii="Aptos"/>
          <w:i/>
          <w:iCs/>
        </w:rPr>
        <w:t>Proceedings of the 2019 Conference on Empirical Methods in Natural Language Processing and the 9th International Joint Conference on Natural Language Processing (EMNLP-IJCNLP)</w:t>
      </w:r>
      <w:r w:rsidR="00275122" w:rsidRPr="00275122">
        <w:rPr>
          <w:rFonts w:ascii="Aptos"/>
        </w:rPr>
        <w:t xml:space="preserve">. </w:t>
      </w:r>
      <w:r w:rsidR="00275122" w:rsidRPr="00275122">
        <w:rPr>
          <w:rFonts w:ascii="Aptos"/>
          <w:i/>
          <w:iCs/>
        </w:rPr>
        <w:t>EMNLP-IJCNLP 2019</w:t>
      </w:r>
      <w:r w:rsidR="00275122" w:rsidRPr="00275122">
        <w:rPr>
          <w:rFonts w:ascii="Aptos"/>
        </w:rPr>
        <w:t>, Hong Kong, China: Association for Computational Linguistics, pp. 2567</w:t>
      </w:r>
      <w:r w:rsidR="00275122" w:rsidRPr="00275122">
        <w:rPr>
          <w:rFonts w:ascii="Aptos"/>
        </w:rPr>
        <w:t>–</w:t>
      </w:r>
      <w:r w:rsidR="00275122" w:rsidRPr="00275122">
        <w:rPr>
          <w:rFonts w:ascii="Aptos"/>
        </w:rPr>
        <w:t>2577. Available at: https://doi.org/10.18653/v1/D19-1259.</w:t>
      </w:r>
    </w:p>
    <w:p w14:paraId="178FB408" w14:textId="77777777" w:rsidR="00275122" w:rsidRPr="00275122" w:rsidRDefault="00275122" w:rsidP="00275122">
      <w:pPr>
        <w:pStyle w:val="Bibliography"/>
        <w:rPr>
          <w:rFonts w:ascii="Aptos"/>
        </w:rPr>
      </w:pPr>
      <w:r w:rsidRPr="00275122">
        <w:rPr>
          <w:rFonts w:ascii="Aptos"/>
        </w:rPr>
        <w:t xml:space="preserve">Sakamoto, H., Watanabe, Y. and Satou, M. (2011) </w:t>
      </w:r>
      <w:r w:rsidRPr="00275122">
        <w:rPr>
          <w:rFonts w:ascii="Aptos"/>
        </w:rPr>
        <w:t>‘</w:t>
      </w:r>
      <w:r w:rsidRPr="00275122">
        <w:rPr>
          <w:rFonts w:ascii="Aptos"/>
        </w:rPr>
        <w:t>Do preoperative statins reduce atrial fibrillation after coronary artery bypass grafting?</w:t>
      </w:r>
      <w:r w:rsidRPr="00275122">
        <w:rPr>
          <w:rFonts w:ascii="Aptos"/>
        </w:rPr>
        <w:t>’</w:t>
      </w:r>
      <w:r w:rsidRPr="00275122">
        <w:rPr>
          <w:rFonts w:ascii="Aptos"/>
        </w:rPr>
        <w:t xml:space="preserve">, </w:t>
      </w:r>
      <w:r w:rsidRPr="00275122">
        <w:rPr>
          <w:rFonts w:ascii="Aptos"/>
          <w:i/>
          <w:iCs/>
        </w:rPr>
        <w:t>Annals of thoracic and cardiovascular surgery</w:t>
      </w:r>
      <w:r w:rsidRPr="00275122">
        <w:rPr>
          <w:rFonts w:ascii="Aptos"/>
        </w:rPr>
        <w:t>, 17(4), pp. 376</w:t>
      </w:r>
      <w:r w:rsidRPr="00275122">
        <w:rPr>
          <w:rFonts w:ascii="Aptos"/>
        </w:rPr>
        <w:t>–</w:t>
      </w:r>
      <w:r w:rsidRPr="00275122">
        <w:rPr>
          <w:rFonts w:ascii="Aptos"/>
        </w:rPr>
        <w:t>382.</w:t>
      </w:r>
    </w:p>
    <w:p w14:paraId="1F4025DC" w14:textId="77777777" w:rsidR="00D823FA" w:rsidRDefault="000F5D0E" w:rsidP="00D823FA">
      <w:pPr>
        <w:pStyle w:val="NormalWeb"/>
        <w:rPr>
          <w:rFonts w:asciiTheme="minorHAnsi" w:eastAsiaTheme="majorEastAsia" w:hAnsiTheme="minorHAnsi"/>
          <w:color w:val="000000"/>
        </w:rPr>
      </w:pPr>
      <w:r>
        <w:fldChar w:fldCharType="end"/>
      </w:r>
      <w:r w:rsidR="00D823FA" w:rsidRPr="00D823FA">
        <w:rPr>
          <w:rFonts w:asciiTheme="minorHAnsi" w:eastAsiaTheme="majorEastAsia" w:hAnsiTheme="minorHAnsi"/>
          <w:color w:val="000000"/>
        </w:rPr>
        <w:t>Luo, R., Sun, L., Xia, Y., Qin, T., Zhang, S., Poon, H. and Liu, T.-Y. (2022), </w:t>
      </w:r>
      <w:proofErr w:type="spellStart"/>
      <w:r w:rsidR="00D823FA" w:rsidRPr="00D823FA">
        <w:rPr>
          <w:rFonts w:asciiTheme="minorHAnsi" w:eastAsiaTheme="majorEastAsia" w:hAnsiTheme="minorHAnsi"/>
          <w:i/>
          <w:iCs/>
          <w:color w:val="000000"/>
        </w:rPr>
        <w:t>BioGPT</w:t>
      </w:r>
      <w:proofErr w:type="spellEnd"/>
      <w:r w:rsidR="00D823FA" w:rsidRPr="00D823FA">
        <w:rPr>
          <w:rFonts w:asciiTheme="minorHAnsi" w:eastAsiaTheme="majorEastAsia" w:hAnsiTheme="minorHAnsi"/>
          <w:i/>
          <w:iCs/>
          <w:color w:val="000000"/>
        </w:rPr>
        <w:t>: Generative Pre-trained Transformer for Biomedical Text Generation and Mining</w:t>
      </w:r>
      <w:r w:rsidR="00D823FA" w:rsidRPr="00D823FA">
        <w:rPr>
          <w:rFonts w:asciiTheme="minorHAnsi" w:eastAsiaTheme="majorEastAsia" w:hAnsiTheme="minorHAnsi"/>
          <w:color w:val="000000"/>
        </w:rPr>
        <w:t>. </w:t>
      </w:r>
      <w:r w:rsidR="00D823FA" w:rsidRPr="00D823FA">
        <w:rPr>
          <w:rFonts w:asciiTheme="minorHAnsi" w:eastAsiaTheme="majorEastAsia" w:hAnsiTheme="minorHAnsi"/>
          <w:i/>
          <w:iCs/>
          <w:color w:val="000000"/>
        </w:rPr>
        <w:t>Briefings in Bioinformatics</w:t>
      </w:r>
      <w:r w:rsidR="00D823FA" w:rsidRPr="00D823FA">
        <w:rPr>
          <w:rFonts w:asciiTheme="minorHAnsi" w:eastAsiaTheme="majorEastAsia" w:hAnsiTheme="minorHAnsi"/>
          <w:color w:val="000000"/>
        </w:rPr>
        <w:t>, 23(6), bbac409.</w:t>
      </w:r>
    </w:p>
    <w:p w14:paraId="6971651C" w14:textId="0BEA3FE4" w:rsidR="00D823FA" w:rsidRPr="00D823FA" w:rsidRDefault="00D823FA" w:rsidP="00D823FA">
      <w:pPr>
        <w:pStyle w:val="NormalWeb"/>
        <w:numPr>
          <w:ilvl w:val="0"/>
          <w:numId w:val="15"/>
        </w:numPr>
        <w:rPr>
          <w:color w:val="000000"/>
        </w:rPr>
      </w:pPr>
      <w:r w:rsidRPr="00D823FA">
        <w:rPr>
          <w:rFonts w:asciiTheme="minorHAnsi" w:eastAsiaTheme="majorEastAsia" w:hAnsiTheme="minorHAnsi"/>
          <w:color w:val="000000"/>
        </w:rPr>
        <w:t xml:space="preserve">Justifies </w:t>
      </w:r>
      <w:proofErr w:type="spellStart"/>
      <w:r w:rsidRPr="00D823FA">
        <w:rPr>
          <w:rFonts w:asciiTheme="minorHAnsi" w:eastAsiaTheme="majorEastAsia" w:hAnsiTheme="minorHAnsi"/>
          <w:color w:val="000000"/>
        </w:rPr>
        <w:t>BioGPT</w:t>
      </w:r>
      <w:proofErr w:type="spellEnd"/>
      <w:r w:rsidRPr="00D823FA">
        <w:rPr>
          <w:rFonts w:asciiTheme="minorHAnsi" w:eastAsiaTheme="majorEastAsia" w:hAnsiTheme="minorHAnsi"/>
          <w:color w:val="000000"/>
        </w:rPr>
        <w:t xml:space="preserve">-Large as a generative biomedical QA model and strong literature benchmark, reporting 78.2% accuracy on </w:t>
      </w:r>
      <w:proofErr w:type="spellStart"/>
      <w:r w:rsidRPr="00D823FA">
        <w:rPr>
          <w:rFonts w:asciiTheme="minorHAnsi" w:eastAsiaTheme="majorEastAsia" w:hAnsiTheme="minorHAnsi"/>
          <w:color w:val="000000"/>
        </w:rPr>
        <w:t>PubMedQA</w:t>
      </w:r>
      <w:proofErr w:type="spellEnd"/>
      <w:r w:rsidRPr="00D823FA">
        <w:rPr>
          <w:rFonts w:asciiTheme="minorHAnsi" w:eastAsiaTheme="majorEastAsia" w:hAnsiTheme="minorHAnsi"/>
          <w:color w:val="000000"/>
        </w:rPr>
        <w:t xml:space="preserve"> and showing that domain-specific generative language models can perform very strongly on biomedical question answering.</w:t>
      </w:r>
    </w:p>
    <w:p w14:paraId="6662395E" w14:textId="77777777" w:rsidR="00EB57E9" w:rsidRDefault="00D823FA" w:rsidP="00D823FA">
      <w:pPr>
        <w:pStyle w:val="Bibliography"/>
        <w:rPr>
          <w:rFonts w:asciiTheme="minorHAnsi" w:eastAsiaTheme="majorEastAsia" w:hAnsiTheme="minorHAnsi"/>
          <w:color w:val="000000"/>
        </w:rPr>
      </w:pPr>
      <w:r w:rsidRPr="00D823FA">
        <w:rPr>
          <w:rFonts w:asciiTheme="minorHAnsi" w:eastAsiaTheme="majorEastAsia" w:hAnsiTheme="minorHAnsi"/>
          <w:color w:val="000000"/>
        </w:rPr>
        <w:t xml:space="preserve">Singhal, K., Tu, T., </w:t>
      </w:r>
      <w:proofErr w:type="spellStart"/>
      <w:r w:rsidRPr="00D823FA">
        <w:rPr>
          <w:rFonts w:asciiTheme="minorHAnsi" w:eastAsiaTheme="majorEastAsia" w:hAnsiTheme="minorHAnsi"/>
          <w:color w:val="000000"/>
        </w:rPr>
        <w:t>Gottweis</w:t>
      </w:r>
      <w:proofErr w:type="spellEnd"/>
      <w:r w:rsidRPr="00D823FA">
        <w:rPr>
          <w:rFonts w:asciiTheme="minorHAnsi" w:eastAsiaTheme="majorEastAsia" w:hAnsiTheme="minorHAnsi"/>
          <w:color w:val="000000"/>
        </w:rPr>
        <w:t xml:space="preserve">, J., Sayres, R., </w:t>
      </w:r>
      <w:proofErr w:type="spellStart"/>
      <w:r w:rsidRPr="00D823FA">
        <w:rPr>
          <w:rFonts w:asciiTheme="minorHAnsi" w:eastAsiaTheme="majorEastAsia" w:hAnsiTheme="minorHAnsi"/>
          <w:color w:val="000000"/>
        </w:rPr>
        <w:t>Wulczyn</w:t>
      </w:r>
      <w:proofErr w:type="spellEnd"/>
      <w:r w:rsidRPr="00D823FA">
        <w:rPr>
          <w:rFonts w:asciiTheme="minorHAnsi" w:eastAsiaTheme="majorEastAsia" w:hAnsiTheme="minorHAnsi"/>
          <w:color w:val="000000"/>
        </w:rPr>
        <w:t>, E., Amin, M., Hou, L., Clark, K., Pfohl, S.R., Cole-Lewis, H., Neal, D., Rashid, Q.M. and others. (2025), </w:t>
      </w:r>
      <w:r w:rsidRPr="00D823FA">
        <w:rPr>
          <w:rFonts w:asciiTheme="minorHAnsi" w:eastAsiaTheme="majorEastAsia" w:hAnsiTheme="minorHAnsi"/>
          <w:i/>
          <w:iCs/>
          <w:color w:val="000000"/>
        </w:rPr>
        <w:t>Toward expert-level medical question answering with large language models</w:t>
      </w:r>
      <w:r w:rsidRPr="00D823FA">
        <w:rPr>
          <w:rFonts w:asciiTheme="minorHAnsi" w:eastAsiaTheme="majorEastAsia" w:hAnsiTheme="minorHAnsi"/>
          <w:color w:val="000000"/>
        </w:rPr>
        <w:t>. </w:t>
      </w:r>
      <w:r w:rsidRPr="00D823FA">
        <w:rPr>
          <w:rFonts w:asciiTheme="minorHAnsi" w:eastAsiaTheme="majorEastAsia" w:hAnsiTheme="minorHAnsi"/>
          <w:i/>
          <w:iCs/>
          <w:color w:val="000000"/>
        </w:rPr>
        <w:t>Nature Medicine</w:t>
      </w:r>
      <w:r w:rsidRPr="00D823FA">
        <w:rPr>
          <w:rFonts w:asciiTheme="minorHAnsi" w:eastAsiaTheme="majorEastAsia" w:hAnsiTheme="minorHAnsi"/>
          <w:color w:val="000000"/>
        </w:rPr>
        <w:t>, 31, pp. 943–950.</w:t>
      </w:r>
    </w:p>
    <w:p w14:paraId="3E40DFA1" w14:textId="6ACB0A64" w:rsidR="00D823FA" w:rsidRPr="00D823FA" w:rsidRDefault="00D823FA" w:rsidP="00EB57E9">
      <w:pPr>
        <w:pStyle w:val="Bibliography"/>
        <w:numPr>
          <w:ilvl w:val="0"/>
          <w:numId w:val="15"/>
        </w:numPr>
        <w:rPr>
          <w:rFonts w:asciiTheme="minorHAnsi" w:eastAsiaTheme="majorEastAsia" w:hAnsiTheme="minorHAnsi"/>
          <w:color w:val="000000"/>
        </w:rPr>
      </w:pPr>
      <w:r w:rsidRPr="00D823FA">
        <w:rPr>
          <w:rFonts w:asciiTheme="minorHAnsi" w:eastAsiaTheme="majorEastAsia" w:hAnsiTheme="minorHAnsi"/>
          <w:color w:val="000000"/>
        </w:rPr>
        <w:t xml:space="preserve">Justifies comparing classifier-based systems with LLM-based medical QA, showing that specialist medical LLMs can achieve very strong performance on medical QA benchmarks including </w:t>
      </w:r>
      <w:proofErr w:type="spellStart"/>
      <w:r w:rsidRPr="00D823FA">
        <w:rPr>
          <w:rFonts w:asciiTheme="minorHAnsi" w:eastAsiaTheme="majorEastAsia" w:hAnsiTheme="minorHAnsi"/>
          <w:color w:val="000000"/>
        </w:rPr>
        <w:t>PubMedQA</w:t>
      </w:r>
      <w:proofErr w:type="spellEnd"/>
      <w:r w:rsidRPr="00D823FA">
        <w:rPr>
          <w:rFonts w:asciiTheme="minorHAnsi" w:eastAsiaTheme="majorEastAsia" w:hAnsiTheme="minorHAnsi"/>
          <w:color w:val="000000"/>
        </w:rPr>
        <w:t>.</w:t>
      </w:r>
    </w:p>
    <w:p w14:paraId="39CA20A3" w14:textId="77777777" w:rsidR="00EB57E9" w:rsidRDefault="00D823FA" w:rsidP="00D823FA">
      <w:pPr>
        <w:pStyle w:val="Bibliography"/>
        <w:rPr>
          <w:rFonts w:asciiTheme="minorHAnsi" w:eastAsiaTheme="majorEastAsia" w:hAnsiTheme="minorHAnsi"/>
          <w:color w:val="000000"/>
        </w:rPr>
      </w:pPr>
      <w:r w:rsidRPr="00D823FA">
        <w:rPr>
          <w:rFonts w:asciiTheme="minorHAnsi" w:eastAsiaTheme="majorEastAsia" w:hAnsiTheme="minorHAnsi"/>
          <w:color w:val="000000"/>
        </w:rPr>
        <w:t xml:space="preserve">Thapa, R., Wu, Q., Wu, K., Zhang, H., Zhang, A., Wu, E., Ye, H., Bedi, S., Aresh, N., Boen, J., Reddy, S., </w:t>
      </w:r>
      <w:proofErr w:type="spellStart"/>
      <w:r w:rsidRPr="00D823FA">
        <w:rPr>
          <w:rFonts w:asciiTheme="minorHAnsi" w:eastAsiaTheme="majorEastAsia" w:hAnsiTheme="minorHAnsi"/>
          <w:color w:val="000000"/>
        </w:rPr>
        <w:t>Athiwaratkun</w:t>
      </w:r>
      <w:proofErr w:type="spellEnd"/>
      <w:r w:rsidRPr="00D823FA">
        <w:rPr>
          <w:rFonts w:asciiTheme="minorHAnsi" w:eastAsiaTheme="majorEastAsia" w:hAnsiTheme="minorHAnsi"/>
          <w:color w:val="000000"/>
        </w:rPr>
        <w:t>, B., Song, S.L. and Zou, J. (2025), </w:t>
      </w:r>
      <w:r w:rsidRPr="00D823FA">
        <w:rPr>
          <w:rFonts w:asciiTheme="minorHAnsi" w:eastAsiaTheme="majorEastAsia" w:hAnsiTheme="minorHAnsi"/>
          <w:i/>
          <w:iCs/>
          <w:color w:val="000000"/>
        </w:rPr>
        <w:t>Disentangling Reasoning and Knowledge in Medical Large Language Models</w:t>
      </w:r>
      <w:r w:rsidRPr="00D823FA">
        <w:rPr>
          <w:rFonts w:asciiTheme="minorHAnsi" w:eastAsiaTheme="majorEastAsia" w:hAnsiTheme="minorHAnsi"/>
          <w:color w:val="000000"/>
        </w:rPr>
        <w:t xml:space="preserve">. </w:t>
      </w:r>
      <w:proofErr w:type="spellStart"/>
      <w:r w:rsidRPr="00D823FA">
        <w:rPr>
          <w:rFonts w:asciiTheme="minorHAnsi" w:eastAsiaTheme="majorEastAsia" w:hAnsiTheme="minorHAnsi"/>
          <w:color w:val="000000"/>
        </w:rPr>
        <w:t>arXiv</w:t>
      </w:r>
      <w:proofErr w:type="spellEnd"/>
      <w:r w:rsidRPr="00D823FA">
        <w:rPr>
          <w:rFonts w:asciiTheme="minorHAnsi" w:eastAsiaTheme="majorEastAsia" w:hAnsiTheme="minorHAnsi"/>
          <w:color w:val="000000"/>
        </w:rPr>
        <w:t xml:space="preserve"> preprint arXiv:2505.11462.</w:t>
      </w:r>
    </w:p>
    <w:p w14:paraId="59CFF203" w14:textId="2B39C3A0" w:rsidR="00D823FA" w:rsidRPr="00D823FA" w:rsidRDefault="00EB57E9" w:rsidP="00EB57E9">
      <w:pPr>
        <w:pStyle w:val="Bibliography"/>
        <w:numPr>
          <w:ilvl w:val="0"/>
          <w:numId w:val="15"/>
        </w:numPr>
        <w:rPr>
          <w:rFonts w:asciiTheme="minorHAnsi" w:eastAsiaTheme="majorEastAsia" w:hAnsiTheme="minorHAnsi"/>
          <w:color w:val="000000"/>
        </w:rPr>
      </w:pPr>
      <w:r>
        <w:rPr>
          <w:rFonts w:asciiTheme="minorHAnsi" w:eastAsiaTheme="majorEastAsia" w:hAnsiTheme="minorHAnsi"/>
          <w:color w:val="000000"/>
        </w:rPr>
        <w:t>Reason for</w:t>
      </w:r>
      <w:r w:rsidR="00D823FA" w:rsidRPr="00D823FA">
        <w:rPr>
          <w:rFonts w:asciiTheme="minorHAnsi" w:eastAsiaTheme="majorEastAsia" w:hAnsiTheme="minorHAnsi"/>
          <w:color w:val="000000"/>
        </w:rPr>
        <w:t xml:space="preserve"> including BioMed-R1-8B as a recent reasoning-focused biomedical language model</w:t>
      </w:r>
      <w:r>
        <w:rPr>
          <w:rFonts w:asciiTheme="minorHAnsi" w:eastAsiaTheme="majorEastAsia" w:hAnsiTheme="minorHAnsi"/>
          <w:color w:val="000000"/>
        </w:rPr>
        <w:t xml:space="preserve"> for </w:t>
      </w:r>
      <w:proofErr w:type="gramStart"/>
      <w:r>
        <w:rPr>
          <w:rFonts w:asciiTheme="minorHAnsi" w:eastAsiaTheme="majorEastAsia" w:hAnsiTheme="minorHAnsi"/>
          <w:color w:val="000000"/>
        </w:rPr>
        <w:t>reasoning based</w:t>
      </w:r>
      <w:proofErr w:type="gramEnd"/>
      <w:r>
        <w:rPr>
          <w:rFonts w:asciiTheme="minorHAnsi" w:eastAsiaTheme="majorEastAsia" w:hAnsiTheme="minorHAnsi"/>
          <w:color w:val="000000"/>
        </w:rPr>
        <w:t xml:space="preserve"> tasks</w:t>
      </w:r>
      <w:r w:rsidR="00D823FA" w:rsidRPr="00D823FA">
        <w:rPr>
          <w:rFonts w:asciiTheme="minorHAnsi" w:eastAsiaTheme="majorEastAsia" w:hAnsiTheme="minorHAnsi"/>
          <w:color w:val="000000"/>
        </w:rPr>
        <w:t>.</w:t>
      </w:r>
    </w:p>
    <w:p w14:paraId="1F93DA97" w14:textId="06A2322F" w:rsidR="00EB57E9" w:rsidRDefault="00D823FA" w:rsidP="00D823FA">
      <w:pPr>
        <w:pStyle w:val="Bibliography"/>
        <w:rPr>
          <w:rFonts w:asciiTheme="minorHAnsi" w:eastAsiaTheme="majorEastAsia" w:hAnsiTheme="minorHAnsi"/>
          <w:color w:val="000000"/>
        </w:rPr>
      </w:pPr>
      <w:r w:rsidRPr="00D823FA">
        <w:rPr>
          <w:rFonts w:asciiTheme="minorHAnsi" w:eastAsiaTheme="majorEastAsia" w:hAnsiTheme="minorHAnsi"/>
          <w:color w:val="000000"/>
        </w:rPr>
        <w:t xml:space="preserve">Gu, Y., Tinn, R., Cheng, H., Lucas, M., </w:t>
      </w:r>
      <w:proofErr w:type="spellStart"/>
      <w:r w:rsidRPr="00D823FA">
        <w:rPr>
          <w:rFonts w:asciiTheme="minorHAnsi" w:eastAsiaTheme="majorEastAsia" w:hAnsiTheme="minorHAnsi"/>
          <w:color w:val="000000"/>
        </w:rPr>
        <w:t>Usuyama</w:t>
      </w:r>
      <w:proofErr w:type="spellEnd"/>
      <w:r w:rsidRPr="00D823FA">
        <w:rPr>
          <w:rFonts w:asciiTheme="minorHAnsi" w:eastAsiaTheme="majorEastAsia" w:hAnsiTheme="minorHAnsi"/>
          <w:color w:val="000000"/>
        </w:rPr>
        <w:t>, N., Liu, X., Naumann, T., Gao, J. and Poon, H. (2020), </w:t>
      </w:r>
      <w:r w:rsidRPr="00D823FA">
        <w:rPr>
          <w:rFonts w:asciiTheme="minorHAnsi" w:eastAsiaTheme="majorEastAsia" w:hAnsiTheme="minorHAnsi"/>
          <w:i/>
          <w:iCs/>
          <w:color w:val="000000"/>
        </w:rPr>
        <w:t>Domain-Specific Language Model Pretraining for Biomedical Natural Language Processing</w:t>
      </w:r>
      <w:r w:rsidRPr="00D823FA">
        <w:rPr>
          <w:rFonts w:asciiTheme="minorHAnsi" w:eastAsiaTheme="majorEastAsia" w:hAnsiTheme="minorHAnsi"/>
          <w:color w:val="000000"/>
        </w:rPr>
        <w:t xml:space="preserve">. </w:t>
      </w:r>
      <w:proofErr w:type="spellStart"/>
      <w:r w:rsidRPr="00D823FA">
        <w:rPr>
          <w:rFonts w:asciiTheme="minorHAnsi" w:eastAsiaTheme="majorEastAsia" w:hAnsiTheme="minorHAnsi"/>
          <w:color w:val="000000"/>
        </w:rPr>
        <w:t>arXiv</w:t>
      </w:r>
      <w:proofErr w:type="spellEnd"/>
      <w:r w:rsidRPr="00D823FA">
        <w:rPr>
          <w:rFonts w:asciiTheme="minorHAnsi" w:eastAsiaTheme="majorEastAsia" w:hAnsiTheme="minorHAnsi"/>
          <w:color w:val="000000"/>
        </w:rPr>
        <w:t xml:space="preserve"> preprint arXiv:2007.15779.</w:t>
      </w:r>
    </w:p>
    <w:p w14:paraId="024D0257" w14:textId="132F7B24" w:rsidR="00D823FA" w:rsidRPr="00D823FA" w:rsidRDefault="00D823FA" w:rsidP="00EB57E9">
      <w:pPr>
        <w:pStyle w:val="Bibliography"/>
        <w:numPr>
          <w:ilvl w:val="0"/>
          <w:numId w:val="15"/>
        </w:numPr>
        <w:rPr>
          <w:rFonts w:asciiTheme="minorHAnsi" w:eastAsiaTheme="majorEastAsia" w:hAnsiTheme="minorHAnsi"/>
          <w:color w:val="000000"/>
        </w:rPr>
      </w:pPr>
      <w:r w:rsidRPr="00D823FA">
        <w:rPr>
          <w:rFonts w:asciiTheme="minorHAnsi" w:eastAsiaTheme="majorEastAsia" w:hAnsiTheme="minorHAnsi"/>
          <w:color w:val="000000"/>
        </w:rPr>
        <w:t xml:space="preserve">Justifies testing </w:t>
      </w:r>
      <w:proofErr w:type="spellStart"/>
      <w:r w:rsidRPr="00D823FA">
        <w:rPr>
          <w:rFonts w:asciiTheme="minorHAnsi" w:eastAsiaTheme="majorEastAsia" w:hAnsiTheme="minorHAnsi"/>
          <w:color w:val="000000"/>
        </w:rPr>
        <w:t>PubMedBERT</w:t>
      </w:r>
      <w:proofErr w:type="spellEnd"/>
      <w:r w:rsidRPr="00D823FA">
        <w:rPr>
          <w:rFonts w:asciiTheme="minorHAnsi" w:eastAsiaTheme="majorEastAsia" w:hAnsiTheme="minorHAnsi"/>
          <w:color w:val="000000"/>
        </w:rPr>
        <w:t>/</w:t>
      </w:r>
      <w:proofErr w:type="spellStart"/>
      <w:r w:rsidRPr="00D823FA">
        <w:rPr>
          <w:rFonts w:asciiTheme="minorHAnsi" w:eastAsiaTheme="majorEastAsia" w:hAnsiTheme="minorHAnsi"/>
          <w:color w:val="000000"/>
        </w:rPr>
        <w:t>BiomedBERT</w:t>
      </w:r>
      <w:proofErr w:type="spellEnd"/>
      <w:r w:rsidRPr="00D823FA">
        <w:rPr>
          <w:rFonts w:asciiTheme="minorHAnsi" w:eastAsiaTheme="majorEastAsia" w:hAnsiTheme="minorHAnsi"/>
          <w:color w:val="000000"/>
        </w:rPr>
        <w:t>-style contextual embeddings, showing that biomedical-domain pretraining improves downstream biomedical NLP performance.</w:t>
      </w:r>
    </w:p>
    <w:p w14:paraId="2BBCD88D" w14:textId="6E8C5E4A" w:rsidR="00D823FA" w:rsidRDefault="00D823FA" w:rsidP="00D823FA">
      <w:pPr>
        <w:pStyle w:val="Bibliography"/>
        <w:rPr>
          <w:rFonts w:asciiTheme="minorHAnsi" w:eastAsiaTheme="majorEastAsia" w:hAnsiTheme="minorHAnsi"/>
          <w:color w:val="000000"/>
        </w:rPr>
      </w:pPr>
      <w:r w:rsidRPr="00D823FA">
        <w:rPr>
          <w:rFonts w:asciiTheme="minorHAnsi" w:eastAsiaTheme="majorEastAsia" w:hAnsiTheme="minorHAnsi"/>
          <w:color w:val="000000"/>
        </w:rPr>
        <w:lastRenderedPageBreak/>
        <w:t xml:space="preserve">Warner, B., Smyrnis, G., Queijo, J., </w:t>
      </w:r>
      <w:proofErr w:type="spellStart"/>
      <w:r w:rsidRPr="00D823FA">
        <w:rPr>
          <w:rFonts w:asciiTheme="minorHAnsi" w:eastAsiaTheme="majorEastAsia" w:hAnsiTheme="minorHAnsi"/>
          <w:color w:val="000000"/>
        </w:rPr>
        <w:t>Pióro</w:t>
      </w:r>
      <w:proofErr w:type="spellEnd"/>
      <w:r w:rsidRPr="00D823FA">
        <w:rPr>
          <w:rFonts w:asciiTheme="minorHAnsi" w:eastAsiaTheme="majorEastAsia" w:hAnsiTheme="minorHAnsi"/>
          <w:color w:val="000000"/>
        </w:rPr>
        <w:t xml:space="preserve">, P., Duderstadt, B., Repinski, L., Miller, A., Marx, K., Mazaré, P.-E., </w:t>
      </w:r>
      <w:proofErr w:type="spellStart"/>
      <w:r w:rsidRPr="00D823FA">
        <w:rPr>
          <w:rFonts w:asciiTheme="minorHAnsi" w:eastAsiaTheme="majorEastAsia" w:hAnsiTheme="minorHAnsi"/>
          <w:color w:val="000000"/>
        </w:rPr>
        <w:t>Gokaslan</w:t>
      </w:r>
      <w:proofErr w:type="spellEnd"/>
      <w:r w:rsidRPr="00D823FA">
        <w:rPr>
          <w:rFonts w:asciiTheme="minorHAnsi" w:eastAsiaTheme="majorEastAsia" w:hAnsiTheme="minorHAnsi"/>
          <w:color w:val="000000"/>
        </w:rPr>
        <w:t>, A., Howard, J., Bekman, S. and Rafailov, R. (2025), </w:t>
      </w:r>
      <w:r w:rsidRPr="00D823FA">
        <w:rPr>
          <w:rFonts w:asciiTheme="minorHAnsi" w:eastAsiaTheme="majorEastAsia" w:hAnsiTheme="minorHAnsi"/>
          <w:i/>
          <w:iCs/>
          <w:color w:val="000000"/>
        </w:rPr>
        <w:t>Smarter, Better, Faster, Longer: A Modern Bidirectional Encoder for Fast, Memory Efficient, and Long Context Finetuning and Inference</w:t>
      </w:r>
      <w:r w:rsidRPr="00D823FA">
        <w:rPr>
          <w:rFonts w:asciiTheme="minorHAnsi" w:eastAsiaTheme="majorEastAsia" w:hAnsiTheme="minorHAnsi"/>
          <w:color w:val="000000"/>
        </w:rPr>
        <w:t>. In </w:t>
      </w:r>
      <w:r w:rsidRPr="00D823FA">
        <w:rPr>
          <w:rFonts w:asciiTheme="minorHAnsi" w:eastAsiaTheme="majorEastAsia" w:hAnsiTheme="minorHAnsi"/>
          <w:i/>
          <w:iCs/>
          <w:color w:val="000000"/>
        </w:rPr>
        <w:t>Proceedings of ACL 2025</w:t>
      </w:r>
      <w:r w:rsidRPr="00D823FA">
        <w:rPr>
          <w:rFonts w:asciiTheme="minorHAnsi" w:eastAsiaTheme="majorEastAsia" w:hAnsiTheme="minorHAnsi"/>
          <w:color w:val="000000"/>
        </w:rPr>
        <w:t>.</w:t>
      </w:r>
    </w:p>
    <w:p w14:paraId="5F5F7F9F" w14:textId="227B49CA" w:rsidR="00D823FA" w:rsidRPr="00D823FA" w:rsidRDefault="00EB57E9" w:rsidP="00D823FA">
      <w:pPr>
        <w:pStyle w:val="Bibliography"/>
        <w:numPr>
          <w:ilvl w:val="0"/>
          <w:numId w:val="14"/>
        </w:numPr>
        <w:rPr>
          <w:rFonts w:asciiTheme="minorHAnsi" w:eastAsiaTheme="majorEastAsia" w:hAnsiTheme="minorHAnsi"/>
          <w:color w:val="000000"/>
        </w:rPr>
      </w:pPr>
      <w:r>
        <w:rPr>
          <w:rFonts w:asciiTheme="minorHAnsi" w:eastAsiaTheme="majorEastAsia" w:hAnsiTheme="minorHAnsi"/>
          <w:color w:val="000000"/>
        </w:rPr>
        <w:t xml:space="preserve">The reason we are using </w:t>
      </w:r>
      <w:proofErr w:type="spellStart"/>
      <w:r w:rsidR="00D823FA" w:rsidRPr="00D823FA">
        <w:rPr>
          <w:rFonts w:asciiTheme="minorHAnsi" w:eastAsiaTheme="majorEastAsia" w:hAnsiTheme="minorHAnsi"/>
          <w:color w:val="000000"/>
        </w:rPr>
        <w:t>ModernBERT</w:t>
      </w:r>
      <w:proofErr w:type="spellEnd"/>
      <w:r w:rsidR="00D823FA" w:rsidRPr="00D823FA">
        <w:rPr>
          <w:rFonts w:asciiTheme="minorHAnsi" w:eastAsiaTheme="majorEastAsia" w:hAnsiTheme="minorHAnsi"/>
          <w:color w:val="000000"/>
        </w:rPr>
        <w:t xml:space="preserve">-based classification, presenting </w:t>
      </w:r>
      <w:proofErr w:type="spellStart"/>
      <w:r w:rsidR="00D823FA" w:rsidRPr="00D823FA">
        <w:rPr>
          <w:rFonts w:asciiTheme="minorHAnsi" w:eastAsiaTheme="majorEastAsia" w:hAnsiTheme="minorHAnsi"/>
          <w:color w:val="000000"/>
        </w:rPr>
        <w:t>ModernBERT</w:t>
      </w:r>
      <w:proofErr w:type="spellEnd"/>
      <w:r w:rsidR="00D823FA" w:rsidRPr="00D823FA">
        <w:rPr>
          <w:rFonts w:asciiTheme="minorHAnsi" w:eastAsiaTheme="majorEastAsia" w:hAnsiTheme="minorHAnsi"/>
          <w:color w:val="000000"/>
        </w:rPr>
        <w:t xml:space="preserve"> as a stronger and more efficient encoder with improved long-context handling for classification tasks.</w:t>
      </w:r>
    </w:p>
    <w:p w14:paraId="5CED620A" w14:textId="3B354B9A" w:rsidR="00EB57E9" w:rsidRDefault="00D823FA" w:rsidP="00D823FA">
      <w:pPr>
        <w:pStyle w:val="Bibliography"/>
        <w:rPr>
          <w:rFonts w:asciiTheme="minorHAnsi" w:eastAsiaTheme="majorEastAsia" w:hAnsiTheme="minorHAnsi"/>
          <w:color w:val="000000"/>
        </w:rPr>
      </w:pPr>
      <w:r w:rsidRPr="00D823FA">
        <w:rPr>
          <w:rFonts w:asciiTheme="minorHAnsi" w:eastAsiaTheme="majorEastAsia" w:hAnsiTheme="minorHAnsi"/>
          <w:color w:val="000000"/>
        </w:rPr>
        <w:t>Younes, Y. and Mathiak, B. (2022), </w:t>
      </w:r>
      <w:r w:rsidRPr="00D823FA">
        <w:rPr>
          <w:rFonts w:asciiTheme="minorHAnsi" w:eastAsiaTheme="majorEastAsia" w:hAnsiTheme="minorHAnsi"/>
          <w:i/>
          <w:iCs/>
          <w:color w:val="000000"/>
        </w:rPr>
        <w:t>Handling Class Imbalance when Detecting Dataset Mentions with Pre-trained Language Models</w:t>
      </w:r>
      <w:r w:rsidRPr="00D823FA">
        <w:rPr>
          <w:rFonts w:asciiTheme="minorHAnsi" w:eastAsiaTheme="majorEastAsia" w:hAnsiTheme="minorHAnsi"/>
          <w:color w:val="000000"/>
        </w:rPr>
        <w:t>. In </w:t>
      </w:r>
      <w:r w:rsidRPr="00D823FA">
        <w:rPr>
          <w:rFonts w:asciiTheme="minorHAnsi" w:eastAsiaTheme="majorEastAsia" w:hAnsiTheme="minorHAnsi"/>
          <w:i/>
          <w:iCs/>
          <w:color w:val="000000"/>
        </w:rPr>
        <w:t>Proceedings of the 5th International Conference on Natural Language and Speech Processing (ICNLSP 2022)</w:t>
      </w:r>
      <w:r w:rsidRPr="00D823FA">
        <w:rPr>
          <w:rFonts w:asciiTheme="minorHAnsi" w:eastAsiaTheme="majorEastAsia" w:hAnsiTheme="minorHAnsi"/>
          <w:color w:val="000000"/>
        </w:rPr>
        <w:t>, pp. 79–88.</w:t>
      </w:r>
    </w:p>
    <w:p w14:paraId="6DAFE38F" w14:textId="4370E426" w:rsidR="00D823FA" w:rsidRPr="00D823FA" w:rsidRDefault="00D823FA" w:rsidP="00EB57E9">
      <w:pPr>
        <w:pStyle w:val="Bibliography"/>
        <w:numPr>
          <w:ilvl w:val="0"/>
          <w:numId w:val="14"/>
        </w:numPr>
        <w:rPr>
          <w:rFonts w:asciiTheme="minorHAnsi" w:eastAsiaTheme="majorEastAsia" w:hAnsiTheme="minorHAnsi"/>
          <w:color w:val="000000"/>
        </w:rPr>
      </w:pPr>
      <w:r w:rsidRPr="00D823FA">
        <w:rPr>
          <w:rFonts w:asciiTheme="minorHAnsi" w:eastAsiaTheme="majorEastAsia" w:hAnsiTheme="minorHAnsi"/>
          <w:color w:val="000000"/>
        </w:rPr>
        <w:t>Justifies prioritising macro F1 and imbalance handling, showing that class imbalance can significantly affect pretrained language model classifiers and minority-class performance.</w:t>
      </w:r>
    </w:p>
    <w:p w14:paraId="5C8B13E7" w14:textId="42F48F96" w:rsidR="00EB57E9" w:rsidRDefault="00D823FA" w:rsidP="00D823FA">
      <w:pPr>
        <w:pStyle w:val="Bibliography"/>
        <w:rPr>
          <w:rFonts w:asciiTheme="minorHAnsi" w:eastAsiaTheme="majorEastAsia" w:hAnsiTheme="minorHAnsi"/>
          <w:color w:val="000000"/>
        </w:rPr>
      </w:pPr>
      <w:proofErr w:type="spellStart"/>
      <w:r w:rsidRPr="00D823FA">
        <w:rPr>
          <w:rFonts w:asciiTheme="minorHAnsi" w:eastAsiaTheme="majorEastAsia" w:hAnsiTheme="minorHAnsi"/>
          <w:color w:val="000000"/>
        </w:rPr>
        <w:t>Gururangan</w:t>
      </w:r>
      <w:proofErr w:type="spellEnd"/>
      <w:r w:rsidRPr="00D823FA">
        <w:rPr>
          <w:rFonts w:asciiTheme="minorHAnsi" w:eastAsiaTheme="majorEastAsia" w:hAnsiTheme="minorHAnsi"/>
          <w:color w:val="000000"/>
        </w:rPr>
        <w:t xml:space="preserve">, S., Marasović, A., </w:t>
      </w:r>
      <w:proofErr w:type="spellStart"/>
      <w:r w:rsidRPr="00D823FA">
        <w:rPr>
          <w:rFonts w:asciiTheme="minorHAnsi" w:eastAsiaTheme="majorEastAsia" w:hAnsiTheme="minorHAnsi"/>
          <w:color w:val="000000"/>
        </w:rPr>
        <w:t>Swayamdipta</w:t>
      </w:r>
      <w:proofErr w:type="spellEnd"/>
      <w:r w:rsidRPr="00D823FA">
        <w:rPr>
          <w:rFonts w:asciiTheme="minorHAnsi" w:eastAsiaTheme="majorEastAsia" w:hAnsiTheme="minorHAnsi"/>
          <w:color w:val="000000"/>
        </w:rPr>
        <w:t xml:space="preserve">, S., Lo, K., </w:t>
      </w:r>
      <w:proofErr w:type="spellStart"/>
      <w:r w:rsidRPr="00D823FA">
        <w:rPr>
          <w:rFonts w:asciiTheme="minorHAnsi" w:eastAsiaTheme="majorEastAsia" w:hAnsiTheme="minorHAnsi"/>
          <w:color w:val="000000"/>
        </w:rPr>
        <w:t>Beltagy</w:t>
      </w:r>
      <w:proofErr w:type="spellEnd"/>
      <w:r w:rsidRPr="00D823FA">
        <w:rPr>
          <w:rFonts w:asciiTheme="minorHAnsi" w:eastAsiaTheme="majorEastAsia" w:hAnsiTheme="minorHAnsi"/>
          <w:color w:val="000000"/>
        </w:rPr>
        <w:t>, I., Downey, D. and Smith, N.A. (2020), </w:t>
      </w:r>
      <w:r w:rsidRPr="00D823FA">
        <w:rPr>
          <w:rFonts w:asciiTheme="minorHAnsi" w:eastAsiaTheme="majorEastAsia" w:hAnsiTheme="minorHAnsi"/>
          <w:i/>
          <w:iCs/>
          <w:color w:val="000000"/>
        </w:rPr>
        <w:t>Don’t Stop Pretraining: Adapt Language Models to Domains and Tasks</w:t>
      </w:r>
      <w:r w:rsidRPr="00D823FA">
        <w:rPr>
          <w:rFonts w:asciiTheme="minorHAnsi" w:eastAsiaTheme="majorEastAsia" w:hAnsiTheme="minorHAnsi"/>
          <w:color w:val="000000"/>
        </w:rPr>
        <w:t>. In </w:t>
      </w:r>
      <w:r w:rsidRPr="00D823FA">
        <w:rPr>
          <w:rFonts w:asciiTheme="minorHAnsi" w:eastAsiaTheme="majorEastAsia" w:hAnsiTheme="minorHAnsi"/>
          <w:i/>
          <w:iCs/>
          <w:color w:val="000000"/>
        </w:rPr>
        <w:t>Proceedings of ACL 2020</w:t>
      </w:r>
      <w:r w:rsidRPr="00D823FA">
        <w:rPr>
          <w:rFonts w:asciiTheme="minorHAnsi" w:eastAsiaTheme="majorEastAsia" w:hAnsiTheme="minorHAnsi"/>
          <w:color w:val="000000"/>
        </w:rPr>
        <w:t>.</w:t>
      </w:r>
    </w:p>
    <w:p w14:paraId="0FB9CBE7" w14:textId="4B0AFB5A" w:rsidR="00D823FA" w:rsidRPr="00D823FA" w:rsidRDefault="00EB57E9" w:rsidP="00EB57E9">
      <w:pPr>
        <w:pStyle w:val="Bibliography"/>
        <w:numPr>
          <w:ilvl w:val="0"/>
          <w:numId w:val="14"/>
        </w:numPr>
        <w:rPr>
          <w:rFonts w:asciiTheme="minorHAnsi" w:eastAsiaTheme="majorEastAsia" w:hAnsiTheme="minorHAnsi"/>
          <w:color w:val="000000"/>
        </w:rPr>
      </w:pPr>
      <w:r>
        <w:rPr>
          <w:rFonts w:asciiTheme="minorHAnsi" w:eastAsiaTheme="majorEastAsia" w:hAnsiTheme="minorHAnsi"/>
          <w:color w:val="000000"/>
        </w:rPr>
        <w:t>Gives credence to using</w:t>
      </w:r>
      <w:r w:rsidR="00D823FA" w:rsidRPr="00D823FA">
        <w:rPr>
          <w:rFonts w:asciiTheme="minorHAnsi" w:eastAsiaTheme="majorEastAsia" w:hAnsiTheme="minorHAnsi"/>
          <w:color w:val="000000"/>
        </w:rPr>
        <w:t xml:space="preserve"> the masked-language-model adaptation pilot, showing that continued pretraining on in-domain or task-relevant </w:t>
      </w:r>
      <w:proofErr w:type="spellStart"/>
      <w:r w:rsidR="00D823FA" w:rsidRPr="00D823FA">
        <w:rPr>
          <w:rFonts w:asciiTheme="minorHAnsi" w:eastAsiaTheme="majorEastAsia" w:hAnsiTheme="minorHAnsi"/>
          <w:color w:val="000000"/>
        </w:rPr>
        <w:t>unlabeled</w:t>
      </w:r>
      <w:proofErr w:type="spellEnd"/>
      <w:r w:rsidR="00D823FA" w:rsidRPr="00D823FA">
        <w:rPr>
          <w:rFonts w:asciiTheme="minorHAnsi" w:eastAsiaTheme="majorEastAsia" w:hAnsiTheme="minorHAnsi"/>
          <w:color w:val="000000"/>
        </w:rPr>
        <w:t xml:space="preserve"> text can improve downstream classification.</w:t>
      </w:r>
    </w:p>
    <w:p w14:paraId="15163D37" w14:textId="300D3D40" w:rsidR="00EB57E9" w:rsidRDefault="00D823FA" w:rsidP="00D823FA">
      <w:pPr>
        <w:pStyle w:val="Bibliography"/>
        <w:rPr>
          <w:rFonts w:asciiTheme="minorHAnsi" w:eastAsiaTheme="majorEastAsia" w:hAnsiTheme="minorHAnsi"/>
          <w:color w:val="000000"/>
        </w:rPr>
      </w:pPr>
      <w:r w:rsidRPr="00D823FA">
        <w:rPr>
          <w:rFonts w:asciiTheme="minorHAnsi" w:eastAsiaTheme="majorEastAsia" w:hAnsiTheme="minorHAnsi"/>
          <w:color w:val="000000"/>
        </w:rPr>
        <w:t>Yang, W., Zhang, R., Chen, J. and Sheng, J. (2025), </w:t>
      </w:r>
      <w:r w:rsidRPr="00D823FA">
        <w:rPr>
          <w:rFonts w:asciiTheme="minorHAnsi" w:eastAsiaTheme="majorEastAsia" w:hAnsiTheme="minorHAnsi"/>
          <w:i/>
          <w:iCs/>
          <w:color w:val="000000"/>
        </w:rPr>
        <w:t>Calibrating Pseudo-</w:t>
      </w:r>
      <w:proofErr w:type="spellStart"/>
      <w:r w:rsidRPr="00D823FA">
        <w:rPr>
          <w:rFonts w:asciiTheme="minorHAnsi" w:eastAsiaTheme="majorEastAsia" w:hAnsiTheme="minorHAnsi"/>
          <w:i/>
          <w:iCs/>
          <w:color w:val="000000"/>
        </w:rPr>
        <w:t>Labeling</w:t>
      </w:r>
      <w:proofErr w:type="spellEnd"/>
      <w:r w:rsidRPr="00D823FA">
        <w:rPr>
          <w:rFonts w:asciiTheme="minorHAnsi" w:eastAsiaTheme="majorEastAsia" w:hAnsiTheme="minorHAnsi"/>
          <w:i/>
          <w:iCs/>
          <w:color w:val="000000"/>
        </w:rPr>
        <w:t xml:space="preserve"> with Class Distribution for Semi-supervised Text Classification</w:t>
      </w:r>
      <w:r w:rsidRPr="00D823FA">
        <w:rPr>
          <w:rFonts w:asciiTheme="minorHAnsi" w:eastAsiaTheme="majorEastAsia" w:hAnsiTheme="minorHAnsi"/>
          <w:color w:val="000000"/>
        </w:rPr>
        <w:t>. In </w:t>
      </w:r>
      <w:r w:rsidRPr="00D823FA">
        <w:rPr>
          <w:rFonts w:asciiTheme="minorHAnsi" w:eastAsiaTheme="majorEastAsia" w:hAnsiTheme="minorHAnsi"/>
          <w:i/>
          <w:iCs/>
          <w:color w:val="000000"/>
        </w:rPr>
        <w:t>Proceedings of EMNLP 2025</w:t>
      </w:r>
      <w:r w:rsidRPr="00D823FA">
        <w:rPr>
          <w:rFonts w:asciiTheme="minorHAnsi" w:eastAsiaTheme="majorEastAsia" w:hAnsiTheme="minorHAnsi"/>
          <w:color w:val="000000"/>
        </w:rPr>
        <w:t>.</w:t>
      </w:r>
    </w:p>
    <w:p w14:paraId="65D0266C" w14:textId="5AB60CCF" w:rsidR="00D823FA" w:rsidRPr="00D823FA" w:rsidRDefault="00D823FA" w:rsidP="00EB57E9">
      <w:pPr>
        <w:pStyle w:val="Bibliography"/>
        <w:numPr>
          <w:ilvl w:val="0"/>
          <w:numId w:val="14"/>
        </w:numPr>
        <w:rPr>
          <w:rFonts w:asciiTheme="minorHAnsi" w:eastAsiaTheme="majorEastAsia" w:hAnsiTheme="minorHAnsi"/>
          <w:color w:val="000000"/>
        </w:rPr>
      </w:pPr>
      <w:r w:rsidRPr="00D823FA">
        <w:rPr>
          <w:rFonts w:asciiTheme="minorHAnsi" w:eastAsiaTheme="majorEastAsia" w:hAnsiTheme="minorHAnsi"/>
          <w:color w:val="000000"/>
        </w:rPr>
        <w:t>Justifies the calibrated pseudo-</w:t>
      </w:r>
      <w:proofErr w:type="spellStart"/>
      <w:r w:rsidRPr="00D823FA">
        <w:rPr>
          <w:rFonts w:asciiTheme="minorHAnsi" w:eastAsiaTheme="majorEastAsia" w:hAnsiTheme="minorHAnsi"/>
          <w:color w:val="000000"/>
        </w:rPr>
        <w:t>labeling</w:t>
      </w:r>
      <w:proofErr w:type="spellEnd"/>
      <w:r w:rsidRPr="00D823FA">
        <w:rPr>
          <w:rFonts w:asciiTheme="minorHAnsi" w:eastAsiaTheme="majorEastAsia" w:hAnsiTheme="minorHAnsi"/>
          <w:color w:val="000000"/>
        </w:rPr>
        <w:t xml:space="preserve"> and class-aware semi-supervised pipeline, showing that pseudo-</w:t>
      </w:r>
      <w:proofErr w:type="spellStart"/>
      <w:r w:rsidRPr="00D823FA">
        <w:rPr>
          <w:rFonts w:asciiTheme="minorHAnsi" w:eastAsiaTheme="majorEastAsia" w:hAnsiTheme="minorHAnsi"/>
          <w:color w:val="000000"/>
        </w:rPr>
        <w:t>labeling</w:t>
      </w:r>
      <w:proofErr w:type="spellEnd"/>
      <w:r w:rsidRPr="00D823FA">
        <w:rPr>
          <w:rFonts w:asciiTheme="minorHAnsi" w:eastAsiaTheme="majorEastAsia" w:hAnsiTheme="minorHAnsi"/>
          <w:color w:val="000000"/>
        </w:rPr>
        <w:t xml:space="preserve"> can bias toward majority classes and that calibration can improve reliability.</w:t>
      </w:r>
    </w:p>
    <w:p w14:paraId="2731D8DF" w14:textId="205B35D5" w:rsidR="000F5D0E" w:rsidRPr="00D823FA" w:rsidRDefault="000F5D0E" w:rsidP="00275122">
      <w:pPr>
        <w:pStyle w:val="Bibliography"/>
        <w:rPr>
          <w:rFonts w:asciiTheme="minorHAnsi" w:hAnsiTheme="minorHAnsi"/>
        </w:rPr>
      </w:pPr>
    </w:p>
    <w:sectPr w:rsidR="000F5D0E" w:rsidRPr="00D823FA" w:rsidSect="00CD3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786F"/>
    <w:multiLevelType w:val="hybridMultilevel"/>
    <w:tmpl w:val="1158E328"/>
    <w:lvl w:ilvl="0" w:tplc="08090003">
      <w:start w:val="1"/>
      <w:numFmt w:val="bullet"/>
      <w:lvlText w:val="o"/>
      <w:lvlJc w:val="left"/>
      <w:pPr>
        <w:ind w:left="720" w:hanging="360"/>
      </w:pPr>
      <w:rPr>
        <w:rFonts w:ascii="Courier New" w:hAnsi="Courier New" w:cs="Courier New"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0A6E20"/>
    <w:multiLevelType w:val="multilevel"/>
    <w:tmpl w:val="470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F43FB"/>
    <w:multiLevelType w:val="multilevel"/>
    <w:tmpl w:val="7D32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1C1EF3"/>
    <w:multiLevelType w:val="multilevel"/>
    <w:tmpl w:val="329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636923"/>
    <w:multiLevelType w:val="multilevel"/>
    <w:tmpl w:val="757E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5E3D31"/>
    <w:multiLevelType w:val="hybridMultilevel"/>
    <w:tmpl w:val="6FE4E2E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7F1391"/>
    <w:multiLevelType w:val="multilevel"/>
    <w:tmpl w:val="9D9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940664"/>
    <w:multiLevelType w:val="hybridMultilevel"/>
    <w:tmpl w:val="D6ECC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974754"/>
    <w:multiLevelType w:val="hybridMultilevel"/>
    <w:tmpl w:val="128A7C0C"/>
    <w:lvl w:ilvl="0" w:tplc="31DE9814">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BA7AA8"/>
    <w:multiLevelType w:val="hybridMultilevel"/>
    <w:tmpl w:val="F8D0DDEE"/>
    <w:lvl w:ilvl="0" w:tplc="31DE9814">
      <w:start w:val="201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4A3B60"/>
    <w:multiLevelType w:val="multilevel"/>
    <w:tmpl w:val="13A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EE282E"/>
    <w:multiLevelType w:val="multilevel"/>
    <w:tmpl w:val="63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20074A"/>
    <w:multiLevelType w:val="hybridMultilevel"/>
    <w:tmpl w:val="75FCE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103F0B"/>
    <w:multiLevelType w:val="hybridMultilevel"/>
    <w:tmpl w:val="AFD860D6"/>
    <w:lvl w:ilvl="0" w:tplc="FDE846B2">
      <w:start w:val="11"/>
      <w:numFmt w:val="bullet"/>
      <w:lvlText w:val="-"/>
      <w:lvlJc w:val="left"/>
      <w:pPr>
        <w:ind w:left="720" w:hanging="360"/>
      </w:pPr>
      <w:rPr>
        <w:rFonts w:ascii="Aptos" w:eastAsiaTheme="minorHAnsi" w:hAnsi="Aptos" w:cstheme="minorBidi" w:hint="default"/>
        <w:color w:val="EE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985B0C"/>
    <w:multiLevelType w:val="hybridMultilevel"/>
    <w:tmpl w:val="A0FC73E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7021609">
    <w:abstractNumId w:val="7"/>
  </w:num>
  <w:num w:numId="2" w16cid:durableId="1914273573">
    <w:abstractNumId w:val="12"/>
  </w:num>
  <w:num w:numId="3" w16cid:durableId="2140875702">
    <w:abstractNumId w:val="11"/>
  </w:num>
  <w:num w:numId="4" w16cid:durableId="150608361">
    <w:abstractNumId w:val="2"/>
  </w:num>
  <w:num w:numId="5" w16cid:durableId="416439548">
    <w:abstractNumId w:val="4"/>
  </w:num>
  <w:num w:numId="6" w16cid:durableId="455370369">
    <w:abstractNumId w:val="10"/>
  </w:num>
  <w:num w:numId="7" w16cid:durableId="1745496016">
    <w:abstractNumId w:val="6"/>
  </w:num>
  <w:num w:numId="8" w16cid:durableId="1357000701">
    <w:abstractNumId w:val="3"/>
  </w:num>
  <w:num w:numId="9" w16cid:durableId="1606695248">
    <w:abstractNumId w:val="9"/>
  </w:num>
  <w:num w:numId="10" w16cid:durableId="1372995817">
    <w:abstractNumId w:val="13"/>
  </w:num>
  <w:num w:numId="11" w16cid:durableId="50887064">
    <w:abstractNumId w:val="8"/>
  </w:num>
  <w:num w:numId="12" w16cid:durableId="714702257">
    <w:abstractNumId w:val="1"/>
  </w:num>
  <w:num w:numId="13" w16cid:durableId="453063269">
    <w:abstractNumId w:val="0"/>
  </w:num>
  <w:num w:numId="14" w16cid:durableId="1361392667">
    <w:abstractNumId w:val="5"/>
  </w:num>
  <w:num w:numId="15" w16cid:durableId="9243454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1B"/>
    <w:rsid w:val="000502A5"/>
    <w:rsid w:val="00053614"/>
    <w:rsid w:val="00071960"/>
    <w:rsid w:val="00073EFC"/>
    <w:rsid w:val="000C2C44"/>
    <w:rsid w:val="000E59D3"/>
    <w:rsid w:val="000F5D0E"/>
    <w:rsid w:val="00127DB7"/>
    <w:rsid w:val="0016432E"/>
    <w:rsid w:val="001649F3"/>
    <w:rsid w:val="00167B15"/>
    <w:rsid w:val="001965A8"/>
    <w:rsid w:val="001B44AB"/>
    <w:rsid w:val="001D13F4"/>
    <w:rsid w:val="001E1315"/>
    <w:rsid w:val="0024219C"/>
    <w:rsid w:val="00263345"/>
    <w:rsid w:val="002719E0"/>
    <w:rsid w:val="00271F88"/>
    <w:rsid w:val="00275122"/>
    <w:rsid w:val="002F0F69"/>
    <w:rsid w:val="002F2CBA"/>
    <w:rsid w:val="00340915"/>
    <w:rsid w:val="003437D8"/>
    <w:rsid w:val="00354B21"/>
    <w:rsid w:val="0036189B"/>
    <w:rsid w:val="00395B37"/>
    <w:rsid w:val="003A75AF"/>
    <w:rsid w:val="003B199E"/>
    <w:rsid w:val="003B4ED6"/>
    <w:rsid w:val="003C6265"/>
    <w:rsid w:val="00440557"/>
    <w:rsid w:val="004B1E9B"/>
    <w:rsid w:val="004D707B"/>
    <w:rsid w:val="00503B55"/>
    <w:rsid w:val="00521FF3"/>
    <w:rsid w:val="00545453"/>
    <w:rsid w:val="0055359F"/>
    <w:rsid w:val="005579D3"/>
    <w:rsid w:val="00581DED"/>
    <w:rsid w:val="00590A86"/>
    <w:rsid w:val="005A79AA"/>
    <w:rsid w:val="005B0158"/>
    <w:rsid w:val="005B16C3"/>
    <w:rsid w:val="005D1D2F"/>
    <w:rsid w:val="00600C38"/>
    <w:rsid w:val="006061DC"/>
    <w:rsid w:val="006130E4"/>
    <w:rsid w:val="0065472C"/>
    <w:rsid w:val="006661DF"/>
    <w:rsid w:val="006C539B"/>
    <w:rsid w:val="006C6E26"/>
    <w:rsid w:val="006D0D6E"/>
    <w:rsid w:val="006E6B4B"/>
    <w:rsid w:val="0074503D"/>
    <w:rsid w:val="00754AEA"/>
    <w:rsid w:val="007B4CBE"/>
    <w:rsid w:val="007C5E88"/>
    <w:rsid w:val="008031B3"/>
    <w:rsid w:val="008303E7"/>
    <w:rsid w:val="0084627E"/>
    <w:rsid w:val="00850793"/>
    <w:rsid w:val="00850F30"/>
    <w:rsid w:val="00862200"/>
    <w:rsid w:val="008903A1"/>
    <w:rsid w:val="00890425"/>
    <w:rsid w:val="008F2ED2"/>
    <w:rsid w:val="00905650"/>
    <w:rsid w:val="00926098"/>
    <w:rsid w:val="00945C6A"/>
    <w:rsid w:val="00947109"/>
    <w:rsid w:val="009478B3"/>
    <w:rsid w:val="00955232"/>
    <w:rsid w:val="00961914"/>
    <w:rsid w:val="009A260B"/>
    <w:rsid w:val="009C5517"/>
    <w:rsid w:val="009D07DD"/>
    <w:rsid w:val="009F5094"/>
    <w:rsid w:val="00A52D01"/>
    <w:rsid w:val="00A61B54"/>
    <w:rsid w:val="00A703C5"/>
    <w:rsid w:val="00A72A02"/>
    <w:rsid w:val="00A90466"/>
    <w:rsid w:val="00AE7278"/>
    <w:rsid w:val="00B8031B"/>
    <w:rsid w:val="00BC1766"/>
    <w:rsid w:val="00BC19DE"/>
    <w:rsid w:val="00CC2102"/>
    <w:rsid w:val="00CC36D6"/>
    <w:rsid w:val="00CD348B"/>
    <w:rsid w:val="00CD48AA"/>
    <w:rsid w:val="00D21A27"/>
    <w:rsid w:val="00D32B45"/>
    <w:rsid w:val="00D823FA"/>
    <w:rsid w:val="00D94BFC"/>
    <w:rsid w:val="00DC21A8"/>
    <w:rsid w:val="00E12146"/>
    <w:rsid w:val="00EB57E9"/>
    <w:rsid w:val="00F14D2C"/>
    <w:rsid w:val="00F25566"/>
    <w:rsid w:val="00F65D4A"/>
    <w:rsid w:val="00F95916"/>
    <w:rsid w:val="00FC0D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57E3"/>
  <w15:chartTrackingRefBased/>
  <w15:docId w15:val="{C77A7C6D-1FAF-F84B-8C47-EE12189B5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61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8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1B"/>
    <w:rPr>
      <w:rFonts w:eastAsiaTheme="majorEastAsia" w:cstheme="majorBidi"/>
      <w:color w:val="272727" w:themeColor="text1" w:themeTint="D8"/>
    </w:rPr>
  </w:style>
  <w:style w:type="paragraph" w:styleId="Title">
    <w:name w:val="Title"/>
    <w:basedOn w:val="Normal"/>
    <w:next w:val="Normal"/>
    <w:link w:val="TitleChar"/>
    <w:uiPriority w:val="10"/>
    <w:qFormat/>
    <w:rsid w:val="00B803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1B"/>
    <w:pPr>
      <w:spacing w:before="160"/>
      <w:jc w:val="center"/>
    </w:pPr>
    <w:rPr>
      <w:i/>
      <w:iCs/>
      <w:color w:val="404040" w:themeColor="text1" w:themeTint="BF"/>
    </w:rPr>
  </w:style>
  <w:style w:type="character" w:customStyle="1" w:styleId="QuoteChar">
    <w:name w:val="Quote Char"/>
    <w:basedOn w:val="DefaultParagraphFont"/>
    <w:link w:val="Quote"/>
    <w:uiPriority w:val="29"/>
    <w:rsid w:val="00B8031B"/>
    <w:rPr>
      <w:i/>
      <w:iCs/>
      <w:color w:val="404040" w:themeColor="text1" w:themeTint="BF"/>
    </w:rPr>
  </w:style>
  <w:style w:type="paragraph" w:styleId="ListParagraph">
    <w:name w:val="List Paragraph"/>
    <w:basedOn w:val="Normal"/>
    <w:uiPriority w:val="34"/>
    <w:qFormat/>
    <w:rsid w:val="00B8031B"/>
    <w:pPr>
      <w:ind w:left="720"/>
      <w:contextualSpacing/>
    </w:pPr>
  </w:style>
  <w:style w:type="character" w:styleId="IntenseEmphasis">
    <w:name w:val="Intense Emphasis"/>
    <w:basedOn w:val="DefaultParagraphFont"/>
    <w:uiPriority w:val="21"/>
    <w:qFormat/>
    <w:rsid w:val="00B8031B"/>
    <w:rPr>
      <w:i/>
      <w:iCs/>
      <w:color w:val="0F4761" w:themeColor="accent1" w:themeShade="BF"/>
    </w:rPr>
  </w:style>
  <w:style w:type="paragraph" w:styleId="IntenseQuote">
    <w:name w:val="Intense Quote"/>
    <w:basedOn w:val="Normal"/>
    <w:next w:val="Normal"/>
    <w:link w:val="IntenseQuoteChar"/>
    <w:uiPriority w:val="30"/>
    <w:qFormat/>
    <w:rsid w:val="00B8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1B"/>
    <w:rPr>
      <w:i/>
      <w:iCs/>
      <w:color w:val="0F4761" w:themeColor="accent1" w:themeShade="BF"/>
    </w:rPr>
  </w:style>
  <w:style w:type="character" w:styleId="IntenseReference">
    <w:name w:val="Intense Reference"/>
    <w:basedOn w:val="DefaultParagraphFont"/>
    <w:uiPriority w:val="32"/>
    <w:qFormat/>
    <w:rsid w:val="00B8031B"/>
    <w:rPr>
      <w:b/>
      <w:bCs/>
      <w:smallCaps/>
      <w:color w:val="0F4761" w:themeColor="accent1" w:themeShade="BF"/>
      <w:spacing w:val="5"/>
    </w:rPr>
  </w:style>
  <w:style w:type="paragraph" w:customStyle="1" w:styleId="paragraph">
    <w:name w:val="paragraph"/>
    <w:basedOn w:val="Normal"/>
    <w:rsid w:val="00071960"/>
    <w:pPr>
      <w:spacing w:before="100" w:beforeAutospacing="1" w:after="100" w:afterAutospacing="1"/>
    </w:pPr>
    <w:rPr>
      <w:lang/>
    </w:rPr>
  </w:style>
  <w:style w:type="character" w:customStyle="1" w:styleId="normaltextrun">
    <w:name w:val="normaltextrun"/>
    <w:basedOn w:val="DefaultParagraphFont"/>
    <w:rsid w:val="00071960"/>
  </w:style>
  <w:style w:type="character" w:customStyle="1" w:styleId="eop">
    <w:name w:val="eop"/>
    <w:basedOn w:val="DefaultParagraphFont"/>
    <w:rsid w:val="00071960"/>
  </w:style>
  <w:style w:type="table" w:styleId="TableGrid">
    <w:name w:val="Table Grid"/>
    <w:basedOn w:val="TableNormal"/>
    <w:uiPriority w:val="39"/>
    <w:rsid w:val="00850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5D0E"/>
    <w:pPr>
      <w:spacing w:after="240"/>
    </w:pPr>
  </w:style>
  <w:style w:type="character" w:styleId="CommentReference">
    <w:name w:val="annotation reference"/>
    <w:basedOn w:val="DefaultParagraphFont"/>
    <w:uiPriority w:val="99"/>
    <w:semiHidden/>
    <w:unhideWhenUsed/>
    <w:rsid w:val="00590A86"/>
    <w:rPr>
      <w:sz w:val="16"/>
      <w:szCs w:val="16"/>
    </w:rPr>
  </w:style>
  <w:style w:type="paragraph" w:styleId="NormalWeb">
    <w:name w:val="Normal (Web)"/>
    <w:basedOn w:val="Normal"/>
    <w:uiPriority w:val="99"/>
    <w:unhideWhenUsed/>
    <w:rsid w:val="00053614"/>
    <w:pPr>
      <w:spacing w:before="100" w:beforeAutospacing="1" w:after="100" w:afterAutospacing="1"/>
    </w:pPr>
  </w:style>
  <w:style w:type="character" w:customStyle="1" w:styleId="apple-converted-space">
    <w:name w:val="apple-converted-space"/>
    <w:basedOn w:val="DefaultParagraphFont"/>
    <w:rsid w:val="00053614"/>
  </w:style>
  <w:style w:type="character" w:styleId="Strong">
    <w:name w:val="Strong"/>
    <w:basedOn w:val="DefaultParagraphFont"/>
    <w:uiPriority w:val="22"/>
    <w:qFormat/>
    <w:rsid w:val="00053614"/>
    <w:rPr>
      <w:b/>
      <w:bCs/>
    </w:rPr>
  </w:style>
  <w:style w:type="character" w:styleId="HTMLCode">
    <w:name w:val="HTML Code"/>
    <w:basedOn w:val="DefaultParagraphFont"/>
    <w:uiPriority w:val="99"/>
    <w:semiHidden/>
    <w:unhideWhenUsed/>
    <w:rsid w:val="00053614"/>
    <w:rPr>
      <w:rFonts w:ascii="Courier New" w:eastAsia="Times New Roman" w:hAnsi="Courier New" w:cs="Courier New"/>
      <w:sz w:val="20"/>
      <w:szCs w:val="20"/>
    </w:rPr>
  </w:style>
  <w:style w:type="character" w:styleId="Emphasis">
    <w:name w:val="Emphasis"/>
    <w:basedOn w:val="DefaultParagraphFont"/>
    <w:uiPriority w:val="20"/>
    <w:qFormat/>
    <w:rsid w:val="00D823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2477</Words>
  <Characters>15633</Characters>
  <Application>Microsoft Office Word</Application>
  <DocSecurity>0</DocSecurity>
  <Lines>274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Beermann</dc:creator>
  <cp:keywords/>
  <dc:description/>
  <cp:lastModifiedBy>Ikenna Ojoboh</cp:lastModifiedBy>
  <cp:revision>5</cp:revision>
  <dcterms:created xsi:type="dcterms:W3CDTF">2026-04-06T16:13:00Z</dcterms:created>
  <dcterms:modified xsi:type="dcterms:W3CDTF">2026-04-06T16:47:00Z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id="9lszz9cT"/&gt;&lt;style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