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4EC4A" w14:textId="77777777" w:rsidR="00FD2E21" w:rsidRPr="00FD112B" w:rsidRDefault="00FD2E21">
      <w:pPr>
        <w:rPr>
          <w:sz w:val="56"/>
          <w:szCs w:val="56"/>
          <w:lang w:val="en-GB"/>
        </w:rPr>
      </w:pPr>
      <w:r w:rsidRPr="00FD112B">
        <w:rPr>
          <w:sz w:val="56"/>
          <w:szCs w:val="56"/>
          <w:lang w:val="en-GB"/>
        </w:rPr>
        <w:t xml:space="preserve">Business case </w:t>
      </w:r>
    </w:p>
    <w:p w14:paraId="4AD4B6E1" w14:textId="161EF72E" w:rsidR="00FD2E21" w:rsidRPr="00FD112B" w:rsidRDefault="00FD2E21">
      <w:pPr>
        <w:rPr>
          <w:lang w:val="en-GB"/>
        </w:rPr>
      </w:pPr>
    </w:p>
    <w:p w14:paraId="55B9DA44" w14:textId="5CD81A04" w:rsidR="00815235" w:rsidRPr="00FD112B" w:rsidRDefault="00815235">
      <w:pPr>
        <w:rPr>
          <w:sz w:val="23"/>
          <w:szCs w:val="23"/>
          <w:lang w:val="en-GB"/>
        </w:rPr>
      </w:pPr>
      <w:r>
        <w:rPr>
          <w:sz w:val="23"/>
          <w:szCs w:val="23"/>
          <w:lang w:val="en-GB"/>
        </w:rPr>
        <w:t xml:space="preserve">The purpose of this document is to outline how the proposed system solves a </w:t>
      </w:r>
      <w:r w:rsidR="008D4529">
        <w:rPr>
          <w:sz w:val="23"/>
          <w:szCs w:val="23"/>
          <w:lang w:val="en-GB"/>
        </w:rPr>
        <w:t xml:space="preserve">real-world </w:t>
      </w:r>
      <w:r>
        <w:rPr>
          <w:sz w:val="23"/>
          <w:szCs w:val="23"/>
          <w:lang w:val="en-GB"/>
        </w:rPr>
        <w:t>problem, project objectives, risk</w:t>
      </w:r>
      <w:r w:rsidR="008D4529">
        <w:rPr>
          <w:sz w:val="23"/>
          <w:szCs w:val="23"/>
          <w:lang w:val="en-GB"/>
        </w:rPr>
        <w:t xml:space="preserve"> analysis as well as related systems analysis</w:t>
      </w:r>
      <w:r>
        <w:rPr>
          <w:sz w:val="23"/>
          <w:szCs w:val="23"/>
          <w:lang w:val="en-GB"/>
        </w:rPr>
        <w:t xml:space="preserve">, and </w:t>
      </w:r>
      <w:r w:rsidR="008D4529">
        <w:rPr>
          <w:sz w:val="23"/>
          <w:szCs w:val="23"/>
          <w:lang w:val="en-GB"/>
        </w:rPr>
        <w:t>the overall project plan – including scope and deliverables.</w:t>
      </w:r>
    </w:p>
    <w:p w14:paraId="69300F43" w14:textId="73C65E85" w:rsidR="00FD2E21" w:rsidRPr="00FD112B" w:rsidRDefault="00FD2E21">
      <w:pPr>
        <w:rPr>
          <w:sz w:val="23"/>
          <w:szCs w:val="23"/>
          <w:lang w:val="en-GB"/>
        </w:rPr>
      </w:pPr>
    </w:p>
    <w:p w14:paraId="1C2504B6" w14:textId="2A8E1955" w:rsidR="00FD2E21" w:rsidRPr="00FD112B" w:rsidRDefault="00FD2E21">
      <w:pPr>
        <w:rPr>
          <w:b/>
          <w:sz w:val="28"/>
          <w:szCs w:val="28"/>
          <w:lang w:val="en-GB"/>
        </w:rPr>
      </w:pPr>
      <w:r w:rsidRPr="00FD112B">
        <w:rPr>
          <w:b/>
          <w:sz w:val="28"/>
          <w:szCs w:val="28"/>
          <w:lang w:val="en-GB"/>
        </w:rPr>
        <w:t xml:space="preserve">1.1 </w:t>
      </w:r>
      <w:r w:rsidR="00FE043D">
        <w:rPr>
          <w:b/>
          <w:sz w:val="28"/>
          <w:szCs w:val="28"/>
          <w:lang w:val="en-GB"/>
        </w:rPr>
        <w:t>Optimising</w:t>
      </w:r>
      <w:r w:rsidR="008D4529">
        <w:rPr>
          <w:b/>
          <w:sz w:val="28"/>
          <w:szCs w:val="28"/>
          <w:lang w:val="en-GB"/>
        </w:rPr>
        <w:t xml:space="preserve"> GBV Incident Reporting</w:t>
      </w:r>
    </w:p>
    <w:p w14:paraId="5ED218EE" w14:textId="3D134C56" w:rsidR="00FD2E21" w:rsidRPr="00FD112B" w:rsidRDefault="00FD2E21">
      <w:pPr>
        <w:rPr>
          <w:lang w:val="en-GB"/>
        </w:rPr>
      </w:pPr>
    </w:p>
    <w:p w14:paraId="344FFE4F" w14:textId="77777777" w:rsidR="009109A0" w:rsidRDefault="00FE043D" w:rsidP="009109A0">
      <w:r>
        <w:rPr>
          <w:lang w:val="en-GB"/>
        </w:rPr>
        <w:t xml:space="preserve">Gender-Based Violence (GBV) is a prevalent and growing concern in South Africa. </w:t>
      </w:r>
      <w:r w:rsidR="00C96062" w:rsidRPr="00C96062">
        <w:t>South Africa has one of the highest rates of GBV in the world, with daily reports of attacks, harassment, and femicide making the news and showing up in national statistics.</w:t>
      </w:r>
      <w:r w:rsidR="00C96062">
        <w:t xml:space="preserve"> People of all ages, genders, and economic standings are victim to this crime</w:t>
      </w:r>
      <w:r w:rsidR="00C32C5C">
        <w:t xml:space="preserve">, </w:t>
      </w:r>
      <w:r w:rsidR="009109A0">
        <w:t>creating a major human rights crisis and societal worry</w:t>
      </w:r>
      <w:r w:rsidR="00C96062">
        <w:t>.</w:t>
      </w:r>
      <w:r w:rsidR="009109A0">
        <w:br/>
      </w:r>
    </w:p>
    <w:p w14:paraId="4F59D4FB" w14:textId="12182CFB" w:rsidR="00FD2E21" w:rsidRPr="00FD112B" w:rsidRDefault="009109A0" w:rsidP="006A1739">
      <w:pPr>
        <w:rPr>
          <w:lang w:val="en-GB"/>
        </w:rPr>
      </w:pPr>
      <w:r>
        <w:t xml:space="preserve">A crucial issue in addressing GBV situations is the process of reporting. There is usually either a fear of safety due to the lack of anonymity, a fear of stigma due to societal judgement, mistrust in the existing aid available for victims, or limited access to </w:t>
      </w:r>
      <w:r w:rsidR="00A47C1D">
        <w:t xml:space="preserve">accessible avenues. In under-resourced areas, they are faced with issues such as lack of responsive </w:t>
      </w:r>
      <w:r w:rsidR="00BF40B5">
        <w:t>and instantaneous support services or having police stations distanced far away from them.</w:t>
      </w:r>
      <w:r w:rsidR="00BF40B5">
        <w:br/>
      </w:r>
      <w:r>
        <w:br/>
      </w:r>
      <w:r w:rsidR="00BF40B5">
        <w:t xml:space="preserve">The result of this is under-reported GBV cases, leaving victims feeling silenced as well as preventing support services such as police and NGOs from responding effectively. </w:t>
      </w:r>
      <w:r w:rsidR="006A1739">
        <w:t xml:space="preserve">Due to the lack of reliable reporting channels, data on GBV instances are inadequate, preventing the ability for </w:t>
      </w:r>
      <w:r w:rsidR="006A1739" w:rsidRPr="006A1739">
        <w:t>organizations to design interventions, allocate resources properly, and protect vulnerable groups.</w:t>
      </w:r>
      <w:r w:rsidR="006A1739">
        <w:t xml:space="preserve"> </w:t>
      </w:r>
    </w:p>
    <w:p w14:paraId="613916E9" w14:textId="16A53305" w:rsidR="00FD2E21" w:rsidRPr="00FD112B" w:rsidRDefault="00FD2E21" w:rsidP="00FD2E21">
      <w:pPr>
        <w:rPr>
          <w:lang w:val="en-GB"/>
        </w:rPr>
      </w:pPr>
    </w:p>
    <w:p w14:paraId="5F38C8A9" w14:textId="684833BA" w:rsidR="006C4406" w:rsidRDefault="00FD2E21" w:rsidP="006C4406">
      <w:pPr>
        <w:rPr>
          <w:b/>
          <w:sz w:val="28"/>
          <w:szCs w:val="28"/>
          <w:lang w:val="en-GB"/>
        </w:rPr>
      </w:pPr>
      <w:r w:rsidRPr="00FD112B">
        <w:rPr>
          <w:b/>
          <w:sz w:val="28"/>
          <w:szCs w:val="28"/>
          <w:lang w:val="en-GB"/>
        </w:rPr>
        <w:t>1.2  Project objectives</w:t>
      </w:r>
    </w:p>
    <w:p w14:paraId="412A7D01" w14:textId="77777777" w:rsidR="006C4406" w:rsidRPr="006C4406" w:rsidRDefault="006C4406" w:rsidP="006C4406">
      <w:pPr>
        <w:rPr>
          <w:b/>
          <w:sz w:val="28"/>
          <w:szCs w:val="28"/>
          <w:lang w:val="en-GB"/>
        </w:rPr>
      </w:pPr>
    </w:p>
    <w:p w14:paraId="2076ED36" w14:textId="77777777" w:rsidR="006C4406" w:rsidRPr="006C4406" w:rsidRDefault="006C4406" w:rsidP="006C4406">
      <w:pPr>
        <w:rPr>
          <w:lang w:val="en-GB"/>
        </w:rPr>
      </w:pPr>
      <w:r w:rsidRPr="006C4406">
        <w:rPr>
          <w:lang w:val="en-GB"/>
        </w:rPr>
        <w:t xml:space="preserve">The GBV Reporting App aims to address critical real-world problems in South Africa’s gender-based violence (GBV) reporting and support system. Below are the key objectives of the software intervention:  </w:t>
      </w:r>
    </w:p>
    <w:p w14:paraId="0D770716" w14:textId="77777777" w:rsidR="006C4406" w:rsidRPr="006C4406" w:rsidRDefault="006C4406" w:rsidP="006C4406">
      <w:pPr>
        <w:rPr>
          <w:lang w:val="en-GB"/>
        </w:rPr>
      </w:pPr>
    </w:p>
    <w:p w14:paraId="2A57A1FF" w14:textId="77777777" w:rsidR="006C4406" w:rsidRPr="006C4406" w:rsidRDefault="006C4406" w:rsidP="006C4406">
      <w:pPr>
        <w:rPr>
          <w:b/>
          <w:bCs/>
          <w:lang w:val="en-GB"/>
        </w:rPr>
      </w:pPr>
      <w:r w:rsidRPr="006C4406">
        <w:rPr>
          <w:b/>
          <w:bCs/>
          <w:lang w:val="en-GB"/>
        </w:rPr>
        <w:t xml:space="preserve"> 1. Enable Anonymous &amp; Secure Reporting  </w:t>
      </w:r>
    </w:p>
    <w:p w14:paraId="7EEE86A7" w14:textId="77777777" w:rsidR="006C4406" w:rsidRPr="006C4406" w:rsidRDefault="006C4406" w:rsidP="006C4406">
      <w:pPr>
        <w:rPr>
          <w:lang w:val="en-GB"/>
        </w:rPr>
      </w:pPr>
      <w:r w:rsidRPr="006C4406">
        <w:rPr>
          <w:lang w:val="en-GB"/>
        </w:rPr>
        <w:t xml:space="preserve">Problem: Many survivors fear retaliation, stigma, or distrust authorities, leading to underreporting.  </w:t>
      </w:r>
    </w:p>
    <w:p w14:paraId="1FB0BEC3" w14:textId="77777777" w:rsidR="006C4406" w:rsidRPr="006C4406" w:rsidRDefault="006C4406" w:rsidP="006C4406">
      <w:pPr>
        <w:rPr>
          <w:lang w:val="en-GB"/>
        </w:rPr>
      </w:pPr>
      <w:r w:rsidRPr="006C4406">
        <w:rPr>
          <w:lang w:val="en-GB"/>
        </w:rPr>
        <w:t xml:space="preserve">Solution:  </w:t>
      </w:r>
    </w:p>
    <w:p w14:paraId="5A930FB0" w14:textId="77777777" w:rsidR="006C4406" w:rsidRPr="006C4406" w:rsidRDefault="006C4406" w:rsidP="006C4406">
      <w:pPr>
        <w:rPr>
          <w:lang w:val="en-GB"/>
        </w:rPr>
      </w:pPr>
      <w:r w:rsidRPr="006C4406">
        <w:rPr>
          <w:lang w:val="en-GB"/>
        </w:rPr>
        <w:t xml:space="preserve">- Provide end-to-end encrypted, anonymous reporting to protect user identities.  </w:t>
      </w:r>
    </w:p>
    <w:p w14:paraId="56CDAC67" w14:textId="77777777" w:rsidR="006C4406" w:rsidRPr="006C4406" w:rsidRDefault="006C4406" w:rsidP="006C4406">
      <w:pPr>
        <w:rPr>
          <w:lang w:val="en-GB"/>
        </w:rPr>
      </w:pPr>
      <w:r w:rsidRPr="006C4406">
        <w:rPr>
          <w:lang w:val="en-GB"/>
        </w:rPr>
        <w:t xml:space="preserve">- Offer a stealth mode (disguised app icon) for safety.  </w:t>
      </w:r>
    </w:p>
    <w:p w14:paraId="2B5BC09D" w14:textId="77777777" w:rsidR="006C4406" w:rsidRPr="006C4406" w:rsidRDefault="006C4406" w:rsidP="006C4406">
      <w:pPr>
        <w:rPr>
          <w:lang w:val="en-GB"/>
        </w:rPr>
      </w:pPr>
    </w:p>
    <w:p w14:paraId="79F90EAA" w14:textId="77777777" w:rsidR="006C4406" w:rsidRPr="006C4406" w:rsidRDefault="006C4406" w:rsidP="006C4406">
      <w:pPr>
        <w:rPr>
          <w:b/>
          <w:bCs/>
          <w:lang w:val="en-GB"/>
        </w:rPr>
      </w:pPr>
      <w:r w:rsidRPr="006C4406">
        <w:rPr>
          <w:b/>
          <w:bCs/>
          <w:lang w:val="en-GB"/>
        </w:rPr>
        <w:t xml:space="preserve"> 2. Improve Accessibility of Reporting  </w:t>
      </w:r>
    </w:p>
    <w:p w14:paraId="62B48279" w14:textId="77777777" w:rsidR="006C4406" w:rsidRPr="006C4406" w:rsidRDefault="006C4406" w:rsidP="006C4406">
      <w:pPr>
        <w:rPr>
          <w:lang w:val="en-GB"/>
        </w:rPr>
      </w:pPr>
      <w:r w:rsidRPr="006C4406">
        <w:rPr>
          <w:lang w:val="en-GB"/>
        </w:rPr>
        <w:t xml:space="preserve">Problem: Physical reporting (police stations, helplines) is often unsafe, distant, or unavailable.  </w:t>
      </w:r>
    </w:p>
    <w:p w14:paraId="41FE3965" w14:textId="77777777" w:rsidR="006C4406" w:rsidRPr="006C4406" w:rsidRDefault="006C4406" w:rsidP="006C4406">
      <w:pPr>
        <w:rPr>
          <w:lang w:val="en-GB"/>
        </w:rPr>
      </w:pPr>
      <w:r w:rsidRPr="006C4406">
        <w:rPr>
          <w:lang w:val="en-GB"/>
        </w:rPr>
        <w:t xml:space="preserve">Solution:  </w:t>
      </w:r>
    </w:p>
    <w:p w14:paraId="50EC9E93" w14:textId="77777777" w:rsidR="006C4406" w:rsidRPr="006C4406" w:rsidRDefault="006C4406" w:rsidP="006C4406">
      <w:pPr>
        <w:rPr>
          <w:lang w:val="en-GB"/>
        </w:rPr>
      </w:pPr>
      <w:r w:rsidRPr="006C4406">
        <w:rPr>
          <w:lang w:val="en-GB"/>
        </w:rPr>
        <w:t xml:space="preserve">- Mobile-first platform for real-time incident reporting anytime, anywhere.  </w:t>
      </w:r>
    </w:p>
    <w:p w14:paraId="208C40CD" w14:textId="77777777" w:rsidR="006C4406" w:rsidRPr="006C4406" w:rsidRDefault="006C4406" w:rsidP="006C4406">
      <w:pPr>
        <w:rPr>
          <w:lang w:val="en-GB"/>
        </w:rPr>
      </w:pPr>
      <w:r w:rsidRPr="006C4406">
        <w:rPr>
          <w:lang w:val="en-GB"/>
        </w:rPr>
        <w:t xml:space="preserve">- Offline-first capability (store reports if no internet, sync later).  </w:t>
      </w:r>
    </w:p>
    <w:p w14:paraId="3F9EB251" w14:textId="77777777" w:rsidR="006C4406" w:rsidRPr="006C4406" w:rsidRDefault="006C4406" w:rsidP="006C4406">
      <w:pPr>
        <w:rPr>
          <w:lang w:val="en-GB"/>
        </w:rPr>
      </w:pPr>
    </w:p>
    <w:p w14:paraId="462BAFF5" w14:textId="77777777" w:rsidR="006C4406" w:rsidRPr="006C4406" w:rsidRDefault="006C4406" w:rsidP="006C4406">
      <w:pPr>
        <w:rPr>
          <w:b/>
          <w:bCs/>
          <w:lang w:val="en-GB"/>
        </w:rPr>
      </w:pPr>
      <w:r w:rsidRPr="006C4406">
        <w:rPr>
          <w:lang w:val="en-GB"/>
        </w:rPr>
        <w:t xml:space="preserve"> </w:t>
      </w:r>
      <w:r w:rsidRPr="006C4406">
        <w:rPr>
          <w:b/>
          <w:bCs/>
          <w:lang w:val="en-GB"/>
        </w:rPr>
        <w:t xml:space="preserve">3. Enhance Emergency Response with Location Data  </w:t>
      </w:r>
    </w:p>
    <w:p w14:paraId="150A1E60" w14:textId="77777777" w:rsidR="006C4406" w:rsidRPr="006C4406" w:rsidRDefault="006C4406" w:rsidP="006C4406">
      <w:pPr>
        <w:rPr>
          <w:lang w:val="en-GB"/>
        </w:rPr>
      </w:pPr>
      <w:r w:rsidRPr="006C4406">
        <w:rPr>
          <w:lang w:val="en-GB"/>
        </w:rPr>
        <w:t xml:space="preserve">Problem: GBV hotspots are poorly mapped, delaying interventions.  </w:t>
      </w:r>
    </w:p>
    <w:p w14:paraId="403C1095" w14:textId="77777777" w:rsidR="006C4406" w:rsidRPr="006C4406" w:rsidRDefault="006C4406" w:rsidP="006C4406">
      <w:pPr>
        <w:rPr>
          <w:lang w:val="en-GB"/>
        </w:rPr>
      </w:pPr>
      <w:r w:rsidRPr="006C4406">
        <w:rPr>
          <w:lang w:val="en-GB"/>
        </w:rPr>
        <w:t xml:space="preserve">Solution:  </w:t>
      </w:r>
    </w:p>
    <w:p w14:paraId="5B54F773" w14:textId="77777777" w:rsidR="006C4406" w:rsidRPr="006C4406" w:rsidRDefault="006C4406" w:rsidP="006C4406">
      <w:pPr>
        <w:rPr>
          <w:lang w:val="en-GB"/>
        </w:rPr>
      </w:pPr>
      <w:r w:rsidRPr="006C4406">
        <w:rPr>
          <w:lang w:val="en-GB"/>
        </w:rPr>
        <w:t xml:space="preserve">- GPS tagging of incidents to identify high-risk areas in real time.  </w:t>
      </w:r>
    </w:p>
    <w:p w14:paraId="65A5D004" w14:textId="77777777" w:rsidR="006C4406" w:rsidRPr="006C4406" w:rsidRDefault="006C4406" w:rsidP="006C4406">
      <w:pPr>
        <w:rPr>
          <w:lang w:val="en-GB"/>
        </w:rPr>
      </w:pPr>
      <w:commentRangeStart w:id="0"/>
      <w:r w:rsidRPr="006C4406">
        <w:rPr>
          <w:lang w:val="en-GB"/>
        </w:rPr>
        <w:t>- Automated alerts to nearby NGOs/police (if user consents</w:t>
      </w:r>
      <w:commentRangeEnd w:id="0"/>
      <w:r w:rsidRPr="006C4406">
        <w:commentReference w:id="0"/>
      </w:r>
      <w:r w:rsidRPr="006C4406">
        <w:rPr>
          <w:lang w:val="en-GB"/>
        </w:rPr>
        <w:t xml:space="preserve">).  </w:t>
      </w:r>
    </w:p>
    <w:p w14:paraId="252A101B" w14:textId="77777777" w:rsidR="006C4406" w:rsidRPr="006C4406" w:rsidRDefault="006C4406" w:rsidP="006C4406">
      <w:pPr>
        <w:rPr>
          <w:lang w:val="en-GB"/>
        </w:rPr>
      </w:pPr>
    </w:p>
    <w:p w14:paraId="59B8AFCD" w14:textId="77777777" w:rsidR="006C4406" w:rsidRPr="006C4406" w:rsidRDefault="006C4406" w:rsidP="006C4406">
      <w:pPr>
        <w:rPr>
          <w:b/>
          <w:bCs/>
          <w:lang w:val="en-GB"/>
        </w:rPr>
      </w:pPr>
      <w:r w:rsidRPr="006C4406">
        <w:rPr>
          <w:b/>
          <w:bCs/>
          <w:lang w:val="en-GB"/>
        </w:rPr>
        <w:t xml:space="preserve"> 4. Bridge the Gap to Support Services  </w:t>
      </w:r>
    </w:p>
    <w:p w14:paraId="1D3D3D11" w14:textId="77777777" w:rsidR="006C4406" w:rsidRPr="006C4406" w:rsidRDefault="006C4406" w:rsidP="006C4406">
      <w:pPr>
        <w:rPr>
          <w:lang w:val="en-GB"/>
        </w:rPr>
      </w:pPr>
      <w:r w:rsidRPr="006C4406">
        <w:rPr>
          <w:lang w:val="en-GB"/>
        </w:rPr>
        <w:t xml:space="preserve">Problem: Survivors struggle to find shelters, legal aid, or medical help quickly.  </w:t>
      </w:r>
    </w:p>
    <w:p w14:paraId="515C76BD" w14:textId="77777777" w:rsidR="006C4406" w:rsidRPr="006C4406" w:rsidRDefault="006C4406" w:rsidP="006C4406">
      <w:pPr>
        <w:rPr>
          <w:lang w:val="en-GB"/>
        </w:rPr>
      </w:pPr>
      <w:r w:rsidRPr="006C4406">
        <w:rPr>
          <w:lang w:val="en-GB"/>
        </w:rPr>
        <w:t xml:space="preserve">Solution:  </w:t>
      </w:r>
    </w:p>
    <w:p w14:paraId="63440806" w14:textId="77777777" w:rsidR="006C4406" w:rsidRPr="006C4406" w:rsidRDefault="006C4406" w:rsidP="006C4406">
      <w:pPr>
        <w:rPr>
          <w:lang w:val="en-GB"/>
        </w:rPr>
      </w:pPr>
      <w:r w:rsidRPr="006C4406">
        <w:rPr>
          <w:lang w:val="en-GB"/>
        </w:rPr>
        <w:t>- Integrated directory of verified support services (NGOs)</w:t>
      </w:r>
    </w:p>
    <w:p w14:paraId="43F4C671" w14:textId="77777777" w:rsidR="006C4406" w:rsidRPr="006C4406" w:rsidRDefault="006C4406" w:rsidP="006C4406">
      <w:pPr>
        <w:rPr>
          <w:lang w:val="en-GB"/>
        </w:rPr>
      </w:pPr>
      <w:r w:rsidRPr="006C4406">
        <w:rPr>
          <w:lang w:val="en-GB"/>
        </w:rPr>
        <w:t xml:space="preserve">- Secure messaging between survivors and support providers.  </w:t>
      </w:r>
    </w:p>
    <w:p w14:paraId="206DA4FC" w14:textId="77777777" w:rsidR="006C4406" w:rsidRPr="006C4406" w:rsidRDefault="006C4406" w:rsidP="006C4406">
      <w:pPr>
        <w:rPr>
          <w:lang w:val="en-GB"/>
        </w:rPr>
      </w:pPr>
    </w:p>
    <w:p w14:paraId="295F1969" w14:textId="77777777" w:rsidR="006C4406" w:rsidRPr="006C4406" w:rsidRDefault="006C4406" w:rsidP="006C4406">
      <w:pPr>
        <w:rPr>
          <w:b/>
          <w:bCs/>
          <w:lang w:val="en-GB"/>
        </w:rPr>
      </w:pPr>
      <w:r w:rsidRPr="006C4406">
        <w:rPr>
          <w:b/>
          <w:bCs/>
          <w:lang w:val="en-GB"/>
        </w:rPr>
        <w:t xml:space="preserve">5. Overcome Language &amp; Literacy Barriers  </w:t>
      </w:r>
    </w:p>
    <w:p w14:paraId="405E9E05" w14:textId="77777777" w:rsidR="006C4406" w:rsidRPr="006C4406" w:rsidRDefault="006C4406" w:rsidP="006C4406">
      <w:pPr>
        <w:rPr>
          <w:lang w:val="en-GB"/>
        </w:rPr>
      </w:pPr>
      <w:r w:rsidRPr="006C4406">
        <w:rPr>
          <w:lang w:val="en-GB"/>
        </w:rPr>
        <w:t xml:space="preserve">Problem: Many survivors speak indigenous languages or have low digital literacy.  </w:t>
      </w:r>
    </w:p>
    <w:p w14:paraId="08E10D99" w14:textId="77777777" w:rsidR="006C4406" w:rsidRPr="006C4406" w:rsidRDefault="006C4406" w:rsidP="006C4406">
      <w:pPr>
        <w:rPr>
          <w:lang w:val="en-GB"/>
        </w:rPr>
      </w:pPr>
      <w:r w:rsidRPr="006C4406">
        <w:rPr>
          <w:lang w:val="en-GB"/>
        </w:rPr>
        <w:t xml:space="preserve">Solution:  </w:t>
      </w:r>
    </w:p>
    <w:p w14:paraId="3CD349A6" w14:textId="77777777" w:rsidR="006C4406" w:rsidRDefault="006C4406" w:rsidP="006C4406">
      <w:pPr>
        <w:rPr>
          <w:lang w:val="en-GB"/>
        </w:rPr>
      </w:pPr>
      <w:r w:rsidRPr="006C4406">
        <w:rPr>
          <w:lang w:val="en-GB"/>
        </w:rPr>
        <w:t xml:space="preserve">- Multilingual interface (Zulu, Xhosa, English, etc.).  </w:t>
      </w:r>
    </w:p>
    <w:p w14:paraId="565257C3" w14:textId="70E6FB6B" w:rsidR="006C4406" w:rsidRDefault="006C4406" w:rsidP="006C4406">
      <w:pPr>
        <w:rPr>
          <w:lang w:val="en-GB"/>
        </w:rPr>
      </w:pPr>
      <w:r>
        <w:rPr>
          <w:lang w:val="en-GB"/>
        </w:rPr>
        <w:t>-Option of voice messaging for those who have low literacy.</w:t>
      </w:r>
    </w:p>
    <w:p w14:paraId="7AF5E76E" w14:textId="77777777" w:rsidR="006C4406" w:rsidRPr="006C4406" w:rsidRDefault="006C4406" w:rsidP="006C4406">
      <w:pPr>
        <w:rPr>
          <w:lang w:val="en-GB"/>
        </w:rPr>
      </w:pPr>
    </w:p>
    <w:p w14:paraId="75EFA2FD" w14:textId="5E016F6C" w:rsidR="006C4406" w:rsidRPr="006628FD" w:rsidRDefault="001471B5" w:rsidP="006C4406">
      <w:pPr>
        <w:jc w:val="both"/>
        <w:rPr>
          <w:b/>
          <w:sz w:val="28"/>
          <w:szCs w:val="28"/>
          <w:lang w:val="en-GB"/>
        </w:rPr>
      </w:pPr>
      <w:r w:rsidRPr="00FD112B">
        <w:rPr>
          <w:b/>
          <w:sz w:val="28"/>
          <w:szCs w:val="28"/>
          <w:lang w:val="en-GB"/>
        </w:rPr>
        <w:t>1.3  Problem background</w:t>
      </w:r>
      <w:r w:rsidR="002F49A3">
        <w:rPr>
          <w:b/>
          <w:sz w:val="28"/>
          <w:szCs w:val="28"/>
          <w:lang w:val="en-GB"/>
        </w:rPr>
        <w:t xml:space="preserve">: </w:t>
      </w:r>
      <w:r w:rsidR="006C4406" w:rsidRPr="006628FD">
        <w:rPr>
          <w:b/>
          <w:sz w:val="28"/>
          <w:szCs w:val="28"/>
          <w:lang w:val="en-GB"/>
        </w:rPr>
        <w:t>A Literature Review of GBV and Technological Interventions in South Africa</w:t>
      </w:r>
    </w:p>
    <w:p w14:paraId="054CAC24" w14:textId="77777777" w:rsidR="006C4406" w:rsidRPr="00FD112B" w:rsidRDefault="006C4406" w:rsidP="006C4406">
      <w:pPr>
        <w:rPr>
          <w:b/>
          <w:sz w:val="28"/>
          <w:szCs w:val="28"/>
          <w:lang w:val="en-GB"/>
        </w:rPr>
      </w:pPr>
    </w:p>
    <w:p w14:paraId="697487AA" w14:textId="5044D069" w:rsidR="006C4406" w:rsidRPr="006628FD" w:rsidRDefault="006C4406" w:rsidP="006C4406">
      <w:pPr>
        <w:jc w:val="both"/>
        <w:rPr>
          <w:lang w:val="en-GB"/>
        </w:rPr>
      </w:pPr>
      <w:r w:rsidRPr="006628FD">
        <w:rPr>
          <w:lang w:val="en-GB"/>
        </w:rPr>
        <w:t xml:space="preserve">Gender-Based Violence (GBV) is a global pandemic, but its prevalence in South Africa is particularly severe, constituting a profound social and public health crisis. The World Health Organization </w:t>
      </w:r>
      <w:sdt>
        <w:sdtPr>
          <w:rPr>
            <w:lang w:val="en-GB"/>
          </w:rPr>
          <w:id w:val="-1556230518"/>
          <w:citation/>
        </w:sdtPr>
        <w:sdtContent>
          <w:r w:rsidR="00B26CFC">
            <w:rPr>
              <w:lang w:val="en-GB"/>
            </w:rPr>
            <w:fldChar w:fldCharType="begin"/>
          </w:r>
          <w:r w:rsidR="00B26CFC">
            <w:instrText xml:space="preserve"> CITATION Wor13 \l 7177 </w:instrText>
          </w:r>
          <w:r w:rsidR="00B26CFC">
            <w:rPr>
              <w:lang w:val="en-GB"/>
            </w:rPr>
            <w:fldChar w:fldCharType="separate"/>
          </w:r>
          <w:r w:rsidR="00124B99">
            <w:rPr>
              <w:noProof/>
            </w:rPr>
            <w:t>(World Health Organization, 2013)</w:t>
          </w:r>
          <w:r w:rsidR="00B26CFC">
            <w:rPr>
              <w:lang w:val="en-GB"/>
            </w:rPr>
            <w:fldChar w:fldCharType="end"/>
          </w:r>
        </w:sdtContent>
      </w:sdt>
      <w:r w:rsidR="00B26CFC">
        <w:rPr>
          <w:lang w:val="en-GB"/>
        </w:rPr>
        <w:t xml:space="preserve"> </w:t>
      </w:r>
      <w:r w:rsidRPr="006628FD">
        <w:rPr>
          <w:lang w:val="en-GB"/>
        </w:rPr>
        <w:t xml:space="preserve">defines GBV as any harmful act perpetrated against a </w:t>
      </w:r>
      <w:proofErr w:type="gramStart"/>
      <w:r w:rsidRPr="006628FD">
        <w:rPr>
          <w:lang w:val="en-GB"/>
        </w:rPr>
        <w:t>person</w:t>
      </w:r>
      <w:r>
        <w:rPr>
          <w:lang w:val="en-GB"/>
        </w:rPr>
        <w:t>’</w:t>
      </w:r>
      <w:r w:rsidRPr="006628FD">
        <w:rPr>
          <w:lang w:val="en-GB"/>
        </w:rPr>
        <w:t>s</w:t>
      </w:r>
      <w:proofErr w:type="gramEnd"/>
      <w:r w:rsidRPr="006628FD">
        <w:rPr>
          <w:lang w:val="en-GB"/>
        </w:rPr>
        <w:t xml:space="preserve"> will based on socially ascribed gender differences. In the South African context, this manifests predominantly as violence against women and girls, including intimate partner violence, sexual assault, and femicide. This review synthesizes existing literature to outline the scope of the GBV crisis, critically analyse the failures of current reporting mechanisms, and evaluate the potential for mobile technology to serve as an effective intervention. The central argument is that a significant gap exists between survivors' needs and available services, a gap that a well-designed, secure, and accessible mobile application could bridge.</w:t>
      </w:r>
    </w:p>
    <w:p w14:paraId="36857381" w14:textId="77777777" w:rsidR="006C4406" w:rsidRPr="006628FD" w:rsidRDefault="006C4406" w:rsidP="006C4406">
      <w:pPr>
        <w:jc w:val="both"/>
        <w:rPr>
          <w:lang w:val="en-GB"/>
        </w:rPr>
      </w:pPr>
    </w:p>
    <w:p w14:paraId="38ACE12C" w14:textId="77777777" w:rsidR="006C4406" w:rsidRPr="008641D4" w:rsidRDefault="006C4406" w:rsidP="006C4406">
      <w:pPr>
        <w:jc w:val="both"/>
        <w:rPr>
          <w:b/>
          <w:bCs/>
          <w:lang w:val="en-GB"/>
        </w:rPr>
      </w:pPr>
      <w:r w:rsidRPr="008641D4">
        <w:rPr>
          <w:b/>
          <w:bCs/>
          <w:lang w:val="en-GB"/>
        </w:rPr>
        <w:t>The Scale and Nature of the GBV Crisis in South Africa</w:t>
      </w:r>
    </w:p>
    <w:p w14:paraId="5B472F7F" w14:textId="6A00E003" w:rsidR="006C4406" w:rsidRPr="006628FD" w:rsidRDefault="006C4406" w:rsidP="006C4406">
      <w:pPr>
        <w:jc w:val="both"/>
        <w:rPr>
          <w:lang w:val="en-GB"/>
        </w:rPr>
      </w:pPr>
      <w:r w:rsidRPr="006628FD">
        <w:rPr>
          <w:lang w:val="en-GB"/>
        </w:rPr>
        <w:t xml:space="preserve">Empirical evidence consistently positions South Africa as having one of the highest rates of GBV globally. A seminal study by Abrahams et al. </w:t>
      </w:r>
      <w:sdt>
        <w:sdtPr>
          <w:rPr>
            <w:lang w:val="en-GB"/>
          </w:rPr>
          <w:id w:val="904568971"/>
          <w:citation/>
        </w:sdtPr>
        <w:sdtContent>
          <w:r w:rsidR="004C683C">
            <w:rPr>
              <w:lang w:val="en-GB"/>
            </w:rPr>
            <w:fldChar w:fldCharType="begin"/>
          </w:r>
          <w:r w:rsidR="004C683C">
            <w:instrText xml:space="preserve"> CITATION Nae13 \l 7177 </w:instrText>
          </w:r>
          <w:r w:rsidR="004C683C">
            <w:rPr>
              <w:lang w:val="en-GB"/>
            </w:rPr>
            <w:fldChar w:fldCharType="separate"/>
          </w:r>
          <w:r w:rsidR="00124B99">
            <w:rPr>
              <w:noProof/>
            </w:rPr>
            <w:t>(Naeemah Abrahams, 2013)</w:t>
          </w:r>
          <w:r w:rsidR="004C683C">
            <w:rPr>
              <w:lang w:val="en-GB"/>
            </w:rPr>
            <w:fldChar w:fldCharType="end"/>
          </w:r>
        </w:sdtContent>
      </w:sdt>
      <w:r w:rsidR="004C683C">
        <w:rPr>
          <w:lang w:val="en-GB"/>
        </w:rPr>
        <w:t xml:space="preserve"> </w:t>
      </w:r>
      <w:r w:rsidRPr="006628FD">
        <w:rPr>
          <w:lang w:val="en-GB"/>
        </w:rPr>
        <w:t xml:space="preserve">estimated the national intimate partner femicide rate at 5.6 per 100,000 women, which was five times the global average. More recent data from the South African Police Service </w:t>
      </w:r>
      <w:sdt>
        <w:sdtPr>
          <w:rPr>
            <w:lang w:val="en-GB"/>
          </w:rPr>
          <w:id w:val="-504518080"/>
          <w:citation/>
        </w:sdtPr>
        <w:sdtContent>
          <w:r w:rsidR="004C683C">
            <w:rPr>
              <w:lang w:val="en-GB"/>
            </w:rPr>
            <w:fldChar w:fldCharType="begin"/>
          </w:r>
          <w:r w:rsidR="004C683C">
            <w:instrText xml:space="preserve"> CITATION Sou22 \l 7177 </w:instrText>
          </w:r>
          <w:r w:rsidR="004C683C">
            <w:rPr>
              <w:lang w:val="en-GB"/>
            </w:rPr>
            <w:fldChar w:fldCharType="separate"/>
          </w:r>
          <w:r w:rsidR="00124B99">
            <w:rPr>
              <w:noProof/>
            </w:rPr>
            <w:t>(South African Police Service (SAPS), 2022)</w:t>
          </w:r>
          <w:r w:rsidR="004C683C">
            <w:rPr>
              <w:lang w:val="en-GB"/>
            </w:rPr>
            <w:fldChar w:fldCharType="end"/>
          </w:r>
        </w:sdtContent>
      </w:sdt>
      <w:r w:rsidR="004C683C">
        <w:rPr>
          <w:lang w:val="en-GB"/>
        </w:rPr>
        <w:t xml:space="preserve"> </w:t>
      </w:r>
      <w:r w:rsidRPr="006628FD">
        <w:rPr>
          <w:lang w:val="en-GB"/>
        </w:rPr>
        <w:t>continues to reflect an alarming trend, with over 12,000 sexual offences and 15,000 common assault cases against women reported in the first quarter of the 2021/2022 financial year alone. However, these official figures are widely understood to represent only a fraction of actual incidents.</w:t>
      </w:r>
    </w:p>
    <w:p w14:paraId="54F60529" w14:textId="77777777" w:rsidR="006C4406" w:rsidRPr="006628FD" w:rsidRDefault="006C4406" w:rsidP="006C4406">
      <w:pPr>
        <w:jc w:val="both"/>
        <w:rPr>
          <w:lang w:val="en-GB"/>
        </w:rPr>
      </w:pPr>
    </w:p>
    <w:p w14:paraId="7D30D08E" w14:textId="3517D47B" w:rsidR="006C4406" w:rsidRPr="006628FD" w:rsidRDefault="006C4406" w:rsidP="006C4406">
      <w:pPr>
        <w:jc w:val="both"/>
        <w:rPr>
          <w:lang w:val="en-GB"/>
        </w:rPr>
      </w:pPr>
      <w:r w:rsidRPr="006628FD">
        <w:rPr>
          <w:lang w:val="en-GB"/>
        </w:rPr>
        <w:t xml:space="preserve">The true scale of the problem is obscured by severe underreporting. Research by the South African Medical Research Council (SAMRC) suggests that less than one in nine rape cases is reported to the police </w:t>
      </w:r>
      <w:sdt>
        <w:sdtPr>
          <w:rPr>
            <w:lang w:val="en-GB"/>
          </w:rPr>
          <w:id w:val="530539483"/>
          <w:citation/>
        </w:sdtPr>
        <w:sdtContent>
          <w:r w:rsidR="00773289">
            <w:rPr>
              <w:lang w:val="en-GB"/>
            </w:rPr>
            <w:fldChar w:fldCharType="begin"/>
          </w:r>
          <w:r w:rsidR="00773289">
            <w:instrText xml:space="preserve"> CITATION Mac16 \l 7177 </w:instrText>
          </w:r>
          <w:r w:rsidR="00773289">
            <w:rPr>
              <w:lang w:val="en-GB"/>
            </w:rPr>
            <w:fldChar w:fldCharType="separate"/>
          </w:r>
          <w:r w:rsidR="00124B99">
            <w:rPr>
              <w:noProof/>
            </w:rPr>
            <w:t>(Machisa, Jewkes, Lowe-Morna, &amp; Rama, 2016)</w:t>
          </w:r>
          <w:r w:rsidR="00773289">
            <w:rPr>
              <w:lang w:val="en-GB"/>
            </w:rPr>
            <w:fldChar w:fldCharType="end"/>
          </w:r>
        </w:sdtContent>
      </w:sdt>
      <w:r w:rsidR="00773289">
        <w:rPr>
          <w:lang w:val="en-GB"/>
        </w:rPr>
        <w:t xml:space="preserve">. </w:t>
      </w:r>
      <w:r w:rsidRPr="006628FD">
        <w:rPr>
          <w:lang w:val="en-GB"/>
        </w:rPr>
        <w:t xml:space="preserve">This underreporting is </w:t>
      </w:r>
      <w:r w:rsidRPr="006628FD">
        <w:rPr>
          <w:lang w:val="en-GB"/>
        </w:rPr>
        <w:lastRenderedPageBreak/>
        <w:t xml:space="preserve">not incidental but is driven by a complex web of socio-structural barriers. Artz, Smythe, and Williams </w:t>
      </w:r>
      <w:sdt>
        <w:sdtPr>
          <w:rPr>
            <w:lang w:val="en-GB"/>
          </w:rPr>
          <w:id w:val="1165669409"/>
          <w:citation/>
        </w:sdtPr>
        <w:sdtContent>
          <w:r w:rsidR="00773289">
            <w:rPr>
              <w:lang w:val="en-GB"/>
            </w:rPr>
            <w:fldChar w:fldCharType="begin"/>
          </w:r>
          <w:r w:rsidR="00773289">
            <w:instrText xml:space="preserve"> CITATION Art16 \l 7177 </w:instrText>
          </w:r>
          <w:r w:rsidR="00773289">
            <w:rPr>
              <w:lang w:val="en-GB"/>
            </w:rPr>
            <w:fldChar w:fldCharType="separate"/>
          </w:r>
          <w:r w:rsidR="00124B99">
            <w:rPr>
              <w:noProof/>
            </w:rPr>
            <w:t>(Artz, Smythe, &amp; Williams, 2016)</w:t>
          </w:r>
          <w:r w:rsidR="00773289">
            <w:rPr>
              <w:lang w:val="en-GB"/>
            </w:rPr>
            <w:fldChar w:fldCharType="end"/>
          </w:r>
        </w:sdtContent>
      </w:sdt>
      <w:r w:rsidR="00773289">
        <w:rPr>
          <w:lang w:val="en-GB"/>
        </w:rPr>
        <w:t xml:space="preserve"> </w:t>
      </w:r>
      <w:r w:rsidRPr="006628FD">
        <w:rPr>
          <w:lang w:val="en-GB"/>
        </w:rPr>
        <w:t xml:space="preserve">identify fear of retaliation from the perpetrator, intense social stigma and shame, and economic dependence as primary factors silencing survivors. Crucially, a deep-seated distrust in the criminal justice system acts as a powerful deterrent. </w:t>
      </w:r>
      <w:proofErr w:type="spellStart"/>
      <w:r w:rsidRPr="006628FD">
        <w:rPr>
          <w:lang w:val="en-GB"/>
        </w:rPr>
        <w:t>Vetten</w:t>
      </w:r>
      <w:proofErr w:type="spellEnd"/>
      <w:r w:rsidRPr="006628FD">
        <w:rPr>
          <w:lang w:val="en-GB"/>
        </w:rPr>
        <w:t xml:space="preserve"> </w:t>
      </w:r>
      <w:sdt>
        <w:sdtPr>
          <w:rPr>
            <w:lang w:val="en-GB"/>
          </w:rPr>
          <w:id w:val="-1509363034"/>
          <w:citation/>
        </w:sdtPr>
        <w:sdtContent>
          <w:r w:rsidR="00FA32F8">
            <w:rPr>
              <w:lang w:val="en-GB"/>
            </w:rPr>
            <w:fldChar w:fldCharType="begin"/>
          </w:r>
          <w:r w:rsidR="00FA32F8">
            <w:instrText xml:space="preserve"> CITATION Vet19 \l 7177 </w:instrText>
          </w:r>
          <w:r w:rsidR="00FA32F8">
            <w:rPr>
              <w:lang w:val="en-GB"/>
            </w:rPr>
            <w:fldChar w:fldCharType="separate"/>
          </w:r>
          <w:r w:rsidR="00124B99">
            <w:rPr>
              <w:noProof/>
            </w:rPr>
            <w:t>(Vetten, 2019)</w:t>
          </w:r>
          <w:r w:rsidR="00FA32F8">
            <w:rPr>
              <w:lang w:val="en-GB"/>
            </w:rPr>
            <w:fldChar w:fldCharType="end"/>
          </w:r>
        </w:sdtContent>
      </w:sdt>
      <w:r w:rsidR="00FA32F8">
        <w:rPr>
          <w:lang w:val="en-GB"/>
        </w:rPr>
        <w:t xml:space="preserve"> </w:t>
      </w:r>
      <w:r w:rsidRPr="006628FD">
        <w:rPr>
          <w:lang w:val="en-GB"/>
        </w:rPr>
        <w:t>highlights issues of police apathy, victim-blaming attitudes, corruption, and the traumatic nature of the legal process, which often leads to secondary victimization, where the survivor is re-traumatized by the very systems meant to help them.</w:t>
      </w:r>
    </w:p>
    <w:p w14:paraId="54BDCF8C" w14:textId="77777777" w:rsidR="006C4406" w:rsidRPr="006628FD" w:rsidRDefault="006C4406" w:rsidP="006C4406">
      <w:pPr>
        <w:jc w:val="both"/>
        <w:rPr>
          <w:lang w:val="en-GB"/>
        </w:rPr>
      </w:pPr>
    </w:p>
    <w:p w14:paraId="10D0005C" w14:textId="77777777" w:rsidR="006C4406" w:rsidRPr="008641D4" w:rsidRDefault="006C4406" w:rsidP="006C4406">
      <w:pPr>
        <w:jc w:val="both"/>
        <w:rPr>
          <w:b/>
          <w:bCs/>
          <w:lang w:val="en-GB"/>
        </w:rPr>
      </w:pPr>
      <w:r w:rsidRPr="008641D4">
        <w:rPr>
          <w:b/>
          <w:bCs/>
          <w:lang w:val="en-GB"/>
        </w:rPr>
        <w:t>The Inadequacy of Current Reporting and Support Systems</w:t>
      </w:r>
    </w:p>
    <w:p w14:paraId="16AA7C60" w14:textId="146D56E4" w:rsidR="006C4406" w:rsidRPr="006628FD" w:rsidRDefault="006C4406" w:rsidP="006C4406">
      <w:pPr>
        <w:jc w:val="both"/>
        <w:rPr>
          <w:lang w:val="en-GB"/>
        </w:rPr>
      </w:pPr>
      <w:r w:rsidRPr="006628FD">
        <w:rPr>
          <w:lang w:val="en-GB"/>
        </w:rPr>
        <w:t xml:space="preserve">Traditional reporting mechanisms are failing South African survivors. The conventional process of physically going to a police station is fraught with difficulty. In rural areas, geographical isolation makes this journey impractical and costly </w:t>
      </w:r>
      <w:sdt>
        <w:sdtPr>
          <w:rPr>
            <w:lang w:val="en-GB"/>
          </w:rPr>
          <w:id w:val="-371468136"/>
          <w:citation/>
        </w:sdtPr>
        <w:sdtContent>
          <w:r w:rsidR="00623ACF">
            <w:rPr>
              <w:lang w:val="en-GB"/>
            </w:rPr>
            <w:fldChar w:fldCharType="begin"/>
          </w:r>
          <w:r w:rsidR="00623ACF">
            <w:instrText xml:space="preserve"> CITATION Mkh20 \l 7177 </w:instrText>
          </w:r>
          <w:r w:rsidR="00623ACF">
            <w:rPr>
              <w:lang w:val="en-GB"/>
            </w:rPr>
            <w:fldChar w:fldCharType="separate"/>
          </w:r>
          <w:r w:rsidR="00124B99">
            <w:rPr>
              <w:noProof/>
            </w:rPr>
            <w:t>(Mkhize, 2020)</w:t>
          </w:r>
          <w:r w:rsidR="00623ACF">
            <w:rPr>
              <w:lang w:val="en-GB"/>
            </w:rPr>
            <w:fldChar w:fldCharType="end"/>
          </w:r>
        </w:sdtContent>
      </w:sdt>
      <w:r w:rsidRPr="006628FD">
        <w:rPr>
          <w:lang w:val="en-GB"/>
        </w:rPr>
        <w:t>. For many, the environment of a police station is intimidating and unwelcoming.</w:t>
      </w:r>
    </w:p>
    <w:p w14:paraId="25723622" w14:textId="77777777" w:rsidR="006C4406" w:rsidRPr="006628FD" w:rsidRDefault="006C4406" w:rsidP="006C4406">
      <w:pPr>
        <w:jc w:val="both"/>
        <w:rPr>
          <w:lang w:val="en-GB"/>
        </w:rPr>
      </w:pPr>
    </w:p>
    <w:p w14:paraId="2993863A" w14:textId="2DD335AB" w:rsidR="006C4406" w:rsidRPr="006628FD" w:rsidRDefault="006C4406" w:rsidP="006C4406">
      <w:pPr>
        <w:jc w:val="both"/>
        <w:rPr>
          <w:lang w:val="en-GB"/>
        </w:rPr>
      </w:pPr>
      <w:r w:rsidRPr="006628FD">
        <w:rPr>
          <w:lang w:val="en-GB"/>
        </w:rPr>
        <w:t xml:space="preserve">While helplines, such as the GBV Command Centre, provide an alternative, they have significant limitations. Their capacity is finite, they often require airtime—a material cost—and they cannot guarantee true anonymity, as caller identification may be visible </w:t>
      </w:r>
      <w:sdt>
        <w:sdtPr>
          <w:rPr>
            <w:lang w:val="en-GB"/>
          </w:rPr>
          <w:id w:val="1273978589"/>
          <w:citation/>
        </w:sdtPr>
        <w:sdtContent>
          <w:r w:rsidR="00BE77C7">
            <w:rPr>
              <w:lang w:val="en-GB"/>
            </w:rPr>
            <w:fldChar w:fldCharType="begin"/>
          </w:r>
          <w:r w:rsidR="00BE77C7">
            <w:instrText xml:space="preserve"> CITATION Gqo15 \l 7177 </w:instrText>
          </w:r>
          <w:r w:rsidR="00BE77C7">
            <w:rPr>
              <w:lang w:val="en-GB"/>
            </w:rPr>
            <w:fldChar w:fldCharType="separate"/>
          </w:r>
          <w:r w:rsidR="00124B99">
            <w:rPr>
              <w:noProof/>
            </w:rPr>
            <w:t>(Gqola, 2015)</w:t>
          </w:r>
          <w:r w:rsidR="00BE77C7">
            <w:rPr>
              <w:lang w:val="en-GB"/>
            </w:rPr>
            <w:fldChar w:fldCharType="end"/>
          </w:r>
        </w:sdtContent>
      </w:sdt>
      <w:r w:rsidRPr="006628FD">
        <w:rPr>
          <w:lang w:val="en-GB"/>
        </w:rPr>
        <w:t>. Furthermore, these channels are largely reactive; they respond to crises but are poorly equipped for anonymous data gathering, trend analysis, and proactive resource allocation.</w:t>
      </w:r>
    </w:p>
    <w:p w14:paraId="1B912AAD" w14:textId="77777777" w:rsidR="006C4406" w:rsidRPr="006628FD" w:rsidRDefault="006C4406" w:rsidP="006C4406">
      <w:pPr>
        <w:jc w:val="both"/>
        <w:rPr>
          <w:lang w:val="en-GB"/>
        </w:rPr>
      </w:pPr>
    </w:p>
    <w:p w14:paraId="2B1EECE4" w14:textId="2559A69A" w:rsidR="006C4406" w:rsidRPr="006628FD" w:rsidRDefault="006C4406" w:rsidP="006C4406">
      <w:pPr>
        <w:jc w:val="both"/>
        <w:rPr>
          <w:lang w:val="en-GB"/>
        </w:rPr>
      </w:pPr>
      <w:r w:rsidRPr="006628FD">
        <w:rPr>
          <w:lang w:val="en-GB"/>
        </w:rPr>
        <w:t xml:space="preserve">Existing digital solutions, though a step in the right direction, remain insufficient. Platforms like </w:t>
      </w:r>
      <w:r w:rsidRPr="00EC00BC">
        <w:rPr>
          <w:lang w:val="en-GB"/>
        </w:rPr>
        <w:t xml:space="preserve">SaferSpaces </w:t>
      </w:r>
      <w:sdt>
        <w:sdtPr>
          <w:rPr>
            <w:lang w:val="en-GB"/>
          </w:rPr>
          <w:id w:val="1616482516"/>
          <w:citation/>
        </w:sdtPr>
        <w:sdtContent>
          <w:r w:rsidR="00EC00BC" w:rsidRPr="00EC00BC">
            <w:rPr>
              <w:lang w:val="en-GB"/>
            </w:rPr>
            <w:fldChar w:fldCharType="begin"/>
          </w:r>
          <w:r w:rsidR="00EC00BC" w:rsidRPr="00EC00BC">
            <w:instrText xml:space="preserve"> CITATION Saf20 \l 7177 </w:instrText>
          </w:r>
          <w:r w:rsidR="00EC00BC" w:rsidRPr="00EC00BC">
            <w:rPr>
              <w:lang w:val="en-GB"/>
            </w:rPr>
            <w:fldChar w:fldCharType="separate"/>
          </w:r>
          <w:r w:rsidR="00124B99">
            <w:rPr>
              <w:noProof/>
            </w:rPr>
            <w:t>(SaferSpaces, 2020)</w:t>
          </w:r>
          <w:r w:rsidR="00EC00BC" w:rsidRPr="00EC00BC">
            <w:rPr>
              <w:lang w:val="en-GB"/>
            </w:rPr>
            <w:fldChar w:fldCharType="end"/>
          </w:r>
        </w:sdtContent>
      </w:sdt>
      <w:r w:rsidR="00EC00BC">
        <w:rPr>
          <w:lang w:val="en-GB"/>
        </w:rPr>
        <w:t xml:space="preserve"> </w:t>
      </w:r>
      <w:r w:rsidRPr="006628FD">
        <w:rPr>
          <w:lang w:val="en-GB"/>
        </w:rPr>
        <w:t xml:space="preserve">serve as valuable information repositories but lack integrated, secure, and anonymous reporting functionality. Other global apps or patents, such as one for a GBV alert system with GPS tagging </w:t>
      </w:r>
      <w:sdt>
        <w:sdtPr>
          <w:rPr>
            <w:lang w:val="en-GB"/>
          </w:rPr>
          <w:id w:val="174769173"/>
          <w:citation/>
        </w:sdtPr>
        <w:sdtContent>
          <w:r w:rsidR="00E47089">
            <w:rPr>
              <w:lang w:val="en-GB"/>
            </w:rPr>
            <w:fldChar w:fldCharType="begin"/>
          </w:r>
          <w:r w:rsidR="00E47089">
            <w:instrText xml:space="preserve"> CITATION USP21 \l 7177 </w:instrText>
          </w:r>
          <w:r w:rsidR="00E47089">
            <w:rPr>
              <w:lang w:val="en-GB"/>
            </w:rPr>
            <w:fldChar w:fldCharType="separate"/>
          </w:r>
          <w:r w:rsidR="00124B99">
            <w:rPr>
              <w:noProof/>
            </w:rPr>
            <w:t>(US Patent No. US 10,936,102, 2021)</w:t>
          </w:r>
          <w:r w:rsidR="00E47089">
            <w:rPr>
              <w:lang w:val="en-GB"/>
            </w:rPr>
            <w:fldChar w:fldCharType="end"/>
          </w:r>
        </w:sdtContent>
      </w:sdt>
      <w:r w:rsidRPr="006628FD">
        <w:rPr>
          <w:lang w:val="en-GB"/>
        </w:rPr>
        <w:t>, often fail to address the specific context of the Global South, particularly the need for offline functionality due to unreliable internet connectivity and data poverty.</w:t>
      </w:r>
    </w:p>
    <w:p w14:paraId="5C72A996" w14:textId="77777777" w:rsidR="006C4406" w:rsidRPr="006628FD" w:rsidRDefault="006C4406" w:rsidP="006C4406">
      <w:pPr>
        <w:jc w:val="both"/>
        <w:rPr>
          <w:lang w:val="en-GB"/>
        </w:rPr>
      </w:pPr>
    </w:p>
    <w:p w14:paraId="35E0D9A0" w14:textId="77777777" w:rsidR="006C4406" w:rsidRPr="008641D4" w:rsidRDefault="006C4406" w:rsidP="006C4406">
      <w:pPr>
        <w:jc w:val="both"/>
        <w:rPr>
          <w:b/>
          <w:bCs/>
          <w:lang w:val="en-GB"/>
        </w:rPr>
      </w:pPr>
      <w:r w:rsidRPr="008641D4">
        <w:rPr>
          <w:b/>
          <w:bCs/>
          <w:lang w:val="en-GB"/>
        </w:rPr>
        <w:t>The Potential of Mobile Technology as an Intervention</w:t>
      </w:r>
    </w:p>
    <w:p w14:paraId="0E09ABD1" w14:textId="226DB20C" w:rsidR="006C4406" w:rsidRPr="006628FD" w:rsidRDefault="006C4406" w:rsidP="006C4406">
      <w:pPr>
        <w:jc w:val="both"/>
        <w:rPr>
          <w:lang w:val="en-GB"/>
        </w:rPr>
      </w:pPr>
      <w:r w:rsidRPr="006628FD">
        <w:rPr>
          <w:lang w:val="en-GB"/>
        </w:rPr>
        <w:t xml:space="preserve">Mobile technology presents a unique opportunity to overcome these barriers. The proliferation of mobile phones in South Africa, even in low-income households, makes it an ideal platform for intervention </w:t>
      </w:r>
      <w:sdt>
        <w:sdtPr>
          <w:rPr>
            <w:lang w:val="en-GB"/>
          </w:rPr>
          <w:id w:val="1017506284"/>
          <w:citation/>
        </w:sdtPr>
        <w:sdtContent>
          <w:r w:rsidR="009963B4">
            <w:rPr>
              <w:lang w:val="en-GB"/>
            </w:rPr>
            <w:fldChar w:fldCharType="begin"/>
          </w:r>
          <w:r w:rsidR="009963B4">
            <w:instrText xml:space="preserve"> CITATION GSM21 \l 7177 </w:instrText>
          </w:r>
          <w:r w:rsidR="009963B4">
            <w:rPr>
              <w:lang w:val="en-GB"/>
            </w:rPr>
            <w:fldChar w:fldCharType="separate"/>
          </w:r>
          <w:r w:rsidR="00124B99">
            <w:rPr>
              <w:noProof/>
            </w:rPr>
            <w:t>(GSMA, 2021)</w:t>
          </w:r>
          <w:r w:rsidR="009963B4">
            <w:rPr>
              <w:lang w:val="en-GB"/>
            </w:rPr>
            <w:fldChar w:fldCharType="end"/>
          </w:r>
        </w:sdtContent>
      </w:sdt>
      <w:r w:rsidR="009963B4">
        <w:rPr>
          <w:lang w:val="en-GB"/>
        </w:rPr>
        <w:t xml:space="preserve">. </w:t>
      </w:r>
      <w:r w:rsidRPr="006628FD">
        <w:rPr>
          <w:lang w:val="en-GB"/>
        </w:rPr>
        <w:t>Research into digital solutions for social good demonstrates several key advantages.</w:t>
      </w:r>
    </w:p>
    <w:p w14:paraId="2411187D" w14:textId="77777777" w:rsidR="006C4406" w:rsidRPr="006628FD" w:rsidRDefault="006C4406" w:rsidP="006C4406">
      <w:pPr>
        <w:jc w:val="both"/>
        <w:rPr>
          <w:lang w:val="en-GB"/>
        </w:rPr>
      </w:pPr>
    </w:p>
    <w:p w14:paraId="3EE549A7" w14:textId="2E652E71" w:rsidR="006C4406" w:rsidRPr="006628FD" w:rsidRDefault="006C4406" w:rsidP="006C4406">
      <w:pPr>
        <w:jc w:val="both"/>
        <w:rPr>
          <w:lang w:val="en-GB"/>
        </w:rPr>
      </w:pPr>
      <w:r w:rsidRPr="006628FD">
        <w:rPr>
          <w:lang w:val="en-GB"/>
        </w:rPr>
        <w:t xml:space="preserve">Firstly, technology can ensure privacy and security, which are paramount for GBV survivors. Studies on encrypted data systems show that end-to-end encryption, using libraries like CryptoJS, can significantly increase users' confidence to report sensitive information, knowing their data and identity are protected from unauthorized access </w:t>
      </w:r>
      <w:sdt>
        <w:sdtPr>
          <w:rPr>
            <w:lang w:val="en-GB"/>
          </w:rPr>
          <w:id w:val="-1178723261"/>
          <w:citation/>
        </w:sdtPr>
        <w:sdtContent>
          <w:r w:rsidR="008D1828">
            <w:rPr>
              <w:lang w:val="en-GB"/>
            </w:rPr>
            <w:fldChar w:fldCharType="begin"/>
          </w:r>
          <w:r w:rsidR="008D1828">
            <w:instrText xml:space="preserve"> CITATION Alm21 \l 7177 </w:instrText>
          </w:r>
          <w:r w:rsidR="008D1828">
            <w:rPr>
              <w:lang w:val="en-GB"/>
            </w:rPr>
            <w:fldChar w:fldCharType="separate"/>
          </w:r>
          <w:r w:rsidR="00124B99">
            <w:rPr>
              <w:noProof/>
            </w:rPr>
            <w:t>(Almeida, Santos, &amp; &amp; Monteiro, 2021)</w:t>
          </w:r>
          <w:r w:rsidR="008D1828">
            <w:rPr>
              <w:lang w:val="en-GB"/>
            </w:rPr>
            <w:fldChar w:fldCharType="end"/>
          </w:r>
        </w:sdtContent>
      </w:sdt>
      <w:r w:rsidRPr="006628FD">
        <w:rPr>
          <w:lang w:val="en-GB"/>
        </w:rPr>
        <w:t xml:space="preserve">. Features like "stealth mode" or disguised application icons, as analysed in a report by the </w:t>
      </w:r>
      <w:r w:rsidRPr="00124B99">
        <w:rPr>
          <w:lang w:val="en-GB"/>
        </w:rPr>
        <w:t xml:space="preserve">Women’s Tech Network </w:t>
      </w:r>
      <w:sdt>
        <w:sdtPr>
          <w:rPr>
            <w:lang w:val="en-GB"/>
          </w:rPr>
          <w:id w:val="2111394728"/>
          <w:citation/>
        </w:sdtPr>
        <w:sdtContent>
          <w:r w:rsidR="00124B99" w:rsidRPr="00124B99">
            <w:rPr>
              <w:lang w:val="en-GB"/>
            </w:rPr>
            <w:fldChar w:fldCharType="begin"/>
          </w:r>
          <w:r w:rsidR="00124B99" w:rsidRPr="00124B99">
            <w:instrText xml:space="preserve"> CITATION Wom22 \l 7177 </w:instrText>
          </w:r>
          <w:r w:rsidR="00124B99" w:rsidRPr="00124B99">
            <w:rPr>
              <w:lang w:val="en-GB"/>
            </w:rPr>
            <w:fldChar w:fldCharType="separate"/>
          </w:r>
          <w:r w:rsidR="00124B99" w:rsidRPr="00124B99">
            <w:rPr>
              <w:noProof/>
            </w:rPr>
            <w:t>(Women’s Tech Network, 2022)</w:t>
          </w:r>
          <w:r w:rsidR="00124B99" w:rsidRPr="00124B99">
            <w:rPr>
              <w:lang w:val="en-GB"/>
            </w:rPr>
            <w:fldChar w:fldCharType="end"/>
          </w:r>
        </w:sdtContent>
      </w:sdt>
      <w:r w:rsidRPr="006628FD">
        <w:rPr>
          <w:lang w:val="en-GB"/>
        </w:rPr>
        <w:t>, are critical safety-by-design elements that allow users to hide the app quickly to prevent detection by an abuser.</w:t>
      </w:r>
    </w:p>
    <w:p w14:paraId="7D476820" w14:textId="77777777" w:rsidR="006C4406" w:rsidRPr="006628FD" w:rsidRDefault="006C4406" w:rsidP="006C4406">
      <w:pPr>
        <w:jc w:val="both"/>
        <w:rPr>
          <w:lang w:val="en-GB"/>
        </w:rPr>
      </w:pPr>
    </w:p>
    <w:p w14:paraId="3772995F" w14:textId="48AB600A" w:rsidR="006C4406" w:rsidRPr="006628FD" w:rsidRDefault="006C4406" w:rsidP="006C4406">
      <w:pPr>
        <w:jc w:val="both"/>
        <w:rPr>
          <w:lang w:val="en-GB"/>
        </w:rPr>
      </w:pPr>
      <w:r w:rsidRPr="006628FD">
        <w:rPr>
          <w:lang w:val="en-GB"/>
        </w:rPr>
        <w:t xml:space="preserve">Secondly, mobile technology enables real-time, data-driven responses. Integrating GPS functionality allows for the precise mapping of incident hotspots. Semaan et al. </w:t>
      </w:r>
      <w:sdt>
        <w:sdtPr>
          <w:rPr>
            <w:lang w:val="en-GB"/>
          </w:rPr>
          <w:id w:val="-184134616"/>
          <w:citation/>
        </w:sdtPr>
        <w:sdtContent>
          <w:r w:rsidR="00FF3B03">
            <w:rPr>
              <w:lang w:val="en-GB"/>
            </w:rPr>
            <w:fldChar w:fldCharType="begin"/>
          </w:r>
          <w:r w:rsidR="00FF3B03">
            <w:instrText xml:space="preserve"> CITATION Sem20 \l 7177 </w:instrText>
          </w:r>
          <w:r w:rsidR="00FF3B03">
            <w:rPr>
              <w:lang w:val="en-GB"/>
            </w:rPr>
            <w:fldChar w:fldCharType="separate"/>
          </w:r>
          <w:r w:rsidR="00124B99">
            <w:rPr>
              <w:noProof/>
            </w:rPr>
            <w:t>(Semaan, Britton, &amp; Dosono, 2020)</w:t>
          </w:r>
          <w:r w:rsidR="00FF3B03">
            <w:rPr>
              <w:lang w:val="en-GB"/>
            </w:rPr>
            <w:fldChar w:fldCharType="end"/>
          </w:r>
        </w:sdtContent>
      </w:sdt>
      <w:r w:rsidR="00FF3B03">
        <w:rPr>
          <w:lang w:val="en-GB"/>
        </w:rPr>
        <w:t xml:space="preserve"> </w:t>
      </w:r>
      <w:r w:rsidRPr="006628FD">
        <w:rPr>
          <w:lang w:val="en-GB"/>
        </w:rPr>
        <w:t>found in their study of a similar app in Kenya that such data was invaluable for NGOs and policymakers to identify community-specific patterns of violence and allocate resources more effectively, moving from a reactive to a proactive model of intervention.</w:t>
      </w:r>
    </w:p>
    <w:p w14:paraId="4272B431" w14:textId="77777777" w:rsidR="006C4406" w:rsidRPr="006628FD" w:rsidRDefault="006C4406" w:rsidP="006C4406">
      <w:pPr>
        <w:jc w:val="both"/>
        <w:rPr>
          <w:lang w:val="en-GB"/>
        </w:rPr>
      </w:pPr>
    </w:p>
    <w:p w14:paraId="45779E1B" w14:textId="1EA449C4" w:rsidR="006C4406" w:rsidRPr="006628FD" w:rsidRDefault="006C4406" w:rsidP="006C4406">
      <w:pPr>
        <w:jc w:val="both"/>
        <w:rPr>
          <w:lang w:val="en-GB"/>
        </w:rPr>
      </w:pPr>
      <w:r w:rsidRPr="006628FD">
        <w:rPr>
          <w:lang w:val="en-GB"/>
        </w:rPr>
        <w:t xml:space="preserve">Finally, the concept of "offline-first" design is crucial for inclusivity. By allowing users to draft and save reports without an internet connection, with automatic syncing once a connection is restored, applications can reach the most marginalized communities in rural or underserved areas </w:t>
      </w:r>
      <w:sdt>
        <w:sdtPr>
          <w:rPr>
            <w:lang w:val="en-GB"/>
          </w:rPr>
          <w:id w:val="1464159320"/>
          <w:citation/>
        </w:sdtPr>
        <w:sdtContent>
          <w:r w:rsidR="00704F57">
            <w:rPr>
              <w:lang w:val="en-GB"/>
            </w:rPr>
            <w:fldChar w:fldCharType="begin"/>
          </w:r>
          <w:r w:rsidR="00704F57">
            <w:instrText xml:space="preserve"> CITATION Mei15 \l 7177 </w:instrText>
          </w:r>
          <w:r w:rsidR="00704F57">
            <w:rPr>
              <w:lang w:val="en-GB"/>
            </w:rPr>
            <w:fldChar w:fldCharType="separate"/>
          </w:r>
          <w:r w:rsidR="00124B99">
            <w:rPr>
              <w:noProof/>
            </w:rPr>
            <w:t>(Meier, 2015)</w:t>
          </w:r>
          <w:r w:rsidR="00704F57">
            <w:rPr>
              <w:lang w:val="en-GB"/>
            </w:rPr>
            <w:fldChar w:fldCharType="end"/>
          </w:r>
        </w:sdtContent>
      </w:sdt>
      <w:r w:rsidRPr="006628FD">
        <w:rPr>
          <w:lang w:val="en-GB"/>
        </w:rPr>
        <w:t>. This approach ensures that a lack of connectivity does not become another barrier to reporting.</w:t>
      </w:r>
    </w:p>
    <w:p w14:paraId="18F957A4" w14:textId="77777777" w:rsidR="006C4406" w:rsidRPr="006628FD" w:rsidRDefault="006C4406" w:rsidP="006C4406">
      <w:pPr>
        <w:jc w:val="both"/>
        <w:rPr>
          <w:lang w:val="en-GB"/>
        </w:rPr>
      </w:pPr>
    </w:p>
    <w:p w14:paraId="30A3DC49" w14:textId="77777777" w:rsidR="006C4406" w:rsidRPr="008641D4" w:rsidRDefault="006C4406" w:rsidP="006C4406">
      <w:pPr>
        <w:jc w:val="both"/>
        <w:rPr>
          <w:b/>
          <w:bCs/>
          <w:lang w:val="en-GB"/>
        </w:rPr>
      </w:pPr>
      <w:r w:rsidRPr="008641D4">
        <w:rPr>
          <w:b/>
          <w:bCs/>
          <w:lang w:val="en-GB"/>
        </w:rPr>
        <w:t>Identifying the Research Gap</w:t>
      </w:r>
    </w:p>
    <w:p w14:paraId="176F5FBE" w14:textId="07B627E7" w:rsidR="003D72D4" w:rsidRPr="00FD112B" w:rsidRDefault="006C4406" w:rsidP="002F49A3">
      <w:pPr>
        <w:jc w:val="both"/>
        <w:rPr>
          <w:lang w:val="en-GB"/>
        </w:rPr>
      </w:pPr>
      <w:r w:rsidRPr="006628FD">
        <w:rPr>
          <w:lang w:val="en-GB"/>
        </w:rPr>
        <w:t>The literature confirms a stark reality: GBV in South Africa is rampant, current systems are inadequate, and survivors face immense barriers to seeking help. While technology is not a panacea, it offers powerful tools to address specific failures in the reporting ecosystem. However, a clear gap exists. There is a need for a holistic mobile solution that is not only secure and anonymous but also context-aware—designed for the South African reality of data costs, connectivity issues, and linguistic diversity. This project aims to fill that gap by developing an application that combines end-to-end encryption, offline functionality, GPS mapping, and a multilingual interface into a single, survivor-centric platform. By doing so, it seeks to empower survivors, generate actionable data for stakeholders, and ultimately contribute to reducing the endemic of GBV in South Africa.</w:t>
      </w:r>
    </w:p>
    <w:p w14:paraId="6B28B2F0" w14:textId="1365916F" w:rsidR="001471B5" w:rsidRPr="00FD112B" w:rsidRDefault="001471B5" w:rsidP="001471B5">
      <w:pPr>
        <w:jc w:val="both"/>
        <w:rPr>
          <w:lang w:val="en-GB"/>
        </w:rPr>
      </w:pPr>
    </w:p>
    <w:p w14:paraId="5497E5C8" w14:textId="77777777" w:rsidR="002F49A3" w:rsidRDefault="002F49A3">
      <w:pPr>
        <w:rPr>
          <w:b/>
          <w:sz w:val="28"/>
          <w:szCs w:val="28"/>
          <w:lang w:val="en-GB"/>
        </w:rPr>
      </w:pPr>
      <w:r>
        <w:rPr>
          <w:b/>
          <w:sz w:val="28"/>
          <w:szCs w:val="28"/>
          <w:lang w:val="en-GB"/>
        </w:rPr>
        <w:br w:type="page"/>
      </w:r>
    </w:p>
    <w:p w14:paraId="1DCD1292" w14:textId="2F185C41" w:rsidR="00313211" w:rsidRDefault="001471B5" w:rsidP="001471B5">
      <w:pPr>
        <w:jc w:val="both"/>
        <w:rPr>
          <w:b/>
          <w:sz w:val="28"/>
          <w:szCs w:val="28"/>
          <w:lang w:val="en-GB"/>
        </w:rPr>
      </w:pPr>
      <w:r w:rsidRPr="00FD112B">
        <w:rPr>
          <w:b/>
          <w:sz w:val="28"/>
          <w:szCs w:val="28"/>
          <w:lang w:val="en-GB"/>
        </w:rPr>
        <w:lastRenderedPageBreak/>
        <w:t>1.4  Related systems analysis</w:t>
      </w:r>
    </w:p>
    <w:p w14:paraId="19EF3F70" w14:textId="33E5DF92" w:rsidR="003D72D4" w:rsidRPr="00313211" w:rsidRDefault="00313211" w:rsidP="001471B5">
      <w:pPr>
        <w:jc w:val="both"/>
        <w:rPr>
          <w:b/>
          <w:sz w:val="28"/>
          <w:szCs w:val="28"/>
          <w:lang w:val="en-GB"/>
        </w:rPr>
      </w:pPr>
      <w:r>
        <w:rPr>
          <w:lang w:val="en-GB"/>
        </w:rPr>
        <w:br/>
        <w:t xml:space="preserve">When researching what other GBV software systems are readily available in South Africa, </w:t>
      </w:r>
      <w:r w:rsidR="002F49A3">
        <w:rPr>
          <w:lang w:val="en-GB"/>
        </w:rPr>
        <w:t xml:space="preserve">we </w:t>
      </w:r>
      <w:r>
        <w:rPr>
          <w:lang w:val="en-GB"/>
        </w:rPr>
        <w:t>came across three widely used applications – Bright Sky SA, GRIT, and Namola.</w:t>
      </w:r>
      <w:r>
        <w:rPr>
          <w:lang w:val="en-GB"/>
        </w:rPr>
        <w:tab/>
      </w:r>
    </w:p>
    <w:p w14:paraId="6508B663" w14:textId="77777777" w:rsidR="00313211" w:rsidRDefault="00313211" w:rsidP="001471B5">
      <w:pPr>
        <w:jc w:val="both"/>
        <w:rPr>
          <w:lang w:val="en-GB"/>
        </w:rPr>
      </w:pPr>
    </w:p>
    <w:p w14:paraId="1EC4CE5A" w14:textId="58742F95" w:rsidR="00313211" w:rsidRDefault="00313211" w:rsidP="001471B5">
      <w:pPr>
        <w:jc w:val="both"/>
        <w:rPr>
          <w:lang w:val="en-GB"/>
        </w:rPr>
      </w:pPr>
      <w:r>
        <w:rPr>
          <w:lang w:val="en-GB"/>
        </w:rPr>
        <w:t xml:space="preserve">Bright Sky SA is a mobile application available for both Android and iOS devices and was created during the COVID-19 pandemic when gender-based violence in homes sky-rocketed. It is focused on helping victims or bystanders report GBV incidents through the app. The app also offers </w:t>
      </w:r>
      <w:r w:rsidR="00AF5A02">
        <w:rPr>
          <w:lang w:val="en-GB"/>
        </w:rPr>
        <w:t>a questionnaire section, enabling users to understand what kind of GBV they are experiencing, the different support services that are available for them, as well as a range of case studies</w:t>
      </w:r>
      <w:r w:rsidR="00F6542E">
        <w:rPr>
          <w:lang w:val="en-GB"/>
        </w:rPr>
        <w:t xml:space="preserve"> for educational purposes</w:t>
      </w:r>
      <w:r w:rsidR="00AF5A02">
        <w:rPr>
          <w:lang w:val="en-GB"/>
        </w:rPr>
        <w:t xml:space="preserve">. </w:t>
      </w:r>
      <w:r w:rsidR="00A41AD7">
        <w:rPr>
          <w:lang w:val="en-GB"/>
        </w:rPr>
        <w:t xml:space="preserve">Figure 1 demonstrates the Covert Mode screen which promotes anonymity for users on the app. </w:t>
      </w:r>
    </w:p>
    <w:p w14:paraId="1C3B79CD" w14:textId="77777777" w:rsidR="00AF5A02" w:rsidRDefault="00AF5A02" w:rsidP="001471B5">
      <w:pPr>
        <w:jc w:val="both"/>
        <w:rPr>
          <w:lang w:val="en-GB"/>
        </w:rPr>
      </w:pPr>
    </w:p>
    <w:p w14:paraId="59524BB9" w14:textId="77777777" w:rsidR="00A41AD7" w:rsidRDefault="00A41AD7" w:rsidP="00A41AD7">
      <w:pPr>
        <w:keepNext/>
        <w:jc w:val="both"/>
      </w:pPr>
      <w:r>
        <w:rPr>
          <w:noProof/>
          <w:lang w:val="en-GB"/>
        </w:rPr>
        <w:drawing>
          <wp:inline distT="0" distB="0" distL="0" distR="0" wp14:anchorId="1C81AFA3" wp14:editId="14BEBC02">
            <wp:extent cx="2682240" cy="4456397"/>
            <wp:effectExtent l="0" t="0" r="3810" b="1905"/>
            <wp:docPr id="1734554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54728" name="Picture 1734554728"/>
                    <pic:cNvPicPr/>
                  </pic:nvPicPr>
                  <pic:blipFill rotWithShape="1">
                    <a:blip r:embed="rId10" cstate="print">
                      <a:extLst>
                        <a:ext uri="{28A0092B-C50C-407E-A947-70E740481C1C}">
                          <a14:useLocalDpi xmlns:a14="http://schemas.microsoft.com/office/drawing/2010/main" val="0"/>
                        </a:ext>
                      </a:extLst>
                    </a:blip>
                    <a:srcRect l="11133" r="7812"/>
                    <a:stretch>
                      <a:fillRect/>
                    </a:stretch>
                  </pic:blipFill>
                  <pic:spPr bwMode="auto">
                    <a:xfrm>
                      <a:off x="0" y="0"/>
                      <a:ext cx="2685941" cy="4462546"/>
                    </a:xfrm>
                    <a:prstGeom prst="rect">
                      <a:avLst/>
                    </a:prstGeom>
                    <a:ln>
                      <a:noFill/>
                    </a:ln>
                    <a:extLst>
                      <a:ext uri="{53640926-AAD7-44D8-BBD7-CCE9431645EC}">
                        <a14:shadowObscured xmlns:a14="http://schemas.microsoft.com/office/drawing/2010/main"/>
                      </a:ext>
                    </a:extLst>
                  </pic:spPr>
                </pic:pic>
              </a:graphicData>
            </a:graphic>
          </wp:inline>
        </w:drawing>
      </w:r>
    </w:p>
    <w:p w14:paraId="654B69AA" w14:textId="60AD9CE2" w:rsidR="00A41AD7" w:rsidRDefault="00A41AD7" w:rsidP="00A41AD7">
      <w:pPr>
        <w:pStyle w:val="Caption"/>
        <w:jc w:val="both"/>
        <w:rPr>
          <w:lang w:val="en-GB"/>
        </w:rPr>
      </w:pPr>
      <w:r>
        <w:t xml:space="preserve">Figure </w:t>
      </w:r>
      <w:r w:rsidR="003077AD">
        <w:fldChar w:fldCharType="begin"/>
      </w:r>
      <w:r w:rsidR="003077AD">
        <w:instrText xml:space="preserve"> SEQ Figure \* ARABIC </w:instrText>
      </w:r>
      <w:r w:rsidR="003077AD">
        <w:fldChar w:fldCharType="separate"/>
      </w:r>
      <w:r w:rsidR="003077AD">
        <w:rPr>
          <w:noProof/>
        </w:rPr>
        <w:t>1</w:t>
      </w:r>
      <w:r w:rsidR="003077AD">
        <w:rPr>
          <w:noProof/>
        </w:rPr>
        <w:fldChar w:fldCharType="end"/>
      </w:r>
      <w:r>
        <w:t>: Bright Sky SA Covert Mode screen</w:t>
      </w:r>
    </w:p>
    <w:p w14:paraId="416C33F4" w14:textId="77777777" w:rsidR="00FB4F85" w:rsidRDefault="00FB4F85" w:rsidP="001471B5">
      <w:pPr>
        <w:jc w:val="both"/>
        <w:rPr>
          <w:lang w:val="en-GB"/>
        </w:rPr>
      </w:pPr>
    </w:p>
    <w:p w14:paraId="1E4AB359" w14:textId="4A51DBDB" w:rsidR="00AF5A02" w:rsidRDefault="00AF5A02" w:rsidP="001471B5">
      <w:pPr>
        <w:jc w:val="both"/>
        <w:rPr>
          <w:lang w:val="en-GB"/>
        </w:rPr>
      </w:pPr>
      <w:r>
        <w:rPr>
          <w:lang w:val="en-GB"/>
        </w:rPr>
        <w:t>Features that we would like to incorporate into our system:</w:t>
      </w:r>
    </w:p>
    <w:p w14:paraId="54202E41" w14:textId="260E631D" w:rsidR="00AF5A02" w:rsidRDefault="00AF5A02" w:rsidP="00AF5A02">
      <w:pPr>
        <w:pStyle w:val="ListParagraph"/>
        <w:numPr>
          <w:ilvl w:val="0"/>
          <w:numId w:val="10"/>
        </w:numPr>
        <w:jc w:val="both"/>
        <w:rPr>
          <w:lang w:val="en-GB"/>
        </w:rPr>
      </w:pPr>
      <w:r>
        <w:rPr>
          <w:lang w:val="en-GB"/>
        </w:rPr>
        <w:t xml:space="preserve">Users are not subject to </w:t>
      </w:r>
      <w:r w:rsidR="008642D4">
        <w:rPr>
          <w:lang w:val="en-GB"/>
        </w:rPr>
        <w:t>data costs when using the app due to the zero-rated feature.</w:t>
      </w:r>
    </w:p>
    <w:p w14:paraId="77567308" w14:textId="7C6429DC" w:rsidR="008642D4" w:rsidRDefault="008642D4" w:rsidP="00AF5A02">
      <w:pPr>
        <w:pStyle w:val="ListParagraph"/>
        <w:numPr>
          <w:ilvl w:val="0"/>
          <w:numId w:val="10"/>
        </w:numPr>
        <w:jc w:val="both"/>
        <w:rPr>
          <w:lang w:val="en-GB"/>
        </w:rPr>
      </w:pPr>
      <w:r>
        <w:rPr>
          <w:lang w:val="en-GB"/>
        </w:rPr>
        <w:t>Privacy of personal user information.</w:t>
      </w:r>
    </w:p>
    <w:p w14:paraId="3BBC19EE" w14:textId="2936CB29" w:rsidR="008642D4" w:rsidRDefault="008642D4" w:rsidP="00AF5A02">
      <w:pPr>
        <w:pStyle w:val="ListParagraph"/>
        <w:numPr>
          <w:ilvl w:val="0"/>
          <w:numId w:val="10"/>
        </w:numPr>
        <w:jc w:val="both"/>
        <w:rPr>
          <w:lang w:val="en-GB"/>
        </w:rPr>
      </w:pPr>
      <w:r>
        <w:rPr>
          <w:lang w:val="en-GB"/>
        </w:rPr>
        <w:t xml:space="preserve">The </w:t>
      </w:r>
      <w:r w:rsidR="002B6B92">
        <w:rPr>
          <w:lang w:val="en-GB"/>
        </w:rPr>
        <w:t>dedicated</w:t>
      </w:r>
      <w:r>
        <w:rPr>
          <w:lang w:val="en-GB"/>
        </w:rPr>
        <w:t xml:space="preserve"> support and resources </w:t>
      </w:r>
      <w:r w:rsidR="002B6B92">
        <w:rPr>
          <w:lang w:val="en-GB"/>
        </w:rPr>
        <w:t>section</w:t>
      </w:r>
      <w:r>
        <w:rPr>
          <w:lang w:val="en-GB"/>
        </w:rPr>
        <w:t xml:space="preserve"> provided for the user.</w:t>
      </w:r>
    </w:p>
    <w:p w14:paraId="002AB5A3" w14:textId="73001C9C" w:rsidR="008642D4" w:rsidRPr="00AF5A02" w:rsidRDefault="008642D4" w:rsidP="00AF5A02">
      <w:pPr>
        <w:pStyle w:val="ListParagraph"/>
        <w:numPr>
          <w:ilvl w:val="0"/>
          <w:numId w:val="10"/>
        </w:numPr>
        <w:jc w:val="both"/>
        <w:rPr>
          <w:lang w:val="en-GB"/>
        </w:rPr>
      </w:pPr>
      <w:r>
        <w:rPr>
          <w:lang w:val="en-GB"/>
        </w:rPr>
        <w:t>‘Covert’ mode – allowing users to stay anonymous.</w:t>
      </w:r>
    </w:p>
    <w:p w14:paraId="3D008FF9" w14:textId="77777777" w:rsidR="00AF5A02" w:rsidRDefault="00AF5A02" w:rsidP="001471B5">
      <w:pPr>
        <w:jc w:val="both"/>
        <w:rPr>
          <w:lang w:val="en-GB"/>
        </w:rPr>
      </w:pPr>
    </w:p>
    <w:p w14:paraId="3E5C1A40" w14:textId="77777777" w:rsidR="002F49A3" w:rsidRDefault="002F49A3" w:rsidP="001471B5">
      <w:pPr>
        <w:jc w:val="both"/>
        <w:rPr>
          <w:lang w:val="en-GB"/>
        </w:rPr>
      </w:pPr>
    </w:p>
    <w:p w14:paraId="2185A648" w14:textId="77777777" w:rsidR="002F49A3" w:rsidRDefault="002F49A3" w:rsidP="001471B5">
      <w:pPr>
        <w:jc w:val="both"/>
        <w:rPr>
          <w:lang w:val="en-GB"/>
        </w:rPr>
      </w:pPr>
    </w:p>
    <w:p w14:paraId="6E881EAB" w14:textId="6E67DC91" w:rsidR="00AF5A02" w:rsidRDefault="00AF5A02" w:rsidP="001471B5">
      <w:pPr>
        <w:jc w:val="both"/>
        <w:rPr>
          <w:lang w:val="en-GB"/>
        </w:rPr>
      </w:pPr>
      <w:r>
        <w:rPr>
          <w:lang w:val="en-GB"/>
        </w:rPr>
        <w:lastRenderedPageBreak/>
        <w:t>Features that we would like to avoid:</w:t>
      </w:r>
    </w:p>
    <w:p w14:paraId="3D5883D2" w14:textId="4DA15D9A" w:rsidR="00AF5A02" w:rsidRDefault="00AF5A02" w:rsidP="00AF5A02">
      <w:pPr>
        <w:pStyle w:val="ListParagraph"/>
        <w:numPr>
          <w:ilvl w:val="0"/>
          <w:numId w:val="9"/>
        </w:numPr>
        <w:jc w:val="both"/>
        <w:rPr>
          <w:lang w:val="en-GB"/>
        </w:rPr>
      </w:pPr>
      <w:r>
        <w:rPr>
          <w:lang w:val="en-GB"/>
        </w:rPr>
        <w:t>This app is not designed for emergency situations.</w:t>
      </w:r>
      <w:r w:rsidR="002342CE">
        <w:rPr>
          <w:lang w:val="en-GB"/>
        </w:rPr>
        <w:t xml:space="preserve"> We would like to have this option for users who find themselves in a dangerous situation. </w:t>
      </w:r>
    </w:p>
    <w:p w14:paraId="02B80516" w14:textId="3EBDE22B" w:rsidR="00AF5A02" w:rsidRDefault="00EA59DE" w:rsidP="00AF5A02">
      <w:pPr>
        <w:pStyle w:val="ListParagraph"/>
        <w:numPr>
          <w:ilvl w:val="0"/>
          <w:numId w:val="9"/>
        </w:numPr>
        <w:jc w:val="both"/>
        <w:rPr>
          <w:lang w:val="en-GB"/>
        </w:rPr>
      </w:pPr>
      <w:r>
        <w:rPr>
          <w:lang w:val="en-GB"/>
        </w:rPr>
        <w:t>It acts more as an information hub than a direct reporting tool.</w:t>
      </w:r>
      <w:r w:rsidR="002342CE">
        <w:rPr>
          <w:lang w:val="en-GB"/>
        </w:rPr>
        <w:t xml:space="preserve"> Sometimes an abundance of information and resources can be overwhelming for users – we would like to have a balance of both </w:t>
      </w:r>
      <w:r w:rsidR="0007064F">
        <w:rPr>
          <w:lang w:val="en-GB"/>
        </w:rPr>
        <w:t xml:space="preserve">an </w:t>
      </w:r>
      <w:r w:rsidR="002342CE">
        <w:rPr>
          <w:lang w:val="en-GB"/>
        </w:rPr>
        <w:t xml:space="preserve">information </w:t>
      </w:r>
      <w:r w:rsidR="0007064F">
        <w:rPr>
          <w:lang w:val="en-GB"/>
        </w:rPr>
        <w:t>and reporting section.</w:t>
      </w:r>
    </w:p>
    <w:p w14:paraId="7EEE6E4D" w14:textId="6FF65FB2" w:rsidR="00EA59DE" w:rsidRPr="00164937" w:rsidRDefault="00164937" w:rsidP="00AF5A02">
      <w:pPr>
        <w:pStyle w:val="ListParagraph"/>
        <w:numPr>
          <w:ilvl w:val="0"/>
          <w:numId w:val="9"/>
        </w:numPr>
        <w:jc w:val="both"/>
        <w:rPr>
          <w:lang w:val="en-GB"/>
        </w:rPr>
      </w:pPr>
      <w:r>
        <w:t>The app</w:t>
      </w:r>
      <w:r w:rsidRPr="00164937">
        <w:t xml:space="preserve"> does not act as a direct channel to authorities such as police and NGOs</w:t>
      </w:r>
      <w:r>
        <w:t>.</w:t>
      </w:r>
      <w:r w:rsidR="0007064F">
        <w:t xml:space="preserve"> It shows the user where they can find help near them, but we would like users to have that direct access to help services.</w:t>
      </w:r>
    </w:p>
    <w:p w14:paraId="35A820F1" w14:textId="77777777" w:rsidR="00164937" w:rsidRDefault="00164937" w:rsidP="00164937">
      <w:pPr>
        <w:jc w:val="both"/>
        <w:rPr>
          <w:lang w:val="en-GB"/>
        </w:rPr>
      </w:pPr>
    </w:p>
    <w:p w14:paraId="743A50C7" w14:textId="5F5DF478" w:rsidR="00164937" w:rsidRDefault="00164937" w:rsidP="00164937">
      <w:pPr>
        <w:jc w:val="both"/>
        <w:rPr>
          <w:lang w:val="en-GB"/>
        </w:rPr>
      </w:pPr>
      <w:r>
        <w:rPr>
          <w:lang w:val="en-GB"/>
        </w:rPr>
        <w:t xml:space="preserve">GRIT (Gender Rights in Tech) is an Android and iOS application that provides a secure and confidential way for survivors to report a GBV crime, as well as allowing them to have access to support services. </w:t>
      </w:r>
      <w:r w:rsidR="002C4A90">
        <w:rPr>
          <w:lang w:val="en-GB"/>
        </w:rPr>
        <w:t xml:space="preserve">It contains a panic button, a database that can store up to ten years of evidence, and a chatbot </w:t>
      </w:r>
      <w:r w:rsidR="00CD704B">
        <w:rPr>
          <w:lang w:val="en-GB"/>
        </w:rPr>
        <w:t xml:space="preserve">(as seen in Figure 2) </w:t>
      </w:r>
      <w:r w:rsidR="002C4A90">
        <w:rPr>
          <w:lang w:val="en-GB"/>
        </w:rPr>
        <w:t xml:space="preserve">that aids victims in speaking about their situations without fear of stigma, allowing them to gain some useful </w:t>
      </w:r>
      <w:r w:rsidR="00CD704B">
        <w:rPr>
          <w:lang w:val="en-GB"/>
        </w:rPr>
        <w:t>legal and health advice</w:t>
      </w:r>
      <w:r w:rsidR="002C4A90">
        <w:rPr>
          <w:lang w:val="en-GB"/>
        </w:rPr>
        <w:t>.</w:t>
      </w:r>
    </w:p>
    <w:p w14:paraId="0710D01C" w14:textId="77777777" w:rsidR="00CD704B" w:rsidRDefault="00CD704B" w:rsidP="00164937">
      <w:pPr>
        <w:jc w:val="both"/>
        <w:rPr>
          <w:lang w:val="en-GB"/>
        </w:rPr>
      </w:pPr>
    </w:p>
    <w:p w14:paraId="41324124" w14:textId="77777777" w:rsidR="00CD704B" w:rsidRDefault="00CD704B" w:rsidP="00CD704B">
      <w:pPr>
        <w:keepNext/>
        <w:jc w:val="both"/>
      </w:pPr>
      <w:r>
        <w:rPr>
          <w:noProof/>
          <w:lang w:val="en-GB"/>
        </w:rPr>
        <w:drawing>
          <wp:inline distT="0" distB="0" distL="0" distR="0" wp14:anchorId="5086D0B6" wp14:editId="2FBE3588">
            <wp:extent cx="3497580" cy="3564774"/>
            <wp:effectExtent l="0" t="0" r="7620" b="0"/>
            <wp:docPr id="8735182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18204" name="Picture 873518204"/>
                    <pic:cNvPicPr/>
                  </pic:nvPicPr>
                  <pic:blipFill rotWithShape="1">
                    <a:blip r:embed="rId11" cstate="print">
                      <a:extLst>
                        <a:ext uri="{28A0092B-C50C-407E-A947-70E740481C1C}">
                          <a14:useLocalDpi xmlns:a14="http://schemas.microsoft.com/office/drawing/2010/main" val="0"/>
                        </a:ext>
                      </a:extLst>
                    </a:blip>
                    <a:srcRect r="53596"/>
                    <a:stretch>
                      <a:fillRect/>
                    </a:stretch>
                  </pic:blipFill>
                  <pic:spPr bwMode="auto">
                    <a:xfrm>
                      <a:off x="0" y="0"/>
                      <a:ext cx="3506368" cy="3573731"/>
                    </a:xfrm>
                    <a:prstGeom prst="rect">
                      <a:avLst/>
                    </a:prstGeom>
                    <a:ln>
                      <a:noFill/>
                    </a:ln>
                    <a:extLst>
                      <a:ext uri="{53640926-AAD7-44D8-BBD7-CCE9431645EC}">
                        <a14:shadowObscured xmlns:a14="http://schemas.microsoft.com/office/drawing/2010/main"/>
                      </a:ext>
                    </a:extLst>
                  </pic:spPr>
                </pic:pic>
              </a:graphicData>
            </a:graphic>
          </wp:inline>
        </w:drawing>
      </w:r>
    </w:p>
    <w:p w14:paraId="1A65D7D2" w14:textId="7375F42C" w:rsidR="00CD704B" w:rsidRPr="00164937" w:rsidRDefault="00CD704B" w:rsidP="00CD704B">
      <w:pPr>
        <w:pStyle w:val="Caption"/>
        <w:jc w:val="both"/>
        <w:rPr>
          <w:lang w:val="en-GB"/>
        </w:rPr>
      </w:pPr>
      <w:r>
        <w:t xml:space="preserve">Figure </w:t>
      </w:r>
      <w:r w:rsidR="003077AD">
        <w:fldChar w:fldCharType="begin"/>
      </w:r>
      <w:r w:rsidR="003077AD">
        <w:instrText xml:space="preserve"> SEQ Figure \* ARABIC </w:instrText>
      </w:r>
      <w:r w:rsidR="003077AD">
        <w:fldChar w:fldCharType="separate"/>
      </w:r>
      <w:r w:rsidR="003077AD">
        <w:rPr>
          <w:noProof/>
        </w:rPr>
        <w:t>2</w:t>
      </w:r>
      <w:r w:rsidR="003077AD">
        <w:rPr>
          <w:noProof/>
        </w:rPr>
        <w:fldChar w:fldCharType="end"/>
      </w:r>
      <w:r>
        <w:t>: GRIT Chatbot Screen</w:t>
      </w:r>
    </w:p>
    <w:p w14:paraId="125E34FC" w14:textId="77777777" w:rsidR="00CD704B" w:rsidRDefault="00CD704B" w:rsidP="00CD704B">
      <w:pPr>
        <w:jc w:val="both"/>
        <w:rPr>
          <w:lang w:val="en-GB"/>
        </w:rPr>
      </w:pPr>
      <w:r>
        <w:rPr>
          <w:lang w:val="en-GB"/>
        </w:rPr>
        <w:t>Features that we would like to incorporate into our system:</w:t>
      </w:r>
    </w:p>
    <w:p w14:paraId="1FE550A2" w14:textId="3AAA8991" w:rsidR="00CD704B" w:rsidRDefault="00CD704B" w:rsidP="00CD704B">
      <w:pPr>
        <w:pStyle w:val="ListParagraph"/>
        <w:numPr>
          <w:ilvl w:val="0"/>
          <w:numId w:val="9"/>
        </w:numPr>
        <w:jc w:val="both"/>
        <w:rPr>
          <w:lang w:val="en-GB"/>
        </w:rPr>
      </w:pPr>
      <w:r>
        <w:rPr>
          <w:lang w:val="en-GB"/>
        </w:rPr>
        <w:t>The panic button for immediate location tracking and emergency response</w:t>
      </w:r>
      <w:r w:rsidR="006A49BD">
        <w:rPr>
          <w:lang w:val="en-GB"/>
        </w:rPr>
        <w:t>.</w:t>
      </w:r>
    </w:p>
    <w:p w14:paraId="1E8E7112" w14:textId="03E106FE" w:rsidR="00CD704B" w:rsidRDefault="00CD704B" w:rsidP="00CD704B">
      <w:pPr>
        <w:pStyle w:val="ListParagraph"/>
        <w:numPr>
          <w:ilvl w:val="0"/>
          <w:numId w:val="9"/>
        </w:numPr>
        <w:jc w:val="both"/>
        <w:rPr>
          <w:lang w:val="en-GB"/>
        </w:rPr>
      </w:pPr>
      <w:r>
        <w:rPr>
          <w:lang w:val="en-GB"/>
        </w:rPr>
        <w:t xml:space="preserve">Ability of </w:t>
      </w:r>
      <w:r w:rsidR="006A49BD">
        <w:rPr>
          <w:lang w:val="en-GB"/>
        </w:rPr>
        <w:t xml:space="preserve">long-term </w:t>
      </w:r>
      <w:r>
        <w:rPr>
          <w:lang w:val="en-GB"/>
        </w:rPr>
        <w:t xml:space="preserve">storage in a </w:t>
      </w:r>
      <w:r w:rsidR="006A49BD">
        <w:rPr>
          <w:lang w:val="en-GB"/>
        </w:rPr>
        <w:t>secure manner.</w:t>
      </w:r>
    </w:p>
    <w:p w14:paraId="7F145063" w14:textId="15CF55AB" w:rsidR="00FB4F85" w:rsidRPr="008F5D2C" w:rsidRDefault="006A49BD" w:rsidP="00CD704B">
      <w:pPr>
        <w:pStyle w:val="ListParagraph"/>
        <w:numPr>
          <w:ilvl w:val="0"/>
          <w:numId w:val="9"/>
        </w:numPr>
        <w:jc w:val="both"/>
        <w:rPr>
          <w:lang w:val="en-GB"/>
        </w:rPr>
      </w:pPr>
      <w:r>
        <w:rPr>
          <w:lang w:val="en-GB"/>
        </w:rPr>
        <w:t>Accessibility through the ‘no cost’ approach in regard to the app and data usage</w:t>
      </w:r>
    </w:p>
    <w:p w14:paraId="1F5E225D" w14:textId="77777777" w:rsidR="00FB4F85" w:rsidRDefault="00FB4F85" w:rsidP="00CD704B">
      <w:pPr>
        <w:jc w:val="both"/>
        <w:rPr>
          <w:lang w:val="en-GB"/>
        </w:rPr>
      </w:pPr>
    </w:p>
    <w:p w14:paraId="007D139E" w14:textId="6F11F7D9" w:rsidR="00CD704B" w:rsidRDefault="00CD704B" w:rsidP="00CD704B">
      <w:pPr>
        <w:jc w:val="both"/>
        <w:rPr>
          <w:lang w:val="en-GB"/>
        </w:rPr>
      </w:pPr>
      <w:r>
        <w:rPr>
          <w:lang w:val="en-GB"/>
        </w:rPr>
        <w:t>Features that we would like to avoid:</w:t>
      </w:r>
    </w:p>
    <w:p w14:paraId="6FED2C8E" w14:textId="19FD1154" w:rsidR="00CD704B" w:rsidRDefault="002342CE" w:rsidP="00CD704B">
      <w:pPr>
        <w:pStyle w:val="ListParagraph"/>
        <w:numPr>
          <w:ilvl w:val="0"/>
          <w:numId w:val="9"/>
        </w:numPr>
        <w:jc w:val="both"/>
        <w:rPr>
          <w:lang w:val="en-GB"/>
        </w:rPr>
      </w:pPr>
      <w:r>
        <w:rPr>
          <w:lang w:val="en-GB"/>
        </w:rPr>
        <w:t>The use of a centralised vault for evidence storage. It would be beneficial for the user to store evidence on their local device.</w:t>
      </w:r>
    </w:p>
    <w:p w14:paraId="1CA0A048" w14:textId="77777777" w:rsidR="008F5D2C" w:rsidRDefault="002342CE" w:rsidP="00CD704B">
      <w:pPr>
        <w:pStyle w:val="ListParagraph"/>
        <w:numPr>
          <w:ilvl w:val="0"/>
          <w:numId w:val="9"/>
        </w:numPr>
        <w:jc w:val="both"/>
        <w:rPr>
          <w:lang w:val="en-GB"/>
        </w:rPr>
      </w:pPr>
      <w:r>
        <w:rPr>
          <w:lang w:val="en-GB"/>
        </w:rPr>
        <w:t>High dependency on emergency armed response. Our aim is to provide a more inclusive approach for users to either contact emergency services or their trusted contacts.</w:t>
      </w:r>
    </w:p>
    <w:p w14:paraId="5C9F7FB6" w14:textId="3EB40E98" w:rsidR="00CD704B" w:rsidRPr="008F5D2C" w:rsidRDefault="0007064F" w:rsidP="008F5D2C">
      <w:pPr>
        <w:jc w:val="both"/>
        <w:rPr>
          <w:lang w:val="en-GB"/>
        </w:rPr>
      </w:pPr>
      <w:r w:rsidRPr="008F5D2C">
        <w:rPr>
          <w:lang w:val="en-GB"/>
        </w:rPr>
        <w:lastRenderedPageBreak/>
        <w:t>Namola</w:t>
      </w:r>
      <w:r w:rsidR="007C5BC9" w:rsidRPr="008F5D2C">
        <w:rPr>
          <w:lang w:val="en-GB"/>
        </w:rPr>
        <w:t xml:space="preserve"> is accessible to mobile Android as well as Apple users and provide</w:t>
      </w:r>
      <w:r w:rsidR="0076568F" w:rsidRPr="008F5D2C">
        <w:rPr>
          <w:lang w:val="en-GB"/>
        </w:rPr>
        <w:t>s</w:t>
      </w:r>
      <w:r w:rsidR="00371383" w:rsidRPr="008F5D2C">
        <w:rPr>
          <w:lang w:val="en-GB"/>
        </w:rPr>
        <w:t xml:space="preserve"> instantaneous access to emergency services.</w:t>
      </w:r>
      <w:r w:rsidR="00440BE8" w:rsidRPr="008F5D2C">
        <w:rPr>
          <w:lang w:val="en-GB"/>
        </w:rPr>
        <w:t xml:space="preserve"> The press of a button will enable the user to access services such as the police, fire department, ambulance, and traffic officers. This application ensures a quick and reliable outcome</w:t>
      </w:r>
      <w:r w:rsidR="003077AD" w:rsidRPr="008F5D2C">
        <w:rPr>
          <w:lang w:val="en-GB"/>
        </w:rPr>
        <w:t xml:space="preserve"> for those who find themselves in a crisis. It does not only specialise in GBV, but many other situational incidents – such as fires, wellbeing, and safety. </w:t>
      </w:r>
      <w:r w:rsidR="00302F07" w:rsidRPr="008F5D2C">
        <w:rPr>
          <w:lang w:val="en-GB"/>
        </w:rPr>
        <w:t>Figure 3 shows the community screen included in the Namola application, allowing for users to stay updated on any reports or incidents in and around their city.</w:t>
      </w:r>
    </w:p>
    <w:p w14:paraId="28230544" w14:textId="77777777" w:rsidR="00CD704B" w:rsidRDefault="00CD704B" w:rsidP="00CD704B">
      <w:pPr>
        <w:jc w:val="both"/>
        <w:rPr>
          <w:lang w:val="en-GB"/>
        </w:rPr>
      </w:pPr>
    </w:p>
    <w:p w14:paraId="545A9385" w14:textId="77777777" w:rsidR="003077AD" w:rsidRDefault="003077AD" w:rsidP="003077AD">
      <w:pPr>
        <w:keepNext/>
        <w:jc w:val="both"/>
      </w:pPr>
      <w:r>
        <w:rPr>
          <w:noProof/>
          <w:lang w:val="en-GB"/>
        </w:rPr>
        <w:drawing>
          <wp:inline distT="0" distB="0" distL="0" distR="0" wp14:anchorId="3AB0E695" wp14:editId="505A9B1E">
            <wp:extent cx="2117188" cy="4587240"/>
            <wp:effectExtent l="0" t="0" r="0" b="3810"/>
            <wp:docPr id="507320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20252" name="Picture 507320252"/>
                    <pic:cNvPicPr/>
                  </pic:nvPicPr>
                  <pic:blipFill>
                    <a:blip r:embed="rId12">
                      <a:extLst>
                        <a:ext uri="{28A0092B-C50C-407E-A947-70E740481C1C}">
                          <a14:useLocalDpi xmlns:a14="http://schemas.microsoft.com/office/drawing/2010/main" val="0"/>
                        </a:ext>
                      </a:extLst>
                    </a:blip>
                    <a:stretch>
                      <a:fillRect/>
                    </a:stretch>
                  </pic:blipFill>
                  <pic:spPr>
                    <a:xfrm>
                      <a:off x="0" y="0"/>
                      <a:ext cx="2122298" cy="4598312"/>
                    </a:xfrm>
                    <a:prstGeom prst="rect">
                      <a:avLst/>
                    </a:prstGeom>
                  </pic:spPr>
                </pic:pic>
              </a:graphicData>
            </a:graphic>
          </wp:inline>
        </w:drawing>
      </w:r>
    </w:p>
    <w:p w14:paraId="723B6E12" w14:textId="02F8F2DC" w:rsidR="00CD704B" w:rsidRDefault="003077AD" w:rsidP="003077AD">
      <w:pPr>
        <w:pStyle w:val="Caption"/>
        <w:jc w:val="both"/>
        <w:rPr>
          <w:lang w:val="en-GB"/>
        </w:rPr>
      </w:pPr>
      <w:r>
        <w:t xml:space="preserve">Figure </w:t>
      </w:r>
      <w:r>
        <w:fldChar w:fldCharType="begin"/>
      </w:r>
      <w:r>
        <w:instrText xml:space="preserve"> SEQ Figure \* ARABIC </w:instrText>
      </w:r>
      <w:r>
        <w:fldChar w:fldCharType="separate"/>
      </w:r>
      <w:r>
        <w:rPr>
          <w:noProof/>
        </w:rPr>
        <w:t>3</w:t>
      </w:r>
      <w:r>
        <w:rPr>
          <w:noProof/>
        </w:rPr>
        <w:fldChar w:fldCharType="end"/>
      </w:r>
      <w:r>
        <w:t>: Community screen on Namola</w:t>
      </w:r>
    </w:p>
    <w:p w14:paraId="1384AC5E" w14:textId="77777777" w:rsidR="00CB5248" w:rsidRDefault="00CB5248" w:rsidP="00CB5248">
      <w:pPr>
        <w:jc w:val="both"/>
        <w:rPr>
          <w:lang w:val="en-GB"/>
        </w:rPr>
      </w:pPr>
      <w:r>
        <w:rPr>
          <w:lang w:val="en-GB"/>
        </w:rPr>
        <w:t>Features that we would like to incorporate into our system:</w:t>
      </w:r>
    </w:p>
    <w:p w14:paraId="182B1480" w14:textId="509325D2" w:rsidR="00313211" w:rsidRDefault="00CB5248" w:rsidP="00CB5248">
      <w:pPr>
        <w:pStyle w:val="ListParagraph"/>
        <w:numPr>
          <w:ilvl w:val="0"/>
          <w:numId w:val="9"/>
        </w:numPr>
        <w:jc w:val="both"/>
        <w:rPr>
          <w:lang w:val="en-GB"/>
        </w:rPr>
      </w:pPr>
      <w:r>
        <w:rPr>
          <w:lang w:val="en-GB"/>
        </w:rPr>
        <w:t>Sharing user location to emergency services</w:t>
      </w:r>
    </w:p>
    <w:p w14:paraId="0F44B9C2" w14:textId="5625AFCB" w:rsidR="00CB5248" w:rsidRDefault="00CB5248" w:rsidP="00CB5248">
      <w:pPr>
        <w:pStyle w:val="ListParagraph"/>
        <w:numPr>
          <w:ilvl w:val="0"/>
          <w:numId w:val="9"/>
        </w:numPr>
        <w:jc w:val="both"/>
        <w:rPr>
          <w:lang w:val="en-GB"/>
        </w:rPr>
      </w:pPr>
      <w:r>
        <w:rPr>
          <w:lang w:val="en-GB"/>
        </w:rPr>
        <w:t>SOS button for immediate response from emergency services</w:t>
      </w:r>
    </w:p>
    <w:p w14:paraId="6E69B293" w14:textId="76788A86" w:rsidR="00CB5248" w:rsidRPr="00CB5248" w:rsidRDefault="007C6166" w:rsidP="00CB5248">
      <w:pPr>
        <w:pStyle w:val="ListParagraph"/>
        <w:numPr>
          <w:ilvl w:val="0"/>
          <w:numId w:val="9"/>
        </w:numPr>
        <w:jc w:val="both"/>
        <w:rPr>
          <w:lang w:val="en-GB"/>
        </w:rPr>
      </w:pPr>
      <w:r>
        <w:rPr>
          <w:lang w:val="en-GB"/>
        </w:rPr>
        <w:t>‘Sensitive Mode’ which allow users to stay anonymous in their reports.</w:t>
      </w:r>
    </w:p>
    <w:p w14:paraId="6AE98C1B" w14:textId="77777777" w:rsidR="00FB4F85" w:rsidRDefault="00FB4F85" w:rsidP="00CB5248">
      <w:pPr>
        <w:jc w:val="both"/>
        <w:rPr>
          <w:lang w:val="en-GB"/>
        </w:rPr>
      </w:pPr>
    </w:p>
    <w:p w14:paraId="2074B25E" w14:textId="79591E3A" w:rsidR="00CB5248" w:rsidRDefault="00CB5248" w:rsidP="00CB5248">
      <w:pPr>
        <w:jc w:val="both"/>
        <w:rPr>
          <w:lang w:val="en-GB"/>
        </w:rPr>
      </w:pPr>
      <w:r>
        <w:rPr>
          <w:lang w:val="en-GB"/>
        </w:rPr>
        <w:t>Features that we would like to avoid:</w:t>
      </w:r>
    </w:p>
    <w:p w14:paraId="75D1FA85" w14:textId="69357F07" w:rsidR="00CB5248" w:rsidRDefault="007C6166" w:rsidP="007C6166">
      <w:pPr>
        <w:pStyle w:val="ListParagraph"/>
        <w:numPr>
          <w:ilvl w:val="0"/>
          <w:numId w:val="9"/>
        </w:numPr>
        <w:jc w:val="both"/>
        <w:rPr>
          <w:lang w:val="en-GB"/>
        </w:rPr>
      </w:pPr>
      <w:r>
        <w:rPr>
          <w:lang w:val="en-GB"/>
        </w:rPr>
        <w:t>The broad emergency response rather than focusing on GBV crimes does not align with the goals of our application.</w:t>
      </w:r>
    </w:p>
    <w:p w14:paraId="5D799EF5" w14:textId="66F2DEF6" w:rsidR="007C6166" w:rsidRDefault="007C6166" w:rsidP="007C6166">
      <w:pPr>
        <w:pStyle w:val="ListParagraph"/>
        <w:numPr>
          <w:ilvl w:val="0"/>
          <w:numId w:val="9"/>
        </w:numPr>
        <w:jc w:val="both"/>
        <w:rPr>
          <w:lang w:val="en-GB"/>
        </w:rPr>
      </w:pPr>
      <w:r>
        <w:rPr>
          <w:lang w:val="en-GB"/>
        </w:rPr>
        <w:t>Namola Plus, a paid subscription which provides private armed response, limits the accessibility that we are aiming to achieve with our application.</w:t>
      </w:r>
    </w:p>
    <w:p w14:paraId="26E0D282" w14:textId="2DD54B64" w:rsidR="007C6166" w:rsidRPr="007C6166" w:rsidRDefault="007C6166" w:rsidP="007C6166">
      <w:pPr>
        <w:pStyle w:val="ListParagraph"/>
        <w:numPr>
          <w:ilvl w:val="0"/>
          <w:numId w:val="9"/>
        </w:numPr>
        <w:jc w:val="both"/>
        <w:rPr>
          <w:lang w:val="en-GB"/>
        </w:rPr>
      </w:pPr>
      <w:r>
        <w:rPr>
          <w:lang w:val="en-GB"/>
        </w:rPr>
        <w:t>The spotlight on armed response, with no access to NGO support, can result in a GBV survivor feeling as if they cannot report their situation in a safe and discreet manner.</w:t>
      </w:r>
    </w:p>
    <w:p w14:paraId="08DF3BC0" w14:textId="77777777" w:rsidR="0078507D" w:rsidRDefault="0078507D" w:rsidP="00644176">
      <w:pPr>
        <w:rPr>
          <w:lang w:val="en-GB"/>
        </w:rPr>
      </w:pPr>
    </w:p>
    <w:p w14:paraId="4E44CC0B" w14:textId="7703E42D" w:rsidR="00644176" w:rsidRPr="0078507D" w:rsidRDefault="00644176" w:rsidP="00644176">
      <w:pPr>
        <w:rPr>
          <w:lang w:val="en-GB"/>
        </w:rPr>
      </w:pPr>
      <w:r w:rsidRPr="00FD112B">
        <w:rPr>
          <w:b/>
          <w:sz w:val="28"/>
          <w:szCs w:val="28"/>
          <w:lang w:val="en-GB"/>
        </w:rPr>
        <w:lastRenderedPageBreak/>
        <w:t>1.5  The project plan</w:t>
      </w:r>
    </w:p>
    <w:p w14:paraId="074A652C" w14:textId="77777777" w:rsidR="00644176" w:rsidRPr="00FD112B" w:rsidRDefault="00644176" w:rsidP="00644176">
      <w:pPr>
        <w:pStyle w:val="ParaBlock-XY"/>
        <w:jc w:val="both"/>
        <w:rPr>
          <w:rFonts w:asciiTheme="minorHAnsi" w:hAnsiTheme="minorHAnsi" w:cstheme="minorBidi"/>
          <w:i/>
          <w:color w:val="auto"/>
          <w:lang w:val="en-GB"/>
        </w:rPr>
      </w:pPr>
      <w:r w:rsidRPr="00FD112B">
        <w:rPr>
          <w:rFonts w:asciiTheme="minorHAnsi" w:hAnsiTheme="minorHAnsi" w:cstheme="minorBidi"/>
          <w:color w:val="auto"/>
          <w:lang w:val="en-GB"/>
        </w:rPr>
        <w:t xml:space="preserve">A project, or project management plan is a document that contains a project scope and objective. Typically, it will be represented as a Gannt chart to make it easy to convey information. </w:t>
      </w:r>
    </w:p>
    <w:p w14:paraId="4C17EBC0" w14:textId="77777777" w:rsidR="00644176" w:rsidRPr="00FD112B" w:rsidRDefault="00644176" w:rsidP="00644176">
      <w:pPr>
        <w:pStyle w:val="ParaBlock-XY"/>
        <w:jc w:val="both"/>
        <w:rPr>
          <w:rFonts w:asciiTheme="minorHAnsi" w:hAnsiTheme="minorHAnsi" w:cstheme="minorBidi"/>
          <w:i/>
          <w:color w:val="auto"/>
          <w:lang w:val="en-GB"/>
        </w:rPr>
      </w:pPr>
      <w:r w:rsidRPr="00FD112B">
        <w:rPr>
          <w:rFonts w:asciiTheme="minorHAnsi" w:hAnsiTheme="minorHAnsi" w:cstheme="minorBidi"/>
          <w:color w:val="auto"/>
          <w:lang w:val="en-GB"/>
        </w:rPr>
        <w:t xml:space="preserve">A project plan should answer these questions: </w:t>
      </w:r>
    </w:p>
    <w:p w14:paraId="4CBC0961" w14:textId="77777777" w:rsidR="00644176" w:rsidRPr="00FD112B" w:rsidRDefault="00644176" w:rsidP="00644176">
      <w:pPr>
        <w:pStyle w:val="List-Item1-ItemPara-XY"/>
        <w:numPr>
          <w:ilvl w:val="0"/>
          <w:numId w:val="5"/>
        </w:numPr>
        <w:jc w:val="both"/>
        <w:rPr>
          <w:rFonts w:asciiTheme="minorHAnsi" w:hAnsiTheme="minorHAnsi"/>
          <w:color w:val="auto"/>
          <w:lang w:val="en-GB"/>
        </w:rPr>
      </w:pPr>
      <w:r w:rsidRPr="00FD112B">
        <w:rPr>
          <w:rFonts w:asciiTheme="minorHAnsi" w:hAnsiTheme="minorHAnsi"/>
          <w:color w:val="auto"/>
          <w:lang w:val="en-GB"/>
        </w:rPr>
        <w:t>What are we delivering?</w:t>
      </w:r>
    </w:p>
    <w:p w14:paraId="64C0A5E7" w14:textId="77777777" w:rsidR="00644176" w:rsidRPr="00FD112B" w:rsidRDefault="00644176" w:rsidP="00644176">
      <w:pPr>
        <w:pStyle w:val="List-Item-ItemPara-XY"/>
        <w:numPr>
          <w:ilvl w:val="0"/>
          <w:numId w:val="5"/>
        </w:numPr>
        <w:jc w:val="both"/>
        <w:rPr>
          <w:rFonts w:asciiTheme="minorHAnsi" w:hAnsiTheme="minorHAnsi"/>
          <w:color w:val="auto"/>
          <w:lang w:val="en-GB"/>
        </w:rPr>
      </w:pPr>
      <w:r w:rsidRPr="00FD112B">
        <w:rPr>
          <w:rFonts w:asciiTheme="minorHAnsi" w:hAnsiTheme="minorHAnsi"/>
          <w:color w:val="auto"/>
          <w:lang w:val="en-GB"/>
        </w:rPr>
        <w:t>How will we deliver on time?</w:t>
      </w:r>
    </w:p>
    <w:p w14:paraId="4DA97CB0" w14:textId="77777777" w:rsidR="00644176" w:rsidRPr="00FD112B" w:rsidRDefault="00644176" w:rsidP="00644176">
      <w:pPr>
        <w:pStyle w:val="List-Item-ItemPara-XY"/>
        <w:keepNext/>
        <w:numPr>
          <w:ilvl w:val="0"/>
          <w:numId w:val="5"/>
        </w:numPr>
        <w:jc w:val="both"/>
        <w:rPr>
          <w:rFonts w:asciiTheme="minorHAnsi" w:hAnsiTheme="minorHAnsi"/>
          <w:color w:val="auto"/>
          <w:lang w:val="en-GB"/>
        </w:rPr>
      </w:pPr>
      <w:r w:rsidRPr="00FD112B">
        <w:rPr>
          <w:rFonts w:asciiTheme="minorHAnsi" w:hAnsiTheme="minorHAnsi"/>
          <w:color w:val="auto"/>
          <w:lang w:val="en-GB"/>
        </w:rPr>
        <w:t>Who is working on the project and in what role?</w:t>
      </w:r>
    </w:p>
    <w:p w14:paraId="7A2149BF" w14:textId="77777777" w:rsidR="00644176" w:rsidRPr="00FD112B" w:rsidRDefault="00644176" w:rsidP="00644176">
      <w:pPr>
        <w:pStyle w:val="List-Item-1-ItemPara-XY"/>
        <w:numPr>
          <w:ilvl w:val="0"/>
          <w:numId w:val="5"/>
        </w:numPr>
        <w:jc w:val="both"/>
        <w:rPr>
          <w:rFonts w:asciiTheme="minorHAnsi" w:hAnsiTheme="minorHAnsi"/>
          <w:color w:val="auto"/>
          <w:lang w:val="en-GB"/>
        </w:rPr>
      </w:pPr>
      <w:r w:rsidRPr="00FD112B">
        <w:rPr>
          <w:rFonts w:asciiTheme="minorHAnsi" w:hAnsiTheme="minorHAnsi"/>
          <w:color w:val="auto"/>
          <w:lang w:val="en-GB"/>
        </w:rPr>
        <w:t>What miles stones/goals are set for project?</w:t>
      </w:r>
    </w:p>
    <w:p w14:paraId="6A170E1C" w14:textId="77777777" w:rsidR="00644176" w:rsidRPr="00FD112B" w:rsidRDefault="00644176" w:rsidP="00644176">
      <w:pPr>
        <w:pStyle w:val="ParaBlock-XY"/>
        <w:jc w:val="both"/>
        <w:rPr>
          <w:rFonts w:asciiTheme="minorHAnsi" w:hAnsiTheme="minorHAnsi" w:cstheme="minorBidi"/>
          <w:i/>
          <w:color w:val="auto"/>
          <w:lang w:val="en-GB"/>
        </w:rPr>
      </w:pPr>
      <w:r w:rsidRPr="00FD112B">
        <w:rPr>
          <w:rFonts w:asciiTheme="minorHAnsi" w:hAnsiTheme="minorHAnsi" w:cstheme="minorBidi"/>
          <w:color w:val="auto"/>
          <w:lang w:val="en-GB"/>
        </w:rPr>
        <w:t xml:space="preserve">Before you can start your project plan you need to understand (at a minimum) the following things: </w:t>
      </w:r>
    </w:p>
    <w:p w14:paraId="11852D67" w14:textId="77777777" w:rsidR="00644176" w:rsidRPr="00FD112B" w:rsidRDefault="00644176" w:rsidP="00644176">
      <w:pPr>
        <w:pStyle w:val="List-Item1-ItemPara-XY"/>
        <w:numPr>
          <w:ilvl w:val="0"/>
          <w:numId w:val="6"/>
        </w:numPr>
        <w:jc w:val="both"/>
        <w:rPr>
          <w:rFonts w:asciiTheme="minorHAnsi" w:hAnsiTheme="minorHAnsi"/>
          <w:color w:val="auto"/>
          <w:lang w:val="en-GB"/>
        </w:rPr>
      </w:pPr>
      <w:r w:rsidRPr="00FD112B">
        <w:rPr>
          <w:rFonts w:asciiTheme="minorHAnsi" w:hAnsiTheme="minorHAnsi"/>
          <w:color w:val="auto"/>
          <w:lang w:val="en-GB"/>
        </w:rPr>
        <w:t>What does your client expect/need?</w:t>
      </w:r>
    </w:p>
    <w:p w14:paraId="3D2B8B1B" w14:textId="77777777" w:rsidR="00644176" w:rsidRPr="00FD112B" w:rsidRDefault="00644176" w:rsidP="00644176">
      <w:pPr>
        <w:pStyle w:val="List-Item-ItemPara-XY"/>
        <w:numPr>
          <w:ilvl w:val="0"/>
          <w:numId w:val="6"/>
        </w:numPr>
        <w:jc w:val="both"/>
        <w:rPr>
          <w:rFonts w:asciiTheme="minorHAnsi" w:hAnsiTheme="minorHAnsi"/>
          <w:color w:val="auto"/>
          <w:lang w:val="en-GB"/>
        </w:rPr>
      </w:pPr>
      <w:r w:rsidRPr="00FD112B">
        <w:rPr>
          <w:rFonts w:asciiTheme="minorHAnsi" w:hAnsiTheme="minorHAnsi"/>
          <w:color w:val="auto"/>
          <w:lang w:val="en-GB"/>
        </w:rPr>
        <w:t>The goals of the project</w:t>
      </w:r>
    </w:p>
    <w:p w14:paraId="4A84579C" w14:textId="77777777" w:rsidR="00644176" w:rsidRPr="00FD112B" w:rsidRDefault="00644176" w:rsidP="00644176">
      <w:pPr>
        <w:pStyle w:val="List-Item-ItemPara-XY"/>
        <w:numPr>
          <w:ilvl w:val="0"/>
          <w:numId w:val="6"/>
        </w:numPr>
        <w:jc w:val="both"/>
        <w:rPr>
          <w:rFonts w:asciiTheme="minorHAnsi" w:hAnsiTheme="minorHAnsi"/>
          <w:color w:val="auto"/>
          <w:lang w:val="en-GB"/>
        </w:rPr>
      </w:pPr>
      <w:r w:rsidRPr="00FD112B">
        <w:rPr>
          <w:rFonts w:asciiTheme="minorHAnsi" w:hAnsiTheme="minorHAnsi"/>
          <w:color w:val="auto"/>
          <w:lang w:val="en-GB"/>
        </w:rPr>
        <w:t>What is the decision-making process of your client, and how will they approve and review the project work?</w:t>
      </w:r>
    </w:p>
    <w:p w14:paraId="5221DC7A" w14:textId="77777777" w:rsidR="00644176" w:rsidRPr="00FD112B" w:rsidRDefault="00644176" w:rsidP="00644176">
      <w:pPr>
        <w:pStyle w:val="List-Item-ItemPara-XY"/>
        <w:numPr>
          <w:ilvl w:val="0"/>
          <w:numId w:val="6"/>
        </w:numPr>
        <w:jc w:val="both"/>
        <w:rPr>
          <w:rFonts w:asciiTheme="minorHAnsi" w:hAnsiTheme="minorHAnsi"/>
          <w:color w:val="auto"/>
          <w:lang w:val="en-GB"/>
        </w:rPr>
      </w:pPr>
      <w:r w:rsidRPr="00FD112B">
        <w:rPr>
          <w:rFonts w:asciiTheme="minorHAnsi" w:hAnsiTheme="minorHAnsi"/>
          <w:color w:val="auto"/>
          <w:lang w:val="en-GB"/>
        </w:rPr>
        <w:t>Who is the sponsor?</w:t>
      </w:r>
    </w:p>
    <w:p w14:paraId="7814283B" w14:textId="77777777" w:rsidR="00644176" w:rsidRPr="00FD112B" w:rsidRDefault="00644176" w:rsidP="00644176">
      <w:pPr>
        <w:pStyle w:val="List-Item-ItemPara-XY"/>
        <w:keepNext/>
        <w:numPr>
          <w:ilvl w:val="0"/>
          <w:numId w:val="6"/>
        </w:numPr>
        <w:jc w:val="both"/>
        <w:rPr>
          <w:rFonts w:asciiTheme="minorHAnsi" w:hAnsiTheme="minorHAnsi"/>
          <w:color w:val="auto"/>
          <w:lang w:val="en-GB"/>
        </w:rPr>
      </w:pPr>
      <w:r w:rsidRPr="00FD112B">
        <w:rPr>
          <w:rFonts w:asciiTheme="minorHAnsi" w:hAnsiTheme="minorHAnsi"/>
          <w:color w:val="auto"/>
          <w:lang w:val="en-GB"/>
        </w:rPr>
        <w:t xml:space="preserve">Who is the project manager? </w:t>
      </w:r>
    </w:p>
    <w:p w14:paraId="38585F90" w14:textId="77777777" w:rsidR="00644176" w:rsidRPr="00FD112B" w:rsidRDefault="00644176" w:rsidP="00644176">
      <w:pPr>
        <w:pStyle w:val="List-Item-1-ItemPara-XY"/>
        <w:numPr>
          <w:ilvl w:val="0"/>
          <w:numId w:val="6"/>
        </w:numPr>
        <w:jc w:val="both"/>
        <w:rPr>
          <w:rFonts w:asciiTheme="minorHAnsi" w:hAnsiTheme="minorHAnsi"/>
          <w:color w:val="auto"/>
          <w:lang w:val="en-GB"/>
        </w:rPr>
      </w:pPr>
      <w:r w:rsidRPr="00FD112B">
        <w:rPr>
          <w:rFonts w:asciiTheme="minorHAnsi" w:hAnsiTheme="minorHAnsi"/>
          <w:color w:val="auto"/>
          <w:lang w:val="en-GB"/>
        </w:rPr>
        <w:t>What other stakeholders are important?</w:t>
      </w:r>
    </w:p>
    <w:p w14:paraId="547CF59F" w14:textId="04B53F3D" w:rsidR="00FD112B" w:rsidRPr="00FD112B" w:rsidRDefault="00644176" w:rsidP="00644176">
      <w:pPr>
        <w:pStyle w:val="ParaBlock-XY"/>
        <w:jc w:val="both"/>
        <w:rPr>
          <w:rFonts w:asciiTheme="minorHAnsi" w:hAnsiTheme="minorHAnsi" w:cstheme="minorBidi"/>
          <w:i/>
          <w:color w:val="auto"/>
          <w:lang w:val="en-GB"/>
        </w:rPr>
      </w:pPr>
      <w:r w:rsidRPr="00FD112B">
        <w:rPr>
          <w:rFonts w:asciiTheme="minorHAnsi" w:hAnsiTheme="minorHAnsi" w:cstheme="minorBidi"/>
          <w:color w:val="auto"/>
          <w:lang w:val="en-GB"/>
        </w:rPr>
        <w:t>As project manager you also need clarity from your client to know exactly what their expectations are. Sometimes this requires you to ask some hard questions to get a clear understanding.</w:t>
      </w:r>
    </w:p>
    <w:p w14:paraId="6D2F50B4" w14:textId="77777777" w:rsidR="00644176" w:rsidRPr="00FD112B" w:rsidRDefault="00644176" w:rsidP="00644176">
      <w:pPr>
        <w:pStyle w:val="ParaBlock-XY"/>
        <w:jc w:val="both"/>
        <w:rPr>
          <w:rFonts w:asciiTheme="minorHAnsi" w:hAnsiTheme="minorHAnsi" w:cstheme="minorBidi"/>
          <w:i/>
          <w:color w:val="auto"/>
          <w:lang w:val="en-GB"/>
        </w:rPr>
      </w:pPr>
      <w:r w:rsidRPr="00FD112B">
        <w:rPr>
          <w:rFonts w:asciiTheme="minorHAnsi" w:hAnsiTheme="minorHAnsi" w:cstheme="minorBidi"/>
          <w:color w:val="auto"/>
          <w:lang w:val="en-GB"/>
        </w:rPr>
        <w:t xml:space="preserve">Questions that may impact a project plan: </w:t>
      </w:r>
    </w:p>
    <w:p w14:paraId="4B37F55D" w14:textId="77777777" w:rsidR="00644176" w:rsidRPr="00FD112B" w:rsidRDefault="00644176" w:rsidP="00644176">
      <w:pPr>
        <w:pStyle w:val="List-Item1-ItemPara-XY"/>
        <w:numPr>
          <w:ilvl w:val="0"/>
          <w:numId w:val="7"/>
        </w:numPr>
        <w:jc w:val="both"/>
        <w:rPr>
          <w:rFonts w:asciiTheme="minorHAnsi" w:hAnsiTheme="minorHAnsi"/>
          <w:color w:val="auto"/>
          <w:lang w:val="en-GB"/>
        </w:rPr>
      </w:pPr>
      <w:r w:rsidRPr="00FD112B">
        <w:rPr>
          <w:rFonts w:asciiTheme="minorHAnsi" w:hAnsiTheme="minorHAnsi"/>
          <w:color w:val="auto"/>
          <w:lang w:val="en-GB"/>
        </w:rPr>
        <w:t>How will you collect feedback?</w:t>
      </w:r>
    </w:p>
    <w:p w14:paraId="3CCCC0E2" w14:textId="77777777" w:rsidR="00644176" w:rsidRPr="00FD112B" w:rsidRDefault="00644176" w:rsidP="00644176">
      <w:pPr>
        <w:pStyle w:val="List-Item-ItemPara-XY"/>
        <w:numPr>
          <w:ilvl w:val="0"/>
          <w:numId w:val="7"/>
        </w:numPr>
        <w:jc w:val="both"/>
        <w:rPr>
          <w:rFonts w:asciiTheme="minorHAnsi" w:hAnsiTheme="minorHAnsi"/>
          <w:color w:val="auto"/>
          <w:lang w:val="en-GB"/>
        </w:rPr>
      </w:pPr>
      <w:r w:rsidRPr="00FD112B">
        <w:rPr>
          <w:rFonts w:asciiTheme="minorHAnsi" w:hAnsiTheme="minorHAnsi"/>
          <w:color w:val="auto"/>
          <w:lang w:val="en-GB"/>
        </w:rPr>
        <w:t xml:space="preserve">Who has the final sign-off? </w:t>
      </w:r>
    </w:p>
    <w:p w14:paraId="16107E9D" w14:textId="77777777" w:rsidR="00644176" w:rsidRPr="00FD112B" w:rsidRDefault="00644176" w:rsidP="00644176">
      <w:pPr>
        <w:pStyle w:val="List-Item-ItemPara-XY"/>
        <w:numPr>
          <w:ilvl w:val="0"/>
          <w:numId w:val="7"/>
        </w:numPr>
        <w:jc w:val="both"/>
        <w:rPr>
          <w:rFonts w:asciiTheme="minorHAnsi" w:hAnsiTheme="minorHAnsi"/>
          <w:color w:val="auto"/>
          <w:lang w:val="en-GB"/>
        </w:rPr>
      </w:pPr>
      <w:r w:rsidRPr="00FD112B">
        <w:rPr>
          <w:rFonts w:asciiTheme="minorHAnsi" w:hAnsiTheme="minorHAnsi"/>
          <w:color w:val="auto"/>
          <w:lang w:val="en-GB"/>
        </w:rPr>
        <w:t xml:space="preserve">What is the project deadline? </w:t>
      </w:r>
    </w:p>
    <w:p w14:paraId="11D5FEB7" w14:textId="77777777" w:rsidR="00644176" w:rsidRPr="00FD112B" w:rsidRDefault="00644176" w:rsidP="00644176">
      <w:pPr>
        <w:pStyle w:val="List-Item-ItemPara-XY"/>
        <w:numPr>
          <w:ilvl w:val="0"/>
          <w:numId w:val="7"/>
        </w:numPr>
        <w:jc w:val="both"/>
        <w:rPr>
          <w:rFonts w:asciiTheme="minorHAnsi" w:hAnsiTheme="minorHAnsi"/>
          <w:color w:val="auto"/>
          <w:lang w:val="en-GB"/>
        </w:rPr>
      </w:pPr>
      <w:r w:rsidRPr="00FD112B">
        <w:rPr>
          <w:rFonts w:asciiTheme="minorHAnsi" w:hAnsiTheme="minorHAnsi"/>
          <w:color w:val="auto"/>
          <w:lang w:val="en-GB"/>
        </w:rPr>
        <w:t>What is the availability of the project team?</w:t>
      </w:r>
    </w:p>
    <w:p w14:paraId="5999765D" w14:textId="77777777" w:rsidR="00644176" w:rsidRPr="00FD112B" w:rsidRDefault="00644176" w:rsidP="00644176">
      <w:pPr>
        <w:pStyle w:val="List-Item-ItemPara-XY"/>
        <w:numPr>
          <w:ilvl w:val="0"/>
          <w:numId w:val="7"/>
        </w:numPr>
        <w:jc w:val="both"/>
        <w:rPr>
          <w:rFonts w:asciiTheme="minorHAnsi" w:hAnsiTheme="minorHAnsi"/>
          <w:color w:val="auto"/>
          <w:lang w:val="en-GB"/>
        </w:rPr>
      </w:pPr>
      <w:r w:rsidRPr="00FD112B">
        <w:rPr>
          <w:rFonts w:asciiTheme="minorHAnsi" w:hAnsiTheme="minorHAnsi"/>
          <w:color w:val="auto"/>
          <w:lang w:val="en-GB"/>
        </w:rPr>
        <w:t>How often will the teams meet for feedback?</w:t>
      </w:r>
    </w:p>
    <w:p w14:paraId="6F5EBD5A" w14:textId="77777777" w:rsidR="00644176" w:rsidRPr="00FD112B" w:rsidRDefault="00644176" w:rsidP="00644176">
      <w:pPr>
        <w:pStyle w:val="List-Item-ItemPara-XY"/>
        <w:numPr>
          <w:ilvl w:val="0"/>
          <w:numId w:val="7"/>
        </w:numPr>
        <w:jc w:val="both"/>
        <w:rPr>
          <w:rFonts w:asciiTheme="minorHAnsi" w:hAnsiTheme="minorHAnsi"/>
          <w:color w:val="auto"/>
          <w:lang w:val="en-GB"/>
        </w:rPr>
      </w:pPr>
      <w:r w:rsidRPr="00FD112B">
        <w:rPr>
          <w:rFonts w:asciiTheme="minorHAnsi" w:hAnsiTheme="minorHAnsi"/>
          <w:color w:val="auto"/>
          <w:lang w:val="en-GB"/>
        </w:rPr>
        <w:t>Does your team have a history of successful projects?</w:t>
      </w:r>
    </w:p>
    <w:p w14:paraId="2093114B" w14:textId="77777777" w:rsidR="00644176" w:rsidRPr="00FD112B" w:rsidRDefault="00644176" w:rsidP="00644176">
      <w:pPr>
        <w:pStyle w:val="List-Item-ItemPara-XY"/>
        <w:keepNext/>
        <w:numPr>
          <w:ilvl w:val="0"/>
          <w:numId w:val="7"/>
        </w:numPr>
        <w:jc w:val="both"/>
        <w:rPr>
          <w:rFonts w:asciiTheme="minorHAnsi" w:hAnsiTheme="minorHAnsi"/>
          <w:color w:val="auto"/>
          <w:lang w:val="en-GB"/>
        </w:rPr>
      </w:pPr>
      <w:r w:rsidRPr="00FD112B">
        <w:rPr>
          <w:rFonts w:asciiTheme="minorHAnsi" w:hAnsiTheme="minorHAnsi"/>
          <w:color w:val="auto"/>
          <w:lang w:val="en-GB"/>
        </w:rPr>
        <w:t>What can prevent the project from being a success?</w:t>
      </w:r>
    </w:p>
    <w:p w14:paraId="450B3DCB" w14:textId="77777777" w:rsidR="00644176" w:rsidRPr="00FD112B" w:rsidRDefault="00644176" w:rsidP="00644176">
      <w:pPr>
        <w:pStyle w:val="List-Item-1-ItemPara-XY"/>
        <w:numPr>
          <w:ilvl w:val="0"/>
          <w:numId w:val="7"/>
        </w:numPr>
        <w:jc w:val="both"/>
        <w:rPr>
          <w:rFonts w:asciiTheme="minorHAnsi" w:hAnsiTheme="minorHAnsi"/>
          <w:color w:val="auto"/>
          <w:lang w:val="en-GB"/>
        </w:rPr>
      </w:pPr>
      <w:r w:rsidRPr="00FD112B">
        <w:rPr>
          <w:rFonts w:asciiTheme="minorHAnsi" w:hAnsiTheme="minorHAnsi"/>
          <w:color w:val="auto"/>
          <w:lang w:val="en-GB"/>
        </w:rPr>
        <w:t xml:space="preserve">What tools and methods of communication will the team use? </w:t>
      </w:r>
    </w:p>
    <w:p w14:paraId="68408154" w14:textId="5F195756" w:rsidR="00644176" w:rsidRPr="00B13B9A" w:rsidRDefault="00F22272" w:rsidP="00644176">
      <w:pPr>
        <w:pStyle w:val="List-ListPreamble-XY"/>
        <w:jc w:val="both"/>
        <w:rPr>
          <w:rFonts w:asciiTheme="minorHAnsi" w:hAnsiTheme="minorHAnsi" w:cstheme="minorBidi"/>
          <w:i/>
          <w:iCs/>
          <w:color w:val="auto"/>
          <w:lang w:val="en-GB"/>
        </w:rPr>
      </w:pPr>
      <w:r w:rsidRPr="00B13B9A">
        <w:rPr>
          <w:rFonts w:asciiTheme="minorHAnsi" w:hAnsiTheme="minorHAnsi" w:cstheme="minorBidi"/>
          <w:i/>
          <w:iCs/>
          <w:color w:val="auto"/>
          <w:lang w:val="en-GB"/>
        </w:rPr>
        <w:lastRenderedPageBreak/>
        <w:t>Your</w:t>
      </w:r>
      <w:r w:rsidR="00644176" w:rsidRPr="00B13B9A">
        <w:rPr>
          <w:rFonts w:asciiTheme="minorHAnsi" w:hAnsiTheme="minorHAnsi" w:cstheme="minorBidi"/>
          <w:i/>
          <w:iCs/>
          <w:color w:val="auto"/>
          <w:lang w:val="en-GB"/>
        </w:rPr>
        <w:t xml:space="preserve"> project plan should include the following information (at the very minimum):</w:t>
      </w:r>
    </w:p>
    <w:p w14:paraId="0DAE6F00" w14:textId="05C6C901" w:rsidR="00644176" w:rsidRPr="00B13B9A" w:rsidRDefault="00644176" w:rsidP="00644176">
      <w:pPr>
        <w:pStyle w:val="List-Item1-ItemPara-XY"/>
        <w:numPr>
          <w:ilvl w:val="0"/>
          <w:numId w:val="8"/>
        </w:numPr>
        <w:jc w:val="both"/>
        <w:rPr>
          <w:rFonts w:asciiTheme="minorHAnsi" w:hAnsiTheme="minorHAnsi"/>
          <w:i/>
          <w:iCs/>
          <w:color w:val="auto"/>
          <w:lang w:val="en-GB"/>
        </w:rPr>
      </w:pPr>
      <w:r w:rsidRPr="00B13B9A">
        <w:rPr>
          <w:rFonts w:asciiTheme="minorHAnsi" w:hAnsiTheme="minorHAnsi"/>
          <w:i/>
          <w:iCs/>
          <w:color w:val="auto"/>
          <w:lang w:val="en-GB"/>
        </w:rPr>
        <w:t>Project and client name</w:t>
      </w:r>
      <w:r w:rsidR="00B13B9A">
        <w:rPr>
          <w:rFonts w:asciiTheme="minorHAnsi" w:hAnsiTheme="minorHAnsi"/>
          <w:i/>
          <w:iCs/>
          <w:color w:val="auto"/>
          <w:lang w:val="en-GB"/>
        </w:rPr>
        <w:t xml:space="preserve"> (make one up)</w:t>
      </w:r>
    </w:p>
    <w:p w14:paraId="77E513A9" w14:textId="1730CAAE" w:rsidR="00644176" w:rsidRPr="00B13B9A" w:rsidRDefault="00644176" w:rsidP="00644176">
      <w:pPr>
        <w:pStyle w:val="List-Item-ItemPara-XY"/>
        <w:numPr>
          <w:ilvl w:val="0"/>
          <w:numId w:val="8"/>
        </w:numPr>
        <w:jc w:val="both"/>
        <w:rPr>
          <w:rFonts w:asciiTheme="minorHAnsi" w:hAnsiTheme="minorHAnsi"/>
          <w:i/>
          <w:iCs/>
          <w:color w:val="auto"/>
          <w:lang w:val="en-GB"/>
        </w:rPr>
      </w:pPr>
      <w:r w:rsidRPr="00B13B9A">
        <w:rPr>
          <w:rFonts w:asciiTheme="minorHAnsi" w:hAnsiTheme="minorHAnsi"/>
          <w:i/>
          <w:iCs/>
          <w:color w:val="auto"/>
          <w:lang w:val="en-GB"/>
        </w:rPr>
        <w:t>Delivery date and version</w:t>
      </w:r>
    </w:p>
    <w:p w14:paraId="15DD8193" w14:textId="3B79ED65" w:rsidR="00644176" w:rsidRPr="00B13B9A" w:rsidRDefault="00644176" w:rsidP="00B13B9A">
      <w:pPr>
        <w:pStyle w:val="List-Item-ItemPara-XY"/>
        <w:numPr>
          <w:ilvl w:val="0"/>
          <w:numId w:val="8"/>
        </w:numPr>
        <w:jc w:val="both"/>
        <w:rPr>
          <w:rFonts w:asciiTheme="minorHAnsi" w:hAnsiTheme="minorHAnsi"/>
          <w:i/>
          <w:iCs/>
          <w:color w:val="auto"/>
          <w:lang w:val="en-GB"/>
        </w:rPr>
      </w:pPr>
      <w:r w:rsidRPr="00B13B9A">
        <w:rPr>
          <w:rFonts w:asciiTheme="minorHAnsi" w:hAnsiTheme="minorHAnsi"/>
          <w:i/>
          <w:iCs/>
          <w:color w:val="auto"/>
          <w:lang w:val="en-GB"/>
        </w:rPr>
        <w:t>Milestones and deliverables</w:t>
      </w:r>
    </w:p>
    <w:p w14:paraId="6DC08F69" w14:textId="6B9A3F6E" w:rsidR="00644176" w:rsidRPr="00B13B9A" w:rsidRDefault="00644176" w:rsidP="00644176">
      <w:pPr>
        <w:pStyle w:val="List-Item-ItemPara-XY"/>
        <w:keepNext/>
        <w:numPr>
          <w:ilvl w:val="0"/>
          <w:numId w:val="8"/>
        </w:numPr>
        <w:jc w:val="both"/>
        <w:rPr>
          <w:rFonts w:asciiTheme="minorHAnsi" w:hAnsiTheme="minorHAnsi"/>
          <w:i/>
          <w:iCs/>
          <w:color w:val="auto"/>
          <w:lang w:val="en-GB"/>
        </w:rPr>
      </w:pPr>
      <w:r w:rsidRPr="00B13B9A">
        <w:rPr>
          <w:rFonts w:asciiTheme="minorHAnsi" w:hAnsiTheme="minorHAnsi"/>
          <w:i/>
          <w:iCs/>
          <w:color w:val="auto"/>
          <w:lang w:val="en-GB"/>
        </w:rPr>
        <w:t>Clear task durations with start and end dates</w:t>
      </w:r>
      <w:r w:rsidR="00F22272" w:rsidRPr="00B13B9A">
        <w:rPr>
          <w:rFonts w:asciiTheme="minorHAnsi" w:hAnsiTheme="minorHAnsi"/>
          <w:i/>
          <w:iCs/>
          <w:color w:val="auto"/>
          <w:lang w:val="en-GB"/>
        </w:rPr>
        <w:t xml:space="preserve"> (using a Gantt chart)</w:t>
      </w:r>
    </w:p>
    <w:p w14:paraId="0F4A9307" w14:textId="278817CC" w:rsidR="00644176" w:rsidRPr="00B13B9A" w:rsidRDefault="00644176" w:rsidP="00644176">
      <w:pPr>
        <w:pStyle w:val="List-Item-1-ItemPara-XY"/>
        <w:numPr>
          <w:ilvl w:val="0"/>
          <w:numId w:val="8"/>
        </w:numPr>
        <w:jc w:val="both"/>
        <w:rPr>
          <w:rFonts w:asciiTheme="minorHAnsi" w:hAnsiTheme="minorHAnsi"/>
          <w:i/>
          <w:iCs/>
          <w:color w:val="auto"/>
          <w:lang w:val="en-GB"/>
        </w:rPr>
      </w:pPr>
      <w:r w:rsidRPr="00B13B9A">
        <w:rPr>
          <w:rFonts w:asciiTheme="minorHAnsi" w:hAnsiTheme="minorHAnsi"/>
          <w:i/>
          <w:iCs/>
          <w:color w:val="auto"/>
          <w:lang w:val="en-GB"/>
        </w:rPr>
        <w:t>Dependencies for tasks</w:t>
      </w:r>
      <w:r w:rsidR="00F22272" w:rsidRPr="00B13B9A">
        <w:rPr>
          <w:rFonts w:asciiTheme="minorHAnsi" w:hAnsiTheme="minorHAnsi"/>
          <w:i/>
          <w:iCs/>
          <w:color w:val="auto"/>
          <w:lang w:val="en-GB"/>
        </w:rPr>
        <w:t xml:space="preserve"> (i.e., should anything happen before this task can happen).</w:t>
      </w:r>
    </w:p>
    <w:p w14:paraId="13A078A4" w14:textId="53223255" w:rsidR="00F22272" w:rsidRPr="00F32849" w:rsidRDefault="00FD112B" w:rsidP="00F32849">
      <w:pPr>
        <w:rPr>
          <w:b/>
          <w:sz w:val="28"/>
          <w:szCs w:val="28"/>
          <w:lang w:val="en-GB"/>
        </w:rPr>
      </w:pPr>
      <w:r w:rsidRPr="00FD112B">
        <w:rPr>
          <w:b/>
          <w:sz w:val="28"/>
          <w:szCs w:val="28"/>
          <w:lang w:val="en-GB"/>
        </w:rPr>
        <w:t>1.6  Risk Analysis</w:t>
      </w:r>
    </w:p>
    <w:p w14:paraId="10B140BF" w14:textId="5F27EDDF" w:rsidR="00FD112B" w:rsidRPr="00FD112B" w:rsidRDefault="0010518B" w:rsidP="00FD112B">
      <w:pPr>
        <w:pStyle w:val="ParaBlock-XY"/>
        <w:jc w:val="both"/>
        <w:rPr>
          <w:rFonts w:asciiTheme="minorHAnsi" w:hAnsiTheme="minorHAnsi" w:cstheme="minorBidi"/>
          <w:i/>
          <w:color w:val="auto"/>
          <w:lang w:val="en-GB"/>
        </w:rPr>
      </w:pPr>
      <w:r>
        <w:rPr>
          <w:rFonts w:asciiTheme="minorHAnsi" w:hAnsiTheme="minorHAnsi" w:cstheme="minorBidi"/>
          <w:color w:val="auto"/>
          <w:lang w:val="en-GB"/>
        </w:rPr>
        <w:t>During the process of brainstorming our app, we have found potential risks that would affect the app and those who use it. When risks are identified</w:t>
      </w:r>
      <w:r w:rsidRPr="00FD112B">
        <w:rPr>
          <w:rFonts w:asciiTheme="minorHAnsi" w:hAnsiTheme="minorHAnsi" w:cstheme="minorBidi"/>
          <w:color w:val="auto"/>
          <w:lang w:val="en-GB"/>
        </w:rPr>
        <w:t xml:space="preserve">, </w:t>
      </w:r>
      <w:r>
        <w:rPr>
          <w:rFonts w:asciiTheme="minorHAnsi" w:hAnsiTheme="minorHAnsi" w:cstheme="minorBidi"/>
          <w:color w:val="auto"/>
          <w:lang w:val="en-GB"/>
        </w:rPr>
        <w:t>it would then need to be decided how those risks will be handled</w:t>
      </w:r>
      <w:r w:rsidRPr="00FD112B">
        <w:rPr>
          <w:rFonts w:asciiTheme="minorHAnsi" w:hAnsiTheme="minorHAnsi" w:cstheme="minorBidi"/>
          <w:color w:val="auto"/>
          <w:lang w:val="en-GB"/>
        </w:rPr>
        <w:t xml:space="preserve">. </w:t>
      </w:r>
      <w:r>
        <w:rPr>
          <w:rFonts w:asciiTheme="minorHAnsi" w:hAnsiTheme="minorHAnsi" w:cstheme="minorBidi"/>
          <w:color w:val="auto"/>
          <w:lang w:val="en-GB"/>
        </w:rPr>
        <w:t>Therefore, it is important that we identify some of these risks to ensure it is easier for us to determine which risks are preventable or are of higher importance. These risks can be divided in four categories:</w:t>
      </w:r>
    </w:p>
    <w:p w14:paraId="7B0DA31E" w14:textId="219B1DE8" w:rsidR="00FD112B" w:rsidRPr="00FD112B" w:rsidRDefault="00F22272" w:rsidP="00FD112B">
      <w:pPr>
        <w:pStyle w:val="ParaBlock-XY"/>
        <w:jc w:val="both"/>
        <w:rPr>
          <w:rFonts w:asciiTheme="minorHAnsi" w:hAnsiTheme="minorHAnsi" w:cstheme="minorBidi"/>
          <w:i/>
          <w:color w:val="auto"/>
          <w:lang w:val="en-GB"/>
        </w:rPr>
      </w:pPr>
      <w:r w:rsidRPr="00F22272">
        <w:rPr>
          <w:rFonts w:asciiTheme="minorHAnsi" w:hAnsiTheme="minorHAnsi" w:cstheme="minorBidi"/>
          <w:b/>
          <w:bCs/>
          <w:color w:val="auto"/>
          <w:lang w:val="en-GB"/>
        </w:rPr>
        <w:t>Acceptable risks:</w:t>
      </w:r>
      <w:r>
        <w:rPr>
          <w:rFonts w:asciiTheme="minorHAnsi" w:hAnsiTheme="minorHAnsi" w:cstheme="minorBidi"/>
          <w:color w:val="auto"/>
          <w:lang w:val="en-GB"/>
        </w:rPr>
        <w:t xml:space="preserve">  </w:t>
      </w:r>
      <w:r w:rsidR="006B5654">
        <w:rPr>
          <w:rFonts w:asciiTheme="minorHAnsi" w:hAnsiTheme="minorHAnsi" w:cstheme="minorBidi"/>
          <w:color w:val="auto"/>
          <w:lang w:val="en-GB"/>
        </w:rPr>
        <w:t xml:space="preserve">Fake reports would fall under this category as it would be too costly and resource-heavy to fully prevent them and would possibly </w:t>
      </w:r>
      <w:r w:rsidR="007C2A89">
        <w:rPr>
          <w:rFonts w:asciiTheme="minorHAnsi" w:hAnsiTheme="minorHAnsi" w:cstheme="minorBidi"/>
          <w:color w:val="auto"/>
          <w:lang w:val="en-GB"/>
        </w:rPr>
        <w:t>deter</w:t>
      </w:r>
      <w:r w:rsidR="006B5654">
        <w:rPr>
          <w:rFonts w:asciiTheme="minorHAnsi" w:hAnsiTheme="minorHAnsi" w:cstheme="minorBidi"/>
          <w:color w:val="auto"/>
          <w:lang w:val="en-GB"/>
        </w:rPr>
        <w:t xml:space="preserve"> genuine users from using the app. Overall, it would be more beneficial to accept that there will be a few fake reports which would be outweighed by the genuine ones. </w:t>
      </w:r>
    </w:p>
    <w:p w14:paraId="5537BDE4" w14:textId="776FE66C" w:rsidR="00FD112B" w:rsidRPr="00FD112B" w:rsidRDefault="00F22272" w:rsidP="00FD112B">
      <w:pPr>
        <w:pStyle w:val="ParaBlock-XY"/>
        <w:jc w:val="both"/>
        <w:rPr>
          <w:rFonts w:asciiTheme="minorHAnsi" w:hAnsiTheme="minorHAnsi" w:cstheme="minorBidi"/>
          <w:i/>
          <w:color w:val="auto"/>
          <w:lang w:val="en-GB"/>
        </w:rPr>
      </w:pPr>
      <w:r w:rsidRPr="00F22272">
        <w:rPr>
          <w:rFonts w:asciiTheme="minorHAnsi" w:hAnsiTheme="minorHAnsi" w:cstheme="minorBidi"/>
          <w:b/>
          <w:bCs/>
          <w:color w:val="auto"/>
          <w:lang w:val="en-GB"/>
        </w:rPr>
        <w:t>Avoidable risks:</w:t>
      </w:r>
      <w:r w:rsidR="00DE3EE1" w:rsidRPr="00DE3EE1">
        <w:rPr>
          <w:rFonts w:asciiTheme="minorHAnsi" w:hAnsiTheme="minorHAnsi" w:cstheme="minorBidi"/>
          <w:color w:val="auto"/>
          <w:lang w:val="en-ZA"/>
        </w:rPr>
        <w:t xml:space="preserve"> Loss of data is an avoidable risk due to the preventable actions that can be taken such as ensuring backups are frequently occurring and stored in multiple locations securely.</w:t>
      </w:r>
      <w:r w:rsidR="00DE16B9">
        <w:rPr>
          <w:rFonts w:asciiTheme="minorHAnsi" w:hAnsiTheme="minorHAnsi" w:cstheme="minorBidi"/>
          <w:color w:val="auto"/>
          <w:lang w:val="en-ZA"/>
        </w:rPr>
        <w:t xml:space="preserve"> Another risk could be the lack of awareness of our app, which can be avoided by implementing awareness drives where communities know more about it.</w:t>
      </w:r>
    </w:p>
    <w:p w14:paraId="567CC7BE" w14:textId="7F934FCE" w:rsidR="00FD112B" w:rsidRPr="00FD112B" w:rsidRDefault="00F22272" w:rsidP="00FD112B">
      <w:pPr>
        <w:pStyle w:val="ParaBlock-XY"/>
        <w:jc w:val="both"/>
        <w:rPr>
          <w:rFonts w:asciiTheme="minorHAnsi" w:hAnsiTheme="minorHAnsi" w:cstheme="minorBidi"/>
          <w:i/>
          <w:color w:val="auto"/>
          <w:lang w:val="en-GB"/>
        </w:rPr>
      </w:pPr>
      <w:r w:rsidRPr="00F22272">
        <w:rPr>
          <w:rFonts w:asciiTheme="minorHAnsi" w:hAnsiTheme="minorHAnsi" w:cstheme="minorBidi"/>
          <w:b/>
          <w:bCs/>
          <w:color w:val="auto"/>
          <w:lang w:val="en-GB"/>
        </w:rPr>
        <w:t>Minimizable risks:</w:t>
      </w:r>
      <w:r w:rsidR="00FD112B" w:rsidRPr="00FD112B">
        <w:rPr>
          <w:rFonts w:asciiTheme="minorHAnsi" w:hAnsiTheme="minorHAnsi" w:cstheme="minorBidi"/>
          <w:color w:val="auto"/>
          <w:lang w:val="en-GB"/>
        </w:rPr>
        <w:t xml:space="preserve"> </w:t>
      </w:r>
      <w:r w:rsidR="00DE3EE1">
        <w:rPr>
          <w:rFonts w:asciiTheme="minorHAnsi" w:hAnsiTheme="minorHAnsi" w:cstheme="minorBidi"/>
          <w:color w:val="auto"/>
          <w:lang w:val="en-GB"/>
        </w:rPr>
        <w:t xml:space="preserve">Although privacy violations are not completely avoidable, there are steps that can be taken to minimize the impact or occurrence of them. Using encryption and secure authentication can reduce privacy violations and protect the confidentiality and integrity of user data. </w:t>
      </w:r>
    </w:p>
    <w:p w14:paraId="02CA05B6" w14:textId="5371EDF2" w:rsidR="00F22272" w:rsidRDefault="00F22272" w:rsidP="0015492C">
      <w:pPr>
        <w:pStyle w:val="ParaBlock-XY"/>
        <w:jc w:val="both"/>
        <w:rPr>
          <w:rFonts w:asciiTheme="minorHAnsi" w:hAnsiTheme="minorHAnsi" w:cstheme="minorBidi"/>
          <w:i/>
          <w:iCs/>
          <w:color w:val="auto"/>
          <w:lang w:val="en-GB"/>
        </w:rPr>
      </w:pPr>
      <w:r w:rsidRPr="00F22272">
        <w:rPr>
          <w:rFonts w:asciiTheme="minorHAnsi" w:hAnsiTheme="minorHAnsi" w:cstheme="minorBidi"/>
          <w:b/>
          <w:bCs/>
          <w:color w:val="auto"/>
          <w:lang w:val="en-GB"/>
        </w:rPr>
        <w:t>Transferable risks:</w:t>
      </w:r>
      <w:r w:rsidR="00FD112B" w:rsidRPr="00FD112B">
        <w:rPr>
          <w:rFonts w:asciiTheme="minorHAnsi" w:hAnsiTheme="minorHAnsi" w:cstheme="minorBidi"/>
          <w:color w:val="auto"/>
          <w:lang w:val="en-GB"/>
        </w:rPr>
        <w:t xml:space="preserve"> </w:t>
      </w:r>
      <w:r w:rsidR="00E2467F">
        <w:rPr>
          <w:rFonts w:asciiTheme="minorHAnsi" w:hAnsiTheme="minorHAnsi" w:cstheme="minorBidi"/>
          <w:color w:val="auto"/>
          <w:lang w:val="en-GB"/>
        </w:rPr>
        <w:t>In the context of our GBV app, a big transferable risk would be the legal or compliance issues. Instead of having an incident where we would break the law or have an oversight, we would rather transfer that</w:t>
      </w:r>
      <w:r w:rsidR="004A3B98">
        <w:rPr>
          <w:rFonts w:asciiTheme="minorHAnsi" w:hAnsiTheme="minorHAnsi" w:cstheme="minorBidi"/>
          <w:color w:val="auto"/>
          <w:lang w:val="en-GB"/>
        </w:rPr>
        <w:t xml:space="preserve"> responsibility</w:t>
      </w:r>
      <w:r w:rsidR="00E2467F">
        <w:rPr>
          <w:rFonts w:asciiTheme="minorHAnsi" w:hAnsiTheme="minorHAnsi" w:cstheme="minorBidi"/>
          <w:color w:val="auto"/>
          <w:lang w:val="en-GB"/>
        </w:rPr>
        <w:t xml:space="preserve"> to NGOs and or legal advisors who have the expertise to manage it</w:t>
      </w:r>
      <w:r w:rsidR="004A3B98">
        <w:rPr>
          <w:rFonts w:asciiTheme="minorHAnsi" w:hAnsiTheme="minorHAnsi" w:cstheme="minorBidi"/>
          <w:color w:val="auto"/>
          <w:lang w:val="en-GB"/>
        </w:rPr>
        <w:t xml:space="preserve"> in a professional manner</w:t>
      </w:r>
      <w:r w:rsidR="00E2467F">
        <w:rPr>
          <w:rFonts w:asciiTheme="minorHAnsi" w:hAnsiTheme="minorHAnsi" w:cstheme="minorBidi"/>
          <w:color w:val="auto"/>
          <w:lang w:val="en-GB"/>
        </w:rPr>
        <w:t xml:space="preserve">. </w:t>
      </w:r>
    </w:p>
    <w:p w14:paraId="3D0E3581" w14:textId="77777777" w:rsidR="0015492C" w:rsidRPr="00B13B9A" w:rsidRDefault="0015492C" w:rsidP="0015492C">
      <w:pPr>
        <w:pStyle w:val="ParaBlock-XY"/>
        <w:jc w:val="both"/>
        <w:rPr>
          <w:rFonts w:asciiTheme="minorHAnsi" w:hAnsiTheme="minorHAnsi" w:cstheme="minorBidi"/>
          <w:i/>
          <w:iCs/>
          <w:color w:val="auto"/>
          <w:lang w:val="en-GB"/>
        </w:rPr>
      </w:pPr>
    </w:p>
    <w:p w14:paraId="6C9BC841" w14:textId="6ACE7534" w:rsidR="00FD112B" w:rsidRPr="00FD112B" w:rsidRDefault="00FD112B" w:rsidP="00644176">
      <w:pPr>
        <w:rPr>
          <w:b/>
          <w:sz w:val="28"/>
          <w:szCs w:val="28"/>
          <w:lang w:val="en-GB"/>
        </w:rPr>
      </w:pPr>
    </w:p>
    <w:p w14:paraId="48A74147" w14:textId="77777777" w:rsidR="002F49A3" w:rsidRDefault="002F49A3" w:rsidP="003D72D4">
      <w:pPr>
        <w:rPr>
          <w:b/>
          <w:sz w:val="28"/>
          <w:szCs w:val="28"/>
          <w:lang w:val="en-GB"/>
        </w:rPr>
      </w:pPr>
    </w:p>
    <w:p w14:paraId="1CBC6B75" w14:textId="2D5D3904" w:rsidR="003D72D4" w:rsidRPr="00FD112B" w:rsidRDefault="008F5D2C" w:rsidP="003D72D4">
      <w:pPr>
        <w:rPr>
          <w:b/>
          <w:sz w:val="28"/>
          <w:szCs w:val="28"/>
          <w:lang w:val="en-GB"/>
        </w:rPr>
      </w:pPr>
      <w:r>
        <w:rPr>
          <w:b/>
          <w:sz w:val="28"/>
          <w:szCs w:val="28"/>
          <w:lang w:val="en-GB"/>
        </w:rPr>
        <w:br w:type="page"/>
      </w:r>
      <w:r w:rsidR="003D72D4" w:rsidRPr="00FD112B">
        <w:rPr>
          <w:b/>
          <w:sz w:val="28"/>
          <w:szCs w:val="28"/>
          <w:lang w:val="en-GB"/>
        </w:rPr>
        <w:lastRenderedPageBreak/>
        <w:t>1.</w:t>
      </w:r>
      <w:r w:rsidR="00F22272">
        <w:rPr>
          <w:b/>
          <w:sz w:val="28"/>
          <w:szCs w:val="28"/>
          <w:lang w:val="en-GB"/>
        </w:rPr>
        <w:t>7</w:t>
      </w:r>
      <w:r w:rsidR="003D72D4" w:rsidRPr="00FD112B">
        <w:rPr>
          <w:b/>
          <w:sz w:val="28"/>
          <w:szCs w:val="28"/>
          <w:lang w:val="en-GB"/>
        </w:rPr>
        <w:t xml:space="preserve">  </w:t>
      </w:r>
    </w:p>
    <w:sdt>
      <w:sdtPr>
        <w:rPr>
          <w:rFonts w:asciiTheme="minorHAnsi" w:eastAsiaTheme="minorHAnsi" w:hAnsiTheme="minorHAnsi" w:cstheme="minorBidi"/>
          <w:color w:val="auto"/>
          <w:sz w:val="24"/>
          <w:szCs w:val="24"/>
          <w:lang w:val="en-ZA"/>
        </w:rPr>
        <w:id w:val="-1587063230"/>
        <w:docPartObj>
          <w:docPartGallery w:val="Bibliographies"/>
          <w:docPartUnique/>
        </w:docPartObj>
      </w:sdtPr>
      <w:sdtContent>
        <w:p w14:paraId="3337B006" w14:textId="33B8D6B8" w:rsidR="00063E6D" w:rsidRDefault="00063E6D">
          <w:pPr>
            <w:pStyle w:val="Heading1"/>
          </w:pPr>
          <w:r>
            <w:t>References</w:t>
          </w:r>
        </w:p>
        <w:sdt>
          <w:sdtPr>
            <w:id w:val="-573587230"/>
            <w:bibliography/>
          </w:sdtPr>
          <w:sdtContent>
            <w:p w14:paraId="3126E762" w14:textId="77777777" w:rsidR="00124B99" w:rsidRDefault="00063E6D" w:rsidP="00124B99">
              <w:pPr>
                <w:pStyle w:val="Bibliography"/>
                <w:ind w:left="720" w:hanging="720"/>
                <w:rPr>
                  <w:noProof/>
                  <w:lang w:val="en-US"/>
                </w:rPr>
              </w:pPr>
              <w:r>
                <w:fldChar w:fldCharType="begin"/>
              </w:r>
              <w:r>
                <w:instrText xml:space="preserve"> BIBLIOGRAPHY </w:instrText>
              </w:r>
              <w:r>
                <w:fldChar w:fldCharType="separate"/>
              </w:r>
              <w:r w:rsidR="00124B99">
                <w:rPr>
                  <w:noProof/>
                  <w:lang w:val="en-US"/>
                </w:rPr>
                <w:t xml:space="preserve">Almeida, T., Santos, C., &amp; &amp; Monteiro, J. (2021). Encryption and anonymity in sensitive data reporting systems: A case study on gender-based violence. </w:t>
              </w:r>
              <w:r w:rsidR="00124B99">
                <w:rPr>
                  <w:i/>
                  <w:iCs/>
                  <w:noProof/>
                  <w:lang w:val="en-US"/>
                </w:rPr>
                <w:t>Proceedings of the 14th International Conference on Theory and Practice of Electronic Governance</w:t>
              </w:r>
              <w:r w:rsidR="00124B99">
                <w:rPr>
                  <w:noProof/>
                  <w:lang w:val="en-US"/>
                </w:rPr>
                <w:t>, (pp. 312–321).</w:t>
              </w:r>
            </w:p>
            <w:p w14:paraId="3C8772CB" w14:textId="77777777" w:rsidR="00124B99" w:rsidRDefault="00124B99" w:rsidP="00124B99">
              <w:pPr>
                <w:pStyle w:val="Bibliography"/>
                <w:ind w:left="720" w:hanging="720"/>
                <w:rPr>
                  <w:noProof/>
                  <w:lang w:val="en-US"/>
                </w:rPr>
              </w:pPr>
              <w:r>
                <w:rPr>
                  <w:noProof/>
                  <w:lang w:val="en-US"/>
                </w:rPr>
                <w:t xml:space="preserve">Artz, L., Smythe, D., &amp; Williams, C. (2016). The police response to gender-based violence in South Africa: A review of the literature. </w:t>
              </w:r>
              <w:r>
                <w:rPr>
                  <w:i/>
                  <w:iCs/>
                  <w:noProof/>
                  <w:lang w:val="en-US"/>
                </w:rPr>
                <w:t>Gender &amp; Society</w:t>
              </w:r>
              <w:r>
                <w:rPr>
                  <w:noProof/>
                  <w:lang w:val="en-US"/>
                </w:rPr>
                <w:t>, 247–274.</w:t>
              </w:r>
            </w:p>
            <w:p w14:paraId="334BA792" w14:textId="77777777" w:rsidR="00124B99" w:rsidRDefault="00124B99" w:rsidP="00124B99">
              <w:pPr>
                <w:pStyle w:val="Bibliography"/>
                <w:ind w:left="720" w:hanging="720"/>
                <w:rPr>
                  <w:noProof/>
                  <w:lang w:val="en-US"/>
                </w:rPr>
              </w:pPr>
              <w:r>
                <w:rPr>
                  <w:noProof/>
                  <w:lang w:val="en-US"/>
                </w:rPr>
                <w:t xml:space="preserve">Gqola, P. D. (2015). </w:t>
              </w:r>
              <w:r>
                <w:rPr>
                  <w:i/>
                  <w:iCs/>
                  <w:noProof/>
                  <w:lang w:val="en-US"/>
                </w:rPr>
                <w:t>Rape: A South African nightmare.</w:t>
              </w:r>
              <w:r>
                <w:rPr>
                  <w:noProof/>
                  <w:lang w:val="en-US"/>
                </w:rPr>
                <w:t xml:space="preserve"> Johannesburg, South Africa: MFBooks.</w:t>
              </w:r>
            </w:p>
            <w:p w14:paraId="78684D00" w14:textId="77777777" w:rsidR="00124B99" w:rsidRDefault="00124B99" w:rsidP="00124B99">
              <w:pPr>
                <w:pStyle w:val="Bibliography"/>
                <w:ind w:left="720" w:hanging="720"/>
                <w:rPr>
                  <w:noProof/>
                  <w:lang w:val="en-US"/>
                </w:rPr>
              </w:pPr>
              <w:r>
                <w:rPr>
                  <w:noProof/>
                  <w:lang w:val="en-US"/>
                </w:rPr>
                <w:t xml:space="preserve">GRIT. (n.d.). </w:t>
              </w:r>
              <w:r>
                <w:rPr>
                  <w:i/>
                  <w:iCs/>
                  <w:noProof/>
                  <w:lang w:val="en-US"/>
                </w:rPr>
                <w:t>Our Tech</w:t>
              </w:r>
              <w:r>
                <w:rPr>
                  <w:noProof/>
                  <w:lang w:val="en-US"/>
                </w:rPr>
                <w:t>. Retrieved from Grit GBV: https://www.grit-gbv.org/technology</w:t>
              </w:r>
            </w:p>
            <w:p w14:paraId="545EE558" w14:textId="77777777" w:rsidR="00124B99" w:rsidRDefault="00124B99" w:rsidP="00124B99">
              <w:pPr>
                <w:pStyle w:val="Bibliography"/>
                <w:ind w:left="720" w:hanging="720"/>
                <w:rPr>
                  <w:noProof/>
                  <w:lang w:val="en-US"/>
                </w:rPr>
              </w:pPr>
              <w:r>
                <w:rPr>
                  <w:noProof/>
                  <w:lang w:val="en-US"/>
                </w:rPr>
                <w:t xml:space="preserve">GSMA. (2021). </w:t>
              </w:r>
              <w:r>
                <w:rPr>
                  <w:i/>
                  <w:iCs/>
                  <w:noProof/>
                  <w:lang w:val="en-US"/>
                </w:rPr>
                <w:t>Mobile Economy Sub-Saharan Africa</w:t>
              </w:r>
              <w:r>
                <w:rPr>
                  <w:noProof/>
                  <w:lang w:val="en-US"/>
                </w:rPr>
                <w:t>. Retrieved from GSM Association: https://www.gsma.com/mobileeconomy/wp-content/uploads/2021/09/GSMA_ME_SSA_2021_English_Web_Singles.pdf</w:t>
              </w:r>
            </w:p>
            <w:p w14:paraId="579153FC" w14:textId="77777777" w:rsidR="00124B99" w:rsidRDefault="00124B99" w:rsidP="00124B99">
              <w:pPr>
                <w:pStyle w:val="Bibliography"/>
                <w:ind w:left="720" w:hanging="720"/>
                <w:rPr>
                  <w:noProof/>
                  <w:lang w:val="en-US"/>
                </w:rPr>
              </w:pPr>
              <w:r>
                <w:rPr>
                  <w:noProof/>
                  <w:lang w:val="en-US"/>
                </w:rPr>
                <w:t xml:space="preserve">Lyndon Julius. (2024, July 31). </w:t>
              </w:r>
              <w:r>
                <w:rPr>
                  <w:i/>
                  <w:iCs/>
                  <w:noProof/>
                  <w:lang w:val="en-US"/>
                </w:rPr>
                <w:t>GRIT introduces AI chatbot to UCT staff and students</w:t>
              </w:r>
              <w:r>
                <w:rPr>
                  <w:noProof/>
                  <w:lang w:val="en-US"/>
                </w:rPr>
                <w:t>. Retrieved from UCT News: https://www.news.uct.ac.za/article/-2024-07-31-grit-introduces-ai-chatbot-to-uct-staff-and-students?utm_source=chatgpt.com</w:t>
              </w:r>
            </w:p>
            <w:p w14:paraId="7D4FBD6A" w14:textId="77777777" w:rsidR="00124B99" w:rsidRDefault="00124B99" w:rsidP="00124B99">
              <w:pPr>
                <w:pStyle w:val="Bibliography"/>
                <w:ind w:left="720" w:hanging="720"/>
                <w:rPr>
                  <w:noProof/>
                  <w:lang w:val="en-US"/>
                </w:rPr>
              </w:pPr>
              <w:r>
                <w:rPr>
                  <w:noProof/>
                  <w:lang w:val="en-US"/>
                </w:rPr>
                <w:t xml:space="preserve">Machisa, M., Jewkes, R., Lowe-Morna, C., &amp; Rama, K. (2016). </w:t>
              </w:r>
              <w:r>
                <w:rPr>
                  <w:i/>
                  <w:iCs/>
                  <w:noProof/>
                  <w:lang w:val="en-US"/>
                </w:rPr>
                <w:t>The war at home: The gender based violence study.</w:t>
              </w:r>
              <w:r>
                <w:rPr>
                  <w:noProof/>
                  <w:lang w:val="en-US"/>
                </w:rPr>
                <w:t xml:space="preserve"> Johannesburg, South Africa: Gender Links.</w:t>
              </w:r>
            </w:p>
            <w:p w14:paraId="772287A9" w14:textId="77777777" w:rsidR="00124B99" w:rsidRDefault="00124B99" w:rsidP="00124B99">
              <w:pPr>
                <w:pStyle w:val="Bibliography"/>
                <w:ind w:left="720" w:hanging="720"/>
                <w:rPr>
                  <w:noProof/>
                  <w:lang w:val="en-US"/>
                </w:rPr>
              </w:pPr>
              <w:r>
                <w:rPr>
                  <w:noProof/>
                  <w:lang w:val="en-US"/>
                </w:rPr>
                <w:t xml:space="preserve">Meier, P. (2015). </w:t>
              </w:r>
              <w:r>
                <w:rPr>
                  <w:i/>
                  <w:iCs/>
                  <w:noProof/>
                  <w:lang w:val="en-US"/>
                </w:rPr>
                <w:t>Digital humanitarians: How big data is changing the face of humanitarian response.</w:t>
              </w:r>
              <w:r>
                <w:rPr>
                  <w:noProof/>
                  <w:lang w:val="en-US"/>
                </w:rPr>
                <w:t xml:space="preserve"> CRC Press.</w:t>
              </w:r>
            </w:p>
            <w:p w14:paraId="02BB5DDA" w14:textId="77777777" w:rsidR="00124B99" w:rsidRDefault="00124B99" w:rsidP="00124B99">
              <w:pPr>
                <w:pStyle w:val="Bibliography"/>
                <w:ind w:left="720" w:hanging="720"/>
                <w:rPr>
                  <w:noProof/>
                  <w:lang w:val="en-US"/>
                </w:rPr>
              </w:pPr>
              <w:r>
                <w:rPr>
                  <w:noProof/>
                  <w:lang w:val="en-US"/>
                </w:rPr>
                <w:t xml:space="preserve">Mkhize, S. (2020). Barriers to reporting gender-based violence in rural KwaZulu-Natal. </w:t>
              </w:r>
              <w:r>
                <w:rPr>
                  <w:i/>
                  <w:iCs/>
                  <w:noProof/>
                  <w:lang w:val="en-US"/>
                </w:rPr>
                <w:t>South African Journal of Psychology</w:t>
              </w:r>
              <w:r>
                <w:rPr>
                  <w:noProof/>
                  <w:lang w:val="en-US"/>
                </w:rPr>
                <w:t>, 290–302.</w:t>
              </w:r>
            </w:p>
            <w:p w14:paraId="690C269F" w14:textId="77777777" w:rsidR="00124B99" w:rsidRDefault="00124B99" w:rsidP="00124B99">
              <w:pPr>
                <w:pStyle w:val="Bibliography"/>
                <w:ind w:left="720" w:hanging="720"/>
                <w:rPr>
                  <w:noProof/>
                  <w:lang w:val="en-US"/>
                </w:rPr>
              </w:pPr>
              <w:r>
                <w:rPr>
                  <w:noProof/>
                  <w:lang w:val="en-US"/>
                </w:rPr>
                <w:t xml:space="preserve">N.A. (2020, November 30). </w:t>
              </w:r>
              <w:r>
                <w:rPr>
                  <w:i/>
                  <w:iCs/>
                  <w:noProof/>
                  <w:lang w:val="en-US"/>
                </w:rPr>
                <w:t>Everyday Heroes: Fighting against violence</w:t>
              </w:r>
              <w:r>
                <w:rPr>
                  <w:noProof/>
                  <w:lang w:val="en-US"/>
                </w:rPr>
                <w:t>. Retrieved from Victim Empowerment Programme: https://gbv.org.za/bright-sky-sa/</w:t>
              </w:r>
            </w:p>
            <w:p w14:paraId="123284F9" w14:textId="77777777" w:rsidR="00124B99" w:rsidRDefault="00124B99" w:rsidP="00124B99">
              <w:pPr>
                <w:pStyle w:val="Bibliography"/>
                <w:ind w:left="720" w:hanging="720"/>
                <w:rPr>
                  <w:noProof/>
                  <w:lang w:val="en-US"/>
                </w:rPr>
              </w:pPr>
              <w:r>
                <w:rPr>
                  <w:noProof/>
                  <w:lang w:val="en-US"/>
                </w:rPr>
                <w:t xml:space="preserve">Naeemah Abrahams, S. M. (2013, April 2). </w:t>
              </w:r>
              <w:r>
                <w:rPr>
                  <w:i/>
                  <w:iCs/>
                  <w:noProof/>
                  <w:lang w:val="en-US"/>
                </w:rPr>
                <w:t>Intimate Partner Femicide in South Africa in 1999 and 2009</w:t>
              </w:r>
              <w:r>
                <w:rPr>
                  <w:noProof/>
                  <w:lang w:val="en-US"/>
                </w:rPr>
                <w:t>. Retrieved from PLOS Medicine: https://doi.org/10.1371/journal.pmed.1001412</w:t>
              </w:r>
            </w:p>
            <w:p w14:paraId="3723FB75" w14:textId="77777777" w:rsidR="00124B99" w:rsidRDefault="00124B99" w:rsidP="00124B99">
              <w:pPr>
                <w:pStyle w:val="Bibliography"/>
                <w:ind w:left="720" w:hanging="720"/>
                <w:rPr>
                  <w:noProof/>
                  <w:lang w:val="en-US"/>
                </w:rPr>
              </w:pPr>
              <w:r>
                <w:rPr>
                  <w:noProof/>
                  <w:lang w:val="en-US"/>
                </w:rPr>
                <w:t xml:space="preserve">Namola. (n.d.). </w:t>
              </w:r>
              <w:r>
                <w:rPr>
                  <w:i/>
                  <w:iCs/>
                  <w:noProof/>
                  <w:lang w:val="en-US"/>
                </w:rPr>
                <w:t>Namola Safety App</w:t>
              </w:r>
              <w:r>
                <w:rPr>
                  <w:noProof/>
                  <w:lang w:val="en-US"/>
                </w:rPr>
                <w:t>. Retrieved from Namola: https://www.namola.com/</w:t>
              </w:r>
            </w:p>
            <w:p w14:paraId="7A72776A" w14:textId="77777777" w:rsidR="00124B99" w:rsidRDefault="00124B99" w:rsidP="00124B99">
              <w:pPr>
                <w:pStyle w:val="Bibliography"/>
                <w:ind w:left="720" w:hanging="720"/>
                <w:rPr>
                  <w:noProof/>
                  <w:lang w:val="en-US"/>
                </w:rPr>
              </w:pPr>
              <w:r>
                <w:rPr>
                  <w:noProof/>
                  <w:lang w:val="en-US"/>
                </w:rPr>
                <w:t>Office, U. P. (2021).</w:t>
              </w:r>
              <w:r>
                <w:rPr>
                  <w:i/>
                  <w:iCs/>
                  <w:noProof/>
                  <w:lang w:val="en-US"/>
                </w:rPr>
                <w:t xml:space="preserve"> US Patent No. US 10,936,102.</w:t>
              </w:r>
              <w:r>
                <w:rPr>
                  <w:noProof/>
                  <w:lang w:val="en-US"/>
                </w:rPr>
                <w:t xml:space="preserve"> </w:t>
              </w:r>
            </w:p>
            <w:p w14:paraId="145C1B64" w14:textId="77777777" w:rsidR="00124B99" w:rsidRDefault="00124B99" w:rsidP="00124B99">
              <w:pPr>
                <w:pStyle w:val="Bibliography"/>
                <w:ind w:left="720" w:hanging="720"/>
                <w:rPr>
                  <w:noProof/>
                  <w:lang w:val="en-US"/>
                </w:rPr>
              </w:pPr>
              <w:r>
                <w:rPr>
                  <w:noProof/>
                  <w:lang w:val="en-US"/>
                </w:rPr>
                <w:t xml:space="preserve">SaferSpaces. (2020). </w:t>
              </w:r>
              <w:r>
                <w:rPr>
                  <w:i/>
                  <w:iCs/>
                  <w:noProof/>
                  <w:lang w:val="en-US"/>
                </w:rPr>
                <w:t>Understanding and preventing violence in South Africa</w:t>
              </w:r>
              <w:r>
                <w:rPr>
                  <w:noProof/>
                  <w:lang w:val="en-US"/>
                </w:rPr>
                <w:t>. Retrieved from SaferSpaces: https://www.saferspaces.org.za</w:t>
              </w:r>
            </w:p>
            <w:p w14:paraId="2C9384CD" w14:textId="77777777" w:rsidR="00124B99" w:rsidRDefault="00124B99" w:rsidP="00124B99">
              <w:pPr>
                <w:pStyle w:val="Bibliography"/>
                <w:ind w:left="720" w:hanging="720"/>
                <w:rPr>
                  <w:noProof/>
                  <w:lang w:val="en-US"/>
                </w:rPr>
              </w:pPr>
              <w:r>
                <w:rPr>
                  <w:noProof/>
                  <w:lang w:val="en-US"/>
                </w:rPr>
                <w:t xml:space="preserve">Semaan, B., Britton, L., &amp; Dosono, B. (2020). Transitional resilience and technology: A review of the Circle of 6 app. </w:t>
              </w:r>
              <w:r>
                <w:rPr>
                  <w:i/>
                  <w:iCs/>
                  <w:noProof/>
                  <w:lang w:val="en-US"/>
                </w:rPr>
                <w:t>Proceedings of the 2020 CHI Conference on Human Factors in Computing Systems</w:t>
              </w:r>
              <w:r>
                <w:rPr>
                  <w:noProof/>
                  <w:lang w:val="en-US"/>
                </w:rPr>
                <w:t>, (pp. 1–13).</w:t>
              </w:r>
            </w:p>
            <w:p w14:paraId="325A6C2A" w14:textId="77777777" w:rsidR="00124B99" w:rsidRDefault="00124B99" w:rsidP="00124B99">
              <w:pPr>
                <w:pStyle w:val="Bibliography"/>
                <w:ind w:left="720" w:hanging="720"/>
                <w:rPr>
                  <w:noProof/>
                  <w:lang w:val="en-US"/>
                </w:rPr>
              </w:pPr>
              <w:r>
                <w:rPr>
                  <w:noProof/>
                  <w:lang w:val="en-US"/>
                </w:rPr>
                <w:t xml:space="preserve">South African Police Service (SAPS). (2022). </w:t>
              </w:r>
              <w:r>
                <w:rPr>
                  <w:i/>
                  <w:iCs/>
                  <w:noProof/>
                  <w:lang w:val="en-US"/>
                </w:rPr>
                <w:t>Crime statistics: Republic of South Africa: Fourth quarter 2021/2022</w:t>
              </w:r>
              <w:r>
                <w:rPr>
                  <w:noProof/>
                  <w:lang w:val="en-US"/>
                </w:rPr>
                <w:t>. Retrieved from SAPS: https://www.saps.gov.za</w:t>
              </w:r>
            </w:p>
            <w:p w14:paraId="51F449DE" w14:textId="77777777" w:rsidR="00124B99" w:rsidRDefault="00124B99" w:rsidP="00124B99">
              <w:pPr>
                <w:pStyle w:val="Bibliography"/>
                <w:ind w:left="720" w:hanging="720"/>
                <w:rPr>
                  <w:noProof/>
                  <w:lang w:val="en-US"/>
                </w:rPr>
              </w:pPr>
              <w:r>
                <w:rPr>
                  <w:noProof/>
                  <w:lang w:val="en-US"/>
                </w:rPr>
                <w:t xml:space="preserve">Vetten, L. (2019). </w:t>
              </w:r>
              <w:r>
                <w:rPr>
                  <w:i/>
                  <w:iCs/>
                  <w:noProof/>
                  <w:lang w:val="en-US"/>
                </w:rPr>
                <w:t>Justice for survivors of sexual violence in South Africa: A review of the law and the evidence.</w:t>
              </w:r>
              <w:r>
                <w:rPr>
                  <w:noProof/>
                  <w:lang w:val="en-US"/>
                </w:rPr>
                <w:t xml:space="preserve"> Tshwaranang Legal Advocacy Centre.</w:t>
              </w:r>
            </w:p>
            <w:p w14:paraId="23C2B5D9" w14:textId="77777777" w:rsidR="00124B99" w:rsidRDefault="00124B99" w:rsidP="00124B99">
              <w:pPr>
                <w:pStyle w:val="Bibliography"/>
                <w:ind w:left="720" w:hanging="720"/>
                <w:rPr>
                  <w:noProof/>
                  <w:lang w:val="en-US"/>
                </w:rPr>
              </w:pPr>
              <w:r>
                <w:rPr>
                  <w:noProof/>
                  <w:lang w:val="en-US"/>
                </w:rPr>
                <w:t xml:space="preserve">Vodacom. (n.d.). </w:t>
              </w:r>
              <w:r>
                <w:rPr>
                  <w:i/>
                  <w:iCs/>
                  <w:noProof/>
                  <w:lang w:val="en-US"/>
                </w:rPr>
                <w:t>Popular Pages</w:t>
              </w:r>
              <w:r>
                <w:rPr>
                  <w:noProof/>
                  <w:lang w:val="en-US"/>
                </w:rPr>
                <w:t>. Retrieved from Vodacom zero-rates Bright Sky SA gender-based violence awareness app | Vodacom Group: https://www.vodacom.com/news-article.php?articleID=7594#:~:text=JOHANNESBURG%20%2D%20As%20part%20of%20its,services%20such%20as%20Bright%20Sky.</w:t>
              </w:r>
            </w:p>
            <w:p w14:paraId="7FC70465" w14:textId="77777777" w:rsidR="00124B99" w:rsidRDefault="00124B99" w:rsidP="00124B99">
              <w:pPr>
                <w:pStyle w:val="Bibliography"/>
                <w:ind w:left="720" w:hanging="720"/>
                <w:rPr>
                  <w:noProof/>
                  <w:lang w:val="en-US"/>
                </w:rPr>
              </w:pPr>
              <w:r>
                <w:rPr>
                  <w:noProof/>
                  <w:lang w:val="en-US"/>
                </w:rPr>
                <w:t xml:space="preserve">Women’s Tech Network. (2022). </w:t>
              </w:r>
              <w:r>
                <w:rPr>
                  <w:i/>
                  <w:iCs/>
                  <w:noProof/>
                  <w:lang w:val="en-US"/>
                </w:rPr>
                <w:t>Safety tech and design: Best practices for DV apps</w:t>
              </w:r>
              <w:r>
                <w:rPr>
                  <w:noProof/>
                  <w:lang w:val="en-US"/>
                </w:rPr>
                <w:t>. Retrieved from Women’s Tech Network: https://womentechnetwork.org/reports/safety-tech-design</w:t>
              </w:r>
            </w:p>
            <w:p w14:paraId="11008A3C" w14:textId="77777777" w:rsidR="00124B99" w:rsidRDefault="00124B99" w:rsidP="00124B99">
              <w:pPr>
                <w:pStyle w:val="Bibliography"/>
                <w:ind w:left="720" w:hanging="720"/>
                <w:rPr>
                  <w:noProof/>
                  <w:lang w:val="en-US"/>
                </w:rPr>
              </w:pPr>
              <w:r>
                <w:rPr>
                  <w:noProof/>
                  <w:lang w:val="en-US"/>
                </w:rPr>
                <w:lastRenderedPageBreak/>
                <w:t xml:space="preserve">World Health Organization. (2013). </w:t>
              </w:r>
              <w:r>
                <w:rPr>
                  <w:i/>
                  <w:iCs/>
                  <w:noProof/>
                  <w:lang w:val="en-US"/>
                </w:rPr>
                <w:t>Global and regional estimates of violence against women: Prevalence and health effects of intimate partner violence and non-partner sexual violence.</w:t>
              </w:r>
              <w:r>
                <w:rPr>
                  <w:noProof/>
                  <w:lang w:val="en-US"/>
                </w:rPr>
                <w:t xml:space="preserve"> WHO.</w:t>
              </w:r>
            </w:p>
            <w:p w14:paraId="7A68AE71" w14:textId="125721D0" w:rsidR="00063E6D" w:rsidRDefault="00063E6D" w:rsidP="00124B99">
              <w:r>
                <w:rPr>
                  <w:b/>
                  <w:bCs/>
                  <w:noProof/>
                </w:rPr>
                <w:fldChar w:fldCharType="end"/>
              </w:r>
            </w:p>
          </w:sdtContent>
        </w:sdt>
      </w:sdtContent>
    </w:sdt>
    <w:p w14:paraId="3D3FF4B0" w14:textId="77777777" w:rsidR="001471B5" w:rsidRPr="00FD112B" w:rsidRDefault="001471B5" w:rsidP="001471B5">
      <w:pPr>
        <w:rPr>
          <w:lang w:val="en-GB"/>
        </w:rPr>
      </w:pPr>
    </w:p>
    <w:sectPr w:rsidR="001471B5" w:rsidRPr="00FD112B" w:rsidSect="00F15A1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zanele shandu" w:date="2025-08-20T12:52:00Z" w:initials="zs">
    <w:p w14:paraId="10BD3F72" w14:textId="77777777" w:rsidR="006C4406" w:rsidRDefault="006C4406" w:rsidP="006C4406">
      <w:pPr>
        <w:pStyle w:val="CommentText"/>
      </w:pPr>
      <w:r>
        <w:rPr>
          <w:rStyle w:val="CommentReference"/>
        </w:rPr>
        <w:annotationRef/>
      </w:r>
      <w:r>
        <w:t>Hold on did we ever say anything about tracking and alerting automatically if a user is in a high isk area?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0BD3F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DD757A7" w16cex:dateUtc="2025-08-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0BD3F72" w16cid:durableId="7DD757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93E9A"/>
    <w:multiLevelType w:val="hybridMultilevel"/>
    <w:tmpl w:val="BB90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537AA"/>
    <w:multiLevelType w:val="hybridMultilevel"/>
    <w:tmpl w:val="3AEE10E4"/>
    <w:lvl w:ilvl="0" w:tplc="71F2CF88">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85E3D80"/>
    <w:multiLevelType w:val="hybridMultilevel"/>
    <w:tmpl w:val="C0725858"/>
    <w:lvl w:ilvl="0" w:tplc="1E78632A">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A5C2AAE"/>
    <w:multiLevelType w:val="hybridMultilevel"/>
    <w:tmpl w:val="23143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7F3F22"/>
    <w:multiLevelType w:val="hybridMultilevel"/>
    <w:tmpl w:val="704E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E57377"/>
    <w:multiLevelType w:val="hybridMultilevel"/>
    <w:tmpl w:val="A2FC26E6"/>
    <w:lvl w:ilvl="0" w:tplc="A0822402">
      <w:start w:val="1"/>
      <w:numFmt w:val="bullet"/>
      <w:pStyle w:val="List-Item1-ItemPara-XY"/>
      <w:lvlText w:val="◊"/>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131489">
    <w:abstractNumId w:val="3"/>
  </w:num>
  <w:num w:numId="2" w16cid:durableId="703943008">
    <w:abstractNumId w:val="0"/>
  </w:num>
  <w:num w:numId="3" w16cid:durableId="796728389">
    <w:abstractNumId w:val="4"/>
  </w:num>
  <w:num w:numId="4" w16cid:durableId="1559121628">
    <w:abstractNumId w:val="5"/>
  </w:num>
  <w:num w:numId="5" w16cid:durableId="1570991660">
    <w:abstractNumId w:val="5"/>
    <w:lvlOverride w:ilvl="0">
      <w:startOverride w:val="1"/>
      <w:lvl w:ilvl="0" w:tplc="A0822402">
        <w:start w:val="1"/>
        <w:numFmt w:val="bullet"/>
        <w:pStyle w:val="List-Item1-ItemPara-XY"/>
        <w:lvlText w:val=""/>
        <w:lvlJc w:val="left"/>
        <w:pPr>
          <w:ind w:left="360" w:hanging="360"/>
        </w:pPr>
        <w:rPr>
          <w:rFonts w:ascii="Symbol" w:hAnsi="Symbol" w:hint="default"/>
          <w:sz w:val="22"/>
        </w:rPr>
      </w:lvl>
    </w:lvlOverride>
    <w:lvlOverride w:ilvl="1">
      <w:startOverride w:val="1"/>
      <w:lvl w:ilvl="1" w:tplc="04090003" w:tentative="1">
        <w:start w:val="1"/>
        <w:numFmt w:val="bullet"/>
        <w:lvlText w:val="o"/>
        <w:lvlJc w:val="left"/>
        <w:pPr>
          <w:ind w:left="1440" w:hanging="360"/>
        </w:pPr>
        <w:rPr>
          <w:rFonts w:ascii="Courier New" w:hAnsi="Courier New" w:cs="Courier New" w:hint="default"/>
        </w:rPr>
      </w:lvl>
    </w:lvlOverride>
    <w:lvlOverride w:ilvl="2">
      <w:startOverride w:val="1"/>
      <w:lvl w:ilvl="2" w:tplc="04090005" w:tentative="1">
        <w:start w:val="1"/>
        <w:numFmt w:val="bullet"/>
        <w:lvlText w:val=""/>
        <w:lvlJc w:val="left"/>
        <w:pPr>
          <w:ind w:left="2160" w:hanging="360"/>
        </w:pPr>
        <w:rPr>
          <w:rFonts w:ascii="Wingdings" w:hAnsi="Wingdings" w:hint="default"/>
        </w:rPr>
      </w:lvl>
    </w:lvlOverride>
    <w:lvlOverride w:ilvl="3">
      <w:startOverride w:val="1"/>
      <w:lvl w:ilvl="3" w:tplc="04090001" w:tentative="1">
        <w:start w:val="1"/>
        <w:numFmt w:val="bullet"/>
        <w:lvlText w:val=""/>
        <w:lvlJc w:val="left"/>
        <w:pPr>
          <w:ind w:left="2880" w:hanging="360"/>
        </w:pPr>
        <w:rPr>
          <w:rFonts w:ascii="Symbol" w:hAnsi="Symbol" w:hint="default"/>
        </w:rPr>
      </w:lvl>
    </w:lvlOverride>
    <w:lvlOverride w:ilvl="4">
      <w:startOverride w:val="1"/>
      <w:lvl w:ilvl="4" w:tplc="04090003" w:tentative="1">
        <w:start w:val="1"/>
        <w:numFmt w:val="bullet"/>
        <w:lvlText w:val="o"/>
        <w:lvlJc w:val="left"/>
        <w:pPr>
          <w:ind w:left="3600" w:hanging="360"/>
        </w:pPr>
        <w:rPr>
          <w:rFonts w:ascii="Courier New" w:hAnsi="Courier New" w:cs="Courier New" w:hint="default"/>
        </w:rPr>
      </w:lvl>
    </w:lvlOverride>
    <w:lvlOverride w:ilvl="5">
      <w:startOverride w:val="1"/>
      <w:lvl w:ilvl="5" w:tplc="04090005" w:tentative="1">
        <w:start w:val="1"/>
        <w:numFmt w:val="bullet"/>
        <w:lvlText w:val=""/>
        <w:lvlJc w:val="left"/>
        <w:pPr>
          <w:ind w:left="4320" w:hanging="360"/>
        </w:pPr>
        <w:rPr>
          <w:rFonts w:ascii="Wingdings" w:hAnsi="Wingdings" w:hint="default"/>
        </w:rPr>
      </w:lvl>
    </w:lvlOverride>
    <w:lvlOverride w:ilvl="6">
      <w:startOverride w:val="1"/>
      <w:lvl w:ilvl="6" w:tplc="04090001" w:tentative="1">
        <w:start w:val="1"/>
        <w:numFmt w:val="bullet"/>
        <w:lvlText w:val=""/>
        <w:lvlJc w:val="left"/>
        <w:pPr>
          <w:ind w:left="5040" w:hanging="360"/>
        </w:pPr>
        <w:rPr>
          <w:rFonts w:ascii="Symbol" w:hAnsi="Symbol" w:hint="default"/>
        </w:rPr>
      </w:lvl>
    </w:lvlOverride>
    <w:lvlOverride w:ilvl="7">
      <w:startOverride w:val="1"/>
      <w:lvl w:ilvl="7" w:tplc="04090003" w:tentative="1">
        <w:start w:val="1"/>
        <w:numFmt w:val="bullet"/>
        <w:lvlText w:val="o"/>
        <w:lvlJc w:val="left"/>
        <w:pPr>
          <w:ind w:left="5760" w:hanging="360"/>
        </w:pPr>
        <w:rPr>
          <w:rFonts w:ascii="Courier New" w:hAnsi="Courier New" w:cs="Courier New" w:hint="default"/>
        </w:rPr>
      </w:lvl>
    </w:lvlOverride>
    <w:lvlOverride w:ilvl="8">
      <w:startOverride w:val="1"/>
      <w:lvl w:ilvl="8" w:tplc="04090005" w:tentative="1">
        <w:start w:val="1"/>
        <w:numFmt w:val="bullet"/>
        <w:lvlText w:val=""/>
        <w:lvlJc w:val="left"/>
        <w:pPr>
          <w:ind w:left="6480" w:hanging="360"/>
        </w:pPr>
        <w:rPr>
          <w:rFonts w:ascii="Wingdings" w:hAnsi="Wingdings" w:hint="default"/>
        </w:rPr>
      </w:lvl>
    </w:lvlOverride>
  </w:num>
  <w:num w:numId="6" w16cid:durableId="1828668586">
    <w:abstractNumId w:val="5"/>
    <w:lvlOverride w:ilvl="0">
      <w:startOverride w:val="1"/>
      <w:lvl w:ilvl="0" w:tplc="A0822402">
        <w:start w:val="1"/>
        <w:numFmt w:val="bullet"/>
        <w:pStyle w:val="List-Item1-ItemPara-XY"/>
        <w:lvlText w:val=""/>
        <w:lvlJc w:val="left"/>
        <w:pPr>
          <w:ind w:left="360" w:hanging="360"/>
        </w:pPr>
        <w:rPr>
          <w:rFonts w:ascii="Symbol" w:hAnsi="Symbol" w:hint="default"/>
          <w:sz w:val="22"/>
        </w:rPr>
      </w:lvl>
    </w:lvlOverride>
    <w:lvlOverride w:ilvl="1">
      <w:startOverride w:val="1"/>
      <w:lvl w:ilvl="1" w:tplc="04090003" w:tentative="1">
        <w:start w:val="1"/>
        <w:numFmt w:val="bullet"/>
        <w:lvlText w:val="o"/>
        <w:lvlJc w:val="left"/>
        <w:pPr>
          <w:ind w:left="1440" w:hanging="360"/>
        </w:pPr>
        <w:rPr>
          <w:rFonts w:ascii="Courier New" w:hAnsi="Courier New" w:cs="Courier New" w:hint="default"/>
        </w:rPr>
      </w:lvl>
    </w:lvlOverride>
    <w:lvlOverride w:ilvl="2">
      <w:startOverride w:val="1"/>
      <w:lvl w:ilvl="2" w:tplc="04090005" w:tentative="1">
        <w:start w:val="1"/>
        <w:numFmt w:val="bullet"/>
        <w:lvlText w:val=""/>
        <w:lvlJc w:val="left"/>
        <w:pPr>
          <w:ind w:left="2160" w:hanging="360"/>
        </w:pPr>
        <w:rPr>
          <w:rFonts w:ascii="Wingdings" w:hAnsi="Wingdings" w:hint="default"/>
        </w:rPr>
      </w:lvl>
    </w:lvlOverride>
    <w:lvlOverride w:ilvl="3">
      <w:startOverride w:val="1"/>
      <w:lvl w:ilvl="3" w:tplc="04090001" w:tentative="1">
        <w:start w:val="1"/>
        <w:numFmt w:val="bullet"/>
        <w:lvlText w:val=""/>
        <w:lvlJc w:val="left"/>
        <w:pPr>
          <w:ind w:left="2880" w:hanging="360"/>
        </w:pPr>
        <w:rPr>
          <w:rFonts w:ascii="Symbol" w:hAnsi="Symbol" w:hint="default"/>
        </w:rPr>
      </w:lvl>
    </w:lvlOverride>
    <w:lvlOverride w:ilvl="4">
      <w:startOverride w:val="1"/>
      <w:lvl w:ilvl="4" w:tplc="04090003" w:tentative="1">
        <w:start w:val="1"/>
        <w:numFmt w:val="bullet"/>
        <w:lvlText w:val="o"/>
        <w:lvlJc w:val="left"/>
        <w:pPr>
          <w:ind w:left="3600" w:hanging="360"/>
        </w:pPr>
        <w:rPr>
          <w:rFonts w:ascii="Courier New" w:hAnsi="Courier New" w:cs="Courier New" w:hint="default"/>
        </w:rPr>
      </w:lvl>
    </w:lvlOverride>
    <w:lvlOverride w:ilvl="5">
      <w:startOverride w:val="1"/>
      <w:lvl w:ilvl="5" w:tplc="04090005" w:tentative="1">
        <w:start w:val="1"/>
        <w:numFmt w:val="bullet"/>
        <w:lvlText w:val=""/>
        <w:lvlJc w:val="left"/>
        <w:pPr>
          <w:ind w:left="4320" w:hanging="360"/>
        </w:pPr>
        <w:rPr>
          <w:rFonts w:ascii="Wingdings" w:hAnsi="Wingdings" w:hint="default"/>
        </w:rPr>
      </w:lvl>
    </w:lvlOverride>
    <w:lvlOverride w:ilvl="6">
      <w:startOverride w:val="1"/>
      <w:lvl w:ilvl="6" w:tplc="04090001" w:tentative="1">
        <w:start w:val="1"/>
        <w:numFmt w:val="bullet"/>
        <w:lvlText w:val=""/>
        <w:lvlJc w:val="left"/>
        <w:pPr>
          <w:ind w:left="5040" w:hanging="360"/>
        </w:pPr>
        <w:rPr>
          <w:rFonts w:ascii="Symbol" w:hAnsi="Symbol" w:hint="default"/>
        </w:rPr>
      </w:lvl>
    </w:lvlOverride>
    <w:lvlOverride w:ilvl="7">
      <w:startOverride w:val="1"/>
      <w:lvl w:ilvl="7" w:tplc="04090003" w:tentative="1">
        <w:start w:val="1"/>
        <w:numFmt w:val="bullet"/>
        <w:lvlText w:val="o"/>
        <w:lvlJc w:val="left"/>
        <w:pPr>
          <w:ind w:left="5760" w:hanging="360"/>
        </w:pPr>
        <w:rPr>
          <w:rFonts w:ascii="Courier New" w:hAnsi="Courier New" w:cs="Courier New" w:hint="default"/>
        </w:rPr>
      </w:lvl>
    </w:lvlOverride>
    <w:lvlOverride w:ilvl="8">
      <w:startOverride w:val="1"/>
      <w:lvl w:ilvl="8" w:tplc="04090005" w:tentative="1">
        <w:start w:val="1"/>
        <w:numFmt w:val="bullet"/>
        <w:lvlText w:val=""/>
        <w:lvlJc w:val="left"/>
        <w:pPr>
          <w:ind w:left="6480" w:hanging="360"/>
        </w:pPr>
        <w:rPr>
          <w:rFonts w:ascii="Wingdings" w:hAnsi="Wingdings" w:hint="default"/>
        </w:rPr>
      </w:lvl>
    </w:lvlOverride>
  </w:num>
  <w:num w:numId="7" w16cid:durableId="1297099760">
    <w:abstractNumId w:val="5"/>
    <w:lvlOverride w:ilvl="0">
      <w:startOverride w:val="1"/>
      <w:lvl w:ilvl="0" w:tplc="A0822402">
        <w:start w:val="1"/>
        <w:numFmt w:val="bullet"/>
        <w:pStyle w:val="List-Item1-ItemPara-XY"/>
        <w:lvlText w:val=""/>
        <w:lvlJc w:val="left"/>
        <w:pPr>
          <w:ind w:left="360" w:hanging="360"/>
        </w:pPr>
        <w:rPr>
          <w:rFonts w:ascii="Symbol" w:hAnsi="Symbol" w:hint="default"/>
          <w:sz w:val="22"/>
        </w:rPr>
      </w:lvl>
    </w:lvlOverride>
    <w:lvlOverride w:ilvl="1">
      <w:startOverride w:val="1"/>
      <w:lvl w:ilvl="1" w:tplc="04090003" w:tentative="1">
        <w:start w:val="1"/>
        <w:numFmt w:val="bullet"/>
        <w:lvlText w:val="o"/>
        <w:lvlJc w:val="left"/>
        <w:pPr>
          <w:ind w:left="1440" w:hanging="360"/>
        </w:pPr>
        <w:rPr>
          <w:rFonts w:ascii="Courier New" w:hAnsi="Courier New" w:cs="Courier New" w:hint="default"/>
        </w:rPr>
      </w:lvl>
    </w:lvlOverride>
    <w:lvlOverride w:ilvl="2">
      <w:startOverride w:val="1"/>
      <w:lvl w:ilvl="2" w:tplc="04090005" w:tentative="1">
        <w:start w:val="1"/>
        <w:numFmt w:val="bullet"/>
        <w:lvlText w:val=""/>
        <w:lvlJc w:val="left"/>
        <w:pPr>
          <w:ind w:left="2160" w:hanging="360"/>
        </w:pPr>
        <w:rPr>
          <w:rFonts w:ascii="Wingdings" w:hAnsi="Wingdings" w:hint="default"/>
        </w:rPr>
      </w:lvl>
    </w:lvlOverride>
    <w:lvlOverride w:ilvl="3">
      <w:startOverride w:val="1"/>
      <w:lvl w:ilvl="3" w:tplc="04090001" w:tentative="1">
        <w:start w:val="1"/>
        <w:numFmt w:val="bullet"/>
        <w:lvlText w:val=""/>
        <w:lvlJc w:val="left"/>
        <w:pPr>
          <w:ind w:left="2880" w:hanging="360"/>
        </w:pPr>
        <w:rPr>
          <w:rFonts w:ascii="Symbol" w:hAnsi="Symbol" w:hint="default"/>
        </w:rPr>
      </w:lvl>
    </w:lvlOverride>
    <w:lvlOverride w:ilvl="4">
      <w:startOverride w:val="1"/>
      <w:lvl w:ilvl="4" w:tplc="04090003" w:tentative="1">
        <w:start w:val="1"/>
        <w:numFmt w:val="bullet"/>
        <w:lvlText w:val="o"/>
        <w:lvlJc w:val="left"/>
        <w:pPr>
          <w:ind w:left="3600" w:hanging="360"/>
        </w:pPr>
        <w:rPr>
          <w:rFonts w:ascii="Courier New" w:hAnsi="Courier New" w:cs="Courier New" w:hint="default"/>
        </w:rPr>
      </w:lvl>
    </w:lvlOverride>
    <w:lvlOverride w:ilvl="5">
      <w:startOverride w:val="1"/>
      <w:lvl w:ilvl="5" w:tplc="04090005" w:tentative="1">
        <w:start w:val="1"/>
        <w:numFmt w:val="bullet"/>
        <w:lvlText w:val=""/>
        <w:lvlJc w:val="left"/>
        <w:pPr>
          <w:ind w:left="4320" w:hanging="360"/>
        </w:pPr>
        <w:rPr>
          <w:rFonts w:ascii="Wingdings" w:hAnsi="Wingdings" w:hint="default"/>
        </w:rPr>
      </w:lvl>
    </w:lvlOverride>
    <w:lvlOverride w:ilvl="6">
      <w:startOverride w:val="1"/>
      <w:lvl w:ilvl="6" w:tplc="04090001" w:tentative="1">
        <w:start w:val="1"/>
        <w:numFmt w:val="bullet"/>
        <w:lvlText w:val=""/>
        <w:lvlJc w:val="left"/>
        <w:pPr>
          <w:ind w:left="5040" w:hanging="360"/>
        </w:pPr>
        <w:rPr>
          <w:rFonts w:ascii="Symbol" w:hAnsi="Symbol" w:hint="default"/>
        </w:rPr>
      </w:lvl>
    </w:lvlOverride>
    <w:lvlOverride w:ilvl="7">
      <w:startOverride w:val="1"/>
      <w:lvl w:ilvl="7" w:tplc="04090003" w:tentative="1">
        <w:start w:val="1"/>
        <w:numFmt w:val="bullet"/>
        <w:lvlText w:val="o"/>
        <w:lvlJc w:val="left"/>
        <w:pPr>
          <w:ind w:left="5760" w:hanging="360"/>
        </w:pPr>
        <w:rPr>
          <w:rFonts w:ascii="Courier New" w:hAnsi="Courier New" w:cs="Courier New" w:hint="default"/>
        </w:rPr>
      </w:lvl>
    </w:lvlOverride>
    <w:lvlOverride w:ilvl="8">
      <w:startOverride w:val="1"/>
      <w:lvl w:ilvl="8" w:tplc="04090005" w:tentative="1">
        <w:start w:val="1"/>
        <w:numFmt w:val="bullet"/>
        <w:lvlText w:val=""/>
        <w:lvlJc w:val="left"/>
        <w:pPr>
          <w:ind w:left="6480" w:hanging="360"/>
        </w:pPr>
        <w:rPr>
          <w:rFonts w:ascii="Wingdings" w:hAnsi="Wingdings" w:hint="default"/>
        </w:rPr>
      </w:lvl>
    </w:lvlOverride>
  </w:num>
  <w:num w:numId="8" w16cid:durableId="337582663">
    <w:abstractNumId w:val="5"/>
    <w:lvlOverride w:ilvl="0">
      <w:startOverride w:val="1"/>
      <w:lvl w:ilvl="0" w:tplc="A0822402">
        <w:start w:val="1"/>
        <w:numFmt w:val="bullet"/>
        <w:pStyle w:val="List-Item1-ItemPara-XY"/>
        <w:lvlText w:val=""/>
        <w:lvlJc w:val="left"/>
        <w:pPr>
          <w:ind w:left="360" w:hanging="360"/>
        </w:pPr>
        <w:rPr>
          <w:rFonts w:ascii="Symbol" w:hAnsi="Symbol" w:hint="default"/>
          <w:sz w:val="22"/>
        </w:rPr>
      </w:lvl>
    </w:lvlOverride>
    <w:lvlOverride w:ilvl="1">
      <w:startOverride w:val="1"/>
      <w:lvl w:ilvl="1" w:tplc="04090003" w:tentative="1">
        <w:start w:val="1"/>
        <w:numFmt w:val="bullet"/>
        <w:lvlText w:val="o"/>
        <w:lvlJc w:val="left"/>
        <w:pPr>
          <w:ind w:left="1440" w:hanging="360"/>
        </w:pPr>
        <w:rPr>
          <w:rFonts w:ascii="Courier New" w:hAnsi="Courier New" w:cs="Courier New" w:hint="default"/>
        </w:rPr>
      </w:lvl>
    </w:lvlOverride>
    <w:lvlOverride w:ilvl="2">
      <w:startOverride w:val="1"/>
      <w:lvl w:ilvl="2" w:tplc="04090005" w:tentative="1">
        <w:start w:val="1"/>
        <w:numFmt w:val="bullet"/>
        <w:lvlText w:val=""/>
        <w:lvlJc w:val="left"/>
        <w:pPr>
          <w:ind w:left="2160" w:hanging="360"/>
        </w:pPr>
        <w:rPr>
          <w:rFonts w:ascii="Wingdings" w:hAnsi="Wingdings" w:hint="default"/>
        </w:rPr>
      </w:lvl>
    </w:lvlOverride>
    <w:lvlOverride w:ilvl="3">
      <w:startOverride w:val="1"/>
      <w:lvl w:ilvl="3" w:tplc="04090001" w:tentative="1">
        <w:start w:val="1"/>
        <w:numFmt w:val="bullet"/>
        <w:lvlText w:val=""/>
        <w:lvlJc w:val="left"/>
        <w:pPr>
          <w:ind w:left="2880" w:hanging="360"/>
        </w:pPr>
        <w:rPr>
          <w:rFonts w:ascii="Symbol" w:hAnsi="Symbol" w:hint="default"/>
        </w:rPr>
      </w:lvl>
    </w:lvlOverride>
    <w:lvlOverride w:ilvl="4">
      <w:startOverride w:val="1"/>
      <w:lvl w:ilvl="4" w:tplc="04090003" w:tentative="1">
        <w:start w:val="1"/>
        <w:numFmt w:val="bullet"/>
        <w:lvlText w:val="o"/>
        <w:lvlJc w:val="left"/>
        <w:pPr>
          <w:ind w:left="3600" w:hanging="360"/>
        </w:pPr>
        <w:rPr>
          <w:rFonts w:ascii="Courier New" w:hAnsi="Courier New" w:cs="Courier New" w:hint="default"/>
        </w:rPr>
      </w:lvl>
    </w:lvlOverride>
    <w:lvlOverride w:ilvl="5">
      <w:startOverride w:val="1"/>
      <w:lvl w:ilvl="5" w:tplc="04090005" w:tentative="1">
        <w:start w:val="1"/>
        <w:numFmt w:val="bullet"/>
        <w:lvlText w:val=""/>
        <w:lvlJc w:val="left"/>
        <w:pPr>
          <w:ind w:left="4320" w:hanging="360"/>
        </w:pPr>
        <w:rPr>
          <w:rFonts w:ascii="Wingdings" w:hAnsi="Wingdings" w:hint="default"/>
        </w:rPr>
      </w:lvl>
    </w:lvlOverride>
    <w:lvlOverride w:ilvl="6">
      <w:startOverride w:val="1"/>
      <w:lvl w:ilvl="6" w:tplc="04090001" w:tentative="1">
        <w:start w:val="1"/>
        <w:numFmt w:val="bullet"/>
        <w:lvlText w:val=""/>
        <w:lvlJc w:val="left"/>
        <w:pPr>
          <w:ind w:left="5040" w:hanging="360"/>
        </w:pPr>
        <w:rPr>
          <w:rFonts w:ascii="Symbol" w:hAnsi="Symbol" w:hint="default"/>
        </w:rPr>
      </w:lvl>
    </w:lvlOverride>
    <w:lvlOverride w:ilvl="7">
      <w:startOverride w:val="1"/>
      <w:lvl w:ilvl="7" w:tplc="04090003" w:tentative="1">
        <w:start w:val="1"/>
        <w:numFmt w:val="bullet"/>
        <w:lvlText w:val="o"/>
        <w:lvlJc w:val="left"/>
        <w:pPr>
          <w:ind w:left="5760" w:hanging="360"/>
        </w:pPr>
        <w:rPr>
          <w:rFonts w:ascii="Courier New" w:hAnsi="Courier New" w:cs="Courier New" w:hint="default"/>
        </w:rPr>
      </w:lvl>
    </w:lvlOverride>
    <w:lvlOverride w:ilvl="8">
      <w:startOverride w:val="1"/>
      <w:lvl w:ilvl="8" w:tplc="04090005" w:tentative="1">
        <w:start w:val="1"/>
        <w:numFmt w:val="bullet"/>
        <w:lvlText w:val=""/>
        <w:lvlJc w:val="left"/>
        <w:pPr>
          <w:ind w:left="6480" w:hanging="360"/>
        </w:pPr>
        <w:rPr>
          <w:rFonts w:ascii="Wingdings" w:hAnsi="Wingdings" w:hint="default"/>
        </w:rPr>
      </w:lvl>
    </w:lvlOverride>
  </w:num>
  <w:num w:numId="9" w16cid:durableId="968898426">
    <w:abstractNumId w:val="2"/>
  </w:num>
  <w:num w:numId="10" w16cid:durableId="82563325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zanele shandu">
    <w15:presenceInfo w15:providerId="Windows Live" w15:userId="653e1d14285a2c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21"/>
    <w:rsid w:val="00063E6D"/>
    <w:rsid w:val="0007064F"/>
    <w:rsid w:val="000773C1"/>
    <w:rsid w:val="000A0B03"/>
    <w:rsid w:val="0010518B"/>
    <w:rsid w:val="00124B99"/>
    <w:rsid w:val="001471B5"/>
    <w:rsid w:val="0015492C"/>
    <w:rsid w:val="00164937"/>
    <w:rsid w:val="00213E5C"/>
    <w:rsid w:val="002342CE"/>
    <w:rsid w:val="002B6B92"/>
    <w:rsid w:val="002C4A90"/>
    <w:rsid w:val="002F49A3"/>
    <w:rsid w:val="00302F07"/>
    <w:rsid w:val="003077AD"/>
    <w:rsid w:val="00313211"/>
    <w:rsid w:val="00371383"/>
    <w:rsid w:val="003D72D4"/>
    <w:rsid w:val="003F2397"/>
    <w:rsid w:val="00440BE8"/>
    <w:rsid w:val="004A3B98"/>
    <w:rsid w:val="004C683C"/>
    <w:rsid w:val="00545718"/>
    <w:rsid w:val="00607EC8"/>
    <w:rsid w:val="00623ACF"/>
    <w:rsid w:val="00631EC4"/>
    <w:rsid w:val="00634DE1"/>
    <w:rsid w:val="00644176"/>
    <w:rsid w:val="006A1739"/>
    <w:rsid w:val="006A49BD"/>
    <w:rsid w:val="006B5654"/>
    <w:rsid w:val="006B7AD5"/>
    <w:rsid w:val="006C4406"/>
    <w:rsid w:val="00704F57"/>
    <w:rsid w:val="00727116"/>
    <w:rsid w:val="0076568F"/>
    <w:rsid w:val="00773289"/>
    <w:rsid w:val="0078507D"/>
    <w:rsid w:val="00785F13"/>
    <w:rsid w:val="007C0CCE"/>
    <w:rsid w:val="007C2A89"/>
    <w:rsid w:val="007C5BC9"/>
    <w:rsid w:val="007C6166"/>
    <w:rsid w:val="007D1C4D"/>
    <w:rsid w:val="007E3C73"/>
    <w:rsid w:val="007F3168"/>
    <w:rsid w:val="00802AB7"/>
    <w:rsid w:val="00815235"/>
    <w:rsid w:val="008642D4"/>
    <w:rsid w:val="008D1828"/>
    <w:rsid w:val="008D4529"/>
    <w:rsid w:val="008D67E1"/>
    <w:rsid w:val="008E6816"/>
    <w:rsid w:val="008F5D2C"/>
    <w:rsid w:val="009109A0"/>
    <w:rsid w:val="009963B4"/>
    <w:rsid w:val="009D64D3"/>
    <w:rsid w:val="00A34ECB"/>
    <w:rsid w:val="00A41AD7"/>
    <w:rsid w:val="00A47C1D"/>
    <w:rsid w:val="00A542CD"/>
    <w:rsid w:val="00AF5A02"/>
    <w:rsid w:val="00B13B9A"/>
    <w:rsid w:val="00B26CFC"/>
    <w:rsid w:val="00B573AB"/>
    <w:rsid w:val="00BC4FFD"/>
    <w:rsid w:val="00BE77C7"/>
    <w:rsid w:val="00BF40B5"/>
    <w:rsid w:val="00C32C5C"/>
    <w:rsid w:val="00C96062"/>
    <w:rsid w:val="00CA72D7"/>
    <w:rsid w:val="00CB5248"/>
    <w:rsid w:val="00CD704B"/>
    <w:rsid w:val="00CF529B"/>
    <w:rsid w:val="00D51D48"/>
    <w:rsid w:val="00D61862"/>
    <w:rsid w:val="00DE16B9"/>
    <w:rsid w:val="00DE3EE1"/>
    <w:rsid w:val="00E2467F"/>
    <w:rsid w:val="00E47089"/>
    <w:rsid w:val="00EA59DE"/>
    <w:rsid w:val="00EC00BC"/>
    <w:rsid w:val="00ED364F"/>
    <w:rsid w:val="00EE3977"/>
    <w:rsid w:val="00EE4AE1"/>
    <w:rsid w:val="00F15A19"/>
    <w:rsid w:val="00F1717C"/>
    <w:rsid w:val="00F22272"/>
    <w:rsid w:val="00F32849"/>
    <w:rsid w:val="00F62B61"/>
    <w:rsid w:val="00F6542E"/>
    <w:rsid w:val="00FA32F8"/>
    <w:rsid w:val="00FB4F85"/>
    <w:rsid w:val="00FD112B"/>
    <w:rsid w:val="00FD1FF4"/>
    <w:rsid w:val="00FD2E21"/>
    <w:rsid w:val="00FE043D"/>
    <w:rsid w:val="00FF3B0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E207"/>
  <w15:chartTrackingRefBased/>
  <w15:docId w15:val="{7009F947-F125-704F-92B1-CBB53B44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248"/>
  </w:style>
  <w:style w:type="paragraph" w:styleId="Heading1">
    <w:name w:val="heading 1"/>
    <w:basedOn w:val="Normal"/>
    <w:next w:val="Normal"/>
    <w:link w:val="Heading1Char"/>
    <w:uiPriority w:val="9"/>
    <w:qFormat/>
    <w:rsid w:val="00063E6D"/>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E21"/>
    <w:pPr>
      <w:ind w:left="720"/>
      <w:contextualSpacing/>
    </w:pPr>
  </w:style>
  <w:style w:type="paragraph" w:styleId="BalloonText">
    <w:name w:val="Balloon Text"/>
    <w:basedOn w:val="Normal"/>
    <w:link w:val="BalloonTextChar"/>
    <w:uiPriority w:val="99"/>
    <w:semiHidden/>
    <w:unhideWhenUsed/>
    <w:rsid w:val="003D72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2D4"/>
    <w:rPr>
      <w:rFonts w:ascii="Times New Roman" w:hAnsi="Times New Roman" w:cs="Times New Roman"/>
      <w:sz w:val="18"/>
      <w:szCs w:val="18"/>
    </w:rPr>
  </w:style>
  <w:style w:type="character" w:styleId="Hyperlink">
    <w:name w:val="Hyperlink"/>
    <w:basedOn w:val="DefaultParagraphFont"/>
    <w:uiPriority w:val="99"/>
    <w:unhideWhenUsed/>
    <w:rsid w:val="003D72D4"/>
    <w:rPr>
      <w:color w:val="0563C1" w:themeColor="hyperlink"/>
      <w:u w:val="single"/>
    </w:rPr>
  </w:style>
  <w:style w:type="character" w:styleId="UnresolvedMention">
    <w:name w:val="Unresolved Mention"/>
    <w:basedOn w:val="DefaultParagraphFont"/>
    <w:uiPriority w:val="99"/>
    <w:semiHidden/>
    <w:unhideWhenUsed/>
    <w:rsid w:val="003D72D4"/>
    <w:rPr>
      <w:color w:val="605E5C"/>
      <w:shd w:val="clear" w:color="auto" w:fill="E1DFDD"/>
    </w:rPr>
  </w:style>
  <w:style w:type="paragraph" w:styleId="Caption">
    <w:name w:val="caption"/>
    <w:basedOn w:val="Normal"/>
    <w:next w:val="Normal"/>
    <w:uiPriority w:val="35"/>
    <w:unhideWhenUsed/>
    <w:qFormat/>
    <w:rsid w:val="003D72D4"/>
    <w:pPr>
      <w:spacing w:after="200"/>
    </w:pPr>
    <w:rPr>
      <w:i/>
      <w:iCs/>
      <w:color w:val="44546A" w:themeColor="text2"/>
      <w:sz w:val="18"/>
      <w:szCs w:val="18"/>
    </w:rPr>
  </w:style>
  <w:style w:type="paragraph" w:customStyle="1" w:styleId="ParaBlock-XY">
    <w:name w:val="ParaBlock-XY"/>
    <w:basedOn w:val="Normal"/>
    <w:link w:val="ParaBlock-XYChar"/>
    <w:qFormat/>
    <w:rsid w:val="00644176"/>
    <w:pPr>
      <w:spacing w:before="120" w:after="120" w:line="276" w:lineRule="auto"/>
    </w:pPr>
    <w:rPr>
      <w:rFonts w:ascii="Arial" w:hAnsi="Arial" w:cs="Arial"/>
      <w:color w:val="000000" w:themeColor="text1"/>
      <w:lang w:val="en-US"/>
    </w:rPr>
  </w:style>
  <w:style w:type="character" w:customStyle="1" w:styleId="ParaBlock-XYChar">
    <w:name w:val="ParaBlock-XY Char"/>
    <w:basedOn w:val="DefaultParagraphFont"/>
    <w:link w:val="ParaBlock-XY"/>
    <w:rsid w:val="00644176"/>
    <w:rPr>
      <w:rFonts w:ascii="Arial" w:hAnsi="Arial" w:cs="Arial"/>
      <w:color w:val="000000" w:themeColor="text1"/>
      <w:lang w:val="en-US"/>
    </w:rPr>
  </w:style>
  <w:style w:type="paragraph" w:customStyle="1" w:styleId="Figure-XY">
    <w:name w:val="Figure-XY"/>
    <w:basedOn w:val="Normal"/>
    <w:link w:val="Figure-XYChar"/>
    <w:qFormat/>
    <w:rsid w:val="00644176"/>
    <w:pPr>
      <w:spacing w:after="240" w:line="276" w:lineRule="auto"/>
      <w:jc w:val="center"/>
    </w:pPr>
    <w:rPr>
      <w:rFonts w:ascii="Arial" w:hAnsi="Arial"/>
      <w:bCs/>
      <w:iCs/>
      <w:color w:val="000000" w:themeColor="text1"/>
      <w:lang w:val="en-US"/>
    </w:rPr>
  </w:style>
  <w:style w:type="character" w:customStyle="1" w:styleId="Figure-XYChar">
    <w:name w:val="Figure-XY Char"/>
    <w:basedOn w:val="DefaultParagraphFont"/>
    <w:link w:val="Figure-XY"/>
    <w:rsid w:val="00644176"/>
    <w:rPr>
      <w:rFonts w:ascii="Arial" w:hAnsi="Arial"/>
      <w:bCs/>
      <w:iCs/>
      <w:color w:val="000000" w:themeColor="text1"/>
      <w:lang w:val="en-US"/>
    </w:rPr>
  </w:style>
  <w:style w:type="paragraph" w:customStyle="1" w:styleId="List-Item1-ItemPara-XY">
    <w:name w:val="List-Item[1]-ItemPara-XY"/>
    <w:basedOn w:val="Normal"/>
    <w:rsid w:val="00644176"/>
    <w:pPr>
      <w:keepNext/>
      <w:numPr>
        <w:numId w:val="4"/>
      </w:numPr>
      <w:spacing w:after="120" w:line="288" w:lineRule="auto"/>
      <w:ind w:left="432" w:hanging="432"/>
    </w:pPr>
    <w:rPr>
      <w:rFonts w:ascii="Lucida Sans" w:hAnsi="Lucida Sans"/>
      <w:color w:val="000000" w:themeColor="text1"/>
      <w:lang w:val="en-US"/>
    </w:rPr>
  </w:style>
  <w:style w:type="paragraph" w:customStyle="1" w:styleId="List-ListPreamble-XY">
    <w:name w:val="List-ListPreamble-XY"/>
    <w:basedOn w:val="Normal"/>
    <w:rsid w:val="00644176"/>
    <w:pPr>
      <w:keepNext/>
      <w:spacing w:after="120" w:line="288" w:lineRule="auto"/>
    </w:pPr>
    <w:rPr>
      <w:rFonts w:ascii="Lucida Sans" w:hAnsi="Lucida Sans" w:cs="Arial"/>
      <w:color w:val="000000" w:themeColor="text1"/>
      <w:lang w:val="en-US"/>
    </w:rPr>
  </w:style>
  <w:style w:type="paragraph" w:customStyle="1" w:styleId="List-Item-ItemPara-XY">
    <w:name w:val="List-Item-ItemPara-XY"/>
    <w:basedOn w:val="List-Item1-ItemPara-XY"/>
    <w:rsid w:val="00644176"/>
    <w:pPr>
      <w:keepNext w:val="0"/>
    </w:pPr>
  </w:style>
  <w:style w:type="paragraph" w:customStyle="1" w:styleId="List-Item-1-ItemPara-XY">
    <w:name w:val="List-Item[-1]-ItemPara-XY"/>
    <w:basedOn w:val="List-Item1-ItemPara-XY"/>
    <w:rsid w:val="00644176"/>
    <w:pPr>
      <w:keepNext w:val="0"/>
      <w:spacing w:after="240"/>
    </w:pPr>
  </w:style>
  <w:style w:type="character" w:customStyle="1" w:styleId="Citation-XY">
    <w:name w:val="Citation-XY"/>
    <w:uiPriority w:val="1"/>
    <w:rsid w:val="00644176"/>
    <w:rPr>
      <w:i/>
    </w:rPr>
  </w:style>
  <w:style w:type="character" w:customStyle="1" w:styleId="Heading1Char">
    <w:name w:val="Heading 1 Char"/>
    <w:basedOn w:val="DefaultParagraphFont"/>
    <w:link w:val="Heading1"/>
    <w:uiPriority w:val="9"/>
    <w:rsid w:val="00063E6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63E6D"/>
  </w:style>
  <w:style w:type="paragraph" w:styleId="CommentText">
    <w:name w:val="annotation text"/>
    <w:basedOn w:val="Normal"/>
    <w:link w:val="CommentTextChar"/>
    <w:uiPriority w:val="99"/>
    <w:semiHidden/>
    <w:unhideWhenUsed/>
    <w:rsid w:val="006C4406"/>
    <w:rPr>
      <w:sz w:val="20"/>
      <w:szCs w:val="20"/>
    </w:rPr>
  </w:style>
  <w:style w:type="character" w:customStyle="1" w:styleId="CommentTextChar">
    <w:name w:val="Comment Text Char"/>
    <w:basedOn w:val="DefaultParagraphFont"/>
    <w:link w:val="CommentText"/>
    <w:uiPriority w:val="99"/>
    <w:semiHidden/>
    <w:rsid w:val="006C4406"/>
    <w:rPr>
      <w:sz w:val="20"/>
      <w:szCs w:val="20"/>
    </w:rPr>
  </w:style>
  <w:style w:type="character" w:styleId="CommentReference">
    <w:name w:val="annotation reference"/>
    <w:basedOn w:val="DefaultParagraphFont"/>
    <w:uiPriority w:val="99"/>
    <w:semiHidden/>
    <w:unhideWhenUsed/>
    <w:rsid w:val="006C440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97235">
      <w:bodyDiv w:val="1"/>
      <w:marLeft w:val="0"/>
      <w:marRight w:val="0"/>
      <w:marTop w:val="0"/>
      <w:marBottom w:val="0"/>
      <w:divBdr>
        <w:top w:val="none" w:sz="0" w:space="0" w:color="auto"/>
        <w:left w:val="none" w:sz="0" w:space="0" w:color="auto"/>
        <w:bottom w:val="none" w:sz="0" w:space="0" w:color="auto"/>
        <w:right w:val="none" w:sz="0" w:space="0" w:color="auto"/>
      </w:divBdr>
    </w:div>
    <w:div w:id="137653259">
      <w:bodyDiv w:val="1"/>
      <w:marLeft w:val="0"/>
      <w:marRight w:val="0"/>
      <w:marTop w:val="0"/>
      <w:marBottom w:val="0"/>
      <w:divBdr>
        <w:top w:val="none" w:sz="0" w:space="0" w:color="auto"/>
        <w:left w:val="none" w:sz="0" w:space="0" w:color="auto"/>
        <w:bottom w:val="none" w:sz="0" w:space="0" w:color="auto"/>
        <w:right w:val="none" w:sz="0" w:space="0" w:color="auto"/>
      </w:divBdr>
    </w:div>
    <w:div w:id="230122145">
      <w:bodyDiv w:val="1"/>
      <w:marLeft w:val="0"/>
      <w:marRight w:val="0"/>
      <w:marTop w:val="0"/>
      <w:marBottom w:val="0"/>
      <w:divBdr>
        <w:top w:val="none" w:sz="0" w:space="0" w:color="auto"/>
        <w:left w:val="none" w:sz="0" w:space="0" w:color="auto"/>
        <w:bottom w:val="none" w:sz="0" w:space="0" w:color="auto"/>
        <w:right w:val="none" w:sz="0" w:space="0" w:color="auto"/>
      </w:divBdr>
    </w:div>
    <w:div w:id="238449428">
      <w:bodyDiv w:val="1"/>
      <w:marLeft w:val="0"/>
      <w:marRight w:val="0"/>
      <w:marTop w:val="0"/>
      <w:marBottom w:val="0"/>
      <w:divBdr>
        <w:top w:val="none" w:sz="0" w:space="0" w:color="auto"/>
        <w:left w:val="none" w:sz="0" w:space="0" w:color="auto"/>
        <w:bottom w:val="none" w:sz="0" w:space="0" w:color="auto"/>
        <w:right w:val="none" w:sz="0" w:space="0" w:color="auto"/>
      </w:divBdr>
    </w:div>
    <w:div w:id="246503599">
      <w:bodyDiv w:val="1"/>
      <w:marLeft w:val="0"/>
      <w:marRight w:val="0"/>
      <w:marTop w:val="0"/>
      <w:marBottom w:val="0"/>
      <w:divBdr>
        <w:top w:val="none" w:sz="0" w:space="0" w:color="auto"/>
        <w:left w:val="none" w:sz="0" w:space="0" w:color="auto"/>
        <w:bottom w:val="none" w:sz="0" w:space="0" w:color="auto"/>
        <w:right w:val="none" w:sz="0" w:space="0" w:color="auto"/>
      </w:divBdr>
    </w:div>
    <w:div w:id="266163982">
      <w:bodyDiv w:val="1"/>
      <w:marLeft w:val="0"/>
      <w:marRight w:val="0"/>
      <w:marTop w:val="0"/>
      <w:marBottom w:val="0"/>
      <w:divBdr>
        <w:top w:val="none" w:sz="0" w:space="0" w:color="auto"/>
        <w:left w:val="none" w:sz="0" w:space="0" w:color="auto"/>
        <w:bottom w:val="none" w:sz="0" w:space="0" w:color="auto"/>
        <w:right w:val="none" w:sz="0" w:space="0" w:color="auto"/>
      </w:divBdr>
    </w:div>
    <w:div w:id="274531029">
      <w:bodyDiv w:val="1"/>
      <w:marLeft w:val="0"/>
      <w:marRight w:val="0"/>
      <w:marTop w:val="0"/>
      <w:marBottom w:val="0"/>
      <w:divBdr>
        <w:top w:val="none" w:sz="0" w:space="0" w:color="auto"/>
        <w:left w:val="none" w:sz="0" w:space="0" w:color="auto"/>
        <w:bottom w:val="none" w:sz="0" w:space="0" w:color="auto"/>
        <w:right w:val="none" w:sz="0" w:space="0" w:color="auto"/>
      </w:divBdr>
    </w:div>
    <w:div w:id="300429191">
      <w:bodyDiv w:val="1"/>
      <w:marLeft w:val="0"/>
      <w:marRight w:val="0"/>
      <w:marTop w:val="0"/>
      <w:marBottom w:val="0"/>
      <w:divBdr>
        <w:top w:val="none" w:sz="0" w:space="0" w:color="auto"/>
        <w:left w:val="none" w:sz="0" w:space="0" w:color="auto"/>
        <w:bottom w:val="none" w:sz="0" w:space="0" w:color="auto"/>
        <w:right w:val="none" w:sz="0" w:space="0" w:color="auto"/>
      </w:divBdr>
    </w:div>
    <w:div w:id="313686370">
      <w:bodyDiv w:val="1"/>
      <w:marLeft w:val="0"/>
      <w:marRight w:val="0"/>
      <w:marTop w:val="0"/>
      <w:marBottom w:val="0"/>
      <w:divBdr>
        <w:top w:val="none" w:sz="0" w:space="0" w:color="auto"/>
        <w:left w:val="none" w:sz="0" w:space="0" w:color="auto"/>
        <w:bottom w:val="none" w:sz="0" w:space="0" w:color="auto"/>
        <w:right w:val="none" w:sz="0" w:space="0" w:color="auto"/>
      </w:divBdr>
    </w:div>
    <w:div w:id="318969780">
      <w:bodyDiv w:val="1"/>
      <w:marLeft w:val="0"/>
      <w:marRight w:val="0"/>
      <w:marTop w:val="0"/>
      <w:marBottom w:val="0"/>
      <w:divBdr>
        <w:top w:val="none" w:sz="0" w:space="0" w:color="auto"/>
        <w:left w:val="none" w:sz="0" w:space="0" w:color="auto"/>
        <w:bottom w:val="none" w:sz="0" w:space="0" w:color="auto"/>
        <w:right w:val="none" w:sz="0" w:space="0" w:color="auto"/>
      </w:divBdr>
    </w:div>
    <w:div w:id="425083128">
      <w:bodyDiv w:val="1"/>
      <w:marLeft w:val="0"/>
      <w:marRight w:val="0"/>
      <w:marTop w:val="0"/>
      <w:marBottom w:val="0"/>
      <w:divBdr>
        <w:top w:val="none" w:sz="0" w:space="0" w:color="auto"/>
        <w:left w:val="none" w:sz="0" w:space="0" w:color="auto"/>
        <w:bottom w:val="none" w:sz="0" w:space="0" w:color="auto"/>
        <w:right w:val="none" w:sz="0" w:space="0" w:color="auto"/>
      </w:divBdr>
    </w:div>
    <w:div w:id="531386569">
      <w:bodyDiv w:val="1"/>
      <w:marLeft w:val="0"/>
      <w:marRight w:val="0"/>
      <w:marTop w:val="0"/>
      <w:marBottom w:val="0"/>
      <w:divBdr>
        <w:top w:val="none" w:sz="0" w:space="0" w:color="auto"/>
        <w:left w:val="none" w:sz="0" w:space="0" w:color="auto"/>
        <w:bottom w:val="none" w:sz="0" w:space="0" w:color="auto"/>
        <w:right w:val="none" w:sz="0" w:space="0" w:color="auto"/>
      </w:divBdr>
    </w:div>
    <w:div w:id="546458391">
      <w:bodyDiv w:val="1"/>
      <w:marLeft w:val="0"/>
      <w:marRight w:val="0"/>
      <w:marTop w:val="0"/>
      <w:marBottom w:val="0"/>
      <w:divBdr>
        <w:top w:val="none" w:sz="0" w:space="0" w:color="auto"/>
        <w:left w:val="none" w:sz="0" w:space="0" w:color="auto"/>
        <w:bottom w:val="none" w:sz="0" w:space="0" w:color="auto"/>
        <w:right w:val="none" w:sz="0" w:space="0" w:color="auto"/>
      </w:divBdr>
    </w:div>
    <w:div w:id="605618293">
      <w:bodyDiv w:val="1"/>
      <w:marLeft w:val="0"/>
      <w:marRight w:val="0"/>
      <w:marTop w:val="0"/>
      <w:marBottom w:val="0"/>
      <w:divBdr>
        <w:top w:val="none" w:sz="0" w:space="0" w:color="auto"/>
        <w:left w:val="none" w:sz="0" w:space="0" w:color="auto"/>
        <w:bottom w:val="none" w:sz="0" w:space="0" w:color="auto"/>
        <w:right w:val="none" w:sz="0" w:space="0" w:color="auto"/>
      </w:divBdr>
    </w:div>
    <w:div w:id="661009648">
      <w:bodyDiv w:val="1"/>
      <w:marLeft w:val="0"/>
      <w:marRight w:val="0"/>
      <w:marTop w:val="0"/>
      <w:marBottom w:val="0"/>
      <w:divBdr>
        <w:top w:val="none" w:sz="0" w:space="0" w:color="auto"/>
        <w:left w:val="none" w:sz="0" w:space="0" w:color="auto"/>
        <w:bottom w:val="none" w:sz="0" w:space="0" w:color="auto"/>
        <w:right w:val="none" w:sz="0" w:space="0" w:color="auto"/>
      </w:divBdr>
    </w:div>
    <w:div w:id="673844310">
      <w:bodyDiv w:val="1"/>
      <w:marLeft w:val="0"/>
      <w:marRight w:val="0"/>
      <w:marTop w:val="0"/>
      <w:marBottom w:val="0"/>
      <w:divBdr>
        <w:top w:val="none" w:sz="0" w:space="0" w:color="auto"/>
        <w:left w:val="none" w:sz="0" w:space="0" w:color="auto"/>
        <w:bottom w:val="none" w:sz="0" w:space="0" w:color="auto"/>
        <w:right w:val="none" w:sz="0" w:space="0" w:color="auto"/>
      </w:divBdr>
    </w:div>
    <w:div w:id="691415677">
      <w:bodyDiv w:val="1"/>
      <w:marLeft w:val="0"/>
      <w:marRight w:val="0"/>
      <w:marTop w:val="0"/>
      <w:marBottom w:val="0"/>
      <w:divBdr>
        <w:top w:val="none" w:sz="0" w:space="0" w:color="auto"/>
        <w:left w:val="none" w:sz="0" w:space="0" w:color="auto"/>
        <w:bottom w:val="none" w:sz="0" w:space="0" w:color="auto"/>
        <w:right w:val="none" w:sz="0" w:space="0" w:color="auto"/>
      </w:divBdr>
    </w:div>
    <w:div w:id="694044867">
      <w:bodyDiv w:val="1"/>
      <w:marLeft w:val="0"/>
      <w:marRight w:val="0"/>
      <w:marTop w:val="0"/>
      <w:marBottom w:val="0"/>
      <w:divBdr>
        <w:top w:val="none" w:sz="0" w:space="0" w:color="auto"/>
        <w:left w:val="none" w:sz="0" w:space="0" w:color="auto"/>
        <w:bottom w:val="none" w:sz="0" w:space="0" w:color="auto"/>
        <w:right w:val="none" w:sz="0" w:space="0" w:color="auto"/>
      </w:divBdr>
    </w:div>
    <w:div w:id="696586237">
      <w:bodyDiv w:val="1"/>
      <w:marLeft w:val="0"/>
      <w:marRight w:val="0"/>
      <w:marTop w:val="0"/>
      <w:marBottom w:val="0"/>
      <w:divBdr>
        <w:top w:val="none" w:sz="0" w:space="0" w:color="auto"/>
        <w:left w:val="none" w:sz="0" w:space="0" w:color="auto"/>
        <w:bottom w:val="none" w:sz="0" w:space="0" w:color="auto"/>
        <w:right w:val="none" w:sz="0" w:space="0" w:color="auto"/>
      </w:divBdr>
    </w:div>
    <w:div w:id="758796822">
      <w:bodyDiv w:val="1"/>
      <w:marLeft w:val="0"/>
      <w:marRight w:val="0"/>
      <w:marTop w:val="0"/>
      <w:marBottom w:val="0"/>
      <w:divBdr>
        <w:top w:val="none" w:sz="0" w:space="0" w:color="auto"/>
        <w:left w:val="none" w:sz="0" w:space="0" w:color="auto"/>
        <w:bottom w:val="none" w:sz="0" w:space="0" w:color="auto"/>
        <w:right w:val="none" w:sz="0" w:space="0" w:color="auto"/>
      </w:divBdr>
    </w:div>
    <w:div w:id="775750696">
      <w:bodyDiv w:val="1"/>
      <w:marLeft w:val="0"/>
      <w:marRight w:val="0"/>
      <w:marTop w:val="0"/>
      <w:marBottom w:val="0"/>
      <w:divBdr>
        <w:top w:val="none" w:sz="0" w:space="0" w:color="auto"/>
        <w:left w:val="none" w:sz="0" w:space="0" w:color="auto"/>
        <w:bottom w:val="none" w:sz="0" w:space="0" w:color="auto"/>
        <w:right w:val="none" w:sz="0" w:space="0" w:color="auto"/>
      </w:divBdr>
    </w:div>
    <w:div w:id="779836297">
      <w:bodyDiv w:val="1"/>
      <w:marLeft w:val="0"/>
      <w:marRight w:val="0"/>
      <w:marTop w:val="0"/>
      <w:marBottom w:val="0"/>
      <w:divBdr>
        <w:top w:val="none" w:sz="0" w:space="0" w:color="auto"/>
        <w:left w:val="none" w:sz="0" w:space="0" w:color="auto"/>
        <w:bottom w:val="none" w:sz="0" w:space="0" w:color="auto"/>
        <w:right w:val="none" w:sz="0" w:space="0" w:color="auto"/>
      </w:divBdr>
    </w:div>
    <w:div w:id="840311224">
      <w:bodyDiv w:val="1"/>
      <w:marLeft w:val="0"/>
      <w:marRight w:val="0"/>
      <w:marTop w:val="0"/>
      <w:marBottom w:val="0"/>
      <w:divBdr>
        <w:top w:val="none" w:sz="0" w:space="0" w:color="auto"/>
        <w:left w:val="none" w:sz="0" w:space="0" w:color="auto"/>
        <w:bottom w:val="none" w:sz="0" w:space="0" w:color="auto"/>
        <w:right w:val="none" w:sz="0" w:space="0" w:color="auto"/>
      </w:divBdr>
    </w:div>
    <w:div w:id="898058458">
      <w:bodyDiv w:val="1"/>
      <w:marLeft w:val="0"/>
      <w:marRight w:val="0"/>
      <w:marTop w:val="0"/>
      <w:marBottom w:val="0"/>
      <w:divBdr>
        <w:top w:val="none" w:sz="0" w:space="0" w:color="auto"/>
        <w:left w:val="none" w:sz="0" w:space="0" w:color="auto"/>
        <w:bottom w:val="none" w:sz="0" w:space="0" w:color="auto"/>
        <w:right w:val="none" w:sz="0" w:space="0" w:color="auto"/>
      </w:divBdr>
    </w:div>
    <w:div w:id="924268320">
      <w:bodyDiv w:val="1"/>
      <w:marLeft w:val="0"/>
      <w:marRight w:val="0"/>
      <w:marTop w:val="0"/>
      <w:marBottom w:val="0"/>
      <w:divBdr>
        <w:top w:val="none" w:sz="0" w:space="0" w:color="auto"/>
        <w:left w:val="none" w:sz="0" w:space="0" w:color="auto"/>
        <w:bottom w:val="none" w:sz="0" w:space="0" w:color="auto"/>
        <w:right w:val="none" w:sz="0" w:space="0" w:color="auto"/>
      </w:divBdr>
    </w:div>
    <w:div w:id="974021417">
      <w:bodyDiv w:val="1"/>
      <w:marLeft w:val="0"/>
      <w:marRight w:val="0"/>
      <w:marTop w:val="0"/>
      <w:marBottom w:val="0"/>
      <w:divBdr>
        <w:top w:val="none" w:sz="0" w:space="0" w:color="auto"/>
        <w:left w:val="none" w:sz="0" w:space="0" w:color="auto"/>
        <w:bottom w:val="none" w:sz="0" w:space="0" w:color="auto"/>
        <w:right w:val="none" w:sz="0" w:space="0" w:color="auto"/>
      </w:divBdr>
    </w:div>
    <w:div w:id="981613515">
      <w:bodyDiv w:val="1"/>
      <w:marLeft w:val="0"/>
      <w:marRight w:val="0"/>
      <w:marTop w:val="0"/>
      <w:marBottom w:val="0"/>
      <w:divBdr>
        <w:top w:val="none" w:sz="0" w:space="0" w:color="auto"/>
        <w:left w:val="none" w:sz="0" w:space="0" w:color="auto"/>
        <w:bottom w:val="none" w:sz="0" w:space="0" w:color="auto"/>
        <w:right w:val="none" w:sz="0" w:space="0" w:color="auto"/>
      </w:divBdr>
    </w:div>
    <w:div w:id="1014184254">
      <w:bodyDiv w:val="1"/>
      <w:marLeft w:val="0"/>
      <w:marRight w:val="0"/>
      <w:marTop w:val="0"/>
      <w:marBottom w:val="0"/>
      <w:divBdr>
        <w:top w:val="none" w:sz="0" w:space="0" w:color="auto"/>
        <w:left w:val="none" w:sz="0" w:space="0" w:color="auto"/>
        <w:bottom w:val="none" w:sz="0" w:space="0" w:color="auto"/>
        <w:right w:val="none" w:sz="0" w:space="0" w:color="auto"/>
      </w:divBdr>
    </w:div>
    <w:div w:id="1021589073">
      <w:bodyDiv w:val="1"/>
      <w:marLeft w:val="0"/>
      <w:marRight w:val="0"/>
      <w:marTop w:val="0"/>
      <w:marBottom w:val="0"/>
      <w:divBdr>
        <w:top w:val="none" w:sz="0" w:space="0" w:color="auto"/>
        <w:left w:val="none" w:sz="0" w:space="0" w:color="auto"/>
        <w:bottom w:val="none" w:sz="0" w:space="0" w:color="auto"/>
        <w:right w:val="none" w:sz="0" w:space="0" w:color="auto"/>
      </w:divBdr>
    </w:div>
    <w:div w:id="1027095950">
      <w:bodyDiv w:val="1"/>
      <w:marLeft w:val="0"/>
      <w:marRight w:val="0"/>
      <w:marTop w:val="0"/>
      <w:marBottom w:val="0"/>
      <w:divBdr>
        <w:top w:val="none" w:sz="0" w:space="0" w:color="auto"/>
        <w:left w:val="none" w:sz="0" w:space="0" w:color="auto"/>
        <w:bottom w:val="none" w:sz="0" w:space="0" w:color="auto"/>
        <w:right w:val="none" w:sz="0" w:space="0" w:color="auto"/>
      </w:divBdr>
    </w:div>
    <w:div w:id="1105542683">
      <w:bodyDiv w:val="1"/>
      <w:marLeft w:val="0"/>
      <w:marRight w:val="0"/>
      <w:marTop w:val="0"/>
      <w:marBottom w:val="0"/>
      <w:divBdr>
        <w:top w:val="none" w:sz="0" w:space="0" w:color="auto"/>
        <w:left w:val="none" w:sz="0" w:space="0" w:color="auto"/>
        <w:bottom w:val="none" w:sz="0" w:space="0" w:color="auto"/>
        <w:right w:val="none" w:sz="0" w:space="0" w:color="auto"/>
      </w:divBdr>
    </w:div>
    <w:div w:id="1123378177">
      <w:bodyDiv w:val="1"/>
      <w:marLeft w:val="0"/>
      <w:marRight w:val="0"/>
      <w:marTop w:val="0"/>
      <w:marBottom w:val="0"/>
      <w:divBdr>
        <w:top w:val="none" w:sz="0" w:space="0" w:color="auto"/>
        <w:left w:val="none" w:sz="0" w:space="0" w:color="auto"/>
        <w:bottom w:val="none" w:sz="0" w:space="0" w:color="auto"/>
        <w:right w:val="none" w:sz="0" w:space="0" w:color="auto"/>
      </w:divBdr>
    </w:div>
    <w:div w:id="1297640241">
      <w:bodyDiv w:val="1"/>
      <w:marLeft w:val="0"/>
      <w:marRight w:val="0"/>
      <w:marTop w:val="0"/>
      <w:marBottom w:val="0"/>
      <w:divBdr>
        <w:top w:val="none" w:sz="0" w:space="0" w:color="auto"/>
        <w:left w:val="none" w:sz="0" w:space="0" w:color="auto"/>
        <w:bottom w:val="none" w:sz="0" w:space="0" w:color="auto"/>
        <w:right w:val="none" w:sz="0" w:space="0" w:color="auto"/>
      </w:divBdr>
    </w:div>
    <w:div w:id="1362441015">
      <w:bodyDiv w:val="1"/>
      <w:marLeft w:val="0"/>
      <w:marRight w:val="0"/>
      <w:marTop w:val="0"/>
      <w:marBottom w:val="0"/>
      <w:divBdr>
        <w:top w:val="none" w:sz="0" w:space="0" w:color="auto"/>
        <w:left w:val="none" w:sz="0" w:space="0" w:color="auto"/>
        <w:bottom w:val="none" w:sz="0" w:space="0" w:color="auto"/>
        <w:right w:val="none" w:sz="0" w:space="0" w:color="auto"/>
      </w:divBdr>
    </w:div>
    <w:div w:id="1370716848">
      <w:bodyDiv w:val="1"/>
      <w:marLeft w:val="0"/>
      <w:marRight w:val="0"/>
      <w:marTop w:val="0"/>
      <w:marBottom w:val="0"/>
      <w:divBdr>
        <w:top w:val="none" w:sz="0" w:space="0" w:color="auto"/>
        <w:left w:val="none" w:sz="0" w:space="0" w:color="auto"/>
        <w:bottom w:val="none" w:sz="0" w:space="0" w:color="auto"/>
        <w:right w:val="none" w:sz="0" w:space="0" w:color="auto"/>
      </w:divBdr>
    </w:div>
    <w:div w:id="1488980582">
      <w:bodyDiv w:val="1"/>
      <w:marLeft w:val="0"/>
      <w:marRight w:val="0"/>
      <w:marTop w:val="0"/>
      <w:marBottom w:val="0"/>
      <w:divBdr>
        <w:top w:val="none" w:sz="0" w:space="0" w:color="auto"/>
        <w:left w:val="none" w:sz="0" w:space="0" w:color="auto"/>
        <w:bottom w:val="none" w:sz="0" w:space="0" w:color="auto"/>
        <w:right w:val="none" w:sz="0" w:space="0" w:color="auto"/>
      </w:divBdr>
    </w:div>
    <w:div w:id="1493333408">
      <w:bodyDiv w:val="1"/>
      <w:marLeft w:val="0"/>
      <w:marRight w:val="0"/>
      <w:marTop w:val="0"/>
      <w:marBottom w:val="0"/>
      <w:divBdr>
        <w:top w:val="none" w:sz="0" w:space="0" w:color="auto"/>
        <w:left w:val="none" w:sz="0" w:space="0" w:color="auto"/>
        <w:bottom w:val="none" w:sz="0" w:space="0" w:color="auto"/>
        <w:right w:val="none" w:sz="0" w:space="0" w:color="auto"/>
      </w:divBdr>
    </w:div>
    <w:div w:id="1498766828">
      <w:bodyDiv w:val="1"/>
      <w:marLeft w:val="0"/>
      <w:marRight w:val="0"/>
      <w:marTop w:val="0"/>
      <w:marBottom w:val="0"/>
      <w:divBdr>
        <w:top w:val="none" w:sz="0" w:space="0" w:color="auto"/>
        <w:left w:val="none" w:sz="0" w:space="0" w:color="auto"/>
        <w:bottom w:val="none" w:sz="0" w:space="0" w:color="auto"/>
        <w:right w:val="none" w:sz="0" w:space="0" w:color="auto"/>
      </w:divBdr>
    </w:div>
    <w:div w:id="1518155520">
      <w:bodyDiv w:val="1"/>
      <w:marLeft w:val="0"/>
      <w:marRight w:val="0"/>
      <w:marTop w:val="0"/>
      <w:marBottom w:val="0"/>
      <w:divBdr>
        <w:top w:val="none" w:sz="0" w:space="0" w:color="auto"/>
        <w:left w:val="none" w:sz="0" w:space="0" w:color="auto"/>
        <w:bottom w:val="none" w:sz="0" w:space="0" w:color="auto"/>
        <w:right w:val="none" w:sz="0" w:space="0" w:color="auto"/>
      </w:divBdr>
    </w:div>
    <w:div w:id="1557013617">
      <w:bodyDiv w:val="1"/>
      <w:marLeft w:val="0"/>
      <w:marRight w:val="0"/>
      <w:marTop w:val="0"/>
      <w:marBottom w:val="0"/>
      <w:divBdr>
        <w:top w:val="none" w:sz="0" w:space="0" w:color="auto"/>
        <w:left w:val="none" w:sz="0" w:space="0" w:color="auto"/>
        <w:bottom w:val="none" w:sz="0" w:space="0" w:color="auto"/>
        <w:right w:val="none" w:sz="0" w:space="0" w:color="auto"/>
      </w:divBdr>
    </w:div>
    <w:div w:id="1603948446">
      <w:bodyDiv w:val="1"/>
      <w:marLeft w:val="0"/>
      <w:marRight w:val="0"/>
      <w:marTop w:val="0"/>
      <w:marBottom w:val="0"/>
      <w:divBdr>
        <w:top w:val="none" w:sz="0" w:space="0" w:color="auto"/>
        <w:left w:val="none" w:sz="0" w:space="0" w:color="auto"/>
        <w:bottom w:val="none" w:sz="0" w:space="0" w:color="auto"/>
        <w:right w:val="none" w:sz="0" w:space="0" w:color="auto"/>
      </w:divBdr>
    </w:div>
    <w:div w:id="1664553641">
      <w:bodyDiv w:val="1"/>
      <w:marLeft w:val="0"/>
      <w:marRight w:val="0"/>
      <w:marTop w:val="0"/>
      <w:marBottom w:val="0"/>
      <w:divBdr>
        <w:top w:val="none" w:sz="0" w:space="0" w:color="auto"/>
        <w:left w:val="none" w:sz="0" w:space="0" w:color="auto"/>
        <w:bottom w:val="none" w:sz="0" w:space="0" w:color="auto"/>
        <w:right w:val="none" w:sz="0" w:space="0" w:color="auto"/>
      </w:divBdr>
    </w:div>
    <w:div w:id="1682775887">
      <w:bodyDiv w:val="1"/>
      <w:marLeft w:val="0"/>
      <w:marRight w:val="0"/>
      <w:marTop w:val="0"/>
      <w:marBottom w:val="0"/>
      <w:divBdr>
        <w:top w:val="none" w:sz="0" w:space="0" w:color="auto"/>
        <w:left w:val="none" w:sz="0" w:space="0" w:color="auto"/>
        <w:bottom w:val="none" w:sz="0" w:space="0" w:color="auto"/>
        <w:right w:val="none" w:sz="0" w:space="0" w:color="auto"/>
      </w:divBdr>
    </w:div>
    <w:div w:id="1716344110">
      <w:bodyDiv w:val="1"/>
      <w:marLeft w:val="0"/>
      <w:marRight w:val="0"/>
      <w:marTop w:val="0"/>
      <w:marBottom w:val="0"/>
      <w:divBdr>
        <w:top w:val="none" w:sz="0" w:space="0" w:color="auto"/>
        <w:left w:val="none" w:sz="0" w:space="0" w:color="auto"/>
        <w:bottom w:val="none" w:sz="0" w:space="0" w:color="auto"/>
        <w:right w:val="none" w:sz="0" w:space="0" w:color="auto"/>
      </w:divBdr>
    </w:div>
    <w:div w:id="1743023330">
      <w:bodyDiv w:val="1"/>
      <w:marLeft w:val="0"/>
      <w:marRight w:val="0"/>
      <w:marTop w:val="0"/>
      <w:marBottom w:val="0"/>
      <w:divBdr>
        <w:top w:val="none" w:sz="0" w:space="0" w:color="auto"/>
        <w:left w:val="none" w:sz="0" w:space="0" w:color="auto"/>
        <w:bottom w:val="none" w:sz="0" w:space="0" w:color="auto"/>
        <w:right w:val="none" w:sz="0" w:space="0" w:color="auto"/>
      </w:divBdr>
    </w:div>
    <w:div w:id="1744911504">
      <w:bodyDiv w:val="1"/>
      <w:marLeft w:val="0"/>
      <w:marRight w:val="0"/>
      <w:marTop w:val="0"/>
      <w:marBottom w:val="0"/>
      <w:divBdr>
        <w:top w:val="none" w:sz="0" w:space="0" w:color="auto"/>
        <w:left w:val="none" w:sz="0" w:space="0" w:color="auto"/>
        <w:bottom w:val="none" w:sz="0" w:space="0" w:color="auto"/>
        <w:right w:val="none" w:sz="0" w:space="0" w:color="auto"/>
      </w:divBdr>
    </w:div>
    <w:div w:id="1753157541">
      <w:bodyDiv w:val="1"/>
      <w:marLeft w:val="0"/>
      <w:marRight w:val="0"/>
      <w:marTop w:val="0"/>
      <w:marBottom w:val="0"/>
      <w:divBdr>
        <w:top w:val="none" w:sz="0" w:space="0" w:color="auto"/>
        <w:left w:val="none" w:sz="0" w:space="0" w:color="auto"/>
        <w:bottom w:val="none" w:sz="0" w:space="0" w:color="auto"/>
        <w:right w:val="none" w:sz="0" w:space="0" w:color="auto"/>
      </w:divBdr>
    </w:div>
    <w:div w:id="2034382040">
      <w:bodyDiv w:val="1"/>
      <w:marLeft w:val="0"/>
      <w:marRight w:val="0"/>
      <w:marTop w:val="0"/>
      <w:marBottom w:val="0"/>
      <w:divBdr>
        <w:top w:val="none" w:sz="0" w:space="0" w:color="auto"/>
        <w:left w:val="none" w:sz="0" w:space="0" w:color="auto"/>
        <w:bottom w:val="none" w:sz="0" w:space="0" w:color="auto"/>
        <w:right w:val="none" w:sz="0" w:space="0" w:color="auto"/>
      </w:divBdr>
    </w:div>
    <w:div w:id="2043432284">
      <w:bodyDiv w:val="1"/>
      <w:marLeft w:val="0"/>
      <w:marRight w:val="0"/>
      <w:marTop w:val="0"/>
      <w:marBottom w:val="0"/>
      <w:divBdr>
        <w:top w:val="none" w:sz="0" w:space="0" w:color="auto"/>
        <w:left w:val="none" w:sz="0" w:space="0" w:color="auto"/>
        <w:bottom w:val="none" w:sz="0" w:space="0" w:color="auto"/>
        <w:right w:val="none" w:sz="0" w:space="0" w:color="auto"/>
      </w:divBdr>
    </w:div>
    <w:div w:id="2047439836">
      <w:bodyDiv w:val="1"/>
      <w:marLeft w:val="0"/>
      <w:marRight w:val="0"/>
      <w:marTop w:val="0"/>
      <w:marBottom w:val="0"/>
      <w:divBdr>
        <w:top w:val="none" w:sz="0" w:space="0" w:color="auto"/>
        <w:left w:val="none" w:sz="0" w:space="0" w:color="auto"/>
        <w:bottom w:val="none" w:sz="0" w:space="0" w:color="auto"/>
        <w:right w:val="none" w:sz="0" w:space="0" w:color="auto"/>
      </w:divBdr>
    </w:div>
    <w:div w:id="2105148696">
      <w:bodyDiv w:val="1"/>
      <w:marLeft w:val="0"/>
      <w:marRight w:val="0"/>
      <w:marTop w:val="0"/>
      <w:marBottom w:val="0"/>
      <w:divBdr>
        <w:top w:val="none" w:sz="0" w:space="0" w:color="auto"/>
        <w:left w:val="none" w:sz="0" w:space="0" w:color="auto"/>
        <w:bottom w:val="none" w:sz="0" w:space="0" w:color="auto"/>
        <w:right w:val="none" w:sz="0" w:space="0" w:color="auto"/>
      </w:divBdr>
    </w:div>
    <w:div w:id="2118985846">
      <w:bodyDiv w:val="1"/>
      <w:marLeft w:val="0"/>
      <w:marRight w:val="0"/>
      <w:marTop w:val="0"/>
      <w:marBottom w:val="0"/>
      <w:divBdr>
        <w:top w:val="none" w:sz="0" w:space="0" w:color="auto"/>
        <w:left w:val="none" w:sz="0" w:space="0" w:color="auto"/>
        <w:bottom w:val="none" w:sz="0" w:space="0" w:color="auto"/>
        <w:right w:val="none" w:sz="0" w:space="0" w:color="auto"/>
      </w:divBdr>
    </w:div>
    <w:div w:id="212588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GRI</b:Tag>
    <b:SourceType>InternetSite</b:SourceType>
    <b:Guid>{F1A58C5A-5409-43FF-A947-A3E633D06A89}</b:Guid>
    <b:Author>
      <b:Author>
        <b:Corporate>GRIT</b:Corporate>
      </b:Author>
    </b:Author>
    <b:Title>Our Tech</b:Title>
    <b:InternetSiteTitle>Grit GBV</b:InternetSiteTitle>
    <b:URL>https://www.grit-gbv.org/technology</b:URL>
    <b:RefOrder>16</b:RefOrder>
  </b:Source>
  <b:Source>
    <b:Tag>NA</b:Tag>
    <b:SourceType>InternetSite</b:SourceType>
    <b:Guid>{BB1CDA3C-4958-4B88-BDFF-FBCE90CE6C6A}</b:Guid>
    <b:Author>
      <b:Author>
        <b:Corporate>Vodacom</b:Corporate>
      </b:Author>
    </b:Author>
    <b:Title>Popular Pages</b:Title>
    <b:InternetSiteTitle>Vodacom zero-rates Bright Sky SA gender-based violence awareness app | Vodacom Group</b:InternetSiteTitle>
    <b:URL>https://www.vodacom.com/news-article.php?articleID=7594#:~:text=JOHANNESBURG%20%2D%20As%20part%20of%20its,services%20such%20as%20Bright%20Sky.</b:URL>
    <b:RefOrder>17</b:RefOrder>
  </b:Source>
  <b:Source>
    <b:Tag>NA20</b:Tag>
    <b:SourceType>InternetSite</b:SourceType>
    <b:Guid>{ACFF4BF6-10ED-455A-8AC1-9B1E74083FD6}</b:Guid>
    <b:Author>
      <b:Author>
        <b:Corporate>N.A</b:Corporate>
      </b:Author>
    </b:Author>
    <b:Title>Everyday Heroes: Fighting against violence</b:Title>
    <b:InternetSiteTitle>Victim Empowerment Programme</b:InternetSiteTitle>
    <b:Year>2020</b:Year>
    <b:Month>November</b:Month>
    <b:Day>30</b:Day>
    <b:URL>https://gbv.org.za/bright-sky-sa/</b:URL>
    <b:RefOrder>18</b:RefOrder>
  </b:Source>
  <b:Source>
    <b:Tag>Nam</b:Tag>
    <b:SourceType>InternetSite</b:SourceType>
    <b:Guid>{537EB10B-E48E-4EDA-8039-A9C79FA1AA0E}</b:Guid>
    <b:Author>
      <b:Author>
        <b:Corporate>Namola</b:Corporate>
      </b:Author>
    </b:Author>
    <b:Title>Namola Safety App</b:Title>
    <b:InternetSiteTitle>Namola</b:InternetSiteTitle>
    <b:URL>https://www.namola.com/</b:URL>
    <b:RefOrder>19</b:RefOrder>
  </b:Source>
  <b:Source>
    <b:Tag>Lyn24</b:Tag>
    <b:SourceType>InternetSite</b:SourceType>
    <b:Guid>{6409A758-1BEC-4E66-B822-D19C573E3116}</b:Guid>
    <b:Author>
      <b:Author>
        <b:Corporate>Lyndon Julius</b:Corporate>
      </b:Author>
    </b:Author>
    <b:Title>GRIT introduces AI chatbot to UCT staff and students</b:Title>
    <b:InternetSiteTitle>UCT News</b:InternetSiteTitle>
    <b:Year>2024</b:Year>
    <b:Month>July</b:Month>
    <b:Day>31</b:Day>
    <b:URL>https://www.news.uct.ac.za/article/-2024-07-31-grit-introduces-ai-chatbot-to-uct-staff-and-students?utm_source=chatgpt.com</b:URL>
    <b:RefOrder>20</b:RefOrder>
  </b:Source>
  <b:Source>
    <b:Tag>Nae13</b:Tag>
    <b:SourceType>InternetSite</b:SourceType>
    <b:Guid>{D75DB395-2B81-4C37-A3B5-436A13ED3755}</b:Guid>
    <b:Author>
      <b:Author>
        <b:NameList>
          <b:Person>
            <b:Last>Naeemah Abrahams</b:Last>
            <b:First>Shanaaz</b:First>
            <b:Middle>Mathews, Lorna J. Martin, Carl Lombard, Rachel Jewkes</b:Middle>
          </b:Person>
        </b:NameList>
      </b:Author>
    </b:Author>
    <b:Title>Intimate Partner Femicide in South Africa in 1999 and 2009</b:Title>
    <b:InternetSiteTitle>PLOS Medicine</b:InternetSiteTitle>
    <b:Year>2013</b:Year>
    <b:Month>April</b:Month>
    <b:Day>2</b:Day>
    <b:URL>https://doi.org/10.1371/journal.pmed.1001412</b:URL>
    <b:RefOrder>2</b:RefOrder>
  </b:Source>
  <b:Source>
    <b:Tag>GSM21</b:Tag>
    <b:SourceType>InternetSite</b:SourceType>
    <b:Guid>{3F1CD674-0E4A-447E-BD41-A2B0A34D291D}</b:Guid>
    <b:Author>
      <b:Author>
        <b:Corporate>GSMA</b:Corporate>
      </b:Author>
    </b:Author>
    <b:Title>Mobile Economy Sub-Saharan Africa</b:Title>
    <b:InternetSiteTitle>GSM Association</b:InternetSiteTitle>
    <b:Year>2021</b:Year>
    <b:URL>https://www.gsma.com/mobileeconomy/wp-content/uploads/2021/09/GSMA_ME_SSA_2021_English_Web_Singles.pdf</b:URL>
    <b:RefOrder>11</b:RefOrder>
  </b:Source>
  <b:Source>
    <b:Tag>Sou22</b:Tag>
    <b:SourceType>InternetSite</b:SourceType>
    <b:Guid>{F6B4D477-C56B-4379-A66E-62E2ED80F2ED}</b:Guid>
    <b:Author>
      <b:Author>
        <b:Corporate>South African Police Service (SAPS)</b:Corporate>
      </b:Author>
    </b:Author>
    <b:Title>Crime statistics: Republic of South Africa: Fourth quarter 2021/2022</b:Title>
    <b:InternetSiteTitle>SAPS</b:InternetSiteTitle>
    <b:Year>2022</b:Year>
    <b:URL>https://www.saps.gov.za</b:URL>
    <b:RefOrder>3</b:RefOrder>
  </b:Source>
  <b:Source>
    <b:Tag>Alm21</b:Tag>
    <b:SourceType>ConferenceProceedings</b:SourceType>
    <b:Guid>{B69D09C0-37E8-43C5-B212-35343CF4344C}</b:Guid>
    <b:Title>Encryption and anonymity in sensitive data reporting systems: A case study on gender-based violence</b:Title>
    <b:Year>2021</b:Year>
    <b:Author>
      <b:Author>
        <b:NameList>
          <b:Person>
            <b:Last>Almeida</b:Last>
            <b:First>T.</b:First>
          </b:Person>
          <b:Person>
            <b:Last>Santos</b:Last>
            <b:First>C.</b:First>
          </b:Person>
          <b:Person>
            <b:Last>&amp; Monteiro</b:Last>
            <b:First>J.</b:First>
          </b:Person>
        </b:NameList>
      </b:Author>
    </b:Author>
    <b:Pages>312–321</b:Pages>
    <b:ConferenceName>Proceedings of the 14th International Conference on Theory and Practice of Electronic Governance</b:ConferenceName>
    <b:RefOrder>12</b:RefOrder>
  </b:Source>
  <b:Source>
    <b:Tag>Art16</b:Tag>
    <b:SourceType>JournalArticle</b:SourceType>
    <b:Guid>{E221542E-365E-4E8D-8146-FAB3431520ED}</b:Guid>
    <b:Title>The police response to gender-based violence in South Africa: A review of the literature</b:Title>
    <b:Pages>247–274</b:Pages>
    <b:Year>2016</b:Year>
    <b:Author>
      <b:Author>
        <b:NameList>
          <b:Person>
            <b:Last>Artz</b:Last>
            <b:First>L.</b:First>
          </b:Person>
          <b:Person>
            <b:Last>Smythe</b:Last>
            <b:First>D.</b:First>
          </b:Person>
          <b:Person>
            <b:Last>Williams</b:Last>
            <b:First>C.</b:First>
          </b:Person>
        </b:NameList>
      </b:Author>
    </b:Author>
    <b:JournalName>Gender &amp; Society</b:JournalName>
    <b:RefOrder>5</b:RefOrder>
  </b:Source>
  <b:Source>
    <b:Tag>Gqo15</b:Tag>
    <b:SourceType>Book</b:SourceType>
    <b:Guid>{D64D830E-429B-416F-8746-3B971779C6E6}</b:Guid>
    <b:Title>Rape: A South African nightmare</b:Title>
    <b:Year>2015</b:Year>
    <b:City>Johannesburg, South Africa</b:City>
    <b:Publisher>MFBooks</b:Publisher>
    <b:Author>
      <b:Author>
        <b:NameList>
          <b:Person>
            <b:Last>Gqola</b:Last>
            <b:First>P.</b:First>
            <b:Middle>D.</b:Middle>
          </b:Person>
        </b:NameList>
      </b:Author>
    </b:Author>
    <b:RefOrder>8</b:RefOrder>
  </b:Source>
  <b:Source>
    <b:Tag>Mac16</b:Tag>
    <b:SourceType>Report</b:SourceType>
    <b:Guid>{714DCBA9-EA03-418F-BF8D-6E2DBA1ABD7D}</b:Guid>
    <b:Title>The war at home: The gender based violence study</b:Title>
    <b:Year>2016</b:Year>
    <b:City>Johannesburg, South Africa</b:City>
    <b:Publisher>Gender Links</b:Publisher>
    <b:Author>
      <b:Author>
        <b:NameList>
          <b:Person>
            <b:Last>Machisa</b:Last>
            <b:First>M.</b:First>
          </b:Person>
          <b:Person>
            <b:Last>Jewkes</b:Last>
            <b:First>R.</b:First>
          </b:Person>
          <b:Person>
            <b:Last>Lowe-Morna</b:Last>
            <b:First>C.</b:First>
          </b:Person>
          <b:Person>
            <b:Last>Rama</b:Last>
            <b:First>K.</b:First>
          </b:Person>
        </b:NameList>
      </b:Author>
    </b:Author>
    <b:RefOrder>4</b:RefOrder>
  </b:Source>
  <b:Source>
    <b:Tag>Mei15</b:Tag>
    <b:SourceType>Book</b:SourceType>
    <b:Guid>{C82E9315-6C3D-4D8A-89D3-C78075FD130A}</b:Guid>
    <b:Title>Digital humanitarians: How big data is changing the face of humanitarian response</b:Title>
    <b:Year>2015</b:Year>
    <b:Publisher>CRC Press</b:Publisher>
    <b:Author>
      <b:Author>
        <b:NameList>
          <b:Person>
            <b:Last>Meier</b:Last>
            <b:First>P.</b:First>
          </b:Person>
        </b:NameList>
      </b:Author>
    </b:Author>
    <b:RefOrder>15</b:RefOrder>
  </b:Source>
  <b:Source>
    <b:Tag>Mkh20</b:Tag>
    <b:SourceType>JournalArticle</b:SourceType>
    <b:Guid>{85FFF947-D458-451D-B437-004485088323}</b:Guid>
    <b:Title>Barriers to reporting gender-based violence in rural KwaZulu-Natal</b:Title>
    <b:Year>2020</b:Year>
    <b:Author>
      <b:Author>
        <b:NameList>
          <b:Person>
            <b:Last>Mkhize</b:Last>
            <b:First>S.</b:First>
          </b:Person>
        </b:NameList>
      </b:Author>
    </b:Author>
    <b:JournalName>South African Journal of Psychology</b:JournalName>
    <b:Pages>290–302</b:Pages>
    <b:RefOrder>7</b:RefOrder>
  </b:Source>
  <b:Source>
    <b:Tag>Sem20</b:Tag>
    <b:SourceType>ConferenceProceedings</b:SourceType>
    <b:Guid>{1E7E93E9-4739-4C1C-8CEC-B9DE82EF8A06}</b:Guid>
    <b:Title>Transitional resilience and technology: A review of the Circle of 6 app</b:Title>
    <b:Year>2020</b:Year>
    <b:Pages>1–13</b:Pages>
    <b:Author>
      <b:Author>
        <b:NameList>
          <b:Person>
            <b:Last>Semaan</b:Last>
            <b:First>B.</b:First>
          </b:Person>
          <b:Person>
            <b:Last>Britton</b:Last>
            <b:First>L.</b:First>
          </b:Person>
          <b:Person>
            <b:Last>Dosono</b:Last>
            <b:First>B.</b:First>
          </b:Person>
        </b:NameList>
      </b:Author>
    </b:Author>
    <b:ConferenceName>Proceedings of the 2020 CHI Conference on Human Factors in Computing Systems</b:ConferenceName>
    <b:RefOrder>14</b:RefOrder>
  </b:Source>
  <b:Source>
    <b:Tag>Vet19</b:Tag>
    <b:SourceType>Report</b:SourceType>
    <b:Guid>{2240A50B-2E8A-428D-B476-B1B134499BF1}</b:Guid>
    <b:Author>
      <b:Author>
        <b:NameList>
          <b:Person>
            <b:Last>Vetten</b:Last>
            <b:First>L.</b:First>
          </b:Person>
        </b:NameList>
      </b:Author>
    </b:Author>
    <b:Title>Justice for survivors of sexual violence in South Africa: A review of the law and the evidence</b:Title>
    <b:Year>2019</b:Year>
    <b:Publisher>Tshwaranang Legal Advocacy Centre</b:Publisher>
    <b:RefOrder>6</b:RefOrder>
  </b:Source>
  <b:Source>
    <b:Tag>Wor13</b:Tag>
    <b:SourceType>Report</b:SourceType>
    <b:Guid>{A85FDE8D-33EF-46CD-83C2-AC4D9CDFE00F}</b:Guid>
    <b:Author>
      <b:Author>
        <b:Corporate>World Health Organization</b:Corporate>
      </b:Author>
    </b:Author>
    <b:Title>Global and regional estimates of violence against women: Prevalence and health effects of intimate partner violence and non-partner sexual violence</b:Title>
    <b:Year>2013</b:Year>
    <b:Publisher>WHO</b:Publisher>
    <b:RefOrder>1</b:RefOrder>
  </b:Source>
  <b:Source>
    <b:Tag>USP21</b:Tag>
    <b:SourceType>Patent</b:SourceType>
    <b:Guid>{2EECE10F-70C4-46C4-B041-A9F80F15D7BA}</b:Guid>
    <b:Year>2021</b:Year>
    <b:Author>
      <b:Inventor>
        <b:NameList>
          <b:Person>
            <b:Last>Office</b:Last>
            <b:First>U.S.</b:First>
            <b:Middle>Patent and Trademark</b:Middle>
          </b:Person>
        </b:NameList>
      </b:Inventor>
    </b:Author>
    <b:CountryRegion>US</b:CountryRegion>
    <b:PatentNumber>US 10,936,102</b:PatentNumber>
    <b:RefOrder>10</b:RefOrder>
  </b:Source>
  <b:Source>
    <b:Tag>Saf20</b:Tag>
    <b:SourceType>InternetSite</b:SourceType>
    <b:Guid>{38A3A53F-3D62-47B6-B7D9-0CECA3D25284}</b:Guid>
    <b:Year>2020</b:Year>
    <b:Author>
      <b:Author>
        <b:Corporate>SaferSpaces</b:Corporate>
      </b:Author>
    </b:Author>
    <b:Title>Understanding and preventing violence in South Africa</b:Title>
    <b:InternetSiteTitle>SaferSpaces</b:InternetSiteTitle>
    <b:URL>https://www.saferspaces.org.za</b:URL>
    <b:RefOrder>9</b:RefOrder>
  </b:Source>
  <b:Source>
    <b:Tag>Wom22</b:Tag>
    <b:SourceType>InternetSite</b:SourceType>
    <b:Guid>{A5924212-52A8-46AE-9A3A-BB0B7DF518BF}</b:Guid>
    <b:Author>
      <b:Author>
        <b:Corporate>Women’s Tech Network</b:Corporate>
      </b:Author>
    </b:Author>
    <b:Title>Safety tech and design: Best practices for DV apps</b:Title>
    <b:InternetSiteTitle>Women’s Tech Network</b:InternetSiteTitle>
    <b:Year>2022</b:Year>
    <b:URL>https://womentechnetwork.org/reports/safety-tech-design</b:URL>
    <b:RefOrder>13</b:RefOrder>
  </b:Source>
</b:Sources>
</file>

<file path=customXml/itemProps1.xml><?xml version="1.0" encoding="utf-8"?>
<ds:datastoreItem xmlns:ds="http://schemas.openxmlformats.org/officeDocument/2006/customXml" ds:itemID="{77D6C741-4E75-4737-A959-FA95A46F5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3181</Words>
  <Characters>18132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Haskins, Bertram (Dr) (Summerstrand Campus North)</dc:creator>
  <cp:keywords/>
  <dc:description/>
  <cp:lastModifiedBy>Jasmin Storm</cp:lastModifiedBy>
  <cp:revision>2</cp:revision>
  <cp:lastPrinted>2019-04-03T18:40:00Z</cp:lastPrinted>
  <dcterms:created xsi:type="dcterms:W3CDTF">2025-08-20T15:56:00Z</dcterms:created>
  <dcterms:modified xsi:type="dcterms:W3CDTF">2025-08-20T15:56:00Z</dcterms:modified>
</cp:coreProperties>
</file>