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D1376">
      <w:pPr>
        <w:pStyle w:val="2"/>
        <w:rPr>
          <w:color w:val="auto"/>
        </w:rPr>
      </w:pPr>
      <w:bookmarkStart w:id="0" w:name="milestone-3-verification-report"/>
      <w:r>
        <w:rPr>
          <w:color w:val="auto"/>
        </w:rPr>
        <w:t>Milestone 3 Verification Report</w:t>
      </w:r>
    </w:p>
    <w:p w14:paraId="3E7805DB">
      <w:pPr>
        <w:pStyle w:val="4"/>
        <w:rPr>
          <w:color w:val="auto"/>
        </w:rPr>
      </w:pPr>
      <w:bookmarkStart w:id="1" w:name="Xe0ebdd1f0ea61a119ab39edb96c5b4dc149a41b"/>
      <w:r>
        <w:rPr>
          <w:color w:val="auto"/>
        </w:rPr>
        <w:t>Milestone 3: API Models, Schemas, and Test Pipeline</w:t>
      </w:r>
    </w:p>
    <w:p w14:paraId="0D94799E">
      <w:pPr>
        <w:pStyle w:val="23"/>
        <w:rPr>
          <w:color w:val="auto"/>
        </w:rPr>
      </w:pPr>
      <w:r>
        <w:rPr>
          <w:b/>
          <w:bCs/>
          <w:color w:val="auto"/>
        </w:rPr>
        <w:t>Completed:</w:t>
      </w:r>
      <w:r>
        <w:rPr>
          <w:color w:val="auto"/>
        </w:rPr>
        <w:t xml:space="preserve"> January 8, 2026</w:t>
      </w:r>
      <w:r>
        <w:rPr>
          <w:color w:val="auto"/>
        </w:rPr>
        <w:br w:type="textWrapping"/>
      </w:r>
      <w:r>
        <w:rPr>
          <w:b/>
          <w:bCs/>
          <w:color w:val="auto"/>
        </w:rPr>
        <w:t>Status:</w:t>
      </w:r>
      <w:r>
        <w:rPr>
          <w:color w:val="auto"/>
        </w:rPr>
        <w:t xml:space="preserve"> ✅ Implemented</w:t>
      </w:r>
    </w:p>
    <w:p w14:paraId="16D62223">
      <w:pPr>
        <w:rPr>
          <w:color w:val="auto"/>
        </w:rPr>
      </w:pPr>
      <w:r>
        <w:rPr>
          <w:color w:val="auto"/>
        </w:rPr>
        <w:pict>
          <v:rect id="_x0000_i1025" o:spt="1" style="height:1.5pt;width:0pt;" coordsize="21600,21600" o:hr="t" o:hrstd="t" o:hralign="center">
            <v:path/>
            <v:fill focussize="0,0"/>
            <v:stroke/>
            <v:imagedata o:title=""/>
            <o:lock v:ext="edit"/>
            <w10:wrap type="none"/>
            <w10:anchorlock/>
          </v:rect>
        </w:pict>
      </w:r>
    </w:p>
    <w:bookmarkEnd w:id="1"/>
    <w:p w14:paraId="2546DB6C">
      <w:pPr>
        <w:pStyle w:val="4"/>
        <w:rPr>
          <w:color w:val="auto"/>
        </w:rPr>
      </w:pPr>
      <w:bookmarkStart w:id="2" w:name="summary"/>
      <w:r>
        <w:rPr>
          <w:color w:val="auto"/>
        </w:rPr>
        <w:t>Summary</w:t>
      </w:r>
    </w:p>
    <w:p w14:paraId="73CE0668">
      <w:pPr>
        <w:pStyle w:val="23"/>
        <w:rPr>
          <w:color w:val="auto"/>
        </w:rPr>
      </w:pPr>
      <w:r>
        <w:rPr>
          <w:color w:val="auto"/>
        </w:rPr>
        <w:t>This milestone ensures API correctness and internal consistency for the Clarivox voicemail processing pipeline. The implementation added Pydantic schemas for all API endpoints, improved Swagger documentation, and enhanced type safety throughout the codebase.</w:t>
      </w:r>
    </w:p>
    <w:p w14:paraId="6521D38B">
      <w:pPr>
        <w:rPr>
          <w:color w:val="auto"/>
        </w:rPr>
      </w:pPr>
      <w:r>
        <w:rPr>
          <w:color w:val="auto"/>
        </w:rPr>
        <w:pict>
          <v:rect id="_x0000_i1026" o:spt="1" style="height:1.5pt;width:0pt;" coordsize="21600,21600" o:hr="t" o:hrstd="t" o:hralign="center">
            <v:path/>
            <v:fill focussize="0,0"/>
            <v:stroke/>
            <v:imagedata o:title=""/>
            <o:lock v:ext="edit"/>
            <w10:wrap type="none"/>
            <w10:anchorlock/>
          </v:rect>
        </w:pict>
      </w:r>
    </w:p>
    <w:bookmarkEnd w:id="2"/>
    <w:p w14:paraId="26543339">
      <w:pPr>
        <w:pStyle w:val="4"/>
        <w:rPr>
          <w:color w:val="auto"/>
        </w:rPr>
      </w:pPr>
      <w:bookmarkStart w:id="3" w:name="files-changed"/>
      <w:r>
        <w:rPr>
          <w:color w:val="auto"/>
        </w:rPr>
        <w:t>Files Changed</w:t>
      </w:r>
    </w:p>
    <w:p w14:paraId="33ED7ECD">
      <w:pPr>
        <w:pStyle w:val="5"/>
        <w:rPr>
          <w:color w:val="auto"/>
        </w:rPr>
      </w:pPr>
      <w:bookmarkStart w:id="4" w:name="new-files"/>
      <w:r>
        <w:rPr>
          <w:color w:val="auto"/>
        </w:rPr>
        <w:t>New Files</w:t>
      </w:r>
    </w:p>
    <w:tbl>
      <w:tblPr>
        <w:tblStyle w:val="30"/>
        <w:tblW w:w="5000" w:type="pct"/>
        <w:tblInd w:w="0" w:type="dxa"/>
        <w:tblLayout w:type="fixed"/>
        <w:tblCellMar>
          <w:top w:w="0" w:type="dxa"/>
          <w:left w:w="108" w:type="dxa"/>
          <w:bottom w:w="0" w:type="dxa"/>
          <w:right w:w="108" w:type="dxa"/>
        </w:tblCellMar>
      </w:tblPr>
      <w:tblGrid>
        <w:gridCol w:w="1231"/>
        <w:gridCol w:w="7625"/>
      </w:tblGrid>
      <w:tr w14:paraId="41025C8D">
        <w:tblPrEx>
          <w:tblCellMar>
            <w:top w:w="0" w:type="dxa"/>
            <w:left w:w="108" w:type="dxa"/>
            <w:bottom w:w="0" w:type="dxa"/>
            <w:right w:w="108" w:type="dxa"/>
          </w:tblCellMar>
        </w:tblPrEx>
        <w:trPr>
          <w:tblHeader/>
        </w:trPr>
        <w:tc>
          <w:p w14:paraId="0524CE03">
            <w:pPr>
              <w:pStyle w:val="24"/>
              <w:jc w:val="left"/>
              <w:rPr>
                <w:color w:val="auto"/>
              </w:rPr>
            </w:pPr>
            <w:r>
              <w:rPr>
                <w:color w:val="auto"/>
              </w:rPr>
              <w:t>File</w:t>
            </w:r>
          </w:p>
        </w:tc>
        <w:tc>
          <w:p w14:paraId="66B81689">
            <w:pPr>
              <w:pStyle w:val="24"/>
              <w:jc w:val="left"/>
              <w:rPr>
                <w:color w:val="auto"/>
              </w:rPr>
            </w:pPr>
            <w:r>
              <w:rPr>
                <w:color w:val="auto"/>
              </w:rPr>
              <w:t>Description</w:t>
            </w:r>
          </w:p>
        </w:tc>
      </w:tr>
      <w:tr w14:paraId="6AEE7E98">
        <w:tblPrEx>
          <w:tblCellMar>
            <w:top w:w="0" w:type="dxa"/>
            <w:left w:w="108" w:type="dxa"/>
            <w:bottom w:w="0" w:type="dxa"/>
            <w:right w:w="108" w:type="dxa"/>
          </w:tblCellMar>
        </w:tblPrEx>
        <w:tc>
          <w:p w14:paraId="113E3304">
            <w:pPr>
              <w:pStyle w:val="24"/>
              <w:jc w:val="left"/>
              <w:rPr>
                <w:color w:val="auto"/>
              </w:rPr>
            </w:pPr>
            <w:r>
              <w:rPr>
                <w:rStyle w:val="37"/>
                <w:color w:val="auto"/>
              </w:rPr>
              <w:t>app/schemas.py</w:t>
            </w:r>
          </w:p>
        </w:tc>
        <w:tc>
          <w:p w14:paraId="64145FCE">
            <w:pPr>
              <w:pStyle w:val="24"/>
              <w:jc w:val="left"/>
              <w:rPr>
                <w:color w:val="auto"/>
              </w:rPr>
            </w:pPr>
            <w:r>
              <w:rPr>
                <w:b/>
                <w:bCs/>
                <w:color w:val="auto"/>
              </w:rPr>
              <w:t>NEW</w:t>
            </w:r>
            <w:r>
              <w:rPr>
                <w:color w:val="auto"/>
              </w:rPr>
              <w:t xml:space="preserve"> - Centralized Pydantic models for all request/response validation and Swagger documentation</w:t>
            </w:r>
          </w:p>
        </w:tc>
      </w:tr>
      <w:bookmarkEnd w:id="4"/>
    </w:tbl>
    <w:p w14:paraId="5058AF97">
      <w:pPr>
        <w:pStyle w:val="5"/>
        <w:rPr>
          <w:color w:val="auto"/>
        </w:rPr>
      </w:pPr>
      <w:bookmarkStart w:id="5" w:name="modified-files"/>
      <w:r>
        <w:rPr>
          <w:color w:val="auto"/>
        </w:rPr>
        <w:t>Modified Files</w:t>
      </w:r>
    </w:p>
    <w:tbl>
      <w:tblPr>
        <w:tblStyle w:val="30"/>
        <w:tblW w:w="5000" w:type="pct"/>
        <w:tblInd w:w="0" w:type="dxa"/>
        <w:tblLayout w:type="fixed"/>
        <w:tblCellMar>
          <w:top w:w="0" w:type="dxa"/>
          <w:left w:w="108" w:type="dxa"/>
          <w:bottom w:w="0" w:type="dxa"/>
          <w:right w:w="108" w:type="dxa"/>
        </w:tblCellMar>
      </w:tblPr>
      <w:tblGrid>
        <w:gridCol w:w="2296"/>
        <w:gridCol w:w="6560"/>
      </w:tblGrid>
      <w:tr w14:paraId="6617A350">
        <w:tblPrEx>
          <w:tblCellMar>
            <w:top w:w="0" w:type="dxa"/>
            <w:left w:w="108" w:type="dxa"/>
            <w:bottom w:w="0" w:type="dxa"/>
            <w:right w:w="108" w:type="dxa"/>
          </w:tblCellMar>
        </w:tblPrEx>
        <w:trPr>
          <w:tblHeader/>
        </w:trPr>
        <w:tc>
          <w:p w14:paraId="483DDD45">
            <w:pPr>
              <w:pStyle w:val="24"/>
              <w:jc w:val="left"/>
              <w:rPr>
                <w:color w:val="auto"/>
              </w:rPr>
            </w:pPr>
            <w:r>
              <w:rPr>
                <w:color w:val="auto"/>
              </w:rPr>
              <w:t>File</w:t>
            </w:r>
          </w:p>
        </w:tc>
        <w:tc>
          <w:p w14:paraId="03B1BC8A">
            <w:pPr>
              <w:pStyle w:val="24"/>
              <w:jc w:val="left"/>
              <w:rPr>
                <w:color w:val="auto"/>
              </w:rPr>
            </w:pPr>
            <w:r>
              <w:rPr>
                <w:color w:val="auto"/>
              </w:rPr>
              <w:t>Changes</w:t>
            </w:r>
          </w:p>
        </w:tc>
      </w:tr>
      <w:tr w14:paraId="1DEF9D26">
        <w:tblPrEx>
          <w:tblCellMar>
            <w:top w:w="0" w:type="dxa"/>
            <w:left w:w="108" w:type="dxa"/>
            <w:bottom w:w="0" w:type="dxa"/>
            <w:right w:w="108" w:type="dxa"/>
          </w:tblCellMar>
        </w:tblPrEx>
        <w:tc>
          <w:p w14:paraId="61DA124A">
            <w:pPr>
              <w:pStyle w:val="24"/>
              <w:jc w:val="left"/>
              <w:rPr>
                <w:color w:val="auto"/>
              </w:rPr>
            </w:pPr>
            <w:r>
              <w:rPr>
                <w:rStyle w:val="37"/>
                <w:color w:val="auto"/>
              </w:rPr>
              <w:t>app/main.py</w:t>
            </w:r>
          </w:p>
        </w:tc>
        <w:tc>
          <w:p w14:paraId="2AF94738">
            <w:pPr>
              <w:pStyle w:val="24"/>
              <w:jc w:val="left"/>
              <w:rPr>
                <w:color w:val="auto"/>
              </w:rPr>
            </w:pPr>
            <w:r>
              <w:rPr>
                <w:color w:val="auto"/>
              </w:rPr>
              <w:t xml:space="preserve">Added </w:t>
            </w:r>
            <w:r>
              <w:rPr>
                <w:rStyle w:val="37"/>
                <w:color w:val="auto"/>
              </w:rPr>
              <w:t>response_model</w:t>
            </w:r>
            <w:r>
              <w:rPr>
                <w:color w:val="auto"/>
              </w:rPr>
              <w:t xml:space="preserve"> to all 5 endpoints with error response documentation</w:t>
            </w:r>
          </w:p>
        </w:tc>
      </w:tr>
      <w:tr w14:paraId="7071C678">
        <w:tblPrEx>
          <w:tblCellMar>
            <w:top w:w="0" w:type="dxa"/>
            <w:left w:w="108" w:type="dxa"/>
            <w:bottom w:w="0" w:type="dxa"/>
            <w:right w:w="108" w:type="dxa"/>
          </w:tblCellMar>
        </w:tblPrEx>
        <w:tc>
          <w:p w14:paraId="6694AFE3">
            <w:pPr>
              <w:pStyle w:val="24"/>
              <w:jc w:val="left"/>
              <w:rPr>
                <w:color w:val="auto"/>
              </w:rPr>
            </w:pPr>
            <w:r>
              <w:rPr>
                <w:rStyle w:val="37"/>
                <w:color w:val="auto"/>
              </w:rPr>
              <w:t>app/transcriber_service.py</w:t>
            </w:r>
          </w:p>
        </w:tc>
        <w:tc>
          <w:p w14:paraId="5706DF3A">
            <w:pPr>
              <w:pStyle w:val="24"/>
              <w:jc w:val="left"/>
              <w:rPr>
                <w:color w:val="auto"/>
              </w:rPr>
            </w:pPr>
            <w:r>
              <w:rPr>
                <w:color w:val="auto"/>
              </w:rPr>
              <w:t xml:space="preserve">Improved </w:t>
            </w:r>
            <w:r>
              <w:rPr>
                <w:rStyle w:val="37"/>
                <w:color w:val="auto"/>
              </w:rPr>
              <w:t>TranscriptionResult.to_dict()</w:t>
            </w:r>
            <w:r>
              <w:rPr>
                <w:color w:val="auto"/>
              </w:rPr>
              <w:t xml:space="preserve"> with explicit null-safe field mapping</w:t>
            </w:r>
          </w:p>
        </w:tc>
      </w:tr>
      <w:tr w14:paraId="004F4C48">
        <w:tblPrEx>
          <w:tblCellMar>
            <w:top w:w="0" w:type="dxa"/>
            <w:left w:w="108" w:type="dxa"/>
            <w:bottom w:w="0" w:type="dxa"/>
            <w:right w:w="108" w:type="dxa"/>
          </w:tblCellMar>
        </w:tblPrEx>
        <w:tc>
          <w:p w14:paraId="77B67C82">
            <w:pPr>
              <w:pStyle w:val="24"/>
              <w:jc w:val="left"/>
              <w:rPr>
                <w:color w:val="auto"/>
              </w:rPr>
            </w:pPr>
            <w:r>
              <w:rPr>
                <w:rStyle w:val="37"/>
                <w:color w:val="auto"/>
              </w:rPr>
              <w:t>app/intent_extractor.py</w:t>
            </w:r>
          </w:p>
        </w:tc>
        <w:tc>
          <w:p w14:paraId="576C8576">
            <w:pPr>
              <w:pStyle w:val="24"/>
              <w:jc w:val="left"/>
              <w:rPr>
                <w:color w:val="auto"/>
              </w:rPr>
            </w:pPr>
            <w:r>
              <w:rPr>
                <w:color w:val="auto"/>
              </w:rPr>
              <w:t xml:space="preserve">Enhanced </w:t>
            </w:r>
            <w:r>
              <w:rPr>
                <w:rStyle w:val="37"/>
                <w:color w:val="auto"/>
              </w:rPr>
              <w:t>IntentExtractionResult.to_dict()</w:t>
            </w:r>
            <w:r>
              <w:rPr>
                <w:color w:val="auto"/>
              </w:rPr>
              <w:t xml:space="preserve"> with null-safety for all list fields</w:t>
            </w:r>
          </w:p>
        </w:tc>
      </w:tr>
      <w:tr w14:paraId="585CC2DA">
        <w:tblPrEx>
          <w:tblCellMar>
            <w:top w:w="0" w:type="dxa"/>
            <w:left w:w="108" w:type="dxa"/>
            <w:bottom w:w="0" w:type="dxa"/>
            <w:right w:w="108" w:type="dxa"/>
          </w:tblCellMar>
        </w:tblPrEx>
        <w:tc>
          <w:p w14:paraId="661432BB">
            <w:pPr>
              <w:pStyle w:val="24"/>
              <w:jc w:val="left"/>
              <w:rPr>
                <w:color w:val="auto"/>
              </w:rPr>
            </w:pPr>
            <w:r>
              <w:rPr>
                <w:rStyle w:val="37"/>
                <w:color w:val="auto"/>
              </w:rPr>
              <w:t>app/fhir_generator.py</w:t>
            </w:r>
          </w:p>
        </w:tc>
        <w:tc>
          <w:p w14:paraId="50180CBE">
            <w:pPr>
              <w:pStyle w:val="24"/>
              <w:jc w:val="left"/>
              <w:rPr>
                <w:color w:val="auto"/>
              </w:rPr>
            </w:pPr>
            <w:r>
              <w:rPr>
                <w:color w:val="auto"/>
              </w:rPr>
              <w:t xml:space="preserve">Added comprehensive null-safety checks in </w:t>
            </w:r>
            <w:r>
              <w:rPr>
                <w:rStyle w:val="37"/>
                <w:color w:val="auto"/>
              </w:rPr>
              <w:t>generate_fhir_bundle()</w:t>
            </w:r>
          </w:p>
        </w:tc>
      </w:tr>
    </w:tbl>
    <w:p w14:paraId="5CBBD2F8">
      <w:pPr>
        <w:rPr>
          <w:color w:val="auto"/>
        </w:rPr>
      </w:pPr>
      <w:r>
        <w:rPr>
          <w:color w:val="auto"/>
        </w:rPr>
        <w:pict>
          <v:rect id="_x0000_i1027" o:spt="1" style="height:1.5pt;width:0pt;" coordsize="21600,21600" o:hr="t" o:hrstd="t" o:hralign="center">
            <v:path/>
            <v:fill focussize="0,0"/>
            <v:stroke/>
            <v:imagedata o:title=""/>
            <o:lock v:ext="edit"/>
            <w10:wrap type="none"/>
            <w10:anchorlock/>
          </v:rect>
        </w:pict>
      </w:r>
    </w:p>
    <w:bookmarkEnd w:id="3"/>
    <w:bookmarkEnd w:id="5"/>
    <w:p w14:paraId="77AE61DD">
      <w:pPr>
        <w:pStyle w:val="4"/>
        <w:rPr>
          <w:color w:val="auto"/>
        </w:rPr>
      </w:pPr>
      <w:bookmarkStart w:id="6" w:name="detailed-changes"/>
      <w:r>
        <w:rPr>
          <w:color w:val="auto"/>
        </w:rPr>
        <w:t>Detailed Changes</w:t>
      </w:r>
    </w:p>
    <w:p w14:paraId="30214CF0">
      <w:pPr>
        <w:pStyle w:val="5"/>
        <w:rPr>
          <w:color w:val="auto"/>
        </w:rPr>
      </w:pPr>
      <w:bookmarkStart w:id="7" w:name="new-pydantic-schemas-appschemas.py"/>
      <w:r>
        <w:rPr>
          <w:color w:val="auto"/>
        </w:rPr>
        <w:t>1. New Pydantic Schemas (</w:t>
      </w:r>
      <w:r>
        <w:rPr>
          <w:rStyle w:val="37"/>
          <w:color w:val="auto"/>
        </w:rPr>
        <w:t>app/schemas.py</w:t>
      </w:r>
      <w:r>
        <w:rPr>
          <w:color w:val="auto"/>
        </w:rPr>
        <w:t>)</w:t>
      </w:r>
    </w:p>
    <w:p w14:paraId="375E735B">
      <w:pPr>
        <w:pStyle w:val="23"/>
        <w:rPr>
          <w:color w:val="auto"/>
        </w:rPr>
      </w:pPr>
      <w:r>
        <w:rPr>
          <w:color w:val="auto"/>
        </w:rPr>
        <w:t>Created 12 Pydantic models for API validation:</w:t>
      </w:r>
    </w:p>
    <w:p w14:paraId="05A35704">
      <w:pPr>
        <w:pStyle w:val="3"/>
        <w:rPr>
          <w:color w:val="auto"/>
        </w:rPr>
      </w:pPr>
      <w:r>
        <w:rPr>
          <w:b/>
          <w:bCs/>
          <w:color w:val="auto"/>
        </w:rPr>
        <w:t>Request Schemas:</w:t>
      </w:r>
      <w:bookmarkStart w:id="23" w:name="_GoBack"/>
      <w:bookmarkEnd w:id="23"/>
    </w:p>
    <w:p w14:paraId="62B375CE">
      <w:pPr>
        <w:pStyle w:val="24"/>
        <w:numPr>
          <w:ilvl w:val="0"/>
          <w:numId w:val="1"/>
        </w:numPr>
        <w:rPr>
          <w:color w:val="auto"/>
        </w:rPr>
      </w:pPr>
      <w:r>
        <w:rPr>
          <w:rStyle w:val="37"/>
          <w:color w:val="auto"/>
        </w:rPr>
        <w:t>ProcessAudioRequest</w:t>
      </w:r>
      <w:r>
        <w:rPr>
          <w:color w:val="auto"/>
        </w:rPr>
        <w:t xml:space="preserve"> - Form data for audio processing</w:t>
      </w:r>
    </w:p>
    <w:p w14:paraId="060849BE">
      <w:pPr>
        <w:pStyle w:val="23"/>
        <w:rPr>
          <w:color w:val="auto"/>
        </w:rPr>
      </w:pPr>
      <w:r>
        <w:rPr>
          <w:b/>
          <w:bCs/>
          <w:color w:val="auto"/>
        </w:rPr>
        <w:t>Response Schemas:</w:t>
      </w:r>
    </w:p>
    <w:p w14:paraId="0DEF4A44">
      <w:pPr>
        <w:pStyle w:val="24"/>
        <w:numPr>
          <w:ilvl w:val="0"/>
          <w:numId w:val="1"/>
        </w:numPr>
        <w:rPr>
          <w:color w:val="auto"/>
        </w:rPr>
      </w:pPr>
      <w:r>
        <w:rPr>
          <w:rStyle w:val="37"/>
          <w:color w:val="auto"/>
        </w:rPr>
        <w:t>TranscriptionResponse</w:t>
      </w:r>
      <w:r>
        <w:rPr>
          <w:color w:val="auto"/>
        </w:rPr>
        <w:t xml:space="preserve"> - Transcription result with segments</w:t>
      </w:r>
    </w:p>
    <w:p w14:paraId="5687C496">
      <w:pPr>
        <w:pStyle w:val="24"/>
        <w:numPr>
          <w:ilvl w:val="0"/>
          <w:numId w:val="1"/>
        </w:numPr>
        <w:rPr>
          <w:color w:val="auto"/>
        </w:rPr>
      </w:pPr>
      <w:r>
        <w:rPr>
          <w:rStyle w:val="37"/>
          <w:color w:val="auto"/>
        </w:rPr>
        <w:t>RoutingResponse</w:t>
      </w:r>
      <w:r>
        <w:rPr>
          <w:color w:val="auto"/>
        </w:rPr>
        <w:t xml:space="preserve"> - Routing decision with targets</w:t>
      </w:r>
    </w:p>
    <w:p w14:paraId="03AD96DF">
      <w:pPr>
        <w:pStyle w:val="24"/>
        <w:numPr>
          <w:ilvl w:val="0"/>
          <w:numId w:val="1"/>
        </w:numPr>
        <w:rPr>
          <w:color w:val="auto"/>
        </w:rPr>
      </w:pPr>
      <w:r>
        <w:rPr>
          <w:rStyle w:val="37"/>
          <w:color w:val="auto"/>
        </w:rPr>
        <w:t>FHIRBundleResponse</w:t>
      </w:r>
      <w:r>
        <w:rPr>
          <w:color w:val="auto"/>
        </w:rPr>
        <w:t xml:space="preserve"> - FHIR resource bundle</w:t>
      </w:r>
    </w:p>
    <w:p w14:paraId="60055B9E">
      <w:pPr>
        <w:pStyle w:val="24"/>
        <w:numPr>
          <w:ilvl w:val="0"/>
          <w:numId w:val="1"/>
        </w:numPr>
        <w:rPr>
          <w:color w:val="auto"/>
        </w:rPr>
      </w:pPr>
      <w:r>
        <w:rPr>
          <w:rStyle w:val="37"/>
          <w:color w:val="auto"/>
        </w:rPr>
        <w:t>ProcessAudioResponse</w:t>
      </w:r>
      <w:r>
        <w:rPr>
          <w:color w:val="auto"/>
        </w:rPr>
        <w:t xml:space="preserve"> - Complete pipeline response</w:t>
      </w:r>
    </w:p>
    <w:p w14:paraId="71417F9A">
      <w:pPr>
        <w:pStyle w:val="24"/>
        <w:numPr>
          <w:ilvl w:val="0"/>
          <w:numId w:val="1"/>
        </w:numPr>
        <w:rPr>
          <w:color w:val="auto"/>
        </w:rPr>
      </w:pPr>
      <w:r>
        <w:rPr>
          <w:rStyle w:val="37"/>
          <w:color w:val="auto"/>
        </w:rPr>
        <w:t>TranscribeOnlyResponse</w:t>
      </w:r>
      <w:r>
        <w:rPr>
          <w:color w:val="auto"/>
        </w:rPr>
        <w:t xml:space="preserve"> - Transcription-only result</w:t>
      </w:r>
    </w:p>
    <w:p w14:paraId="4556DFB7">
      <w:pPr>
        <w:pStyle w:val="24"/>
        <w:numPr>
          <w:ilvl w:val="0"/>
          <w:numId w:val="1"/>
        </w:numPr>
        <w:rPr>
          <w:color w:val="auto"/>
        </w:rPr>
      </w:pPr>
      <w:r>
        <w:rPr>
          <w:rStyle w:val="37"/>
          <w:color w:val="auto"/>
        </w:rPr>
        <w:t>AudioFormatsResponse</w:t>
      </w:r>
      <w:r>
        <w:rPr>
          <w:color w:val="auto"/>
        </w:rPr>
        <w:t xml:space="preserve"> - Supported formats and config</w:t>
      </w:r>
    </w:p>
    <w:p w14:paraId="03C8C4E4">
      <w:pPr>
        <w:pStyle w:val="24"/>
        <w:numPr>
          <w:ilvl w:val="0"/>
          <w:numId w:val="1"/>
        </w:numPr>
        <w:rPr>
          <w:color w:val="auto"/>
        </w:rPr>
      </w:pPr>
      <w:r>
        <w:rPr>
          <w:rStyle w:val="37"/>
          <w:color w:val="auto"/>
        </w:rPr>
        <w:t>HealthResponse</w:t>
      </w:r>
      <w:r>
        <w:rPr>
          <w:color w:val="auto"/>
        </w:rPr>
        <w:t xml:space="preserve"> - General health check</w:t>
      </w:r>
    </w:p>
    <w:p w14:paraId="2E041E59">
      <w:pPr>
        <w:pStyle w:val="24"/>
        <w:numPr>
          <w:ilvl w:val="0"/>
          <w:numId w:val="1"/>
        </w:numPr>
        <w:rPr>
          <w:color w:val="auto"/>
        </w:rPr>
      </w:pPr>
      <w:r>
        <w:rPr>
          <w:rStyle w:val="37"/>
          <w:color w:val="auto"/>
        </w:rPr>
        <w:t>TranscriberHealthResponse</w:t>
      </w:r>
      <w:r>
        <w:rPr>
          <w:color w:val="auto"/>
        </w:rPr>
        <w:t xml:space="preserve"> - Transcriber service health</w:t>
      </w:r>
    </w:p>
    <w:p w14:paraId="2F09A29C">
      <w:pPr>
        <w:pStyle w:val="24"/>
        <w:numPr>
          <w:ilvl w:val="0"/>
          <w:numId w:val="1"/>
        </w:numPr>
        <w:rPr>
          <w:color w:val="auto"/>
        </w:rPr>
      </w:pPr>
      <w:r>
        <w:rPr>
          <w:rStyle w:val="37"/>
          <w:color w:val="auto"/>
        </w:rPr>
        <w:t>ErrorResponse</w:t>
      </w:r>
      <w:r>
        <w:rPr>
          <w:color w:val="auto"/>
        </w:rPr>
        <w:t xml:space="preserve"> - Standard error format</w:t>
      </w:r>
    </w:p>
    <w:p w14:paraId="1F29A53B">
      <w:pPr>
        <w:pStyle w:val="24"/>
        <w:numPr>
          <w:ilvl w:val="0"/>
          <w:numId w:val="1"/>
        </w:numPr>
        <w:rPr>
          <w:color w:val="auto"/>
        </w:rPr>
      </w:pPr>
      <w:r>
        <w:rPr>
          <w:rStyle w:val="37"/>
          <w:color w:val="auto"/>
        </w:rPr>
        <w:t>ValidationErrorResponse</w:t>
      </w:r>
      <w:r>
        <w:rPr>
          <w:color w:val="auto"/>
        </w:rPr>
        <w:t xml:space="preserve"> - Validation error details</w:t>
      </w:r>
    </w:p>
    <w:p w14:paraId="5BD1BC36">
      <w:pPr>
        <w:pStyle w:val="23"/>
        <w:rPr>
          <w:color w:val="auto"/>
        </w:rPr>
      </w:pPr>
      <w:r>
        <w:rPr>
          <w:color w:val="auto"/>
        </w:rPr>
        <w:t>All schemas include:</w:t>
      </w:r>
    </w:p>
    <w:p w14:paraId="1C8A9BD9">
      <w:pPr>
        <w:pStyle w:val="24"/>
        <w:numPr>
          <w:ilvl w:val="0"/>
          <w:numId w:val="1"/>
        </w:numPr>
        <w:rPr>
          <w:color w:val="auto"/>
        </w:rPr>
      </w:pPr>
      <w:r>
        <w:rPr>
          <w:color w:val="auto"/>
        </w:rPr>
        <w:t>Field descriptions for Swagger documentation</w:t>
      </w:r>
    </w:p>
    <w:p w14:paraId="02F0B5E3">
      <w:pPr>
        <w:pStyle w:val="24"/>
        <w:numPr>
          <w:ilvl w:val="0"/>
          <w:numId w:val="1"/>
        </w:numPr>
        <w:rPr>
          <w:color w:val="auto"/>
        </w:rPr>
      </w:pPr>
      <w:r>
        <w:rPr>
          <w:color w:val="auto"/>
        </w:rPr>
        <w:t>Default values where appropriate</w:t>
      </w:r>
    </w:p>
    <w:p w14:paraId="57282853">
      <w:pPr>
        <w:pStyle w:val="24"/>
        <w:numPr>
          <w:ilvl w:val="0"/>
          <w:numId w:val="1"/>
        </w:numPr>
        <w:rPr>
          <w:color w:val="auto"/>
        </w:rPr>
      </w:pPr>
      <w:r>
        <w:rPr>
          <w:color w:val="auto"/>
        </w:rPr>
        <w:t>Example values for interactive testing</w:t>
      </w:r>
    </w:p>
    <w:bookmarkEnd w:id="7"/>
    <w:p w14:paraId="24215430">
      <w:pPr>
        <w:pStyle w:val="5"/>
        <w:rPr>
          <w:color w:val="auto"/>
        </w:rPr>
      </w:pPr>
      <w:bookmarkStart w:id="8" w:name="fastapi-endpoint-updates-appmain.py"/>
      <w:r>
        <w:rPr>
          <w:color w:val="auto"/>
        </w:rPr>
        <w:t>2. FastAPI Endpoint Updates (</w:t>
      </w:r>
      <w:r>
        <w:rPr>
          <w:rStyle w:val="37"/>
          <w:color w:val="auto"/>
        </w:rPr>
        <w:t>app/main.py</w:t>
      </w:r>
      <w:r>
        <w:rPr>
          <w:color w:val="auto"/>
        </w:rPr>
        <w:t>)</w:t>
      </w:r>
    </w:p>
    <w:p w14:paraId="4A4E5532">
      <w:pPr>
        <w:pStyle w:val="23"/>
        <w:rPr>
          <w:color w:val="auto"/>
        </w:rPr>
      </w:pPr>
      <w:r>
        <w:rPr>
          <w:color w:val="auto"/>
        </w:rPr>
        <w:t xml:space="preserve">Added </w:t>
      </w:r>
      <w:r>
        <w:rPr>
          <w:rStyle w:val="37"/>
          <w:color w:val="auto"/>
        </w:rPr>
        <w:t>response_model</w:t>
      </w:r>
      <w:r>
        <w:rPr>
          <w:color w:val="auto"/>
        </w:rPr>
        <w:t xml:space="preserve"> decorators to all endpoints:</w:t>
      </w:r>
    </w:p>
    <w:p w14:paraId="52072F6E">
      <w:pPr>
        <w:pStyle w:val="38"/>
        <w:rPr>
          <w:color w:val="auto"/>
        </w:rPr>
      </w:pPr>
      <w:r>
        <w:rPr>
          <w:rStyle w:val="53"/>
          <w:color w:val="auto"/>
        </w:rPr>
        <w:t># Before</w:t>
      </w:r>
      <w:r>
        <w:rPr>
          <w:color w:val="auto"/>
        </w:rPr>
        <w:br w:type="textWrapping"/>
      </w:r>
      <w:r>
        <w:rPr>
          <w:rStyle w:val="65"/>
          <w:color w:val="auto"/>
        </w:rPr>
        <w:t>@router.post</w:t>
      </w:r>
      <w:r>
        <w:rPr>
          <w:rStyle w:val="71"/>
          <w:color w:val="auto"/>
        </w:rPr>
        <w:t>(</w:t>
      </w:r>
      <w:r>
        <w:rPr>
          <w:rStyle w:val="49"/>
          <w:color w:val="auto"/>
        </w:rPr>
        <w:t>"/process-audio"</w:t>
      </w:r>
      <w:r>
        <w:rPr>
          <w:rStyle w:val="71"/>
          <w:color w:val="auto"/>
        </w:rPr>
        <w:t>)</w:t>
      </w:r>
      <w:r>
        <w:rPr>
          <w:color w:val="auto"/>
        </w:rPr>
        <w:br w:type="textWrapping"/>
      </w:r>
      <w:r>
        <w:rPr>
          <w:rStyle w:val="60"/>
          <w:color w:val="auto"/>
        </w:rPr>
        <w:t>async</w:t>
      </w:r>
      <w:r>
        <w:rPr>
          <w:rStyle w:val="71"/>
          <w:color w:val="auto"/>
        </w:rPr>
        <w:t xml:space="preserve"> </w:t>
      </w:r>
      <w:r>
        <w:rPr>
          <w:rStyle w:val="41"/>
          <w:color w:val="auto"/>
        </w:rPr>
        <w:t>def</w:t>
      </w:r>
      <w:r>
        <w:rPr>
          <w:rStyle w:val="71"/>
          <w:color w:val="auto"/>
        </w:rPr>
        <w:t xml:space="preserve"> process_audio(...):</w:t>
      </w:r>
      <w:r>
        <w:rPr>
          <w:color w:val="auto"/>
        </w:rPr>
        <w:br w:type="textWrapping"/>
      </w:r>
      <w:r>
        <w:rPr>
          <w:color w:val="auto"/>
        </w:rPr>
        <w:br w:type="textWrapping"/>
      </w:r>
      <w:r>
        <w:rPr>
          <w:rStyle w:val="53"/>
          <w:color w:val="auto"/>
        </w:rPr>
        <w:t># After</w:t>
      </w:r>
      <w:r>
        <w:rPr>
          <w:color w:val="auto"/>
        </w:rPr>
        <w:br w:type="textWrapping"/>
      </w:r>
      <w:r>
        <w:rPr>
          <w:rStyle w:val="65"/>
          <w:color w:val="auto"/>
        </w:rPr>
        <w:t>@router.post</w:t>
      </w:r>
      <w:r>
        <w:rPr>
          <w:rStyle w:val="71"/>
          <w:color w:val="auto"/>
        </w:rPr>
        <w:t>(</w:t>
      </w:r>
      <w:r>
        <w:rPr>
          <w:color w:val="auto"/>
        </w:rPr>
        <w:br w:type="textWrapping"/>
      </w:r>
      <w:r>
        <w:rPr>
          <w:rStyle w:val="71"/>
          <w:color w:val="auto"/>
        </w:rPr>
        <w:t xml:space="preserve">    </w:t>
      </w:r>
      <w:r>
        <w:rPr>
          <w:rStyle w:val="49"/>
          <w:color w:val="auto"/>
        </w:rPr>
        <w:t>"/process-audio"</w:t>
      </w:r>
      <w:r>
        <w:rPr>
          <w:rStyle w:val="71"/>
          <w:color w:val="auto"/>
        </w:rPr>
        <w:t>,</w:t>
      </w:r>
      <w:r>
        <w:rPr>
          <w:color w:val="auto"/>
        </w:rPr>
        <w:br w:type="textWrapping"/>
      </w:r>
      <w:r>
        <w:rPr>
          <w:rStyle w:val="71"/>
          <w:color w:val="auto"/>
        </w:rPr>
        <w:t xml:space="preserve">    response_model</w:t>
      </w:r>
      <w:r>
        <w:rPr>
          <w:rStyle w:val="61"/>
          <w:color w:val="auto"/>
        </w:rPr>
        <w:t>=</w:t>
      </w:r>
      <w:r>
        <w:rPr>
          <w:rStyle w:val="71"/>
          <w:color w:val="auto"/>
        </w:rPr>
        <w:t>ProcessAudioResponse,</w:t>
      </w:r>
      <w:r>
        <w:rPr>
          <w:color w:val="auto"/>
        </w:rPr>
        <w:br w:type="textWrapping"/>
      </w:r>
      <w:r>
        <w:rPr>
          <w:rStyle w:val="71"/>
          <w:color w:val="auto"/>
        </w:rPr>
        <w:t xml:space="preserve">    responses</w:t>
      </w:r>
      <w:r>
        <w:rPr>
          <w:rStyle w:val="61"/>
          <w:color w:val="auto"/>
        </w:rPr>
        <w:t>=</w:t>
      </w:r>
      <w:r>
        <w:rPr>
          <w:rStyle w:val="71"/>
          <w:color w:val="auto"/>
        </w:rPr>
        <w:t>{</w:t>
      </w:r>
      <w:r>
        <w:rPr>
          <w:color w:val="auto"/>
        </w:rPr>
        <w:br w:type="textWrapping"/>
      </w:r>
      <w:r>
        <w:rPr>
          <w:rStyle w:val="71"/>
          <w:color w:val="auto"/>
        </w:rPr>
        <w:t xml:space="preserve">        </w:t>
      </w:r>
      <w:r>
        <w:rPr>
          <w:rStyle w:val="43"/>
          <w:color w:val="auto"/>
        </w:rPr>
        <w:t>400</w:t>
      </w:r>
      <w:r>
        <w:rPr>
          <w:rStyle w:val="71"/>
          <w:color w:val="auto"/>
        </w:rPr>
        <w:t>: {</w:t>
      </w:r>
      <w:r>
        <w:rPr>
          <w:rStyle w:val="49"/>
          <w:color w:val="auto"/>
        </w:rPr>
        <w:t>"model"</w:t>
      </w:r>
      <w:r>
        <w:rPr>
          <w:rStyle w:val="71"/>
          <w:color w:val="auto"/>
        </w:rPr>
        <w:t xml:space="preserve">: ErrorResponse, </w:t>
      </w:r>
      <w:r>
        <w:rPr>
          <w:rStyle w:val="49"/>
          <w:color w:val="auto"/>
        </w:rPr>
        <w:t>"description"</w:t>
      </w:r>
      <w:r>
        <w:rPr>
          <w:rStyle w:val="71"/>
          <w:color w:val="auto"/>
        </w:rPr>
        <w:t xml:space="preserve">: </w:t>
      </w:r>
      <w:r>
        <w:rPr>
          <w:rStyle w:val="49"/>
          <w:color w:val="auto"/>
        </w:rPr>
        <w:t>"Audio validation failed"</w:t>
      </w:r>
      <w:r>
        <w:rPr>
          <w:rStyle w:val="71"/>
          <w:color w:val="auto"/>
        </w:rPr>
        <w:t>},</w:t>
      </w:r>
      <w:r>
        <w:rPr>
          <w:color w:val="auto"/>
        </w:rPr>
        <w:br w:type="textWrapping"/>
      </w:r>
      <w:r>
        <w:rPr>
          <w:rStyle w:val="71"/>
          <w:color w:val="auto"/>
        </w:rPr>
        <w:t xml:space="preserve">        </w:t>
      </w:r>
      <w:r>
        <w:rPr>
          <w:rStyle w:val="43"/>
          <w:color w:val="auto"/>
        </w:rPr>
        <w:t>422</w:t>
      </w:r>
      <w:r>
        <w:rPr>
          <w:rStyle w:val="71"/>
          <w:color w:val="auto"/>
        </w:rPr>
        <w:t>: {</w:t>
      </w:r>
      <w:r>
        <w:rPr>
          <w:rStyle w:val="49"/>
          <w:color w:val="auto"/>
        </w:rPr>
        <w:t>"model"</w:t>
      </w:r>
      <w:r>
        <w:rPr>
          <w:rStyle w:val="71"/>
          <w:color w:val="auto"/>
        </w:rPr>
        <w:t xml:space="preserve">: ErrorResponse, </w:t>
      </w:r>
      <w:r>
        <w:rPr>
          <w:rStyle w:val="49"/>
          <w:color w:val="auto"/>
        </w:rPr>
        <w:t>"description"</w:t>
      </w:r>
      <w:r>
        <w:rPr>
          <w:rStyle w:val="71"/>
          <w:color w:val="auto"/>
        </w:rPr>
        <w:t xml:space="preserve">: </w:t>
      </w:r>
      <w:r>
        <w:rPr>
          <w:rStyle w:val="49"/>
          <w:color w:val="auto"/>
        </w:rPr>
        <w:t>"Request validation error"</w:t>
      </w:r>
      <w:r>
        <w:rPr>
          <w:rStyle w:val="71"/>
          <w:color w:val="auto"/>
        </w:rPr>
        <w:t>},</w:t>
      </w:r>
      <w:r>
        <w:rPr>
          <w:color w:val="auto"/>
        </w:rPr>
        <w:br w:type="textWrapping"/>
      </w:r>
      <w:r>
        <w:rPr>
          <w:rStyle w:val="71"/>
          <w:color w:val="auto"/>
        </w:rPr>
        <w:t xml:space="preserve">        </w:t>
      </w:r>
      <w:r>
        <w:rPr>
          <w:rStyle w:val="43"/>
          <w:color w:val="auto"/>
        </w:rPr>
        <w:t>500</w:t>
      </w:r>
      <w:r>
        <w:rPr>
          <w:rStyle w:val="71"/>
          <w:color w:val="auto"/>
        </w:rPr>
        <w:t>: {</w:t>
      </w:r>
      <w:r>
        <w:rPr>
          <w:rStyle w:val="49"/>
          <w:color w:val="auto"/>
        </w:rPr>
        <w:t>"model"</w:t>
      </w:r>
      <w:r>
        <w:rPr>
          <w:rStyle w:val="71"/>
          <w:color w:val="auto"/>
        </w:rPr>
        <w:t xml:space="preserve">: ErrorResponse, </w:t>
      </w:r>
      <w:r>
        <w:rPr>
          <w:rStyle w:val="49"/>
          <w:color w:val="auto"/>
        </w:rPr>
        <w:t>"description"</w:t>
      </w:r>
      <w:r>
        <w:rPr>
          <w:rStyle w:val="71"/>
          <w:color w:val="auto"/>
        </w:rPr>
        <w:t xml:space="preserve">: </w:t>
      </w:r>
      <w:r>
        <w:rPr>
          <w:rStyle w:val="49"/>
          <w:color w:val="auto"/>
        </w:rPr>
        <w:t>"Pipeline processing error"</w:t>
      </w:r>
      <w:r>
        <w:rPr>
          <w:rStyle w:val="71"/>
          <w:color w:val="auto"/>
        </w:rPr>
        <w:t>}</w:t>
      </w:r>
      <w:r>
        <w:rPr>
          <w:color w:val="auto"/>
        </w:rPr>
        <w:br w:type="textWrapping"/>
      </w:r>
      <w:r>
        <w:rPr>
          <w:rStyle w:val="71"/>
          <w:color w:val="auto"/>
        </w:rPr>
        <w:t xml:space="preserve">    },</w:t>
      </w:r>
      <w:r>
        <w:rPr>
          <w:color w:val="auto"/>
        </w:rPr>
        <w:br w:type="textWrapping"/>
      </w:r>
      <w:r>
        <w:rPr>
          <w:rStyle w:val="71"/>
          <w:color w:val="auto"/>
        </w:rPr>
        <w:t xml:space="preserve">    summary</w:t>
      </w:r>
      <w:r>
        <w:rPr>
          <w:rStyle w:val="61"/>
          <w:color w:val="auto"/>
        </w:rPr>
        <w:t>=</w:t>
      </w:r>
      <w:r>
        <w:rPr>
          <w:rStyle w:val="49"/>
          <w:color w:val="auto"/>
        </w:rPr>
        <w:t>"Process voicemail audio"</w:t>
      </w:r>
      <w:r>
        <w:rPr>
          <w:rStyle w:val="71"/>
          <w:color w:val="auto"/>
        </w:rPr>
        <w:t>,</w:t>
      </w:r>
      <w:r>
        <w:rPr>
          <w:color w:val="auto"/>
        </w:rPr>
        <w:br w:type="textWrapping"/>
      </w:r>
      <w:r>
        <w:rPr>
          <w:rStyle w:val="71"/>
          <w:color w:val="auto"/>
        </w:rPr>
        <w:t xml:space="preserve">    description</w:t>
      </w:r>
      <w:r>
        <w:rPr>
          <w:rStyle w:val="61"/>
          <w:color w:val="auto"/>
        </w:rPr>
        <w:t>=</w:t>
      </w:r>
      <w:r>
        <w:rPr>
          <w:rStyle w:val="49"/>
          <w:color w:val="auto"/>
        </w:rPr>
        <w:t>"Full audio processing pipeline..."</w:t>
      </w:r>
      <w:r>
        <w:rPr>
          <w:color w:val="auto"/>
        </w:rPr>
        <w:br w:type="textWrapping"/>
      </w:r>
      <w:r>
        <w:rPr>
          <w:rStyle w:val="71"/>
          <w:color w:val="auto"/>
        </w:rPr>
        <w:t>)</w:t>
      </w:r>
      <w:r>
        <w:rPr>
          <w:color w:val="auto"/>
        </w:rPr>
        <w:br w:type="textWrapping"/>
      </w:r>
      <w:r>
        <w:rPr>
          <w:rStyle w:val="60"/>
          <w:color w:val="auto"/>
        </w:rPr>
        <w:t>async</w:t>
      </w:r>
      <w:r>
        <w:rPr>
          <w:rStyle w:val="71"/>
          <w:color w:val="auto"/>
        </w:rPr>
        <w:t xml:space="preserve"> </w:t>
      </w:r>
      <w:r>
        <w:rPr>
          <w:rStyle w:val="41"/>
          <w:color w:val="auto"/>
        </w:rPr>
        <w:t>def</w:t>
      </w:r>
      <w:r>
        <w:rPr>
          <w:rStyle w:val="71"/>
          <w:color w:val="auto"/>
        </w:rPr>
        <w:t xml:space="preserve"> process_audio(...):</w:t>
      </w:r>
    </w:p>
    <w:p w14:paraId="30FC1CEB">
      <w:pPr>
        <w:pStyle w:val="23"/>
        <w:rPr>
          <w:color w:val="auto"/>
        </w:rPr>
      </w:pPr>
      <w:r>
        <w:rPr>
          <w:b/>
          <w:bCs/>
          <w:color w:val="auto"/>
        </w:rPr>
        <w:t>Endpoints updated:</w:t>
      </w:r>
    </w:p>
    <w:p w14:paraId="2D2D103A">
      <w:pPr>
        <w:pStyle w:val="24"/>
        <w:numPr>
          <w:ilvl w:val="0"/>
          <w:numId w:val="1"/>
        </w:numPr>
        <w:rPr>
          <w:color w:val="auto"/>
        </w:rPr>
      </w:pPr>
      <w:r>
        <w:rPr>
          <w:rStyle w:val="37"/>
          <w:color w:val="auto"/>
        </w:rPr>
        <w:t>POST /process-audio</w:t>
      </w:r>
      <w:r>
        <w:rPr>
          <w:color w:val="auto"/>
        </w:rPr>
        <w:t xml:space="preserve"> - Full pipeline</w:t>
      </w:r>
    </w:p>
    <w:p w14:paraId="143C6B0B">
      <w:pPr>
        <w:pStyle w:val="24"/>
        <w:numPr>
          <w:ilvl w:val="0"/>
          <w:numId w:val="1"/>
        </w:numPr>
        <w:rPr>
          <w:color w:val="auto"/>
        </w:rPr>
      </w:pPr>
      <w:r>
        <w:rPr>
          <w:rStyle w:val="37"/>
          <w:color w:val="auto"/>
        </w:rPr>
        <w:t>POST /transcribe-only</w:t>
      </w:r>
      <w:r>
        <w:rPr>
          <w:color w:val="auto"/>
        </w:rPr>
        <w:t xml:space="preserve"> - Transcription only</w:t>
      </w:r>
    </w:p>
    <w:p w14:paraId="20C46065">
      <w:pPr>
        <w:pStyle w:val="24"/>
        <w:numPr>
          <w:ilvl w:val="0"/>
          <w:numId w:val="1"/>
        </w:numPr>
        <w:rPr>
          <w:color w:val="auto"/>
        </w:rPr>
      </w:pPr>
      <w:r>
        <w:rPr>
          <w:rStyle w:val="37"/>
          <w:color w:val="auto"/>
        </w:rPr>
        <w:t>GET /audio-formats</w:t>
      </w:r>
      <w:r>
        <w:rPr>
          <w:color w:val="auto"/>
        </w:rPr>
        <w:t xml:space="preserve"> - Format information</w:t>
      </w:r>
    </w:p>
    <w:p w14:paraId="1C72F749">
      <w:pPr>
        <w:pStyle w:val="24"/>
        <w:numPr>
          <w:ilvl w:val="0"/>
          <w:numId w:val="1"/>
        </w:numPr>
        <w:rPr>
          <w:color w:val="auto"/>
        </w:rPr>
      </w:pPr>
      <w:r>
        <w:rPr>
          <w:rStyle w:val="37"/>
          <w:color w:val="auto"/>
        </w:rPr>
        <w:t>GET /health/transcriber</w:t>
      </w:r>
      <w:r>
        <w:rPr>
          <w:color w:val="auto"/>
        </w:rPr>
        <w:t xml:space="preserve"> - Transcriber health</w:t>
      </w:r>
    </w:p>
    <w:p w14:paraId="257D4130">
      <w:pPr>
        <w:pStyle w:val="24"/>
        <w:numPr>
          <w:ilvl w:val="0"/>
          <w:numId w:val="1"/>
        </w:numPr>
        <w:rPr>
          <w:color w:val="auto"/>
        </w:rPr>
      </w:pPr>
      <w:r>
        <w:rPr>
          <w:rStyle w:val="37"/>
          <w:color w:val="auto"/>
        </w:rPr>
        <w:t>GET /health</w:t>
      </w:r>
      <w:r>
        <w:rPr>
          <w:color w:val="auto"/>
        </w:rPr>
        <w:t xml:space="preserve"> - General health</w:t>
      </w:r>
    </w:p>
    <w:bookmarkEnd w:id="8"/>
    <w:p w14:paraId="264A95D4">
      <w:pPr>
        <w:pStyle w:val="5"/>
        <w:rPr>
          <w:color w:val="auto"/>
        </w:rPr>
      </w:pPr>
      <w:bookmarkStart w:id="9" w:name="type-safety-improvements"/>
      <w:r>
        <w:rPr>
          <w:color w:val="auto"/>
        </w:rPr>
        <w:t>3. Type Safety Improvements</w:t>
      </w:r>
    </w:p>
    <w:p w14:paraId="29F58841">
      <w:pPr>
        <w:pStyle w:val="6"/>
        <w:rPr>
          <w:color w:val="auto"/>
        </w:rPr>
      </w:pPr>
      <w:bookmarkStart w:id="10" w:name="transcriber_service.py"/>
      <w:r>
        <w:rPr>
          <w:rStyle w:val="37"/>
          <w:color w:val="auto"/>
        </w:rPr>
        <w:t>transcriber_service.py</w:t>
      </w:r>
    </w:p>
    <w:p w14:paraId="1B0B968D">
      <w:pPr>
        <w:pStyle w:val="38"/>
        <w:rPr>
          <w:color w:val="auto"/>
        </w:rPr>
      </w:pPr>
      <w:r>
        <w:rPr>
          <w:rStyle w:val="53"/>
          <w:color w:val="auto"/>
        </w:rPr>
        <w:t># Before</w:t>
      </w:r>
      <w:r>
        <w:rPr>
          <w:color w:val="auto"/>
        </w:rPr>
        <w:br w:type="textWrapping"/>
      </w:r>
      <w:r>
        <w:rPr>
          <w:rStyle w:val="41"/>
          <w:color w:val="auto"/>
        </w:rPr>
        <w:t>def</w:t>
      </w:r>
      <w:r>
        <w:rPr>
          <w:rStyle w:val="71"/>
          <w:color w:val="auto"/>
        </w:rPr>
        <w:t xml:space="preserve"> to_dict(</w:t>
      </w:r>
      <w:r>
        <w:rPr>
          <w:rStyle w:val="59"/>
          <w:color w:val="auto"/>
        </w:rPr>
        <w:t>self</w:t>
      </w:r>
      <w:r>
        <w:rPr>
          <w:rStyle w:val="71"/>
          <w:color w:val="auto"/>
        </w:rPr>
        <w:t xml:space="preserve">) </w:t>
      </w:r>
      <w:r>
        <w:rPr>
          <w:rStyle w:val="61"/>
          <w:color w:val="auto"/>
        </w:rPr>
        <w:t>-&gt;</w:t>
      </w:r>
      <w:r>
        <w:rPr>
          <w:rStyle w:val="71"/>
          <w:color w:val="auto"/>
        </w:rPr>
        <w:t xml:space="preserve"> Dict[</w:t>
      </w:r>
      <w:r>
        <w:rPr>
          <w:rStyle w:val="62"/>
          <w:color w:val="auto"/>
        </w:rPr>
        <w:t>str</w:t>
      </w:r>
      <w:r>
        <w:rPr>
          <w:rStyle w:val="71"/>
          <w:color w:val="auto"/>
        </w:rPr>
        <w:t>, Any]:</w:t>
      </w:r>
      <w:r>
        <w:rPr>
          <w:color w:val="auto"/>
        </w:rPr>
        <w:br w:type="textWrapping"/>
      </w:r>
      <w:r>
        <w:rPr>
          <w:rStyle w:val="71"/>
          <w:color w:val="auto"/>
        </w:rPr>
        <w:t xml:space="preserve">    </w:t>
      </w:r>
      <w:r>
        <w:rPr>
          <w:rStyle w:val="60"/>
          <w:color w:val="auto"/>
        </w:rPr>
        <w:t>return</w:t>
      </w:r>
      <w:r>
        <w:rPr>
          <w:rStyle w:val="71"/>
          <w:color w:val="auto"/>
        </w:rPr>
        <w:t xml:space="preserve"> </w:t>
      </w:r>
      <w:r>
        <w:rPr>
          <w:rStyle w:val="59"/>
          <w:color w:val="auto"/>
        </w:rPr>
        <w:t>self</w:t>
      </w:r>
      <w:r>
        <w:rPr>
          <w:rStyle w:val="71"/>
          <w:color w:val="auto"/>
        </w:rPr>
        <w:t>.__dict__</w:t>
      </w:r>
      <w:r>
        <w:rPr>
          <w:color w:val="auto"/>
        </w:rPr>
        <w:br w:type="textWrapping"/>
      </w:r>
      <w:r>
        <w:rPr>
          <w:color w:val="auto"/>
        </w:rPr>
        <w:br w:type="textWrapping"/>
      </w:r>
      <w:r>
        <w:rPr>
          <w:rStyle w:val="53"/>
          <w:color w:val="auto"/>
        </w:rPr>
        <w:t># After</w:t>
      </w:r>
      <w:r>
        <w:rPr>
          <w:color w:val="auto"/>
        </w:rPr>
        <w:br w:type="textWrapping"/>
      </w:r>
      <w:r>
        <w:rPr>
          <w:rStyle w:val="41"/>
          <w:color w:val="auto"/>
        </w:rPr>
        <w:t>def</w:t>
      </w:r>
      <w:r>
        <w:rPr>
          <w:rStyle w:val="71"/>
          <w:color w:val="auto"/>
        </w:rPr>
        <w:t xml:space="preserve"> to_dict(</w:t>
      </w:r>
      <w:r>
        <w:rPr>
          <w:rStyle w:val="59"/>
          <w:color w:val="auto"/>
        </w:rPr>
        <w:t>self</w:t>
      </w:r>
      <w:r>
        <w:rPr>
          <w:rStyle w:val="71"/>
          <w:color w:val="auto"/>
        </w:rPr>
        <w:t xml:space="preserve">) </w:t>
      </w:r>
      <w:r>
        <w:rPr>
          <w:rStyle w:val="61"/>
          <w:color w:val="auto"/>
        </w:rPr>
        <w:t>-&gt;</w:t>
      </w:r>
      <w:r>
        <w:rPr>
          <w:rStyle w:val="71"/>
          <w:color w:val="auto"/>
        </w:rPr>
        <w:t xml:space="preserve"> Dict[</w:t>
      </w:r>
      <w:r>
        <w:rPr>
          <w:rStyle w:val="62"/>
          <w:color w:val="auto"/>
        </w:rPr>
        <w:t>str</w:t>
      </w:r>
      <w:r>
        <w:rPr>
          <w:rStyle w:val="71"/>
          <w:color w:val="auto"/>
        </w:rPr>
        <w:t>, Any]:</w:t>
      </w:r>
      <w:r>
        <w:rPr>
          <w:color w:val="auto"/>
        </w:rPr>
        <w:br w:type="textWrapping"/>
      </w:r>
      <w:r>
        <w:rPr>
          <w:rStyle w:val="71"/>
          <w:color w:val="auto"/>
        </w:rPr>
        <w:t xml:space="preserve">    </w:t>
      </w:r>
      <w:r>
        <w:rPr>
          <w:rStyle w:val="53"/>
          <w:color w:val="auto"/>
        </w:rPr>
        <w:t>"""Convert to dictionary with null-safe field access."""</w:t>
      </w:r>
      <w:r>
        <w:rPr>
          <w:color w:val="auto"/>
        </w:rPr>
        <w:br w:type="textWrapping"/>
      </w:r>
      <w:r>
        <w:rPr>
          <w:rStyle w:val="71"/>
          <w:color w:val="auto"/>
        </w:rPr>
        <w:t xml:space="preserve">    </w:t>
      </w:r>
      <w:r>
        <w:rPr>
          <w:rStyle w:val="60"/>
          <w:color w:val="auto"/>
        </w:rPr>
        <w:t>return</w:t>
      </w:r>
      <w:r>
        <w:rPr>
          <w:rStyle w:val="71"/>
          <w:color w:val="auto"/>
        </w:rPr>
        <w:t xml:space="preserve"> {</w:t>
      </w:r>
      <w:r>
        <w:rPr>
          <w:color w:val="auto"/>
        </w:rPr>
        <w:br w:type="textWrapping"/>
      </w:r>
      <w:r>
        <w:rPr>
          <w:rStyle w:val="71"/>
          <w:color w:val="auto"/>
        </w:rPr>
        <w:t xml:space="preserve">        </w:t>
      </w:r>
      <w:r>
        <w:rPr>
          <w:rStyle w:val="49"/>
          <w:color w:val="auto"/>
        </w:rPr>
        <w:t>"text"</w:t>
      </w:r>
      <w:r>
        <w:rPr>
          <w:rStyle w:val="71"/>
          <w:color w:val="auto"/>
        </w:rPr>
        <w:t xml:space="preserve">: </w:t>
      </w:r>
      <w:r>
        <w:rPr>
          <w:rStyle w:val="59"/>
          <w:color w:val="auto"/>
        </w:rPr>
        <w:t>self</w:t>
      </w:r>
      <w:r>
        <w:rPr>
          <w:rStyle w:val="71"/>
          <w:color w:val="auto"/>
        </w:rPr>
        <w:t xml:space="preserve">.text </w:t>
      </w:r>
      <w:r>
        <w:rPr>
          <w:rStyle w:val="41"/>
          <w:color w:val="auto"/>
        </w:rPr>
        <w:t>or</w:t>
      </w:r>
      <w:r>
        <w:rPr>
          <w:rStyle w:val="71"/>
          <w:color w:val="auto"/>
        </w:rPr>
        <w:t xml:space="preserve"> </w:t>
      </w:r>
      <w:r>
        <w:rPr>
          <w:rStyle w:val="49"/>
          <w:color w:val="auto"/>
        </w:rPr>
        <w:t>""</w:t>
      </w:r>
      <w:r>
        <w:rPr>
          <w:rStyle w:val="71"/>
          <w:color w:val="auto"/>
        </w:rPr>
        <w:t>,</w:t>
      </w:r>
      <w:r>
        <w:rPr>
          <w:color w:val="auto"/>
        </w:rPr>
        <w:br w:type="textWrapping"/>
      </w:r>
      <w:r>
        <w:rPr>
          <w:rStyle w:val="71"/>
          <w:color w:val="auto"/>
        </w:rPr>
        <w:t xml:space="preserve">        </w:t>
      </w:r>
      <w:r>
        <w:rPr>
          <w:rStyle w:val="49"/>
          <w:color w:val="auto"/>
        </w:rPr>
        <w:t>"segments"</w:t>
      </w:r>
      <w:r>
        <w:rPr>
          <w:rStyle w:val="71"/>
          <w:color w:val="auto"/>
        </w:rPr>
        <w:t xml:space="preserve">: </w:t>
      </w:r>
      <w:r>
        <w:rPr>
          <w:rStyle w:val="59"/>
          <w:color w:val="auto"/>
        </w:rPr>
        <w:t>self</w:t>
      </w:r>
      <w:r>
        <w:rPr>
          <w:rStyle w:val="71"/>
          <w:color w:val="auto"/>
        </w:rPr>
        <w:t xml:space="preserve">.segments </w:t>
      </w:r>
      <w:r>
        <w:rPr>
          <w:rStyle w:val="60"/>
          <w:color w:val="auto"/>
        </w:rPr>
        <w:t>if</w:t>
      </w:r>
      <w:r>
        <w:rPr>
          <w:rStyle w:val="71"/>
          <w:color w:val="auto"/>
        </w:rPr>
        <w:t xml:space="preserve"> </w:t>
      </w:r>
      <w:r>
        <w:rPr>
          <w:rStyle w:val="59"/>
          <w:color w:val="auto"/>
        </w:rPr>
        <w:t>self</w:t>
      </w:r>
      <w:r>
        <w:rPr>
          <w:rStyle w:val="71"/>
          <w:color w:val="auto"/>
        </w:rPr>
        <w:t xml:space="preserve">.segments </w:t>
      </w:r>
      <w:r>
        <w:rPr>
          <w:rStyle w:val="41"/>
          <w:color w:val="auto"/>
        </w:rPr>
        <w:t>is</w:t>
      </w:r>
      <w:r>
        <w:rPr>
          <w:rStyle w:val="71"/>
          <w:color w:val="auto"/>
        </w:rPr>
        <w:t xml:space="preserve"> </w:t>
      </w:r>
      <w:r>
        <w:rPr>
          <w:rStyle w:val="41"/>
          <w:color w:val="auto"/>
        </w:rPr>
        <w:t>not</w:t>
      </w:r>
      <w:r>
        <w:rPr>
          <w:rStyle w:val="71"/>
          <w:color w:val="auto"/>
        </w:rPr>
        <w:t xml:space="preserve"> </w:t>
      </w:r>
      <w:r>
        <w:rPr>
          <w:rStyle w:val="59"/>
          <w:color w:val="auto"/>
        </w:rPr>
        <w:t>None</w:t>
      </w:r>
      <w:r>
        <w:rPr>
          <w:rStyle w:val="71"/>
          <w:color w:val="auto"/>
        </w:rPr>
        <w:t xml:space="preserve"> </w:t>
      </w:r>
      <w:r>
        <w:rPr>
          <w:rStyle w:val="60"/>
          <w:color w:val="auto"/>
        </w:rPr>
        <w:t>else</w:t>
      </w:r>
      <w:r>
        <w:rPr>
          <w:rStyle w:val="71"/>
          <w:color w:val="auto"/>
        </w:rPr>
        <w:t xml:space="preserve"> [],</w:t>
      </w:r>
      <w:r>
        <w:rPr>
          <w:color w:val="auto"/>
        </w:rPr>
        <w:br w:type="textWrapping"/>
      </w:r>
      <w:r>
        <w:rPr>
          <w:rStyle w:val="71"/>
          <w:color w:val="auto"/>
        </w:rPr>
        <w:t xml:space="preserve">        </w:t>
      </w:r>
      <w:r>
        <w:rPr>
          <w:rStyle w:val="49"/>
          <w:color w:val="auto"/>
        </w:rPr>
        <w:t>"language"</w:t>
      </w:r>
      <w:r>
        <w:rPr>
          <w:rStyle w:val="71"/>
          <w:color w:val="auto"/>
        </w:rPr>
        <w:t xml:space="preserve">: </w:t>
      </w:r>
      <w:r>
        <w:rPr>
          <w:rStyle w:val="59"/>
          <w:color w:val="auto"/>
        </w:rPr>
        <w:t>self</w:t>
      </w:r>
      <w:r>
        <w:rPr>
          <w:rStyle w:val="71"/>
          <w:color w:val="auto"/>
        </w:rPr>
        <w:t xml:space="preserve">.language </w:t>
      </w:r>
      <w:r>
        <w:rPr>
          <w:rStyle w:val="41"/>
          <w:color w:val="auto"/>
        </w:rPr>
        <w:t>or</w:t>
      </w:r>
      <w:r>
        <w:rPr>
          <w:rStyle w:val="71"/>
          <w:color w:val="auto"/>
        </w:rPr>
        <w:t xml:space="preserve"> </w:t>
      </w:r>
      <w:r>
        <w:rPr>
          <w:rStyle w:val="49"/>
          <w:color w:val="auto"/>
        </w:rPr>
        <w:t>"unknown"</w:t>
      </w:r>
      <w:r>
        <w:rPr>
          <w:rStyle w:val="71"/>
          <w:color w:val="auto"/>
        </w:rPr>
        <w:t>,</w:t>
      </w:r>
      <w:r>
        <w:rPr>
          <w:color w:val="auto"/>
        </w:rPr>
        <w:br w:type="textWrapping"/>
      </w:r>
      <w:r>
        <w:rPr>
          <w:rStyle w:val="71"/>
          <w:color w:val="auto"/>
        </w:rPr>
        <w:t xml:space="preserve">        </w:t>
      </w:r>
      <w:r>
        <w:rPr>
          <w:rStyle w:val="53"/>
          <w:color w:val="auto"/>
        </w:rPr>
        <w:t># ... all fields with null checks</w:t>
      </w:r>
      <w:r>
        <w:rPr>
          <w:color w:val="auto"/>
        </w:rPr>
        <w:br w:type="textWrapping"/>
      </w:r>
      <w:r>
        <w:rPr>
          <w:rStyle w:val="71"/>
          <w:color w:val="auto"/>
        </w:rPr>
        <w:t xml:space="preserve">    }</w:t>
      </w:r>
    </w:p>
    <w:bookmarkEnd w:id="10"/>
    <w:p w14:paraId="5308460D">
      <w:pPr>
        <w:pStyle w:val="6"/>
        <w:rPr>
          <w:color w:val="auto"/>
        </w:rPr>
      </w:pPr>
      <w:bookmarkStart w:id="11" w:name="intent_extractor.py"/>
      <w:r>
        <w:rPr>
          <w:rStyle w:val="37"/>
          <w:color w:val="auto"/>
        </w:rPr>
        <w:t>intent_extractor.py</w:t>
      </w:r>
    </w:p>
    <w:p w14:paraId="706ACED9">
      <w:pPr>
        <w:pStyle w:val="38"/>
        <w:rPr>
          <w:color w:val="auto"/>
        </w:rPr>
      </w:pPr>
      <w:r>
        <w:rPr>
          <w:rStyle w:val="53"/>
          <w:color w:val="auto"/>
        </w:rPr>
        <w:t># Before</w:t>
      </w:r>
      <w:r>
        <w:rPr>
          <w:color w:val="auto"/>
        </w:rPr>
        <w:br w:type="textWrapping"/>
      </w:r>
      <w:r>
        <w:rPr>
          <w:rStyle w:val="53"/>
          <w:color w:val="auto"/>
        </w:rPr>
        <w:t>"medications"</w:t>
      </w:r>
      <w:r>
        <w:rPr>
          <w:rStyle w:val="71"/>
          <w:color w:val="auto"/>
        </w:rPr>
        <w:t>: [{</w:t>
      </w:r>
      <w:r>
        <w:rPr>
          <w:rStyle w:val="49"/>
          <w:color w:val="auto"/>
        </w:rPr>
        <w:t>"text"</w:t>
      </w:r>
      <w:r>
        <w:rPr>
          <w:rStyle w:val="71"/>
          <w:color w:val="auto"/>
        </w:rPr>
        <w:t xml:space="preserve">: m.text, ...} </w:t>
      </w:r>
      <w:r>
        <w:rPr>
          <w:rStyle w:val="60"/>
          <w:color w:val="auto"/>
        </w:rPr>
        <w:t>for</w:t>
      </w:r>
      <w:r>
        <w:rPr>
          <w:rStyle w:val="71"/>
          <w:color w:val="auto"/>
        </w:rPr>
        <w:t xml:space="preserve"> m </w:t>
      </w:r>
      <w:r>
        <w:rPr>
          <w:rStyle w:val="41"/>
          <w:color w:val="auto"/>
        </w:rPr>
        <w:t>in</w:t>
      </w:r>
      <w:r>
        <w:rPr>
          <w:rStyle w:val="71"/>
          <w:color w:val="auto"/>
        </w:rPr>
        <w:t xml:space="preserve"> </w:t>
      </w:r>
      <w:r>
        <w:rPr>
          <w:rStyle w:val="59"/>
          <w:color w:val="auto"/>
        </w:rPr>
        <w:t>self</w:t>
      </w:r>
      <w:r>
        <w:rPr>
          <w:rStyle w:val="71"/>
          <w:color w:val="auto"/>
        </w:rPr>
        <w:t>.medications],</w:t>
      </w:r>
      <w:r>
        <w:rPr>
          <w:color w:val="auto"/>
        </w:rPr>
        <w:br w:type="textWrapping"/>
      </w:r>
      <w:r>
        <w:rPr>
          <w:color w:val="auto"/>
        </w:rPr>
        <w:br w:type="textWrapping"/>
      </w:r>
      <w:r>
        <w:rPr>
          <w:rStyle w:val="53"/>
          <w:color w:val="auto"/>
        </w:rPr>
        <w:t># After</w:t>
      </w:r>
      <w:r>
        <w:rPr>
          <w:color w:val="auto"/>
        </w:rPr>
        <w:br w:type="textWrapping"/>
      </w:r>
      <w:r>
        <w:rPr>
          <w:rStyle w:val="53"/>
          <w:color w:val="auto"/>
        </w:rPr>
        <w:t>"medications"</w:t>
      </w:r>
      <w:r>
        <w:rPr>
          <w:rStyle w:val="71"/>
          <w:color w:val="auto"/>
        </w:rPr>
        <w:t>: [</w:t>
      </w:r>
      <w:r>
        <w:rPr>
          <w:color w:val="auto"/>
        </w:rPr>
        <w:br w:type="textWrapping"/>
      </w:r>
      <w:r>
        <w:rPr>
          <w:rStyle w:val="71"/>
          <w:color w:val="auto"/>
        </w:rPr>
        <w:t xml:space="preserve">    {</w:t>
      </w:r>
      <w:r>
        <w:rPr>
          <w:rStyle w:val="49"/>
          <w:color w:val="auto"/>
        </w:rPr>
        <w:t>"text"</w:t>
      </w:r>
      <w:r>
        <w:rPr>
          <w:rStyle w:val="71"/>
          <w:color w:val="auto"/>
        </w:rPr>
        <w:t xml:space="preserve">: m.text, </w:t>
      </w:r>
      <w:r>
        <w:rPr>
          <w:rStyle w:val="49"/>
          <w:color w:val="auto"/>
        </w:rPr>
        <w:t>"confidence"</w:t>
      </w:r>
      <w:r>
        <w:rPr>
          <w:rStyle w:val="71"/>
          <w:color w:val="auto"/>
        </w:rPr>
        <w:t xml:space="preserve">: m.confidence, </w:t>
      </w:r>
      <w:r>
        <w:rPr>
          <w:rStyle w:val="49"/>
          <w:color w:val="auto"/>
        </w:rPr>
        <w:t>"negated"</w:t>
      </w:r>
      <w:r>
        <w:rPr>
          <w:rStyle w:val="71"/>
          <w:color w:val="auto"/>
        </w:rPr>
        <w:t>: m.negated}</w:t>
      </w:r>
      <w:r>
        <w:rPr>
          <w:color w:val="auto"/>
        </w:rPr>
        <w:br w:type="textWrapping"/>
      </w:r>
      <w:r>
        <w:rPr>
          <w:rStyle w:val="71"/>
          <w:color w:val="auto"/>
        </w:rPr>
        <w:t xml:space="preserve">    </w:t>
      </w:r>
      <w:r>
        <w:rPr>
          <w:rStyle w:val="60"/>
          <w:color w:val="auto"/>
        </w:rPr>
        <w:t>for</w:t>
      </w:r>
      <w:r>
        <w:rPr>
          <w:rStyle w:val="71"/>
          <w:color w:val="auto"/>
        </w:rPr>
        <w:t xml:space="preserve"> m </w:t>
      </w:r>
      <w:r>
        <w:rPr>
          <w:rStyle w:val="41"/>
          <w:color w:val="auto"/>
        </w:rPr>
        <w:t>in</w:t>
      </w:r>
      <w:r>
        <w:rPr>
          <w:rStyle w:val="71"/>
          <w:color w:val="auto"/>
        </w:rPr>
        <w:t xml:space="preserve"> (</w:t>
      </w:r>
      <w:r>
        <w:rPr>
          <w:rStyle w:val="59"/>
          <w:color w:val="auto"/>
        </w:rPr>
        <w:t>self</w:t>
      </w:r>
      <w:r>
        <w:rPr>
          <w:rStyle w:val="71"/>
          <w:color w:val="auto"/>
        </w:rPr>
        <w:t xml:space="preserve">.medications </w:t>
      </w:r>
      <w:r>
        <w:rPr>
          <w:rStyle w:val="41"/>
          <w:color w:val="auto"/>
        </w:rPr>
        <w:t>or</w:t>
      </w:r>
      <w:r>
        <w:rPr>
          <w:rStyle w:val="71"/>
          <w:color w:val="auto"/>
        </w:rPr>
        <w:t xml:space="preserve"> [])</w:t>
      </w:r>
      <w:r>
        <w:rPr>
          <w:color w:val="auto"/>
        </w:rPr>
        <w:br w:type="textWrapping"/>
      </w:r>
      <w:r>
        <w:rPr>
          <w:rStyle w:val="71"/>
          <w:color w:val="auto"/>
        </w:rPr>
        <w:t>],</w:t>
      </w:r>
    </w:p>
    <w:bookmarkEnd w:id="11"/>
    <w:p w14:paraId="705E236F">
      <w:pPr>
        <w:pStyle w:val="6"/>
        <w:rPr>
          <w:color w:val="auto"/>
        </w:rPr>
      </w:pPr>
      <w:bookmarkStart w:id="12" w:name="fhir_generator.py"/>
      <w:r>
        <w:rPr>
          <w:rStyle w:val="37"/>
          <w:color w:val="auto"/>
        </w:rPr>
        <w:t>fhir_generator.py</w:t>
      </w:r>
    </w:p>
    <w:p w14:paraId="0C060628">
      <w:pPr>
        <w:pStyle w:val="38"/>
        <w:rPr>
          <w:color w:val="auto"/>
        </w:rPr>
      </w:pPr>
      <w:r>
        <w:rPr>
          <w:rStyle w:val="53"/>
          <w:color w:val="auto"/>
        </w:rPr>
        <w:t># Added null-safety for all optional parameters</w:t>
      </w:r>
      <w:r>
        <w:rPr>
          <w:color w:val="auto"/>
        </w:rPr>
        <w:br w:type="textWrapping"/>
      </w:r>
      <w:r>
        <w:rPr>
          <w:rStyle w:val="71"/>
          <w:color w:val="auto"/>
        </w:rPr>
        <w:t xml:space="preserve">safe_medications </w:t>
      </w:r>
      <w:r>
        <w:rPr>
          <w:rStyle w:val="61"/>
          <w:color w:val="auto"/>
        </w:rPr>
        <w:t>=</w:t>
      </w:r>
      <w:r>
        <w:rPr>
          <w:rStyle w:val="71"/>
          <w:color w:val="auto"/>
        </w:rPr>
        <w:t xml:space="preserve"> medications </w:t>
      </w:r>
      <w:r>
        <w:rPr>
          <w:rStyle w:val="60"/>
          <w:color w:val="auto"/>
        </w:rPr>
        <w:t>if</w:t>
      </w:r>
      <w:r>
        <w:rPr>
          <w:rStyle w:val="71"/>
          <w:color w:val="auto"/>
        </w:rPr>
        <w:t xml:space="preserve"> medications </w:t>
      </w:r>
      <w:r>
        <w:rPr>
          <w:rStyle w:val="41"/>
          <w:color w:val="auto"/>
        </w:rPr>
        <w:t>is</w:t>
      </w:r>
      <w:r>
        <w:rPr>
          <w:rStyle w:val="71"/>
          <w:color w:val="auto"/>
        </w:rPr>
        <w:t xml:space="preserve"> </w:t>
      </w:r>
      <w:r>
        <w:rPr>
          <w:rStyle w:val="41"/>
          <w:color w:val="auto"/>
        </w:rPr>
        <w:t>not</w:t>
      </w:r>
      <w:r>
        <w:rPr>
          <w:rStyle w:val="71"/>
          <w:color w:val="auto"/>
        </w:rPr>
        <w:t xml:space="preserve"> </w:t>
      </w:r>
      <w:r>
        <w:rPr>
          <w:rStyle w:val="59"/>
          <w:color w:val="auto"/>
        </w:rPr>
        <w:t>None</w:t>
      </w:r>
      <w:r>
        <w:rPr>
          <w:rStyle w:val="71"/>
          <w:color w:val="auto"/>
        </w:rPr>
        <w:t xml:space="preserve"> </w:t>
      </w:r>
      <w:r>
        <w:rPr>
          <w:rStyle w:val="60"/>
          <w:color w:val="auto"/>
        </w:rPr>
        <w:t>else</w:t>
      </w:r>
      <w:r>
        <w:rPr>
          <w:rStyle w:val="71"/>
          <w:color w:val="auto"/>
        </w:rPr>
        <w:t xml:space="preserve"> []</w:t>
      </w:r>
      <w:r>
        <w:rPr>
          <w:color w:val="auto"/>
        </w:rPr>
        <w:br w:type="textWrapping"/>
      </w:r>
      <w:r>
        <w:rPr>
          <w:rStyle w:val="71"/>
          <w:color w:val="auto"/>
        </w:rPr>
        <w:t xml:space="preserve">safe_symptoms </w:t>
      </w:r>
      <w:r>
        <w:rPr>
          <w:rStyle w:val="61"/>
          <w:color w:val="auto"/>
        </w:rPr>
        <w:t>=</w:t>
      </w:r>
      <w:r>
        <w:rPr>
          <w:rStyle w:val="71"/>
          <w:color w:val="auto"/>
        </w:rPr>
        <w:t xml:space="preserve"> symptoms </w:t>
      </w:r>
      <w:r>
        <w:rPr>
          <w:rStyle w:val="60"/>
          <w:color w:val="auto"/>
        </w:rPr>
        <w:t>if</w:t>
      </w:r>
      <w:r>
        <w:rPr>
          <w:rStyle w:val="71"/>
          <w:color w:val="auto"/>
        </w:rPr>
        <w:t xml:space="preserve"> symptoms </w:t>
      </w:r>
      <w:r>
        <w:rPr>
          <w:rStyle w:val="41"/>
          <w:color w:val="auto"/>
        </w:rPr>
        <w:t>is</w:t>
      </w:r>
      <w:r>
        <w:rPr>
          <w:rStyle w:val="71"/>
          <w:color w:val="auto"/>
        </w:rPr>
        <w:t xml:space="preserve"> </w:t>
      </w:r>
      <w:r>
        <w:rPr>
          <w:rStyle w:val="41"/>
          <w:color w:val="auto"/>
        </w:rPr>
        <w:t>not</w:t>
      </w:r>
      <w:r>
        <w:rPr>
          <w:rStyle w:val="71"/>
          <w:color w:val="auto"/>
        </w:rPr>
        <w:t xml:space="preserve"> </w:t>
      </w:r>
      <w:r>
        <w:rPr>
          <w:rStyle w:val="59"/>
          <w:color w:val="auto"/>
        </w:rPr>
        <w:t>None</w:t>
      </w:r>
      <w:r>
        <w:rPr>
          <w:rStyle w:val="71"/>
          <w:color w:val="auto"/>
        </w:rPr>
        <w:t xml:space="preserve"> </w:t>
      </w:r>
      <w:r>
        <w:rPr>
          <w:rStyle w:val="60"/>
          <w:color w:val="auto"/>
        </w:rPr>
        <w:t>else</w:t>
      </w:r>
      <w:r>
        <w:rPr>
          <w:rStyle w:val="71"/>
          <w:color w:val="auto"/>
        </w:rPr>
        <w:t xml:space="preserve"> []</w:t>
      </w:r>
      <w:r>
        <w:rPr>
          <w:color w:val="auto"/>
        </w:rPr>
        <w:br w:type="textWrapping"/>
      </w:r>
      <w:r>
        <w:rPr>
          <w:rStyle w:val="71"/>
          <w:color w:val="auto"/>
        </w:rPr>
        <w:t xml:space="preserve">safe_transcript </w:t>
      </w:r>
      <w:r>
        <w:rPr>
          <w:rStyle w:val="61"/>
          <w:color w:val="auto"/>
        </w:rPr>
        <w:t>=</w:t>
      </w:r>
      <w:r>
        <w:rPr>
          <w:rStyle w:val="71"/>
          <w:color w:val="auto"/>
        </w:rPr>
        <w:t xml:space="preserve"> transcript </w:t>
      </w:r>
      <w:r>
        <w:rPr>
          <w:rStyle w:val="60"/>
          <w:color w:val="auto"/>
        </w:rPr>
        <w:t>if</w:t>
      </w:r>
      <w:r>
        <w:rPr>
          <w:rStyle w:val="71"/>
          <w:color w:val="auto"/>
        </w:rPr>
        <w:t xml:space="preserve"> transcript </w:t>
      </w:r>
      <w:r>
        <w:rPr>
          <w:rStyle w:val="60"/>
          <w:color w:val="auto"/>
        </w:rPr>
        <w:t>else</w:t>
      </w:r>
      <w:r>
        <w:rPr>
          <w:rStyle w:val="71"/>
          <w:color w:val="auto"/>
        </w:rPr>
        <w:t xml:space="preserve"> </w:t>
      </w:r>
      <w:r>
        <w:rPr>
          <w:rStyle w:val="49"/>
          <w:color w:val="auto"/>
        </w:rPr>
        <w:t>""</w:t>
      </w:r>
      <w:r>
        <w:rPr>
          <w:color w:val="auto"/>
        </w:rPr>
        <w:br w:type="textWrapping"/>
      </w:r>
      <w:r>
        <w:rPr>
          <w:rStyle w:val="71"/>
          <w:color w:val="auto"/>
        </w:rPr>
        <w:t xml:space="preserve">safe_intent </w:t>
      </w:r>
      <w:r>
        <w:rPr>
          <w:rStyle w:val="61"/>
          <w:color w:val="auto"/>
        </w:rPr>
        <w:t>=</w:t>
      </w:r>
      <w:r>
        <w:rPr>
          <w:rStyle w:val="71"/>
          <w:color w:val="auto"/>
        </w:rPr>
        <w:t xml:space="preserve"> intent </w:t>
      </w:r>
      <w:r>
        <w:rPr>
          <w:rStyle w:val="60"/>
          <w:color w:val="auto"/>
        </w:rPr>
        <w:t>if</w:t>
      </w:r>
      <w:r>
        <w:rPr>
          <w:rStyle w:val="71"/>
          <w:color w:val="auto"/>
        </w:rPr>
        <w:t xml:space="preserve"> intent </w:t>
      </w:r>
      <w:r>
        <w:rPr>
          <w:rStyle w:val="60"/>
          <w:color w:val="auto"/>
        </w:rPr>
        <w:t>else</w:t>
      </w:r>
      <w:r>
        <w:rPr>
          <w:rStyle w:val="71"/>
          <w:color w:val="auto"/>
        </w:rPr>
        <w:t xml:space="preserve"> </w:t>
      </w:r>
      <w:r>
        <w:rPr>
          <w:rStyle w:val="49"/>
          <w:color w:val="auto"/>
        </w:rPr>
        <w:t>"unknown"</w:t>
      </w:r>
      <w:r>
        <w:rPr>
          <w:color w:val="auto"/>
        </w:rPr>
        <w:br w:type="textWrapping"/>
      </w:r>
      <w:r>
        <w:rPr>
          <w:rStyle w:val="71"/>
          <w:color w:val="auto"/>
        </w:rPr>
        <w:t xml:space="preserve">safe_urgency </w:t>
      </w:r>
      <w:r>
        <w:rPr>
          <w:rStyle w:val="61"/>
          <w:color w:val="auto"/>
        </w:rPr>
        <w:t>=</w:t>
      </w:r>
      <w:r>
        <w:rPr>
          <w:rStyle w:val="71"/>
          <w:color w:val="auto"/>
        </w:rPr>
        <w:t xml:space="preserve"> urgency </w:t>
      </w:r>
      <w:r>
        <w:rPr>
          <w:rStyle w:val="60"/>
          <w:color w:val="auto"/>
        </w:rPr>
        <w:t>if</w:t>
      </w:r>
      <w:r>
        <w:rPr>
          <w:rStyle w:val="71"/>
          <w:color w:val="auto"/>
        </w:rPr>
        <w:t xml:space="preserve"> urgency </w:t>
      </w:r>
      <w:r>
        <w:rPr>
          <w:rStyle w:val="60"/>
          <w:color w:val="auto"/>
        </w:rPr>
        <w:t>else</w:t>
      </w:r>
      <w:r>
        <w:rPr>
          <w:rStyle w:val="71"/>
          <w:color w:val="auto"/>
        </w:rPr>
        <w:t xml:space="preserve"> </w:t>
      </w:r>
      <w:r>
        <w:rPr>
          <w:rStyle w:val="49"/>
          <w:color w:val="auto"/>
        </w:rPr>
        <w:t>"routine"</w:t>
      </w:r>
    </w:p>
    <w:p w14:paraId="0E8F1CF8">
      <w:pPr>
        <w:rPr>
          <w:color w:val="auto"/>
        </w:rPr>
      </w:pPr>
      <w:r>
        <w:rPr>
          <w:color w:val="auto"/>
        </w:rPr>
        <w:pict>
          <v:rect id="_x0000_i1028" o:spt="1" style="height:1.5pt;width:0pt;" coordsize="21600,21600" o:hr="t" o:hrstd="t" o:hralign="center">
            <v:path/>
            <v:fill focussize="0,0"/>
            <v:stroke/>
            <v:imagedata o:title=""/>
            <o:lock v:ext="edit"/>
            <w10:wrap type="none"/>
            <w10:anchorlock/>
          </v:rect>
        </w:pict>
      </w:r>
    </w:p>
    <w:bookmarkEnd w:id="6"/>
    <w:bookmarkEnd w:id="9"/>
    <w:bookmarkEnd w:id="12"/>
    <w:p w14:paraId="2DF2ECB0">
      <w:pPr>
        <w:pStyle w:val="4"/>
        <w:rPr>
          <w:color w:val="auto"/>
        </w:rPr>
      </w:pPr>
      <w:bookmarkStart w:id="13" w:name="project-changes-after-implementation"/>
      <w:r>
        <w:rPr>
          <w:color w:val="auto"/>
        </w:rPr>
        <w:t>Project Changes After Implementation</w:t>
      </w:r>
    </w:p>
    <w:p w14:paraId="5A2E5A85">
      <w:pPr>
        <w:pStyle w:val="5"/>
        <w:rPr>
          <w:color w:val="auto"/>
        </w:rPr>
      </w:pPr>
      <w:bookmarkStart w:id="14" w:name="before-milestone-3"/>
      <w:r>
        <w:rPr>
          <w:color w:val="auto"/>
        </w:rPr>
        <w:t>Before Milestone 3</w:t>
      </w:r>
    </w:p>
    <w:p w14:paraId="5E6F035F">
      <w:pPr>
        <w:pStyle w:val="24"/>
        <w:numPr>
          <w:ilvl w:val="0"/>
          <w:numId w:val="1"/>
        </w:numPr>
        <w:rPr>
          <w:color w:val="auto"/>
        </w:rPr>
      </w:pPr>
      <w:r>
        <w:rPr>
          <w:color w:val="auto"/>
        </w:rPr>
        <w:t>❌ No Pydantic models for API schemas</w:t>
      </w:r>
    </w:p>
    <w:p w14:paraId="72B4B3F6">
      <w:pPr>
        <w:pStyle w:val="24"/>
        <w:numPr>
          <w:ilvl w:val="0"/>
          <w:numId w:val="1"/>
        </w:numPr>
        <w:rPr>
          <w:color w:val="auto"/>
        </w:rPr>
      </w:pPr>
      <w:r>
        <w:rPr>
          <w:color w:val="auto"/>
        </w:rPr>
        <w:t xml:space="preserve">❌ Swagger </w:t>
      </w:r>
      <w:r>
        <w:rPr>
          <w:rStyle w:val="37"/>
          <w:color w:val="auto"/>
        </w:rPr>
        <w:t>/docs</w:t>
      </w:r>
      <w:r>
        <w:rPr>
          <w:color w:val="auto"/>
        </w:rPr>
        <w:t xml:space="preserve"> showed no response schemas</w:t>
      </w:r>
    </w:p>
    <w:p w14:paraId="3502215C">
      <w:pPr>
        <w:pStyle w:val="24"/>
        <w:numPr>
          <w:ilvl w:val="0"/>
          <w:numId w:val="1"/>
        </w:numPr>
        <w:rPr>
          <w:color w:val="auto"/>
        </w:rPr>
      </w:pPr>
      <w:r>
        <w:rPr>
          <w:color w:val="auto"/>
        </w:rPr>
        <w:t xml:space="preserve">❌ </w:t>
      </w:r>
      <w:r>
        <w:rPr>
          <w:rStyle w:val="37"/>
          <w:color w:val="auto"/>
        </w:rPr>
        <w:t>to_dict()</w:t>
      </w:r>
      <w:r>
        <w:rPr>
          <w:color w:val="auto"/>
        </w:rPr>
        <w:t xml:space="preserve"> methods could raise </w:t>
      </w:r>
      <w:r>
        <w:rPr>
          <w:rStyle w:val="37"/>
          <w:color w:val="auto"/>
        </w:rPr>
        <w:t>NoneType</w:t>
      </w:r>
      <w:r>
        <w:rPr>
          <w:color w:val="auto"/>
        </w:rPr>
        <w:t xml:space="preserve"> errors</w:t>
      </w:r>
    </w:p>
    <w:p w14:paraId="35EDD093">
      <w:pPr>
        <w:pStyle w:val="24"/>
        <w:numPr>
          <w:ilvl w:val="0"/>
          <w:numId w:val="1"/>
        </w:numPr>
        <w:rPr>
          <w:color w:val="auto"/>
        </w:rPr>
      </w:pPr>
      <w:r>
        <w:rPr>
          <w:color w:val="auto"/>
        </w:rPr>
        <w:t>❌ Error responses undocumented in OpenAPI spec</w:t>
      </w:r>
    </w:p>
    <w:bookmarkEnd w:id="14"/>
    <w:p w14:paraId="261F3741">
      <w:pPr>
        <w:pStyle w:val="5"/>
        <w:rPr>
          <w:color w:val="auto"/>
        </w:rPr>
      </w:pPr>
      <w:bookmarkStart w:id="15" w:name="after-milestone-3"/>
      <w:r>
        <w:rPr>
          <w:color w:val="auto"/>
        </w:rPr>
        <w:t>After Milestone 3</w:t>
      </w:r>
    </w:p>
    <w:p w14:paraId="1305C090">
      <w:pPr>
        <w:pStyle w:val="24"/>
        <w:numPr>
          <w:ilvl w:val="0"/>
          <w:numId w:val="1"/>
        </w:numPr>
        <w:rPr>
          <w:color w:val="auto"/>
        </w:rPr>
      </w:pPr>
      <w:r>
        <w:rPr>
          <w:color w:val="auto"/>
        </w:rPr>
        <w:t>✅ Complete Pydantic schema coverage for all endpoints</w:t>
      </w:r>
    </w:p>
    <w:p w14:paraId="4B92F0A9">
      <w:pPr>
        <w:pStyle w:val="24"/>
        <w:numPr>
          <w:ilvl w:val="0"/>
          <w:numId w:val="1"/>
        </w:numPr>
        <w:rPr>
          <w:color w:val="auto"/>
        </w:rPr>
      </w:pPr>
      <w:r>
        <w:rPr>
          <w:color w:val="auto"/>
        </w:rPr>
        <w:t xml:space="preserve">✅ Swagger </w:t>
      </w:r>
      <w:r>
        <w:rPr>
          <w:rStyle w:val="37"/>
          <w:color w:val="auto"/>
        </w:rPr>
        <w:t>/docs</w:t>
      </w:r>
      <w:r>
        <w:rPr>
          <w:color w:val="auto"/>
        </w:rPr>
        <w:t xml:space="preserve"> shows full request/response schemas with examples</w:t>
      </w:r>
    </w:p>
    <w:p w14:paraId="6A7670CE">
      <w:pPr>
        <w:pStyle w:val="24"/>
        <w:numPr>
          <w:ilvl w:val="0"/>
          <w:numId w:val="1"/>
        </w:numPr>
        <w:rPr>
          <w:color w:val="auto"/>
        </w:rPr>
      </w:pPr>
      <w:r>
        <w:rPr>
          <w:color w:val="auto"/>
        </w:rPr>
        <w:t>✅ All serialization methods are null-safe</w:t>
      </w:r>
    </w:p>
    <w:p w14:paraId="1FA39109">
      <w:pPr>
        <w:pStyle w:val="24"/>
        <w:numPr>
          <w:ilvl w:val="0"/>
          <w:numId w:val="1"/>
        </w:numPr>
        <w:rPr>
          <w:color w:val="auto"/>
        </w:rPr>
      </w:pPr>
      <w:r>
        <w:rPr>
          <w:color w:val="auto"/>
        </w:rPr>
        <w:t>✅ Error responses documented (400, 422, 500)</w:t>
      </w:r>
    </w:p>
    <w:p w14:paraId="773BCE62">
      <w:pPr>
        <w:pStyle w:val="24"/>
        <w:numPr>
          <w:ilvl w:val="0"/>
          <w:numId w:val="1"/>
        </w:numPr>
        <w:rPr>
          <w:color w:val="auto"/>
        </w:rPr>
      </w:pPr>
      <w:r>
        <w:rPr>
          <w:color w:val="auto"/>
        </w:rPr>
        <w:t>✅ Interactive API testing available in Swagger UI</w:t>
      </w:r>
    </w:p>
    <w:p w14:paraId="03258579">
      <w:pPr>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13"/>
    <w:bookmarkEnd w:id="15"/>
    <w:p w14:paraId="0F5671C2">
      <w:pPr>
        <w:pStyle w:val="4"/>
        <w:rPr>
          <w:color w:val="auto"/>
        </w:rPr>
      </w:pPr>
      <w:bookmarkStart w:id="16" w:name="verification-commands"/>
      <w:r>
        <w:rPr>
          <w:color w:val="auto"/>
        </w:rPr>
        <w:t>Verification Commands</w:t>
      </w:r>
    </w:p>
    <w:p w14:paraId="444B9DF2">
      <w:pPr>
        <w:pStyle w:val="5"/>
        <w:rPr>
          <w:color w:val="auto"/>
        </w:rPr>
      </w:pPr>
      <w:bookmarkStart w:id="17" w:name="run-tests"/>
      <w:r>
        <w:rPr>
          <w:color w:val="auto"/>
        </w:rPr>
        <w:t>Run Tests</w:t>
      </w:r>
    </w:p>
    <w:p w14:paraId="48C6D9F6">
      <w:pPr>
        <w:pStyle w:val="38"/>
        <w:rPr>
          <w:color w:val="auto"/>
        </w:rPr>
      </w:pPr>
      <w:r>
        <w:rPr>
          <w:rStyle w:val="53"/>
          <w:color w:val="auto"/>
        </w:rPr>
        <w:t># Run audio pipeline tests</w:t>
      </w:r>
      <w:r>
        <w:rPr>
          <w:color w:val="auto"/>
        </w:rPr>
        <w:br w:type="textWrapping"/>
      </w:r>
      <w:r>
        <w:rPr>
          <w:rStyle w:val="63"/>
          <w:color w:val="auto"/>
        </w:rPr>
        <w:t>python</w:t>
      </w:r>
      <w:r>
        <w:rPr>
          <w:rStyle w:val="71"/>
          <w:color w:val="auto"/>
        </w:rPr>
        <w:t xml:space="preserve"> </w:t>
      </w:r>
      <w:r>
        <w:rPr>
          <w:rStyle w:val="65"/>
          <w:color w:val="auto"/>
        </w:rPr>
        <w:t>-m</w:t>
      </w:r>
      <w:r>
        <w:rPr>
          <w:rStyle w:val="71"/>
          <w:color w:val="auto"/>
        </w:rPr>
        <w:t xml:space="preserve"> pytest tests/test_audio_pipeline.py </w:t>
      </w:r>
      <w:r>
        <w:rPr>
          <w:rStyle w:val="65"/>
          <w:color w:val="auto"/>
        </w:rPr>
        <w:t>-v</w:t>
      </w:r>
      <w:r>
        <w:rPr>
          <w:color w:val="auto"/>
        </w:rPr>
        <w:br w:type="textWrapping"/>
      </w:r>
      <w:r>
        <w:rPr>
          <w:color w:val="auto"/>
        </w:rPr>
        <w:br w:type="textWrapping"/>
      </w:r>
      <w:r>
        <w:rPr>
          <w:rStyle w:val="53"/>
          <w:color w:val="auto"/>
        </w:rPr>
        <w:t># Run full test suite</w:t>
      </w:r>
      <w:r>
        <w:rPr>
          <w:color w:val="auto"/>
        </w:rPr>
        <w:br w:type="textWrapping"/>
      </w:r>
      <w:r>
        <w:rPr>
          <w:rStyle w:val="63"/>
          <w:color w:val="auto"/>
        </w:rPr>
        <w:t>python</w:t>
      </w:r>
      <w:r>
        <w:rPr>
          <w:rStyle w:val="71"/>
          <w:color w:val="auto"/>
        </w:rPr>
        <w:t xml:space="preserve"> </w:t>
      </w:r>
      <w:r>
        <w:rPr>
          <w:rStyle w:val="65"/>
          <w:color w:val="auto"/>
        </w:rPr>
        <w:t>-m</w:t>
      </w:r>
      <w:r>
        <w:rPr>
          <w:rStyle w:val="71"/>
          <w:color w:val="auto"/>
        </w:rPr>
        <w:t xml:space="preserve"> pytest tests/ </w:t>
      </w:r>
      <w:r>
        <w:rPr>
          <w:rStyle w:val="65"/>
          <w:color w:val="auto"/>
        </w:rPr>
        <w:t>-v</w:t>
      </w:r>
      <w:r>
        <w:rPr>
          <w:rStyle w:val="71"/>
          <w:color w:val="auto"/>
        </w:rPr>
        <w:t xml:space="preserve"> </w:t>
      </w:r>
      <w:r>
        <w:rPr>
          <w:rStyle w:val="65"/>
          <w:color w:val="auto"/>
        </w:rPr>
        <w:t>--tb</w:t>
      </w:r>
      <w:r>
        <w:rPr>
          <w:rStyle w:val="61"/>
          <w:color w:val="auto"/>
        </w:rPr>
        <w:t>=</w:t>
      </w:r>
      <w:r>
        <w:rPr>
          <w:rStyle w:val="71"/>
          <w:color w:val="auto"/>
        </w:rPr>
        <w:t>short</w:t>
      </w:r>
    </w:p>
    <w:bookmarkEnd w:id="17"/>
    <w:p w14:paraId="4A1EB5E8">
      <w:pPr>
        <w:pStyle w:val="5"/>
        <w:rPr>
          <w:color w:val="auto"/>
        </w:rPr>
      </w:pPr>
      <w:bookmarkStart w:id="18" w:name="verify-swagger-documentation"/>
      <w:r>
        <w:rPr>
          <w:color w:val="auto"/>
        </w:rPr>
        <w:t>Verify Swagger Documentation</w:t>
      </w:r>
    </w:p>
    <w:p w14:paraId="0175B0D5">
      <w:pPr>
        <w:pStyle w:val="38"/>
        <w:rPr>
          <w:color w:val="auto"/>
        </w:rPr>
      </w:pPr>
      <w:r>
        <w:rPr>
          <w:rStyle w:val="53"/>
          <w:color w:val="auto"/>
        </w:rPr>
        <w:t># Start the server</w:t>
      </w:r>
      <w:r>
        <w:rPr>
          <w:color w:val="auto"/>
        </w:rPr>
        <w:br w:type="textWrapping"/>
      </w:r>
      <w:r>
        <w:rPr>
          <w:rStyle w:val="63"/>
          <w:color w:val="auto"/>
        </w:rPr>
        <w:t>uvicorn</w:t>
      </w:r>
      <w:r>
        <w:rPr>
          <w:rStyle w:val="71"/>
          <w:color w:val="auto"/>
        </w:rPr>
        <w:t xml:space="preserve"> app.main:app </w:t>
      </w:r>
      <w:r>
        <w:rPr>
          <w:rStyle w:val="65"/>
          <w:color w:val="auto"/>
        </w:rPr>
        <w:t>--reload</w:t>
      </w:r>
      <w:r>
        <w:rPr>
          <w:rStyle w:val="71"/>
          <w:color w:val="auto"/>
        </w:rPr>
        <w:t xml:space="preserve"> </w:t>
      </w:r>
      <w:r>
        <w:rPr>
          <w:rStyle w:val="65"/>
          <w:color w:val="auto"/>
        </w:rPr>
        <w:t>--host</w:t>
      </w:r>
      <w:r>
        <w:rPr>
          <w:rStyle w:val="71"/>
          <w:color w:val="auto"/>
        </w:rPr>
        <w:t xml:space="preserve"> 0.0.0.0 </w:t>
      </w:r>
      <w:r>
        <w:rPr>
          <w:rStyle w:val="65"/>
          <w:color w:val="auto"/>
        </w:rPr>
        <w:t>--port</w:t>
      </w:r>
      <w:r>
        <w:rPr>
          <w:rStyle w:val="71"/>
          <w:color w:val="auto"/>
        </w:rPr>
        <w:t xml:space="preserve"> 8000</w:t>
      </w:r>
      <w:r>
        <w:rPr>
          <w:color w:val="auto"/>
        </w:rPr>
        <w:br w:type="textWrapping"/>
      </w:r>
      <w:r>
        <w:rPr>
          <w:color w:val="auto"/>
        </w:rPr>
        <w:br w:type="textWrapping"/>
      </w:r>
      <w:r>
        <w:rPr>
          <w:rStyle w:val="53"/>
          <w:color w:val="auto"/>
        </w:rPr>
        <w:t># Then open in browser: http://localhost:8000/docs</w:t>
      </w:r>
    </w:p>
    <w:bookmarkEnd w:id="18"/>
    <w:p w14:paraId="7477C3AA">
      <w:pPr>
        <w:pStyle w:val="5"/>
        <w:rPr>
          <w:color w:val="auto"/>
        </w:rPr>
      </w:pPr>
      <w:bookmarkStart w:id="19" w:name="validate-openapi-spec"/>
      <w:r>
        <w:rPr>
          <w:color w:val="auto"/>
        </w:rPr>
        <w:t>Validate OpenAPI Spec</w:t>
      </w:r>
    </w:p>
    <w:p w14:paraId="7A6E4B66">
      <w:pPr>
        <w:pStyle w:val="38"/>
        <w:rPr>
          <w:color w:val="auto"/>
        </w:rPr>
      </w:pPr>
      <w:r>
        <w:rPr>
          <w:rStyle w:val="53"/>
          <w:color w:val="auto"/>
        </w:rPr>
        <w:t># Get OpenAPI JSON</w:t>
      </w:r>
      <w:r>
        <w:rPr>
          <w:color w:val="auto"/>
        </w:rPr>
        <w:br w:type="textWrapping"/>
      </w:r>
      <w:r>
        <w:rPr>
          <w:rStyle w:val="63"/>
          <w:color w:val="auto"/>
        </w:rPr>
        <w:t>curl</w:t>
      </w:r>
      <w:r>
        <w:rPr>
          <w:rStyle w:val="71"/>
          <w:color w:val="auto"/>
        </w:rPr>
        <w:t xml:space="preserve"> http://localhost:8000/openapi.json </w:t>
      </w:r>
      <w:r>
        <w:rPr>
          <w:rStyle w:val="41"/>
          <w:color w:val="auto"/>
        </w:rPr>
        <w:t>|</w:t>
      </w:r>
      <w:r>
        <w:rPr>
          <w:rStyle w:val="71"/>
          <w:color w:val="auto"/>
        </w:rPr>
        <w:t xml:space="preserve"> </w:t>
      </w:r>
      <w:r>
        <w:rPr>
          <w:rStyle w:val="63"/>
          <w:color w:val="auto"/>
        </w:rPr>
        <w:t>python</w:t>
      </w:r>
      <w:r>
        <w:rPr>
          <w:rStyle w:val="71"/>
          <w:color w:val="auto"/>
        </w:rPr>
        <w:t xml:space="preserve"> </w:t>
      </w:r>
      <w:r>
        <w:rPr>
          <w:rStyle w:val="65"/>
          <w:color w:val="auto"/>
        </w:rPr>
        <w:t>-m</w:t>
      </w:r>
      <w:r>
        <w:rPr>
          <w:rStyle w:val="71"/>
          <w:color w:val="auto"/>
        </w:rPr>
        <w:t xml:space="preserve"> json.tool</w:t>
      </w:r>
    </w:p>
    <w:p w14:paraId="47ACC271">
      <w:pPr>
        <w:rPr>
          <w:color w:val="auto"/>
        </w:rPr>
      </w:pPr>
      <w:r>
        <w:rPr>
          <w:color w:val="auto"/>
        </w:rPr>
        <w:pict>
          <v:rect id="_x0000_i1030" o:spt="1" style="height:1.5pt;width:0pt;" coordsize="21600,21600" o:hr="t" o:hrstd="t" o:hralign="center">
            <v:path/>
            <v:fill focussize="0,0"/>
            <v:stroke/>
            <v:imagedata o:title=""/>
            <o:lock v:ext="edit"/>
            <w10:wrap type="none"/>
            <w10:anchorlock/>
          </v:rect>
        </w:pict>
      </w:r>
    </w:p>
    <w:bookmarkEnd w:id="16"/>
    <w:bookmarkEnd w:id="19"/>
    <w:p w14:paraId="0FD87F6E">
      <w:pPr>
        <w:pStyle w:val="4"/>
        <w:rPr>
          <w:color w:val="auto"/>
        </w:rPr>
      </w:pPr>
      <w:bookmarkStart w:id="20" w:name="api-endpoints-overview"/>
      <w:r>
        <w:rPr>
          <w:color w:val="auto"/>
        </w:rPr>
        <w:t>API Endpoints Overview</w:t>
      </w:r>
    </w:p>
    <w:tbl>
      <w:tblPr>
        <w:tblStyle w:val="30"/>
        <w:tblW w:w="5000" w:type="pct"/>
        <w:tblInd w:w="0" w:type="dxa"/>
        <w:tblLayout w:type="fixed"/>
        <w:tblCellMar>
          <w:top w:w="0" w:type="dxa"/>
          <w:left w:w="108" w:type="dxa"/>
          <w:bottom w:w="0" w:type="dxa"/>
          <w:right w:w="108" w:type="dxa"/>
        </w:tblCellMar>
      </w:tblPr>
      <w:tblGrid>
        <w:gridCol w:w="611"/>
        <w:gridCol w:w="2137"/>
        <w:gridCol w:w="3360"/>
        <w:gridCol w:w="2748"/>
      </w:tblGrid>
      <w:tr w14:paraId="10DF4834">
        <w:tblPrEx>
          <w:tblCellMar>
            <w:top w:w="0" w:type="dxa"/>
            <w:left w:w="108" w:type="dxa"/>
            <w:bottom w:w="0" w:type="dxa"/>
            <w:right w:w="108" w:type="dxa"/>
          </w:tblCellMar>
        </w:tblPrEx>
        <w:trPr>
          <w:tblHeader/>
        </w:trPr>
        <w:tc>
          <w:p w14:paraId="539B6E0E">
            <w:pPr>
              <w:pStyle w:val="24"/>
              <w:jc w:val="left"/>
              <w:rPr>
                <w:color w:val="auto"/>
              </w:rPr>
            </w:pPr>
            <w:r>
              <w:rPr>
                <w:color w:val="auto"/>
              </w:rPr>
              <w:t>Method</w:t>
            </w:r>
          </w:p>
        </w:tc>
        <w:tc>
          <w:p w14:paraId="511E26AF">
            <w:pPr>
              <w:pStyle w:val="24"/>
              <w:jc w:val="left"/>
              <w:rPr>
                <w:color w:val="auto"/>
              </w:rPr>
            </w:pPr>
            <w:r>
              <w:rPr>
                <w:color w:val="auto"/>
              </w:rPr>
              <w:t>Endpoint</w:t>
            </w:r>
          </w:p>
        </w:tc>
        <w:tc>
          <w:p w14:paraId="381178BC">
            <w:pPr>
              <w:pStyle w:val="24"/>
              <w:jc w:val="left"/>
              <w:rPr>
                <w:color w:val="auto"/>
              </w:rPr>
            </w:pPr>
            <w:r>
              <w:rPr>
                <w:color w:val="auto"/>
              </w:rPr>
              <w:t>Description</w:t>
            </w:r>
          </w:p>
        </w:tc>
        <w:tc>
          <w:p w14:paraId="1FEB12D6">
            <w:pPr>
              <w:pStyle w:val="24"/>
              <w:jc w:val="left"/>
              <w:rPr>
                <w:color w:val="auto"/>
              </w:rPr>
            </w:pPr>
            <w:r>
              <w:rPr>
                <w:color w:val="auto"/>
              </w:rPr>
              <w:t>Response Model</w:t>
            </w:r>
          </w:p>
        </w:tc>
      </w:tr>
      <w:tr w14:paraId="195CC463">
        <w:tblPrEx>
          <w:tblCellMar>
            <w:top w:w="0" w:type="dxa"/>
            <w:left w:w="108" w:type="dxa"/>
            <w:bottom w:w="0" w:type="dxa"/>
            <w:right w:w="108" w:type="dxa"/>
          </w:tblCellMar>
        </w:tblPrEx>
        <w:tc>
          <w:p w14:paraId="4B69398D">
            <w:pPr>
              <w:pStyle w:val="24"/>
              <w:jc w:val="left"/>
              <w:rPr>
                <w:color w:val="auto"/>
              </w:rPr>
            </w:pPr>
            <w:r>
              <w:rPr>
                <w:color w:val="auto"/>
              </w:rPr>
              <w:t>POST</w:t>
            </w:r>
          </w:p>
        </w:tc>
        <w:tc>
          <w:p w14:paraId="66DEEDB2">
            <w:pPr>
              <w:pStyle w:val="24"/>
              <w:jc w:val="left"/>
              <w:rPr>
                <w:color w:val="auto"/>
              </w:rPr>
            </w:pPr>
            <w:r>
              <w:rPr>
                <w:rStyle w:val="37"/>
                <w:color w:val="auto"/>
              </w:rPr>
              <w:t>/process-audio</w:t>
            </w:r>
          </w:p>
        </w:tc>
        <w:tc>
          <w:p w14:paraId="6ED042F4">
            <w:pPr>
              <w:pStyle w:val="24"/>
              <w:jc w:val="left"/>
              <w:rPr>
                <w:color w:val="auto"/>
              </w:rPr>
            </w:pPr>
            <w:r>
              <w:rPr>
                <w:color w:val="auto"/>
              </w:rPr>
              <w:t>Full audio processing pipeline</w:t>
            </w:r>
          </w:p>
        </w:tc>
        <w:tc>
          <w:p w14:paraId="5DC357C2">
            <w:pPr>
              <w:pStyle w:val="24"/>
              <w:jc w:val="left"/>
              <w:rPr>
                <w:color w:val="auto"/>
              </w:rPr>
            </w:pPr>
            <w:r>
              <w:rPr>
                <w:rStyle w:val="37"/>
                <w:color w:val="auto"/>
              </w:rPr>
              <w:t>ProcessAudioResponse</w:t>
            </w:r>
          </w:p>
        </w:tc>
      </w:tr>
      <w:tr w14:paraId="47C14C2E">
        <w:tblPrEx>
          <w:tblCellMar>
            <w:top w:w="0" w:type="dxa"/>
            <w:left w:w="108" w:type="dxa"/>
            <w:bottom w:w="0" w:type="dxa"/>
            <w:right w:w="108" w:type="dxa"/>
          </w:tblCellMar>
        </w:tblPrEx>
        <w:tc>
          <w:p w14:paraId="13BA57F3">
            <w:pPr>
              <w:pStyle w:val="24"/>
              <w:jc w:val="left"/>
              <w:rPr>
                <w:color w:val="auto"/>
              </w:rPr>
            </w:pPr>
            <w:r>
              <w:rPr>
                <w:color w:val="auto"/>
              </w:rPr>
              <w:t>POST</w:t>
            </w:r>
          </w:p>
        </w:tc>
        <w:tc>
          <w:p w14:paraId="24C0118C">
            <w:pPr>
              <w:pStyle w:val="24"/>
              <w:jc w:val="left"/>
              <w:rPr>
                <w:color w:val="auto"/>
              </w:rPr>
            </w:pPr>
            <w:r>
              <w:rPr>
                <w:rStyle w:val="37"/>
                <w:color w:val="auto"/>
              </w:rPr>
              <w:t>/transcribe-only</w:t>
            </w:r>
          </w:p>
        </w:tc>
        <w:tc>
          <w:p w14:paraId="44A5AE16">
            <w:pPr>
              <w:pStyle w:val="24"/>
              <w:jc w:val="left"/>
              <w:rPr>
                <w:color w:val="auto"/>
              </w:rPr>
            </w:pPr>
            <w:r>
              <w:rPr>
                <w:color w:val="auto"/>
              </w:rPr>
              <w:t>Transcription without intent/FHIR</w:t>
            </w:r>
          </w:p>
        </w:tc>
        <w:tc>
          <w:p w14:paraId="256872CA">
            <w:pPr>
              <w:pStyle w:val="24"/>
              <w:jc w:val="left"/>
              <w:rPr>
                <w:color w:val="auto"/>
              </w:rPr>
            </w:pPr>
            <w:r>
              <w:rPr>
                <w:rStyle w:val="37"/>
                <w:color w:val="auto"/>
              </w:rPr>
              <w:t>TranscribeOnlyResponse</w:t>
            </w:r>
          </w:p>
        </w:tc>
      </w:tr>
      <w:tr w14:paraId="4EA38461">
        <w:tblPrEx>
          <w:tblCellMar>
            <w:top w:w="0" w:type="dxa"/>
            <w:left w:w="108" w:type="dxa"/>
            <w:bottom w:w="0" w:type="dxa"/>
            <w:right w:w="108" w:type="dxa"/>
          </w:tblCellMar>
        </w:tblPrEx>
        <w:tc>
          <w:p w14:paraId="6002C641">
            <w:pPr>
              <w:pStyle w:val="24"/>
              <w:jc w:val="left"/>
              <w:rPr>
                <w:color w:val="auto"/>
              </w:rPr>
            </w:pPr>
            <w:r>
              <w:rPr>
                <w:color w:val="auto"/>
              </w:rPr>
              <w:t>GET</w:t>
            </w:r>
          </w:p>
        </w:tc>
        <w:tc>
          <w:p w14:paraId="0B2F2EF5">
            <w:pPr>
              <w:pStyle w:val="24"/>
              <w:jc w:val="left"/>
              <w:rPr>
                <w:color w:val="auto"/>
              </w:rPr>
            </w:pPr>
            <w:r>
              <w:rPr>
                <w:rStyle w:val="37"/>
                <w:color w:val="auto"/>
              </w:rPr>
              <w:t>/audio-formats</w:t>
            </w:r>
          </w:p>
        </w:tc>
        <w:tc>
          <w:p w14:paraId="30A6A37E">
            <w:pPr>
              <w:pStyle w:val="24"/>
              <w:jc w:val="left"/>
              <w:rPr>
                <w:color w:val="auto"/>
              </w:rPr>
            </w:pPr>
            <w:r>
              <w:rPr>
                <w:color w:val="auto"/>
              </w:rPr>
              <w:t>Supported formats and config</w:t>
            </w:r>
          </w:p>
        </w:tc>
        <w:tc>
          <w:p w14:paraId="740F8379">
            <w:pPr>
              <w:pStyle w:val="24"/>
              <w:jc w:val="left"/>
              <w:rPr>
                <w:color w:val="auto"/>
              </w:rPr>
            </w:pPr>
            <w:r>
              <w:rPr>
                <w:rStyle w:val="37"/>
                <w:color w:val="auto"/>
              </w:rPr>
              <w:t>AudioFormatsResponse</w:t>
            </w:r>
          </w:p>
        </w:tc>
      </w:tr>
      <w:tr w14:paraId="5376C398">
        <w:tblPrEx>
          <w:tblCellMar>
            <w:top w:w="0" w:type="dxa"/>
            <w:left w:w="108" w:type="dxa"/>
            <w:bottom w:w="0" w:type="dxa"/>
            <w:right w:w="108" w:type="dxa"/>
          </w:tblCellMar>
        </w:tblPrEx>
        <w:tc>
          <w:p w14:paraId="191F3E28">
            <w:pPr>
              <w:pStyle w:val="24"/>
              <w:jc w:val="left"/>
              <w:rPr>
                <w:color w:val="auto"/>
              </w:rPr>
            </w:pPr>
            <w:r>
              <w:rPr>
                <w:color w:val="auto"/>
              </w:rPr>
              <w:t>GET</w:t>
            </w:r>
          </w:p>
        </w:tc>
        <w:tc>
          <w:p w14:paraId="2A31219D">
            <w:pPr>
              <w:pStyle w:val="24"/>
              <w:jc w:val="left"/>
              <w:rPr>
                <w:color w:val="auto"/>
              </w:rPr>
            </w:pPr>
            <w:r>
              <w:rPr>
                <w:rStyle w:val="37"/>
                <w:color w:val="auto"/>
              </w:rPr>
              <w:t>/health/transcriber</w:t>
            </w:r>
          </w:p>
        </w:tc>
        <w:tc>
          <w:p w14:paraId="3DC891B2">
            <w:pPr>
              <w:pStyle w:val="24"/>
              <w:jc w:val="left"/>
              <w:rPr>
                <w:color w:val="auto"/>
              </w:rPr>
            </w:pPr>
            <w:r>
              <w:rPr>
                <w:color w:val="auto"/>
              </w:rPr>
              <w:t>Transcriber service health</w:t>
            </w:r>
          </w:p>
        </w:tc>
        <w:tc>
          <w:p w14:paraId="3A8DE45D">
            <w:pPr>
              <w:pStyle w:val="24"/>
              <w:jc w:val="left"/>
              <w:rPr>
                <w:color w:val="auto"/>
              </w:rPr>
            </w:pPr>
            <w:r>
              <w:rPr>
                <w:rStyle w:val="37"/>
                <w:color w:val="auto"/>
              </w:rPr>
              <w:t>TranscriberHealthResponse</w:t>
            </w:r>
          </w:p>
        </w:tc>
      </w:tr>
      <w:tr w14:paraId="550ACF71">
        <w:tblPrEx>
          <w:tblCellMar>
            <w:top w:w="0" w:type="dxa"/>
            <w:left w:w="108" w:type="dxa"/>
            <w:bottom w:w="0" w:type="dxa"/>
            <w:right w:w="108" w:type="dxa"/>
          </w:tblCellMar>
        </w:tblPrEx>
        <w:tc>
          <w:p w14:paraId="5BBB998D">
            <w:pPr>
              <w:pStyle w:val="24"/>
              <w:jc w:val="left"/>
              <w:rPr>
                <w:color w:val="auto"/>
              </w:rPr>
            </w:pPr>
            <w:r>
              <w:rPr>
                <w:color w:val="auto"/>
              </w:rPr>
              <w:t>GET</w:t>
            </w:r>
          </w:p>
        </w:tc>
        <w:tc>
          <w:p w14:paraId="44D8DAFF">
            <w:pPr>
              <w:pStyle w:val="24"/>
              <w:jc w:val="left"/>
              <w:rPr>
                <w:color w:val="auto"/>
              </w:rPr>
            </w:pPr>
            <w:r>
              <w:rPr>
                <w:rStyle w:val="37"/>
                <w:color w:val="auto"/>
              </w:rPr>
              <w:t>/health</w:t>
            </w:r>
          </w:p>
        </w:tc>
        <w:tc>
          <w:p w14:paraId="341CCF64">
            <w:pPr>
              <w:pStyle w:val="24"/>
              <w:jc w:val="left"/>
              <w:rPr>
                <w:color w:val="auto"/>
              </w:rPr>
            </w:pPr>
            <w:r>
              <w:rPr>
                <w:color w:val="auto"/>
              </w:rPr>
              <w:t>General API health</w:t>
            </w:r>
          </w:p>
        </w:tc>
        <w:tc>
          <w:p w14:paraId="18C91201">
            <w:pPr>
              <w:pStyle w:val="24"/>
              <w:jc w:val="left"/>
              <w:rPr>
                <w:color w:val="auto"/>
              </w:rPr>
            </w:pPr>
            <w:r>
              <w:rPr>
                <w:rStyle w:val="37"/>
                <w:color w:val="auto"/>
              </w:rPr>
              <w:t>HealthResponse</w:t>
            </w:r>
          </w:p>
        </w:tc>
      </w:tr>
    </w:tbl>
    <w:p w14:paraId="2B336018">
      <w:pPr>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20"/>
    <w:p w14:paraId="676565CC">
      <w:pPr>
        <w:pStyle w:val="4"/>
        <w:rPr>
          <w:color w:val="auto"/>
        </w:rPr>
      </w:pPr>
      <w:bookmarkStart w:id="21" w:name="notes"/>
      <w:r>
        <w:rPr>
          <w:color w:val="auto"/>
        </w:rPr>
        <w:t>Notes</w:t>
      </w:r>
    </w:p>
    <w:p w14:paraId="4AB0ACE6">
      <w:pPr>
        <w:pStyle w:val="24"/>
        <w:numPr>
          <w:ilvl w:val="0"/>
          <w:numId w:val="1"/>
        </w:numPr>
        <w:rPr>
          <w:color w:val="auto"/>
        </w:rPr>
      </w:pPr>
      <w:r>
        <w:rPr>
          <w:color w:val="auto"/>
        </w:rPr>
        <w:t>All existing tests should continue to pass after these changes</w:t>
      </w:r>
    </w:p>
    <w:p w14:paraId="560A66DB">
      <w:pPr>
        <w:pStyle w:val="24"/>
        <w:numPr>
          <w:ilvl w:val="0"/>
          <w:numId w:val="1"/>
        </w:numPr>
        <w:rPr>
          <w:color w:val="auto"/>
        </w:rPr>
      </w:pPr>
      <w:r>
        <w:rPr>
          <w:color w:val="auto"/>
        </w:rPr>
        <w:t xml:space="preserve">Swagger UI at </w:t>
      </w:r>
      <w:r>
        <w:rPr>
          <w:rStyle w:val="37"/>
          <w:color w:val="auto"/>
        </w:rPr>
        <w:t>/docs</w:t>
      </w:r>
      <w:r>
        <w:rPr>
          <w:color w:val="auto"/>
        </w:rPr>
        <w:t xml:space="preserve"> now provides interactive testing capabilities</w:t>
      </w:r>
    </w:p>
    <w:p w14:paraId="0CFBCB4A">
      <w:pPr>
        <w:pStyle w:val="24"/>
        <w:numPr>
          <w:ilvl w:val="0"/>
          <w:numId w:val="1"/>
        </w:numPr>
        <w:rPr>
          <w:color w:val="auto"/>
        </w:rPr>
      </w:pPr>
      <w:r>
        <w:rPr>
          <w:color w:val="auto"/>
        </w:rPr>
        <w:t>Response validation ensures consistent API output format</w:t>
      </w:r>
    </w:p>
    <w:p w14:paraId="01653690">
      <w:pPr>
        <w:pStyle w:val="24"/>
        <w:numPr>
          <w:ilvl w:val="0"/>
          <w:numId w:val="1"/>
        </w:numPr>
        <w:rPr>
          <w:color w:val="auto"/>
        </w:rPr>
      </w:pPr>
      <w:r>
        <w:rPr>
          <w:color w:val="auto"/>
        </w:rPr>
        <w:t>Null-safety improvements prevent potential runtime errors with missing data</w:t>
      </w:r>
    </w:p>
    <w:p w14:paraId="08E50708">
      <w:pPr>
        <w:pStyle w:val="5"/>
        <w:rPr>
          <w:color w:val="auto"/>
        </w:rPr>
      </w:pPr>
      <w:bookmarkStart w:id="22" w:name="deprecation-warning-fixes"/>
      <w:r>
        <w:rPr>
          <w:color w:val="auto"/>
        </w:rPr>
        <w:t>Deprecation Warning Fixes</w:t>
      </w:r>
    </w:p>
    <w:p w14:paraId="4C516207">
      <w:pPr>
        <w:pStyle w:val="23"/>
        <w:rPr>
          <w:color w:val="auto"/>
        </w:rPr>
      </w:pPr>
      <w:r>
        <w:rPr>
          <w:color w:val="auto"/>
        </w:rPr>
        <w:t>The following deprecation warnings were also addressed:</w:t>
      </w:r>
    </w:p>
    <w:p w14:paraId="08C36658">
      <w:pPr>
        <w:pStyle w:val="24"/>
        <w:numPr>
          <w:ilvl w:val="0"/>
          <w:numId w:val="2"/>
        </w:numPr>
        <w:rPr>
          <w:color w:val="auto"/>
        </w:rPr>
      </w:pPr>
      <w:r>
        <w:rPr>
          <w:b/>
          <w:bCs/>
          <w:color w:val="auto"/>
        </w:rPr>
        <w:t xml:space="preserve">Pydantic </w:t>
      </w:r>
      <w:r>
        <w:rPr>
          <w:rStyle w:val="37"/>
          <w:b/>
          <w:bCs/>
          <w:color w:val="auto"/>
        </w:rPr>
        <w:t>class Config</w:t>
      </w:r>
      <w:r>
        <w:rPr>
          <w:color w:val="auto"/>
        </w:rPr>
        <w:t xml:space="preserve"> → Replaced with </w:t>
      </w:r>
      <w:r>
        <w:rPr>
          <w:rStyle w:val="37"/>
          <w:color w:val="auto"/>
        </w:rPr>
        <w:t>model_config = ConfigDict(...)</w:t>
      </w:r>
      <w:r>
        <w:rPr>
          <w:color w:val="auto"/>
        </w:rPr>
        <w:t xml:space="preserve"> in </w:t>
      </w:r>
      <w:r>
        <w:rPr>
          <w:rStyle w:val="37"/>
          <w:color w:val="auto"/>
        </w:rPr>
        <w:t>schemas.py</w:t>
      </w:r>
    </w:p>
    <w:p w14:paraId="67229DCA">
      <w:pPr>
        <w:pStyle w:val="24"/>
        <w:numPr>
          <w:ilvl w:val="0"/>
          <w:numId w:val="2"/>
        </w:numPr>
        <w:rPr>
          <w:color w:val="auto"/>
        </w:rPr>
      </w:pPr>
      <w:r>
        <w:rPr>
          <w:b/>
          <w:bCs/>
          <w:color w:val="auto"/>
        </w:rPr>
        <w:t xml:space="preserve">FastAPI </w:t>
      </w:r>
      <w:r>
        <w:rPr>
          <w:rStyle w:val="37"/>
          <w:b/>
          <w:bCs/>
          <w:color w:val="auto"/>
        </w:rPr>
        <w:t>@app.on_event("startup")</w:t>
      </w:r>
      <w:r>
        <w:rPr>
          <w:color w:val="auto"/>
        </w:rPr>
        <w:t xml:space="preserve"> → Replaced with </w:t>
      </w:r>
      <w:r>
        <w:rPr>
          <w:rStyle w:val="37"/>
          <w:color w:val="auto"/>
        </w:rPr>
        <w:t>lifespan</w:t>
      </w:r>
      <w:r>
        <w:rPr>
          <w:color w:val="auto"/>
        </w:rPr>
        <w:t xml:space="preserve"> context manager in </w:t>
      </w:r>
      <w:r>
        <w:rPr>
          <w:rStyle w:val="37"/>
          <w:color w:val="auto"/>
        </w:rPr>
        <w:t>main.py</w:t>
      </w:r>
    </w:p>
    <w:p w14:paraId="24582C89">
      <w:pPr>
        <w:pStyle w:val="23"/>
        <w:rPr>
          <w:color w:val="auto"/>
        </w:rPr>
      </w:pPr>
      <w:r>
        <w:rPr>
          <w:color w:val="auto"/>
        </w:rPr>
        <w:t>These updates ensure forward compatibility with:</w:t>
      </w:r>
    </w:p>
    <w:p w14:paraId="2A8547D5">
      <w:pPr>
        <w:pStyle w:val="24"/>
        <w:numPr>
          <w:ilvl w:val="0"/>
          <w:numId w:val="1"/>
        </w:numPr>
        <w:rPr>
          <w:color w:val="auto"/>
        </w:rPr>
      </w:pPr>
      <w:r>
        <w:rPr>
          <w:color w:val="auto"/>
        </w:rPr>
        <w:t>Pydantic V3 (when released)</w:t>
      </w:r>
    </w:p>
    <w:p w14:paraId="1F3C798B">
      <w:pPr>
        <w:pStyle w:val="24"/>
        <w:numPr>
          <w:ilvl w:val="0"/>
          <w:numId w:val="1"/>
        </w:numPr>
        <w:rPr>
          <w:color w:val="auto"/>
        </w:rPr>
      </w:pPr>
      <w:r>
        <w:rPr>
          <w:color w:val="auto"/>
        </w:rPr>
        <w:t>FastAPI’s modern lifespan event system</w:t>
      </w:r>
    </w:p>
    <w:bookmarkEnd w:id="0"/>
    <w:bookmarkEnd w:id="21"/>
    <w:bookmarkEnd w:id="2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716655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qFormat/>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8"/>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6</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2026-01-08T15:09:00Z</dcterms:created>
  <dc:creator>Hashir Ali</dc:creator>
  <cp:lastModifiedBy>Hashir Ali</cp:lastModifiedBy>
  <dcterms:modified xsi:type="dcterms:W3CDTF">2026-01-08T15:09:37Z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5CC5DB1141FD4D6FAF14C66CABF2309A_12</vt:lpwstr>
  </property>
</Properties>
</file>