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669496C1" w:rsidR="009303D9" w:rsidRDefault="008F308F" w:rsidP="008B6524">
      <w:pPr>
        <w:pStyle w:val="papertitle"/>
        <w:spacing w:before="5pt" w:beforeAutospacing="1" w:after="5pt" w:afterAutospacing="1"/>
        <w:rPr>
          <w:kern w:val="48"/>
        </w:rPr>
      </w:pPr>
      <w:r>
        <w:rPr>
          <w:kern w:val="48"/>
        </w:rPr>
        <w:t>Securing a LoRa-Based Linear Sensor Network for Underground Mining Emergencies</w:t>
      </w:r>
    </w:p>
    <w:p w14:paraId="64CD9697" w14:textId="6AD164B0" w:rsidR="008F308F" w:rsidRPr="008B6524" w:rsidRDefault="008F308F" w:rsidP="008F308F">
      <w:pPr>
        <w:pStyle w:val="Subtitle"/>
      </w:pPr>
      <w:r>
        <w:t>TNE30009 Case Study Report</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57147601"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C4C5106" w:rsidR="00BD670B" w:rsidRDefault="008F308F" w:rsidP="00BD670B">
      <w:pPr>
        <w:pStyle w:val="Author"/>
        <w:spacing w:before="5pt" w:beforeAutospacing="1"/>
        <w:rPr>
          <w:sz w:val="18"/>
          <w:szCs w:val="18"/>
        </w:rPr>
      </w:pPr>
      <w:r>
        <w:rPr>
          <w:sz w:val="18"/>
          <w:szCs w:val="18"/>
        </w:rPr>
        <w:t>Dylan Rodwell</w:t>
      </w:r>
      <w:r w:rsidR="001A3B3D" w:rsidRPr="00F847A6">
        <w:rPr>
          <w:sz w:val="18"/>
          <w:szCs w:val="18"/>
        </w:rPr>
        <w:t xml:space="preserve"> </w:t>
      </w:r>
      <w:r w:rsidR="001A3B3D" w:rsidRPr="00F847A6">
        <w:rPr>
          <w:sz w:val="18"/>
          <w:szCs w:val="18"/>
        </w:rPr>
        <w:br/>
      </w:r>
      <w:r>
        <w:rPr>
          <w:sz w:val="18"/>
          <w:szCs w:val="18"/>
        </w:rPr>
        <w:t>105341089</w:t>
      </w:r>
      <w:r w:rsidR="00D72D06" w:rsidRPr="00F847A6">
        <w:rPr>
          <w:sz w:val="18"/>
          <w:szCs w:val="18"/>
        </w:rPr>
        <w:br/>
      </w:r>
      <w:r>
        <w:rPr>
          <w:sz w:val="18"/>
          <w:szCs w:val="18"/>
        </w:rPr>
        <w:t>105341089@student.swin.edu.au</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84FB0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77777777" w:rsidR="009303D9" w:rsidRPr="006B6B66" w:rsidRDefault="009303D9" w:rsidP="006B6B66">
      <w:pPr>
        <w:pStyle w:val="Heading1"/>
      </w:pPr>
      <w:r w:rsidRPr="006B6B66">
        <w:t>Ease of Use</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7F150FC" w14:textId="77777777" w:rsidR="009303D9" w:rsidRDefault="009303D9" w:rsidP="006B6B66">
      <w:pPr>
        <w:pStyle w:val="Heading1"/>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w:t>
      </w:r>
      <w:r w:rsidR="00D7522C">
        <w:rPr>
          <w:lang w:val="en-US"/>
        </w:rPr>
        <w:t>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lastRenderedPageBreak/>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B731B11" w14:textId="77777777" w:rsidR="00697432" w:rsidRDefault="00697432" w:rsidP="001A3B3D">
      <w:r>
        <w:separator/>
      </w:r>
    </w:p>
  </w:endnote>
  <w:endnote w:type="continuationSeparator" w:id="0">
    <w:p w14:paraId="72B4932E" w14:textId="77777777" w:rsidR="00697432" w:rsidRDefault="0069743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C432758" w14:textId="77777777" w:rsidR="00697432" w:rsidRDefault="00697432" w:rsidP="001A3B3D">
      <w:r>
        <w:separator/>
      </w:r>
    </w:p>
  </w:footnote>
  <w:footnote w:type="continuationSeparator" w:id="0">
    <w:p w14:paraId="117298CF" w14:textId="77777777" w:rsidR="00697432" w:rsidRDefault="0069743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97432"/>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308F"/>
    <w:rsid w:val="008F6E2C"/>
    <w:rsid w:val="009303D9"/>
    <w:rsid w:val="00933C64"/>
    <w:rsid w:val="00972203"/>
    <w:rsid w:val="009F1D79"/>
    <w:rsid w:val="00A059B3"/>
    <w:rsid w:val="00AE3409"/>
    <w:rsid w:val="00B11A60"/>
    <w:rsid w:val="00B22613"/>
    <w:rsid w:val="00B44A76"/>
    <w:rsid w:val="00B768D1"/>
    <w:rsid w:val="00B80823"/>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Subtitle">
    <w:name w:val="Subtitle"/>
    <w:basedOn w:val="Normal"/>
    <w:next w:val="Normal"/>
    <w:link w:val="SubtitleChar"/>
    <w:qFormat/>
    <w:rsid w:val="008F308F"/>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8F308F"/>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TotalTime>
  <Pages>3</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Dylan Rodwell</cp:lastModifiedBy>
  <cp:revision>3</cp:revision>
  <dcterms:created xsi:type="dcterms:W3CDTF">2024-07-16T13:42:00Z</dcterms:created>
  <dcterms:modified xsi:type="dcterms:W3CDTF">2025-06-01T01:14:00Z</dcterms:modified>
</cp:coreProperties>
</file>