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Calendar of Nirn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Historical Events of Tamriel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Experience Table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NPC Building Kit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The Making of a Boss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Using the Nine Divines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Using Daedric Princes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Dungeon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Adventure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Introduction to this Scroll</w:t>
      </w:r>
    </w:p>
    <w:p w:rsidR="00000000" w:rsidDel="00000000" w:rsidP="00000000" w:rsidRDefault="00000000" w:rsidRPr="00000000" w14:paraId="0000000E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                        </w:t>
      </w: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Calendar of Nirn</w:t>
      </w:r>
    </w:p>
    <w:p w:rsidR="00000000" w:rsidDel="00000000" w:rsidP="00000000" w:rsidRDefault="00000000" w:rsidRPr="00000000" w14:paraId="00000010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The cosmology of Nirn is a strange and magical thing. Detailed here are the months, days, and celebration dates across the realms of Tamriel.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 Days of the Week</w:t>
      </w:r>
    </w:p>
    <w:tbl>
      <w:tblPr>
        <w:tblStyle w:val="Table1"/>
        <w:tblW w:w="2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30"/>
        <w:tblGridChange w:id="0">
          <w:tblGrid>
            <w:gridCol w:w="103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Tamrielic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Gregorian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Morndas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Monday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Tirdas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Tuesday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Middas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Wednesday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Turdas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Thursday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Fredas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Loredas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Sundas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Sunday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Months of the Year</w:t>
      </w:r>
    </w:p>
    <w:tbl>
      <w:tblPr>
        <w:tblStyle w:val="Table2"/>
        <w:tblW w:w="4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260"/>
        <w:gridCol w:w="615"/>
        <w:gridCol w:w="960"/>
        <w:tblGridChange w:id="0">
          <w:tblGrid>
            <w:gridCol w:w="1380"/>
            <w:gridCol w:w="1260"/>
            <w:gridCol w:w="61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Tamrielic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Gregorian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Length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Birthsign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Morning Star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January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Ritual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Sun’s Dawn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February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Lover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First Seed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March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Lord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Rain’s Hand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April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Second Seed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Shadow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Midyear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June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Steed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Sun’s 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July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Apprentice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Last Seed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August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Warrior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Hearthfire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September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Lady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Frostfall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October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Sun’s Dusk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November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Atronach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Evening Star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December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Thief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Historical Events of Tamriel</w:t>
      </w:r>
    </w:p>
    <w:p w:rsidR="00000000" w:rsidDel="00000000" w:rsidP="00000000" w:rsidRDefault="00000000" w:rsidRPr="00000000" w14:paraId="0000005F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 Detailed here are various key events that occurred during the history of Tamriel, noting some interesting times that any GM can use to spark their imaginations.</w:t>
      </w:r>
    </w:p>
    <w:p w:rsidR="00000000" w:rsidDel="00000000" w:rsidP="00000000" w:rsidRDefault="00000000" w:rsidRPr="00000000" w14:paraId="00000060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Akaviri Potentate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Alliance War/Planemeld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Interregnum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Tiber Wars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War of the Diamond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Reign of Morihatha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Imperial Simulacrum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Warp in the West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Blight/Fall of the Tribunal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Oblivion Crisis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Second Interregnum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Great War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Return of Alduin</w:t>
      </w:r>
    </w:p>
    <w:p w:rsidR="00000000" w:rsidDel="00000000" w:rsidP="00000000" w:rsidRDefault="00000000" w:rsidRPr="00000000" w14:paraId="0000006E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                                 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Experience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 To use the table below, at the end of a session tally up all of the events your players have completed and reward them accordingly.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You may only be rewarded for an Activity once per session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 = The player that performed the act gets the reward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 = The entire party gets the reward</w:t>
      </w:r>
      <w:r w:rsidDel="00000000" w:rsidR="00000000" w:rsidRPr="00000000">
        <w:rPr>
          <w:rtl w:val="0"/>
        </w:rPr>
      </w:r>
    </w:p>
    <w:tbl>
      <w:tblPr>
        <w:tblStyle w:val="Table3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735"/>
        <w:gridCol w:w="390"/>
        <w:tblGridChange w:id="0">
          <w:tblGrid>
            <w:gridCol w:w="3705"/>
            <w:gridCol w:w="735"/>
            <w:gridCol w:w="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Reward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S/P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Achieved a Campaign or Major Party Objective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30xp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Successfully Resolved a Social Encounter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20xp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Dealt with at least one lock or trap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15xp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Engaged in Roleplay, with party and NPCs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20xp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Had a particularly good idea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15xp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Crafted at least one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Successfully used an untrained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Travelled to a new place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Was a team player, working together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Defeated a Minor Threat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10xp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Defeated a Major Threat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20xp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Defeated a Deadly Threat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 30xp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P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1: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This activity can be rewarded multiple times per session.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2: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Applies to all parties involved in the Roleplay</w:t>
      </w:r>
    </w:p>
    <w:p w:rsidR="00000000" w:rsidDel="00000000" w:rsidP="00000000" w:rsidRDefault="00000000" w:rsidRPr="00000000" w14:paraId="0000009E">
      <w:pPr>
        <w:pageBreakBefore w:val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Note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: Combat centric campaigns are advised to allows for multiple applications of the “Defeat a Threat” rewards</w:t>
      </w:r>
    </w:p>
    <w:p w:rsidR="00000000" w:rsidDel="00000000" w:rsidP="00000000" w:rsidRDefault="00000000" w:rsidRPr="00000000" w14:paraId="0000009F">
      <w:pPr>
        <w:pageBreakBefore w:val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ageBreakBefore w:val="0"/>
      <w:rPr>
        <w:rFonts w:ascii="Alegreya" w:cs="Alegreya" w:eastAsia="Alegreya" w:hAnsi="Alegrey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ageBreakBefore w:val="0"/>
      <w:rPr>
        <w:rFonts w:ascii="Alegreya" w:cs="Alegreya" w:eastAsia="Alegreya" w:hAnsi="Alegreya"/>
        <w:i w:val="1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  <w:rtl w:val="0"/>
      </w:rPr>
      <w:t xml:space="preserve">                                           A Guide to Loot, Lore, Experience, and Conflict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rPr>
        <w:rFonts w:ascii="Alegreya" w:cs="Alegreya" w:eastAsia="Alegreya" w:hAnsi="Alegreya"/>
        <w:i w:val="1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i w:val="1"/>
        <w:sz w:val="20"/>
        <w:szCs w:val="20"/>
        <w:rtl w:val="0"/>
      </w:rPr>
      <w:t xml:space="preserve">                                                     Made for the Unofficial Elder Scrolls Roleplaying Game 3rd Edition</w:t>
    </w:r>
  </w:p>
  <w:p w:rsidR="00000000" w:rsidDel="00000000" w:rsidP="00000000" w:rsidRDefault="00000000" w:rsidRPr="00000000" w14:paraId="000000AC">
    <w:pPr>
      <w:pageBreakBefore w:val="0"/>
      <w:rPr>
        <w:rFonts w:ascii="Alegreya" w:cs="Alegreya" w:eastAsia="Alegreya" w:hAnsi="Alegreya"/>
        <w:i w:val="1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i w:val="1"/>
        <w:sz w:val="20"/>
        <w:szCs w:val="20"/>
        <w:rtl w:val="0"/>
      </w:rPr>
      <w:t xml:space="preserve">                                                                                                  By Tutorialtuna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