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Screen Inventory — Story-Tail Adventures Web &amp; Mobile CRM</w:t>
      </w:r>
    </w:p>
    <w:p>
      <w:pPr>
        <w:pStyle w:val="Author"/>
      </w:pPr>
      <w:r>
        <w:t xml:space="preserve">Story-Tail Adventures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4"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w:t>
            </w:r>
          </w:p>
        </w:tc>
        <w:tc>
          <w:tcPr/>
          <w:p>
            <w:pPr>
              <w:pStyle w:val="Compact"/>
            </w:pPr>
            <w:r>
              <w:t xml:space="preserve">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79</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Payment &amp; Card Management</w:t>
            </w:r>
          </w:p>
        </w:tc>
        <w:tc>
          <w:tcPr/>
          <w:p>
            <w:pPr>
              <w:pStyle w:val="Compact"/>
            </w:pPr>
            <w:r>
              <w:t xml:space="preserve">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93</w:t>
            </w:r>
          </w:p>
        </w:tc>
      </w:tr>
      <w:tr>
        <w:tc>
          <w:tcPr/>
          <w:p>
            <w:pPr>
              <w:pStyle w:val="Compact"/>
            </w:pPr>
            <w:r>
              <w:rPr>
                <w:b/>
                <w:bCs/>
              </w:rPr>
              <w:t xml:space="preserve">Platform total</w:t>
            </w:r>
          </w:p>
        </w:tc>
        <w:tc>
          <w:tcPr/>
          <w:p>
            <w:pPr>
              <w:pStyle w:val="Compact"/>
            </w:pPr>
            <w:r>
              <w:rPr>
                <w:b/>
                <w:bCs/>
              </w:rPr>
              <w:t xml:space="preserve">~172 screens</w:t>
            </w:r>
          </w:p>
        </w:tc>
      </w:tr>
    </w:tbl>
    <w:p>
      <w:pPr>
        <w:pStyle w:val="BodyText"/>
      </w:pPr>
      <w:r>
        <w:t xml:space="preserve">These counts include states, modals, and confirmation screens that meaningfully change what the user sees. They do not count every individual tab within a single screen.</w:t>
      </w:r>
    </w:p>
    <w:p>
      <w:r>
        <w:pict>
          <v:rect style="width:0;height:1.5pt" o:hralign="center" o:hrstd="t" o:hr="t"/>
        </w:pict>
      </w:r>
    </w:p>
    <w:bookmarkEnd w:id="11"/>
    <w:bookmarkStart w:id="100" w:name="client-screens"/>
    <w:p>
      <w:pPr>
        <w:pStyle w:val="Heading2"/>
      </w:pPr>
      <w:r>
        <w:t xml:space="preserve">2. Client Screens</w:t>
      </w:r>
    </w:p>
    <w:bookmarkStart w:id="23"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at the app subdomain (app.story-tail.com)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app.story-tail.com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an editable form (destination · when · travelers · vibe →</w:t>
      </w:r>
      <w:r>
        <w:t xml:space="preserve"> </w:t>
      </w:r>
      <w:r>
        <w:t xml:space="preserve">“Request a quote”</w:t>
      </w:r>
      <w:r>
        <w:t xml:space="preserve">; it submits to</w:t>
      </w:r>
      <w:r>
        <w:t xml:space="preserve"> </w:t>
      </w:r>
      <w:r>
        <w:rPr>
          <w:rStyle w:val="VerbatimChar"/>
        </w:rPr>
        <w:t xml:space="preserve">/quote</w:t>
      </w:r>
      <w:r>
        <w:t xml:space="preserve">, which opens 2.3.8 through the sign-up gate with those values filled in and the vibe as the note’s starting text);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 an editable form (destination · when · travelers →</w:t>
      </w:r>
      <w:r>
        <w:t xml:space="preserve"> </w:t>
      </w:r>
      <w:r>
        <w:t xml:space="preserve">“See what’s sailing”</w:t>
      </w:r>
      <w:r>
        <w:t xml:space="preserve">, the live sailing search in Public Search Results’ Cruises mode — no vibe cell, deliberately unlike the prototype, because live sailings cannot filter on it);</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an editable form (destination · when · travelers · vibe →</w:t>
      </w:r>
      <w:r>
        <w:t xml:space="preserve"> </w:t>
      </w:r>
      <w:r>
        <w:t xml:space="preserve">“Request a quote”</w:t>
      </w:r>
      <w:r>
        <w:t xml:space="preserve">, handed to 2.3.8 as on 2.0.8);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p>
      <w:r>
        <w:pict>
          <v:rect style="width:0;height:1.5pt" o:hralign="center" o:hrstd="t" o:hr="t"/>
        </w:pict>
      </w:r>
    </w:p>
    <w:bookmarkEnd w:id="22"/>
    <w:bookmarkEnd w:id="23"/>
    <w:bookmarkStart w:id="38" w:name="authentication-onboarding"/>
    <w:p>
      <w:pPr>
        <w:pStyle w:val="Heading3"/>
      </w:pPr>
      <w:r>
        <w:t xml:space="preserve">2.1 Authentication &amp; Onboarding</w:t>
      </w:r>
    </w:p>
    <w:bookmarkStart w:id="24"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4"/>
    <w:bookmarkStart w:id="25"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5"/>
    <w:bookmarkStart w:id="26"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6"/>
    <w:bookmarkStart w:id="27"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7"/>
    <w:bookmarkStart w:id="28"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8"/>
    <w:bookmarkStart w:id="29"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b/>
          <w:bCs/>
        </w:rPr>
        <w:t xml:space="preserve">Related screens:</w:t>
      </w:r>
      <w:r>
        <w:t xml:space="preserve"> </w:t>
      </w:r>
      <w:r>
        <w:t xml:space="preserve">Security Settings, MFA Challenge.</w:t>
      </w:r>
    </w:p>
    <w:bookmarkEnd w:id="29"/>
    <w:bookmarkStart w:id="30"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0"/>
    <w:bookmarkStart w:id="31"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1"/>
    <w:bookmarkStart w:id="32"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2"/>
    <w:bookmarkStart w:id="33"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3"/>
    <w:bookmarkStart w:id="34"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4"/>
    <w:bookmarkStart w:id="35"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5"/>
    <w:bookmarkStart w:id="36"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6"/>
    <w:bookmarkStart w:id="37"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7"/>
    <w:bookmarkEnd w:id="38"/>
    <w:bookmarkStart w:id="50"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39"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bookmarkEnd w:id="39"/>
    <w:bookmarkStart w:id="40"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0"/>
    <w:bookmarkStart w:id="41"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bookmarkEnd w:id="41"/>
    <w:bookmarkStart w:id="42"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2"/>
    <w:bookmarkStart w:id="43"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3"/>
    <w:bookmarkStart w:id="44"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4"/>
    <w:bookmarkStart w:id="45"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5"/>
    <w:bookmarkStart w:id="46"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6"/>
    <w:bookmarkStart w:id="47"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7"/>
    <w:bookmarkStart w:id="48"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8"/>
    <w:bookmarkStart w:id="49"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49"/>
    <w:bookmarkEnd w:id="50"/>
    <w:bookmarkStart w:id="61"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1"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1"/>
    <w:bookmarkStart w:id="52"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2"/>
    <w:bookmarkStart w:id="53"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3"/>
    <w:bookmarkStart w:id="54"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4"/>
    <w:bookmarkStart w:id="55"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5"/>
    <w:bookmarkStart w:id="56"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6"/>
    <w:bookmarkStart w:id="57"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7"/>
    <w:bookmarkStart w:id="58"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8"/>
    <w:bookmarkStart w:id="59"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59"/>
    <w:bookmarkStart w:id="60"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0"/>
    <w:bookmarkEnd w:id="61"/>
    <w:bookmarkStart w:id="69" w:name="payment-card-authorization"/>
    <w:p>
      <w:pPr>
        <w:pStyle w:val="Heading3"/>
      </w:pPr>
      <w:r>
        <w:t xml:space="preserve">2.4 Payment &amp; Card Authorization</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2"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2"/>
    <w:bookmarkStart w:id="63"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3"/>
    <w:bookmarkStart w:id="64"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4"/>
    <w:bookmarkStart w:id="65"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5"/>
    <w:bookmarkStart w:id="66"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6"/>
    <w:bookmarkStart w:id="67"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7"/>
    <w:bookmarkStart w:id="68"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8"/>
    <w:bookmarkEnd w:id="69"/>
    <w:bookmarkStart w:id="81"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bookmarkStart w:id="70"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0"/>
    <w:bookmarkStart w:id="71"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1"/>
    <w:bookmarkStart w:id="72"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2"/>
    <w:bookmarkStart w:id="73"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3"/>
    <w:bookmarkStart w:id="74"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4"/>
    <w:bookmarkStart w:id="75"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5"/>
    <w:bookmarkStart w:id="76"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6"/>
    <w:bookmarkStart w:id="77"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7"/>
    <w:bookmarkStart w:id="78"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8"/>
    <w:bookmarkStart w:id="79"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79"/>
    <w:bookmarkStart w:id="80"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0"/>
    <w:bookmarkEnd w:id="81"/>
    <w:bookmarkStart w:id="85"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2"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2"/>
    <w:bookmarkStart w:id="83"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3"/>
    <w:bookmarkStart w:id="84"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4"/>
    <w:bookmarkEnd w:id="85"/>
    <w:bookmarkStart w:id="94"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6"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6"/>
    <w:bookmarkStart w:id="87"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7"/>
    <w:bookmarkStart w:id="88"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8"/>
    <w:bookmarkStart w:id="89"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89"/>
    <w:bookmarkStart w:id="90"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0"/>
    <w:bookmarkStart w:id="91"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1"/>
    <w:bookmarkStart w:id="92"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2"/>
    <w:bookmarkStart w:id="93"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3"/>
    <w:bookmarkEnd w:id="94"/>
    <w:bookmarkStart w:id="99"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5"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5"/>
    <w:bookmarkStart w:id="96"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6"/>
    <w:bookmarkStart w:id="97"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7"/>
    <w:bookmarkStart w:id="98"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8"/>
    <w:bookmarkEnd w:id="99"/>
    <w:bookmarkEnd w:id="100"/>
    <w:bookmarkStart w:id="206" w:name="agent-screens"/>
    <w:p>
      <w:pPr>
        <w:pStyle w:val="Heading2"/>
      </w:pPr>
      <w:r>
        <w:t xml:space="preserve">3. Agent Screens</w:t>
      </w:r>
    </w:p>
    <w:bookmarkStart w:id="111"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1"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1"/>
    <w:bookmarkStart w:id="102"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2"/>
    <w:bookmarkStart w:id="103"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3"/>
    <w:bookmarkStart w:id="104"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4"/>
    <w:bookmarkStart w:id="105"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5"/>
    <w:bookmarkStart w:id="106"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6"/>
    <w:bookmarkStart w:id="107"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7"/>
    <w:bookmarkStart w:id="108"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8"/>
    <w:bookmarkStart w:id="109"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09"/>
    <w:bookmarkStart w:id="110"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0"/>
    <w:bookmarkEnd w:id="111"/>
    <w:bookmarkStart w:id="115" w:name="dashboard-pipeline"/>
    <w:p>
      <w:pPr>
        <w:pStyle w:val="Heading3"/>
      </w:pPr>
      <w:r>
        <w:t xml:space="preserve">3.2 Dashboard &amp; Pipeline</w:t>
      </w:r>
    </w:p>
    <w:bookmarkStart w:id="112"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Overtaken on Compose too, 2026-09-30.</w:t>
      </w:r>
      <w:r>
        <w:t xml:space="preserve"> </w:t>
      </w:r>
      <w:r>
        <w:t xml:space="preserve">§3.4.2 shipped on the phone, so the three</w:t>
      </w:r>
      <w:r>
        <w:t xml:space="preserve"> </w:t>
      </w:r>
      <w:r>
        <w:t xml:space="preserve">trip sections push</w:t>
      </w:r>
      <w:r>
        <w:t xml:space="preserve"> </w:t>
      </w:r>
      <w:r>
        <w:rPr>
          <w:rStyle w:val="VerbatimChar"/>
        </w:rPr>
        <w:t xml:space="preserve">AppRoute.AgentTripDetail</w:t>
      </w:r>
      <w:r>
        <w:t xml:space="preserve"> </w:t>
      </w:r>
      <w:r>
        <w:t xml:space="preserve">and</w:t>
      </w:r>
      <w:r>
        <w:t xml:space="preserve"> </w:t>
      </w:r>
      <w:r>
        <w:rPr>
          <w:rStyle w:val="VerbatimChar"/>
        </w:rPr>
        <w:t xml:space="preserve">AgentCopy.TRIP_DETAIL_DEFERRED</w:t>
      </w:r>
      <w:r>
        <w:t xml:space="preserve"> </w:t>
      </w:r>
      <w:r>
        <w:t xml:space="preserve">is</w:t>
      </w:r>
      <w:r>
        <w:t xml:space="preserve"> </w:t>
      </w:r>
      <w:r>
        <w:t xml:space="preserve">deleted rather than re-worded. Both stacks are level again. Two sections keep a</w:t>
      </w:r>
      <w:r>
        <w:t xml:space="preserve"> </w:t>
      </w:r>
      <w:r>
        <w:t xml:space="preserve">footer and the reason differs:</w:t>
      </w:r>
      <w:r>
        <w:t xml:space="preserve"> </w:t>
      </w:r>
      <w:r>
        <w:t xml:space="preserve">“New inquiries”</w:t>
      </w:r>
      <w:r>
        <w:t xml:space="preserve"> </w:t>
      </w:r>
      <w:r>
        <w:t xml:space="preserve">keeps</w:t>
      </w:r>
      <w:r>
        <w:t xml:space="preserve"> </w:t>
      </w:r>
      <w:r>
        <w:rPr>
          <w:rStyle w:val="VerbatimChar"/>
        </w:rPr>
        <w:t xml:space="preserve">LEADS_DEFERRED</w:t>
      </w:r>
      <w:r>
        <w:t xml:space="preserve">, which explains</w:t>
      </w:r>
      <w:r>
        <w:t xml:space="preserve"> </w:t>
      </w:r>
      <w:r>
        <w:t xml:space="preserve">that a quote request creates a trip rather than a lead (BRD §6.5), and</w:t>
      </w:r>
      <w:r>
        <w:t xml:space="preserve"> </w:t>
      </w:r>
      <w:r>
        <w:t xml:space="preserve">“Recent</w:t>
      </w:r>
      <w:r>
        <w:t xml:space="preserve"> </w:t>
      </w:r>
      <w:r>
        <w:t xml:space="preserve">messages”</w:t>
      </w:r>
      <w:r>
        <w:t xml:space="preserve"> </w:t>
      </w:r>
      <w:r>
        <w:t xml:space="preserve">keeps</w:t>
      </w:r>
      <w:r>
        <w:t xml:space="preserve"> </w:t>
      </w:r>
      <w:r>
        <w:rPr>
          <w:rStyle w:val="VerbatimChar"/>
        </w:rPr>
        <w:t xml:space="preserve">MESSAGES_DEFERRED</w:t>
      </w:r>
      <w:r>
        <w:t xml:space="preserve"> </w:t>
      </w:r>
      <w:r>
        <w:t xml:space="preserve">because §3.10 is genuinely unbuilt.</w:t>
      </w:r>
      <w:r>
        <w:t xml:space="preserve"> </w:t>
      </w:r>
      <w:r>
        <w:rPr>
          <w:b/>
          <w:bCs/>
        </w:rPr>
        <w:t xml:space="preserve">“Payments to</w:t>
      </w:r>
      <w:r>
        <w:rPr>
          <w:b/>
          <w:bCs/>
        </w:rPr>
        <w:t xml:space="preserve"> </w:t>
      </w:r>
      <w:r>
        <w:rPr>
          <w:b/>
          <w:bCs/>
        </w:rPr>
        <w:t xml:space="preserve">settle”</w:t>
      </w:r>
      <w:r>
        <w:rPr>
          <w:b/>
          <w:bCs/>
        </w:rPr>
        <w:t xml:space="preserve"> </w:t>
      </w:r>
      <w:r>
        <w:rPr>
          <w:b/>
          <w:bCs/>
        </w:rPr>
        <w:t xml:space="preserve">lost its footer and gained no tap:</w:t>
      </w:r>
      <w:r>
        <w:t xml:space="preserve"> </w:t>
      </w:r>
      <w:r>
        <w:t xml:space="preserve">its rows name a</w:t>
      </w:r>
      <w:r>
        <w:t xml:space="preserve"> </w:t>
      </w:r>
      <w:r>
        <w:rPr>
          <w:rStyle w:val="VerbatimChar"/>
        </w:rPr>
        <w:t xml:space="preserve">payment_milestone</w:t>
      </w:r>
      <w:r>
        <w:t xml:space="preserve">, not</w:t>
      </w:r>
      <w:r>
        <w:t xml:space="preserve"> </w:t>
      </w:r>
      <w:r>
        <w:t xml:space="preserve">a trip, and §3.4.15’s editor is web-only — so the trip behind one is reached from the</w:t>
      </w:r>
      <w:r>
        <w:t xml:space="preserve"> </w:t>
      </w:r>
      <w:r>
        <w:t xml:space="preserve">sections above and below it.</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2"/>
    <w:bookmarkStart w:id="113"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3"/>
    <w:bookmarkStart w:id="114"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t xml:space="preserve">an</w:t>
      </w:r>
      <w:r>
        <w:t xml:space="preserve"> </w:t>
      </w:r>
      <w:r>
        <w:rPr>
          <w:rStyle w:val="VerbatimChar"/>
        </w:rPr>
        <w:t xml:space="preserve">md</w:t>
      </w:r>
      <w:r>
        <w:t xml:space="preserve"> </w:t>
      </w:r>
      <w:r>
        <w:t xml:space="preserve">breakpoint (in the page’s</w:t>
      </w:r>
      <w:r>
        <w:t xml:space="preserve"> </w:t>
      </w:r>
      <w:r>
        <w:rPr>
          <w:rStyle w:val="VerbatimChar"/>
        </w:rPr>
        <w:t xml:space="preserve">sx</w:t>
      </w:r>
      <w:r>
        <w:t xml:space="preserve"> </w:t>
      </w:r>
      <w:r>
        <w:t xml:space="preserve">since the MUI migration; first in</w:t>
      </w:r>
      <w:r>
        <w:t xml:space="preserve"> </w:t>
      </w:r>
      <w:r>
        <w:rPr>
          <w:rStyle w:val="VerbatimChar"/>
        </w:rPr>
        <w:t xml:space="preserve">web/styles/agent.css</w:t>
      </w:r>
      <w:r>
        <w:t xml:space="preserve">)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4"/>
    <w:bookmarkEnd w:id="115"/>
    <w:bookmarkStart w:id="128" w:name="client-management-crm"/>
    <w:p>
      <w:pPr>
        <w:pStyle w:val="Heading3"/>
      </w:pPr>
      <w:r>
        <w:t xml:space="preserve">3.3 Client Management (CRM)</w:t>
      </w:r>
    </w:p>
    <w:bookmarkStart w:id="116"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6"/>
    <w:bookmarkStart w:id="117"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bookmarkEnd w:id="117"/>
    <w:bookmarkStart w:id="118"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8"/>
    <w:bookmarkStart w:id="119"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19"/>
    <w:bookmarkStart w:id="120"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0"/>
    <w:bookmarkStart w:id="121"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1"/>
    <w:bookmarkStart w:id="122"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2"/>
    <w:bookmarkStart w:id="123"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3"/>
    <w:bookmarkStart w:id="124"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4"/>
    <w:bookmarkStart w:id="125"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5"/>
    <w:bookmarkStart w:id="126"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6"/>
    <w:bookmarkStart w:id="127"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7"/>
    <w:bookmarkEnd w:id="128"/>
    <w:bookmarkStart w:id="145"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29"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29"/>
    <w:bookmarkStart w:id="130"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p>
      <w:pPr>
        <w:pStyle w:val="BlockText"/>
      </w:pPr>
      <w:r>
        <w:rPr>
          <w:b/>
          <w:bCs/>
        </w:rPr>
        <w:t xml:space="preserve">Closed 2026-09-30.</w:t>
      </w:r>
      <w:r>
        <w:t xml:space="preserve"> </w:t>
      </w:r>
      <w:r>
        <w:t xml:space="preserve">The artboards came first:</w:t>
      </w:r>
      <w:r>
        <w:t xml:space="preserve"> </w:t>
      </w:r>
      <w:r>
        <w:rPr>
          <w:rStyle w:val="VerbatimChar"/>
        </w:rPr>
        <w:t xml:space="preserve">design/source-prototype/screens/agent-trip-mobile.jsx</w:t>
      </w:r>
      <w:r>
        <w:t xml:space="preserve"> </w:t>
      </w:r>
      <w:r>
        <w:t xml:space="preserve">draws this screen at two of its</w:t>
      </w:r>
      <w:r>
        <w:t xml:space="preserve"> </w:t>
      </w:r>
      <w:r>
        <w:t xml:space="preserve">eight tabs (Overview and Itinerary — one frame cannot show a strip moving) with twelve</w:t>
      </w:r>
      <w:r>
        <w:t xml:space="preserve"> </w:t>
      </w:r>
      <w:r>
        <w:t xml:space="preserve">numbered departures, and the Compose screen shipped against them.</w:t>
      </w:r>
      <w:r>
        <w:t xml:space="preserve"> </w:t>
      </w:r>
      <w:r>
        <w:rPr>
          <w:b/>
          <w:bCs/>
        </w:rPr>
        <w:t xml:space="preserve">This is the only</w:t>
      </w:r>
      <w:r>
        <w:rPr>
          <w:b/>
          <w:bCs/>
        </w:rPr>
        <w:t xml:space="preserve"> </w:t>
      </w:r>
      <w:r>
        <w:rPr>
          <w:b/>
          <w:bCs/>
        </w:rPr>
        <w:t xml:space="preserve">§3.4 screen with a phone surface</w:t>
      </w:r>
      <w:r>
        <w:t xml:space="preserve">, and the other fifteen are named in that file’s</w:t>
      </w:r>
      <w:r>
        <w:t xml:space="preserve"> </w:t>
      </w:r>
      <w:r>
        <w:t xml:space="preserve">departure 1 with the reason each is absent, so the 1:1 parity convention is tracked</w:t>
      </w:r>
      <w:r>
        <w:t xml:space="preserve"> </w:t>
      </w:r>
      <w:r>
        <w:t xml:space="preserve">rather than abandoned.</w:t>
      </w:r>
    </w:p>
    <w:p>
      <w:pPr>
        <w:pStyle w:val="BlockText"/>
      </w:pPr>
      <w:r>
        <w:rPr>
          <w:b/>
          <w:bCs/>
        </w:rPr>
        <w:t xml:space="preserve">All eight tabs, read-only</w:t>
      </w:r>
      <w:r>
        <w:t xml:space="preserve"> </w:t>
      </w:r>
      <w:r>
        <w:t xml:space="preserve">(Gyasi, asked at approval 2026-09-29). That reads like a</w:t>
      </w:r>
      <w:r>
        <w:t xml:space="preserve"> </w:t>
      </w:r>
      <w:r>
        <w:t xml:space="preserve">contradiction of §6.6’s</w:t>
      </w:r>
      <w:r>
        <w:t xml:space="preserve"> </w:t>
      </w:r>
      <w:r>
        <w:t xml:space="preserve">“intentionally narrower than web”</w:t>
      </w:r>
      <w:r>
        <w:t xml:space="preserve"> </w:t>
      </w:r>
      <w:r>
        <w:t xml:space="preserve">and is not: §3.3.2 already</w:t>
      </w:r>
      <w:r>
        <w:t xml:space="preserve"> </w:t>
      </w:r>
      <w:r>
        <w:t xml:space="preserve">settled what narrower means on this surface, keeping every real tab and dropping only</w:t>
      </w:r>
      <w:r>
        <w:t xml:space="preserve"> </w:t>
      </w:r>
      <w:r>
        <w:t xml:space="preserve">the one that was disabled on the web too. Narrower is about</w:t>
      </w:r>
      <w:r>
        <w:t xml:space="preserve"> </w:t>
      </w:r>
      <w:r>
        <w:rPr>
          <w:b/>
          <w:bCs/>
        </w:rPr>
        <w:t xml:space="preserve">writes and navigational</w:t>
      </w:r>
      <w:r>
        <w:rPr>
          <w:b/>
          <w:bCs/>
        </w:rPr>
        <w:t xml:space="preserve"> </w:t>
      </w:r>
      <w:r>
        <w:rPr>
          <w:b/>
          <w:bCs/>
        </w:rPr>
        <w:t xml:space="preserve">depth</w:t>
      </w:r>
      <w:r>
        <w:t xml:space="preserve">, not about how much an advisor may look at — someone standing at a gate needs to</w:t>
      </w:r>
      <w:r>
        <w:t xml:space="preserve"> </w:t>
      </w:r>
      <w:r>
        <w:t xml:space="preserve">read anything about a trip; what they will not do on a phone is build one.</w:t>
      </w:r>
    </w:p>
    <w:p>
      <w:pPr>
        <w:pStyle w:val="BlockText"/>
      </w:pPr>
      <w:r>
        <w:rPr>
          <w:b/>
          <w:bCs/>
        </w:rPr>
        <w:t xml:space="preserve">No write controls at all, not even disabled ones.</w:t>
      </w:r>
      <w:r>
        <w:t xml:space="preserve"> </w:t>
      </w:r>
      <w:r>
        <w:t xml:space="preserve">The web header’s stage menu,</w:t>
      </w:r>
      <w:r>
        <w:t xml:space="preserve"> </w:t>
      </w:r>
      <w:r>
        <w:t xml:space="preserve">“Save</w:t>
      </w:r>
      <w:r>
        <w:t xml:space="preserve"> </w:t>
      </w:r>
      <w:r>
        <w:t xml:space="preserve">as template”</w:t>
      </w:r>
      <w:r>
        <w:t xml:space="preserve">,</w:t>
      </w:r>
      <w:r>
        <w:t xml:space="preserve"> </w:t>
      </w:r>
      <w:r>
        <w:t xml:space="preserve">“Cancel trip”</w:t>
      </w:r>
      <w:r>
        <w:t xml:space="preserve"> </w:t>
      </w:r>
      <w:r>
        <w:t xml:space="preserve">and builder link are all absent, replaced by one sentence</w:t>
      </w:r>
      <w:r>
        <w:t xml:space="preserve"> </w:t>
      </w:r>
      <w:r>
        <w:t xml:space="preserve">saying where they are. That is the opposite of the treatment three paragraphs above</w:t>
      </w:r>
      <w:r>
        <w:t xml:space="preserve"> </w:t>
      </w:r>
      <w:r>
        <w:t xml:space="preserve">(</w:t>
      </w:r>
      <w:r>
        <w:t xml:space="preserve">“render disabled with their reasons”</w:t>
      </w:r>
      <w:r>
        <w:t xml:space="preserve">) and the difference is room: a desk header has</w:t>
      </w:r>
      <w:r>
        <w:t xml:space="preserve"> </w:t>
      </w:r>
      <w:r>
        <w:t xml:space="preserve">space for four controls and their tooltips, and a 375pt screen spends four taps finding</w:t>
      </w:r>
      <w:r>
        <w:t xml:space="preserve"> </w:t>
      </w:r>
      <w:r>
        <w:t xml:space="preserve">out none of them work.</w:t>
      </w:r>
    </w:p>
    <w:p>
      <w:pPr>
        <w:pStyle w:val="BlockText"/>
      </w:pPr>
      <w:r>
        <w:rPr>
          <w:b/>
          <w:bCs/>
        </w:rPr>
        <w:t xml:space="preserve">The Notes tab reads here where it writes on the web.</w:t>
      </w:r>
      <w:r>
        <w:t xml:space="preserve"> </w:t>
      </w:r>
      <w:r>
        <w:t xml:space="preserve">The write path exists —</w:t>
      </w:r>
      <w:r>
        <w:t xml:space="preserve"> </w:t>
      </w:r>
      <w:r>
        <w:rPr>
          <w:rStyle w:val="VerbatimChar"/>
        </w:rPr>
        <w:t xml:space="preserve">agent_set_trip_notes</w:t>
      </w:r>
      <w:r>
        <w:t xml:space="preserve"> </w:t>
      </w:r>
      <w:r>
        <w:t xml:space="preserve">shipped with the desk screen — so this is a scope line rather</w:t>
      </w:r>
      <w:r>
        <w:t xml:space="preserve"> </w:t>
      </w:r>
      <w:r>
        <w:t xml:space="preserve">than a missing capability, and the easiest one to move if Gyasi wants notes on the phone.</w:t>
      </w:r>
    </w:p>
    <w:p>
      <w:pPr>
        <w:pStyle w:val="BlockText"/>
      </w:pPr>
      <w:r>
        <w:rPr>
          <w:b/>
          <w:bCs/>
        </w:rPr>
        <w:t xml:space="preserve">The phone reads an eighth accessor the desk screen’s Overview tab does not.</w:t>
      </w:r>
      <w:r>
        <w:t xml:space="preserve"> </w:t>
      </w:r>
      <w:r>
        <w:rPr>
          <w:rStyle w:val="VerbatimChar"/>
        </w:rPr>
        <w:t xml:space="preserve">agent_trip_itinerary_meta</w:t>
      </w:r>
      <w:r>
        <w:t xml:space="preserve"> </w:t>
      </w:r>
      <w:r>
        <w:t xml:space="preserve">is fetched for one column,</w:t>
      </w:r>
      <w:r>
        <w:t xml:space="preserve"> </w:t>
      </w:r>
      <w:r>
        <w:rPr>
          <w:rStyle w:val="VerbatimChar"/>
        </w:rPr>
        <w:t xml:space="preserve">published_at</w:t>
      </w:r>
      <w:r>
        <w:t xml:space="preserve">, so the Itinerary</w:t>
      </w:r>
      <w:r>
        <w:t xml:space="preserve"> </w:t>
      </w:r>
      <w:r>
        <w:t xml:space="preserve">tab can lead with</w:t>
      </w:r>
      <w:r>
        <w:t xml:space="preserve"> </w:t>
      </w:r>
      <w:r>
        <w:rPr>
          <w:b/>
          <w:bCs/>
        </w:rPr>
        <w:t xml:space="preserve">Published</w:t>
      </w:r>
      <w:r>
        <w:t xml:space="preserve"> </w:t>
      </w:r>
      <w:r>
        <w:t xml:space="preserve">or</w:t>
      </w:r>
      <w:r>
        <w:t xml:space="preserve"> </w:t>
      </w:r>
      <w:r>
        <w:rPr>
          <w:b/>
          <w:bCs/>
        </w:rPr>
        <w:t xml:space="preserve">Draft</w:t>
      </w:r>
      <w:r>
        <w:t xml:space="preserve">. A draft day-by-day looks exactly like a</w:t>
      </w:r>
      <w:r>
        <w:t xml:space="preserve"> </w:t>
      </w:r>
      <w:r>
        <w:t xml:space="preserve">published one, and without that line an advisor can tell a client</w:t>
      </w:r>
      <w:r>
        <w:t xml:space="preserve"> </w:t>
      </w:r>
      <w:r>
        <w:t xml:space="preserve">“it is in your app”</w:t>
      </w:r>
      <w:r>
        <w:t xml:space="preserve"> </w:t>
      </w:r>
      <w:r>
        <w:t xml:space="preserve">about a trip the client cannot open.</w:t>
      </w:r>
    </w:p>
    <w:p>
      <w:pPr>
        <w:pStyle w:val="BlockText"/>
      </w:pPr>
      <w:r>
        <w:rPr>
          <w:b/>
          <w:bCs/>
        </w:rPr>
        <w:t xml:space="preserve">Three things the phone derives that the desk screen does not, all recorded here</w:t>
      </w:r>
      <w:r>
        <w:rPr>
          <w:b/>
          <w:bCs/>
        </w:rPr>
        <w:t xml:space="preserve"> </w:t>
      </w:r>
      <w:r>
        <w:rPr>
          <w:b/>
          <w:bCs/>
        </w:rPr>
        <w:t xml:space="preserve">because they are decisions rather than translations:</w:t>
      </w:r>
      <w:r>
        <w:t xml:space="preserve"> </w:t>
      </w:r>
      <w:r>
        <w:t xml:space="preserve">the status chip folds in the next</w:t>
      </w:r>
      <w:r>
        <w:t xml:space="preserve"> </w:t>
      </w:r>
      <w:r>
        <w:t xml:space="preserve">unpaid milestone (so a booked trip with a balance eleven days out reads</w:t>
      </w:r>
      <w:r>
        <w:t xml:space="preserve"> </w:t>
      </w:r>
      <w:r>
        <w:t xml:space="preserve">“Final payment</w:t>
      </w:r>
      <w:r>
        <w:t xml:space="preserve"> </w:t>
      </w:r>
      <w:r>
        <w:t xml:space="preserve">due”</w:t>
      </w:r>
      <w:r>
        <w:t xml:space="preserve">, which is the thing to act on); the header carries the dates and traveler count so</w:t>
      </w:r>
      <w:r>
        <w:t xml:space="preserve"> </w:t>
      </w:r>
      <w:r>
        <w:t xml:space="preserve">the at-a-glance grid drops those two rows; and the Payments tab leads with a summary</w:t>
      </w:r>
      <w:r>
        <w:t xml:space="preserve"> </w:t>
      </w:r>
      <w:r>
        <w:t xml:space="preserve">line — nothing scheduled, everything settled, or what is next — which is where</w:t>
      </w:r>
      <w:r>
        <w:t xml:space="preserve"> </w:t>
      </w:r>
      <w:r>
        <w:t xml:space="preserve">“Next</w:t>
      </w:r>
      <w:r>
        <w:t xml:space="preserve"> </w:t>
      </w:r>
      <w:r>
        <w:t xml:space="preserve">payment”</w:t>
      </w:r>
      <w:r>
        <w:t xml:space="preserve"> </w:t>
      </w:r>
      <w:r>
        <w:t xml:space="preserve">went after being drawn in the glance first. The next-due milestone is selected</w:t>
      </w:r>
      <w:r>
        <w:t xml:space="preserve"> </w:t>
      </w:r>
      <w:r>
        <w:t xml:space="preserve">on</w:t>
      </w:r>
      <w:r>
        <w:t xml:space="preserve"> </w:t>
      </w:r>
      <w:r>
        <w:rPr>
          <w:rStyle w:val="VerbatimChar"/>
        </w:rPr>
        <w:t xml:space="preserve">status IN ('scheduled','overdue')</w:t>
      </w:r>
      <w:r>
        <w:t xml:space="preserve">, the same set</w:t>
      </w:r>
      <w:r>
        <w:t xml:space="preserve"> </w:t>
      </w:r>
      <w:r>
        <w:rPr>
          <w:rStyle w:val="VerbatimChar"/>
        </w:rPr>
        <w:t xml:space="preserve">agent_trip_overview</w:t>
      </w:r>
      <w:r>
        <w:t xml:space="preserve"> </w:t>
      </w:r>
      <w:r>
        <w:t xml:space="preserve">uses for</w:t>
      </w:r>
      <w:r>
        <w:t xml:space="preserve"> </w:t>
      </w:r>
      <w:r>
        <w:rPr>
          <w:rStyle w:val="VerbatimChar"/>
        </w:rPr>
        <w:t xml:space="preserve">next_unpaid_due_date</w:t>
      </w:r>
      <w:r>
        <w:t xml:space="preserve">, so the summary line and the chip above it cannot contradict</w:t>
      </w:r>
      <w:r>
        <w:t xml:space="preserve"> </w:t>
      </w:r>
      <w:r>
        <w:t xml:space="preserve">each other.</w:t>
      </w:r>
    </w:p>
    <w:bookmarkEnd w:id="130"/>
    <w:bookmarkStart w:id="131"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1"/>
    <w:bookmarkStart w:id="132"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2"/>
    <w:bookmarkStart w:id="133"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3"/>
    <w:bookmarkStart w:id="134"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4"/>
    <w:bookmarkStart w:id="135"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0"/>
    <w:bookmarkStart w:id="141"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1"/>
    <w:bookmarkStart w:id="142"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2"/>
    <w:bookmarkStart w:id="143"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bookmarkEnd w:id="143"/>
    <w:bookmarkStart w:id="144"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r>
        <w:pict>
          <v:rect style="width:0;height:1.5pt" o:hralign="center" o:hrstd="t" o:hr="t"/>
        </w:pict>
      </w:r>
    </w:p>
    <w:bookmarkEnd w:id="144"/>
    <w:bookmarkEnd w:id="145"/>
    <w:bookmarkStart w:id="153" w:name="proposal-itinerary"/>
    <w:p>
      <w:pPr>
        <w:pStyle w:val="Heading3"/>
      </w:pPr>
      <w:r>
        <w:t xml:space="preserve">3.5 Proposal &amp; Itinerary</w:t>
      </w:r>
    </w:p>
    <w:bookmarkStart w:id="146"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6"/>
    <w:bookmarkStart w:id="147"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7"/>
    <w:bookmarkStart w:id="148"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8"/>
    <w:bookmarkStart w:id="149"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49"/>
    <w:bookmarkStart w:id="150"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0"/>
    <w:bookmarkStart w:id="151"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1"/>
    <w:bookmarkStart w:id="152"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2"/>
    <w:bookmarkEnd w:id="153"/>
    <w:bookmarkStart w:id="161" w:name="payment-card-management-agent"/>
    <w:p>
      <w:pPr>
        <w:pStyle w:val="Heading3"/>
      </w:pPr>
      <w:r>
        <w:t xml:space="preserve">3.6 Payment &amp; Card Management (Agent)</w:t>
      </w:r>
    </w:p>
    <w:bookmarkStart w:id="154" w:name="card-vault-per-trip"/>
    <w:p>
      <w:pPr>
        <w:pStyle w:val="Heading4"/>
      </w:pPr>
      <w:r>
        <w:t xml:space="preserve">3.6.1 Card Vault (Per Trip)</w:t>
      </w:r>
    </w:p>
    <w:p>
      <w:pPr>
        <w:pStyle w:val="FirstParagraph"/>
      </w:pPr>
      <w:r>
        <w:rPr>
          <w:b/>
          <w:bCs/>
        </w:rPr>
        <w:t xml:space="preserve">Purpose:</w:t>
      </w:r>
      <w:r>
        <w:t xml:space="preserve"> </w:t>
      </w:r>
      <w:r>
        <w:t xml:space="preserve">Show authorized cards for the trip.</w:t>
      </w:r>
      <w:r>
        <w:t xml:space="preserve"> </w:t>
      </w:r>
      <w:r>
        <w:rPr>
          <w:b/>
          <w:bCs/>
        </w:rPr>
        <w:t xml:space="preserve">Primary elements:</w:t>
      </w:r>
      <w:r>
        <w:t xml:space="preserve"> </w:t>
      </w:r>
      <w:r>
        <w:t xml:space="preserve">Card list (brand + last 4, nickname, authorized spend remaining, expires);</w:t>
      </w:r>
      <w:r>
        <w:t xml:space="preserve"> </w:t>
      </w:r>
      <w:r>
        <w:t xml:space="preserve">“Request authorization”</w:t>
      </w:r>
      <w:r>
        <w:t xml:space="preserve"> </w:t>
      </w:r>
      <w:r>
        <w:t xml:space="preserve">CTA.</w:t>
      </w:r>
      <w:r>
        <w:t xml:space="preserve"> </w:t>
      </w:r>
      <w:r>
        <w:rPr>
          <w:b/>
          <w:bCs/>
        </w:rPr>
        <w:t xml:space="preserve">Key actions:</w:t>
      </w:r>
      <w:r>
        <w:t xml:space="preserve"> </w:t>
      </w:r>
      <w:r>
        <w:t xml:space="preserve">Request authorization; view card detail; reveal PAN (audited); log a use.</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Request Card Authorization, Reveal Card Number, Log Card Use.</w:t>
      </w:r>
    </w:p>
    <w:bookmarkEnd w:id="154"/>
    <w:bookmarkStart w:id="155" w:name="request-card-authorization"/>
    <w:p>
      <w:pPr>
        <w:pStyle w:val="Heading4"/>
      </w:pPr>
      <w:r>
        <w:t xml:space="preserve">3.6.2 Request Card Authorization</w:t>
      </w:r>
    </w:p>
    <w:p>
      <w:pPr>
        <w:pStyle w:val="FirstParagraph"/>
      </w:pPr>
      <w:r>
        <w:rPr>
          <w:b/>
          <w:bCs/>
        </w:rPr>
        <w:t xml:space="preserve">Purpose:</w:t>
      </w:r>
      <w:r>
        <w:t xml:space="preserve"> </w:t>
      </w:r>
      <w:r>
        <w:t xml:space="preserve">Send the client a secure link to authorize a card for this trip.</w:t>
      </w:r>
      <w:r>
        <w:t xml:space="preserve"> </w:t>
      </w:r>
      <w:r>
        <w:rPr>
          <w:b/>
          <w:bCs/>
        </w:rPr>
        <w:t xml:space="preserve">Primary elements:</w:t>
      </w:r>
      <w:r>
        <w:t xml:space="preserve"> </w:t>
      </w:r>
      <w:r>
        <w:t xml:space="preserve">Spending limit input; expiration date; personal note to client; preview of message;</w:t>
      </w:r>
      <w:r>
        <w:t xml:space="preserve"> </w:t>
      </w:r>
      <w:r>
        <w:t xml:space="preserve">“Send request”</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Card Vault</w:t>
      </w:r>
      <w:r>
        <w:t xml:space="preserve"> </w:t>
      </w:r>
      <w:r>
        <w:t xml:space="preserve">“Request authorization”</w:t>
      </w:r>
      <w:r>
        <w:t xml:space="preserve">.</w:t>
      </w:r>
      <w:r>
        <w:t xml:space="preserve"> </w:t>
      </w:r>
      <w:r>
        <w:rPr>
          <w:b/>
          <w:bCs/>
        </w:rPr>
        <w:t xml:space="preserve">Related screens:</w:t>
      </w:r>
      <w:r>
        <w:t xml:space="preserve"> </w:t>
      </w:r>
      <w:r>
        <w:t xml:space="preserve">Authorization Request Sent.</w:t>
      </w:r>
    </w:p>
    <w:bookmarkEnd w:id="155"/>
    <w:bookmarkStart w:id="156" w:name="authorization-request-sent"/>
    <w:p>
      <w:pPr>
        <w:pStyle w:val="Heading4"/>
      </w:pPr>
      <w:r>
        <w:t xml:space="preserve">3.6.3 Authorization Request Sent</w:t>
      </w:r>
    </w:p>
    <w:p>
      <w:pPr>
        <w:pStyle w:val="FirstParagraph"/>
      </w:pPr>
      <w:r>
        <w:rPr>
          <w:b/>
          <w:bCs/>
        </w:rPr>
        <w:t xml:space="preserve">Purpose:</w:t>
      </w:r>
      <w:r>
        <w:t xml:space="preserve"> </w:t>
      </w:r>
      <w:r>
        <w:t xml:space="preserve">Confirm the request and track state.</w:t>
      </w:r>
      <w:r>
        <w:t xml:space="preserve"> </w:t>
      </w:r>
      <w:r>
        <w:rPr>
          <w:b/>
          <w:bCs/>
        </w:rPr>
        <w:t xml:space="preserve">Primary elements:</w:t>
      </w:r>
      <w:r>
        <w:t xml:space="preserve"> </w:t>
      </w:r>
      <w:r>
        <w:t xml:space="preserve">Confirmation; pending status; option to resend.</w:t>
      </w:r>
      <w:r>
        <w:t xml:space="preserve"> </w:t>
      </w:r>
      <w:r>
        <w:rPr>
          <w:b/>
          <w:bCs/>
        </w:rPr>
        <w:t xml:space="preserve">Key actions:</w:t>
      </w:r>
      <w:r>
        <w:t xml:space="preserve"> </w:t>
      </w:r>
      <w:r>
        <w:t xml:space="preserve">Resend; back.</w:t>
      </w:r>
      <w:r>
        <w:t xml:space="preserve"> </w:t>
      </w:r>
      <w:r>
        <w:rPr>
          <w:b/>
          <w:bCs/>
        </w:rPr>
        <w:t xml:space="preserve">Entry points:</w:t>
      </w:r>
      <w:r>
        <w:t xml:space="preserve"> </w:t>
      </w:r>
      <w:r>
        <w:t xml:space="preserve">Request Card Authorization.</w:t>
      </w:r>
      <w:r>
        <w:t xml:space="preserve"> </w:t>
      </w:r>
      <w:r>
        <w:rPr>
          <w:b/>
          <w:bCs/>
        </w:rPr>
        <w:t xml:space="preserve">Related screens:</w:t>
      </w:r>
      <w:r>
        <w:t xml:space="preserve"> </w:t>
      </w:r>
      <w:r>
        <w:t xml:space="preserve">Card Vault.</w:t>
      </w:r>
    </w:p>
    <w:bookmarkEnd w:id="156"/>
    <w:bookmarkStart w:id="157" w:name="reveal-card-number-audited"/>
    <w:p>
      <w:pPr>
        <w:pStyle w:val="Heading4"/>
      </w:pPr>
      <w:r>
        <w:t xml:space="preserve">3.6.4 Reveal Card Number (Audited)</w:t>
      </w:r>
    </w:p>
    <w:p>
      <w:pPr>
        <w:pStyle w:val="FirstParagraph"/>
      </w:pPr>
      <w:r>
        <w:rPr>
          <w:b/>
          <w:bCs/>
        </w:rPr>
        <w:t xml:space="preserve">Purpose:</w:t>
      </w:r>
      <w:r>
        <w:t xml:space="preserve"> </w:t>
      </w:r>
      <w:r>
        <w:t xml:space="preserve">One-time-reveal of the card PAN for use on a supplier portal — every reveal is audited.</w:t>
      </w:r>
      <w:r>
        <w:t xml:space="preserve"> </w:t>
      </w:r>
      <w:r>
        <w:rPr>
          <w:b/>
          <w:bCs/>
        </w:rPr>
        <w:t xml:space="preserve">Primary elements:</w:t>
      </w:r>
      <w:r>
        <w:t xml:space="preserve"> </w:t>
      </w:r>
      <w:r>
        <w:t xml:space="preserve">Justification field (required: supplier name, amount, reason); MFA step-up confirmation; revealed PAN displayed for limited time with copy button; auto-hide countdown.</w:t>
      </w:r>
      <w:r>
        <w:t xml:space="preserve"> </w:t>
      </w:r>
      <w:r>
        <w:rPr>
          <w:b/>
          <w:bCs/>
        </w:rPr>
        <w:t xml:space="preserve">Key actions:</w:t>
      </w:r>
      <w:r>
        <w:t xml:space="preserve"> </w:t>
      </w:r>
      <w:r>
        <w:t xml:space="preserve">Reveal; copy; close.</w:t>
      </w:r>
      <w:r>
        <w:t xml:space="preserve"> </w:t>
      </w:r>
      <w:r>
        <w:rPr>
          <w:b/>
          <w:bCs/>
        </w:rPr>
        <w:t xml:space="preserve">Entry points:</w:t>
      </w:r>
      <w:r>
        <w:t xml:space="preserve"> </w:t>
      </w:r>
      <w:r>
        <w:t xml:space="preserve">Card Vault</w:t>
      </w:r>
      <w:r>
        <w:t xml:space="preserve"> </w:t>
      </w:r>
      <w:r>
        <w:t xml:space="preserve">“Use card”</w:t>
      </w:r>
      <w:r>
        <w:t xml:space="preserve">.</w:t>
      </w:r>
      <w:r>
        <w:t xml:space="preserve"> </w:t>
      </w:r>
      <w:r>
        <w:rPr>
          <w:b/>
          <w:bCs/>
        </w:rPr>
        <w:t xml:space="preserve">Related screens:</w:t>
      </w:r>
      <w:r>
        <w:t xml:space="preserve"> </w:t>
      </w:r>
      <w:r>
        <w:t xml:space="preserve">Log Card Use.</w:t>
      </w:r>
    </w:p>
    <w:bookmarkEnd w:id="157"/>
    <w:bookmarkStart w:id="158" w:name="log-card-use"/>
    <w:p>
      <w:pPr>
        <w:pStyle w:val="Heading4"/>
      </w:pPr>
      <w:r>
        <w:t xml:space="preserve">3.6.5 Log Card Use</w:t>
      </w:r>
    </w:p>
    <w:p>
      <w:pPr>
        <w:pStyle w:val="FirstParagraph"/>
      </w:pPr>
      <w:r>
        <w:rPr>
          <w:b/>
          <w:bCs/>
        </w:rPr>
        <w:t xml:space="preserve">Purpose:</w:t>
      </w:r>
      <w:r>
        <w:t xml:space="preserve"> </w:t>
      </w:r>
      <w:r>
        <w:t xml:space="preserve">Record that a card was used to pay a supplier.</w:t>
      </w:r>
      <w:r>
        <w:t xml:space="preserve"> </w:t>
      </w:r>
      <w:r>
        <w:rPr>
          <w:b/>
          <w:bCs/>
        </w:rPr>
        <w:t xml:space="preserve">Primary elements:</w:t>
      </w:r>
      <w:r>
        <w:t xml:space="preserve"> </w:t>
      </w:r>
      <w:r>
        <w:t xml:space="preserve">Supplier; amount; date; reference number; note; receipt upload (optional);</w:t>
      </w:r>
      <w:r>
        <w:t xml:space="preserve"> </w:t>
      </w:r>
      <w:r>
        <w:t xml:space="preserve">“Log”</w:t>
      </w:r>
      <w:r>
        <w:t xml:space="preserve"> </w:t>
      </w:r>
      <w:r>
        <w:t xml:space="preserve">CTA.</w:t>
      </w:r>
      <w:r>
        <w:t xml:space="preserve"> </w:t>
      </w:r>
      <w:r>
        <w:rPr>
          <w:b/>
          <w:bCs/>
        </w:rPr>
        <w:t xml:space="preserve">Key actions:</w:t>
      </w:r>
      <w:r>
        <w:t xml:space="preserve"> </w:t>
      </w:r>
      <w:r>
        <w:t xml:space="preserve">Log.</w:t>
      </w:r>
      <w:r>
        <w:t xml:space="preserve"> </w:t>
      </w:r>
      <w:r>
        <w:rPr>
          <w:b/>
          <w:bCs/>
        </w:rPr>
        <w:t xml:space="preserve">Entry points:</w:t>
      </w:r>
      <w:r>
        <w:t xml:space="preserve"> </w:t>
      </w:r>
      <w:r>
        <w:t xml:space="preserve">Reveal Card Number flow; Card Vault.</w:t>
      </w:r>
      <w:r>
        <w:t xml:space="preserve"> </w:t>
      </w:r>
      <w:r>
        <w:rPr>
          <w:b/>
          <w:bCs/>
        </w:rPr>
        <w:t xml:space="preserve">Related screens:</w:t>
      </w:r>
      <w:r>
        <w:t xml:space="preserve"> </w:t>
      </w:r>
      <w:r>
        <w:t xml:space="preserve">Card Use Log.</w:t>
      </w:r>
    </w:p>
    <w:bookmarkEnd w:id="158"/>
    <w:bookmarkStart w:id="159" w:name="card-use-log-per-trip-per-card"/>
    <w:p>
      <w:pPr>
        <w:pStyle w:val="Heading4"/>
      </w:pPr>
      <w:r>
        <w:t xml:space="preserve">3.6.6 Card Use Log (Per Trip / Per Card)</w:t>
      </w:r>
    </w:p>
    <w:p>
      <w:pPr>
        <w:pStyle w:val="FirstParagraph"/>
      </w:pPr>
      <w:r>
        <w:rPr>
          <w:b/>
          <w:bCs/>
        </w:rPr>
        <w:t xml:space="preserve">Purpose:</w:t>
      </w:r>
      <w:r>
        <w:t xml:space="preserve"> </w:t>
      </w:r>
      <w:r>
        <w:t xml:space="preserve">Read-only audit log of every card use.</w:t>
      </w:r>
      <w:r>
        <w:t xml:space="preserve"> </w:t>
      </w:r>
      <w:r>
        <w:rPr>
          <w:b/>
          <w:bCs/>
        </w:rPr>
        <w:t xml:space="preserve">Primary elements:</w:t>
      </w:r>
      <w:r>
        <w:t xml:space="preserve"> </w:t>
      </w:r>
      <w:r>
        <w:t xml:space="preserve">Event list; filter by card or trip; export.</w:t>
      </w:r>
      <w:r>
        <w:t xml:space="preserve"> </w:t>
      </w:r>
      <w:r>
        <w:rPr>
          <w:b/>
          <w:bCs/>
        </w:rPr>
        <w:t xml:space="preserve">Key actions:</w:t>
      </w:r>
      <w:r>
        <w:t xml:space="preserve"> </w:t>
      </w:r>
      <w:r>
        <w:t xml:space="preserve">Filter; export.</w:t>
      </w:r>
      <w:r>
        <w:t xml:space="preserve"> </w:t>
      </w:r>
      <w:r>
        <w:rPr>
          <w:b/>
          <w:bCs/>
        </w:rPr>
        <w:t xml:space="preserve">Entry points:</w:t>
      </w:r>
      <w:r>
        <w:t xml:space="preserve"> </w:t>
      </w:r>
      <w:r>
        <w:t xml:space="preserve">Card Vault; Trip Detail.</w:t>
      </w:r>
      <w:r>
        <w:t xml:space="preserve"> </w:t>
      </w:r>
      <w:r>
        <w:rPr>
          <w:b/>
          <w:bCs/>
        </w:rPr>
        <w:t xml:space="preserve">Related screens:</w:t>
      </w:r>
      <w:r>
        <w:t xml:space="preserve"> </w:t>
      </w:r>
      <w:r>
        <w:t xml:space="preserve">Audit Event Detail.</w:t>
      </w:r>
    </w:p>
    <w:bookmarkEnd w:id="159"/>
    <w:bookmarkStart w:id="160" w:name="set-or-update-spending-limit"/>
    <w:p>
      <w:pPr>
        <w:pStyle w:val="Heading4"/>
      </w:pPr>
      <w:r>
        <w:t xml:space="preserve">3.6.7 Set or Update Spending Limit</w:t>
      </w:r>
    </w:p>
    <w:p>
      <w:pPr>
        <w:pStyle w:val="FirstParagraph"/>
      </w:pPr>
      <w:r>
        <w:rPr>
          <w:b/>
          <w:bCs/>
        </w:rPr>
        <w:t xml:space="preserve">Purpose:</w:t>
      </w:r>
      <w:r>
        <w:t xml:space="preserve"> </w:t>
      </w:r>
      <w:r>
        <w:t xml:space="preserve">Modify the spending limit on an existing card authorization (subject to client re-consent).</w:t>
      </w:r>
      <w:r>
        <w:t xml:space="preserve"> </w:t>
      </w:r>
      <w:r>
        <w:rPr>
          <w:b/>
          <w:bCs/>
        </w:rPr>
        <w:t xml:space="preserve">Primary elements:</w:t>
      </w:r>
      <w:r>
        <w:t xml:space="preserve"> </w:t>
      </w:r>
      <w:r>
        <w:t xml:space="preserve">Current limit; new limit; note; re-consent required indicator;</w:t>
      </w:r>
      <w:r>
        <w:t xml:space="preserve"> </w:t>
      </w:r>
      <w:r>
        <w:t xml:space="preserve">“Request update”</w:t>
      </w:r>
      <w:r>
        <w:t xml:space="preserve"> </w:t>
      </w:r>
      <w:r>
        <w:t xml:space="preserve">CTA.</w:t>
      </w:r>
      <w:r>
        <w:t xml:space="preserve"> </w:t>
      </w:r>
      <w:r>
        <w:rPr>
          <w:b/>
          <w:bCs/>
        </w:rPr>
        <w:t xml:space="preserve">Key actions:</w:t>
      </w:r>
      <w:r>
        <w:t xml:space="preserve"> </w:t>
      </w:r>
      <w:r>
        <w:t xml:space="preserve">Send re-consent request.</w:t>
      </w:r>
      <w:r>
        <w:t xml:space="preserve"> </w:t>
      </w:r>
      <w:r>
        <w:rPr>
          <w:b/>
          <w:bCs/>
        </w:rPr>
        <w:t xml:space="preserve">Entry points:</w:t>
      </w:r>
      <w:r>
        <w:t xml:space="preserve"> </w:t>
      </w:r>
      <w:r>
        <w:t xml:space="preserve">Card Vault</w:t>
      </w:r>
      <w:r>
        <w:t xml:space="preserve"> </w:t>
      </w:r>
      <w:r>
        <w:t xml:space="preserve">“Adjust limit”</w:t>
      </w:r>
      <w:r>
        <w:t xml:space="preserve">.</w:t>
      </w:r>
      <w:r>
        <w:t xml:space="preserve"> </w:t>
      </w:r>
      <w:r>
        <w:rPr>
          <w:b/>
          <w:bCs/>
        </w:rPr>
        <w:t xml:space="preserve">Related screens:</w:t>
      </w:r>
      <w:r>
        <w:t xml:space="preserve"> </w:t>
      </w:r>
      <w:r>
        <w:t xml:space="preserve">Authorization Request Sent.</w:t>
      </w:r>
    </w:p>
    <w:p>
      <w:r>
        <w:pict>
          <v:rect style="width:0;height:1.5pt" o:hralign="center" o:hrstd="t" o:hr="t"/>
        </w:pict>
      </w:r>
    </w:p>
    <w:bookmarkEnd w:id="160"/>
    <w:bookmarkEnd w:id="161"/>
    <w:bookmarkStart w:id="169" w:name="commission-tracking"/>
    <w:p>
      <w:pPr>
        <w:pStyle w:val="Heading3"/>
      </w:pPr>
      <w:r>
        <w:t xml:space="preserve">3.7 Commission Tracking</w:t>
      </w:r>
    </w:p>
    <w:bookmarkStart w:id="162"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bookmarkEnd w:id="162"/>
    <w:bookmarkStart w:id="163"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bookmarkEnd w:id="163"/>
    <w:bookmarkStart w:id="164"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bookmarkEnd w:id="164"/>
    <w:bookmarkStart w:id="165"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bookmarkEnd w:id="165"/>
    <w:bookmarkStart w:id="166"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bookmarkEnd w:id="166"/>
    <w:bookmarkStart w:id="167"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bookmarkEnd w:id="167"/>
    <w:bookmarkStart w:id="168"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r>
        <w:pict>
          <v:rect style="width:0;height:1.5pt" o:hralign="center" o:hrstd="t" o:hr="t"/>
        </w:pict>
      </w:r>
    </w:p>
    <w:bookmarkEnd w:id="168"/>
    <w:bookmarkEnd w:id="169"/>
    <w:bookmarkStart w:id="175" w:name="leads"/>
    <w:p>
      <w:pPr>
        <w:pStyle w:val="Heading3"/>
      </w:pPr>
      <w:r>
        <w:t xml:space="preserve">3.8 Leads</w:t>
      </w:r>
    </w:p>
    <w:p>
      <w:pPr>
        <w:pStyle w:val="FirstParagraph"/>
      </w:pPr>
      <w:r>
        <w:rPr>
          <w:b/>
          <w:bCs/>
        </w:rPr>
        <w:t xml:space="preserve">Phase:</w:t>
      </w:r>
      <w:r>
        <w:t xml:space="preserve"> </w:t>
      </w:r>
      <w:r>
        <w:t xml:space="preserve">All screens in Section 3.8 are</w:t>
      </w:r>
      <w:r>
        <w:t xml:space="preserve"> </w:t>
      </w:r>
      <w:r>
        <w:rPr>
          <w:b/>
          <w:bCs/>
        </w:rPr>
        <w:t xml:space="preserve">Phase 2</w:t>
      </w:r>
      <w:r>
        <w:t xml:space="preserve"> </w:t>
      </w:r>
      <w:r>
        <w:t xml:space="preserve">per BRD Section 13.2. They depend on the Lead and LeadSource entities (P2 in the Data Model) and on the self-guided search flow that generates leads. They do not exist at MVP — leads at MVP are tracked as informal trip-inquiry messages rather than structured Lead records.</w:t>
      </w:r>
    </w:p>
    <w:p>
      <w:pPr>
        <w:pStyle w:val="BlockText"/>
      </w:pPr>
      <w:r>
        <w:rPr>
          <w:b/>
          <w:bCs/>
        </w:rPr>
        <w:t xml:space="preserve">§3.8 IS DEFERRED AS OF 2026-09-09, NOT DELETED.</w:t>
      </w:r>
      <w:r>
        <w:t xml:space="preserve"> </w:t>
      </w:r>
      <w:r>
        <w:t xml:space="preserve">Per BRD §6.5 a quote request now</w:t>
      </w:r>
      <w:r>
        <w:t xml:space="preserve"> </w:t>
      </w:r>
      <w:r>
        <w:t xml:space="preserve">creates a Trip in</w:t>
      </w:r>
      <w:r>
        <w:t xml:space="preserve"> </w:t>
      </w:r>
      <w:r>
        <w:rPr>
          <w:rStyle w:val="VerbatimChar"/>
        </w:rPr>
        <w:t xml:space="preserve">inquiry</w:t>
      </w:r>
      <w:r>
        <w:t xml:space="preserve"> </w:t>
      </w:r>
      <w:r>
        <w:t xml:space="preserve">status rather than a Lead, so nothing arrives in this workspace</w:t>
      </w:r>
      <w:r>
        <w:t xml:space="preserve"> </w:t>
      </w:r>
      <w:r>
        <w:t xml:space="preserve">— the agent works one queue (3.3 Trips) instead of two, and 3.8.3’s</w:t>
      </w:r>
      <w:r>
        <w:t xml:space="preserve"> </w:t>
      </w:r>
      <w:r>
        <w:t xml:space="preserve">“Convert Lead to Trip”</w:t>
      </w:r>
      <w:r>
        <w:t xml:space="preserve"> </w:t>
      </w:r>
      <w:r>
        <w:t xml:space="preserve">step no longer exists as a stage. The five screens below stay specified because the Lead</w:t>
      </w:r>
      <w:r>
        <w:t xml:space="preserve"> </w:t>
      </w:r>
      <w:r>
        <w:t xml:space="preserve">domain (Data-Model §11) is still the designed answer if requiring an account at the top of</w:t>
      </w:r>
      <w:r>
        <w:t xml:space="preserve"> </w:t>
      </w:r>
      <w:r>
        <w:t xml:space="preserve">the funnel proves too lossy; if it is revived, this is what it looks like. Until then,</w:t>
      </w:r>
      <w:r>
        <w:t xml:space="preserve"> </w:t>
      </w:r>
      <w:r>
        <w:rPr>
          <w:b/>
          <w:bCs/>
        </w:rPr>
        <w:t xml:space="preserve">treat §3.8 as unbuilt and unplanned</w:t>
      </w:r>
      <w:r>
        <w:t xml:space="preserve">, and read</w:t>
      </w:r>
      <w:r>
        <w:t xml:space="preserve"> </w:t>
      </w:r>
      <w:r>
        <w:rPr>
          <w:rStyle w:val="VerbatimChar"/>
        </w:rPr>
        <w:t xml:space="preserve">inquiry</w:t>
      </w:r>
      <w:r>
        <w:t xml:space="preserve">-status trips in 3.3 as the</w:t>
      </w:r>
      <w:r>
        <w:t xml:space="preserve"> </w:t>
      </w:r>
      <w:r>
        <w:t xml:space="preserve">queue it describes.</w:t>
      </w:r>
    </w:p>
    <w:bookmarkStart w:id="170" w:name="leads-inbox"/>
    <w:p>
      <w:pPr>
        <w:pStyle w:val="Heading4"/>
      </w:pPr>
      <w:r>
        <w:t xml:space="preserve">3.8.1 Leads Inbox</w:t>
      </w:r>
    </w:p>
    <w:p>
      <w:pPr>
        <w:pStyle w:val="FirstParagraph"/>
      </w:pPr>
      <w:r>
        <w:rPr>
          <w:b/>
          <w:bCs/>
        </w:rPr>
        <w:t xml:space="preserve">Purpose:</w:t>
      </w:r>
      <w:r>
        <w:t xml:space="preserve"> </w:t>
      </w:r>
      <w:r>
        <w:t xml:space="preserve">All new quote-request leads from self-guided search.</w:t>
      </w:r>
      <w:r>
        <w:t xml:space="preserve"> </w:t>
      </w:r>
      <w:r>
        <w:rPr>
          <w:b/>
          <w:bCs/>
        </w:rPr>
        <w:t xml:space="preserve">Primary elements:</w:t>
      </w:r>
      <w:r>
        <w:t xml:space="preserve"> </w:t>
      </w:r>
      <w:r>
        <w:t xml:space="preserve">Filters (status, source, date); list rows (name, destination, dates, source, age of lead); SLA indicator (red if past target response time).</w:t>
      </w:r>
      <w:r>
        <w:t xml:space="preserve"> </w:t>
      </w:r>
      <w:r>
        <w:rPr>
          <w:b/>
          <w:bCs/>
        </w:rPr>
        <w:t xml:space="preserve">Key actions:</w:t>
      </w:r>
      <w:r>
        <w:t xml:space="preserve"> </w:t>
      </w:r>
      <w:r>
        <w:t xml:space="preserve">Open lead; bulk-archive.</w:t>
      </w:r>
      <w:r>
        <w:t xml:space="preserve"> </w:t>
      </w:r>
      <w:r>
        <w:rPr>
          <w:b/>
          <w:bCs/>
        </w:rPr>
        <w:t xml:space="preserve">Entry points:</w:t>
      </w:r>
      <w:r>
        <w:t xml:space="preserve"> </w:t>
      </w:r>
      <w:r>
        <w:t xml:space="preserve">Nav</w:t>
      </w:r>
      <w:r>
        <w:t xml:space="preserve"> </w:t>
      </w:r>
      <w:r>
        <w:t xml:space="preserve">“Leads”</w:t>
      </w:r>
      <w:r>
        <w:t xml:space="preserve">; Agent Dashboard.</w:t>
      </w:r>
      <w:r>
        <w:t xml:space="preserve"> </w:t>
      </w:r>
      <w:r>
        <w:rPr>
          <w:b/>
          <w:bCs/>
        </w:rPr>
        <w:t xml:space="preserve">Related screens:</w:t>
      </w:r>
      <w:r>
        <w:t xml:space="preserve"> </w:t>
      </w:r>
      <w:r>
        <w:t xml:space="preserve">Lead Detail.</w:t>
      </w:r>
    </w:p>
    <w:bookmarkEnd w:id="170"/>
    <w:bookmarkStart w:id="171" w:name="lead-detail"/>
    <w:p>
      <w:pPr>
        <w:pStyle w:val="Heading4"/>
      </w:pPr>
      <w:r>
        <w:t xml:space="preserve">3.8.2 Lead Detail</w:t>
      </w:r>
    </w:p>
    <w:p>
      <w:pPr>
        <w:pStyle w:val="FirstParagraph"/>
      </w:pPr>
      <w:r>
        <w:rPr>
          <w:b/>
          <w:bCs/>
        </w:rPr>
        <w:t xml:space="preserve">Purpose:</w:t>
      </w:r>
      <w:r>
        <w:t xml:space="preserve"> </w:t>
      </w:r>
      <w:r>
        <w:t xml:space="preserve">Everything about a single lead.</w:t>
      </w:r>
      <w:r>
        <w:t xml:space="preserve"> </w:t>
      </w:r>
      <w:r>
        <w:rPr>
          <w:b/>
          <w:bCs/>
        </w:rPr>
        <w:t xml:space="preserve">Primary elements:</w:t>
      </w:r>
      <w:r>
        <w:t xml:space="preserve"> </w:t>
      </w:r>
      <w:r>
        <w:t xml:space="preserve">Contact info; trip request summary; favorites/search context; client account state (existing vs. new); message thread; conversion actions.</w:t>
      </w:r>
      <w:r>
        <w:t xml:space="preserve"> </w:t>
      </w:r>
      <w:r>
        <w:rPr>
          <w:b/>
          <w:bCs/>
        </w:rPr>
        <w:t xml:space="preserve">Key actions:</w:t>
      </w:r>
      <w:r>
        <w:t xml:space="preserve"> </w:t>
      </w:r>
      <w:r>
        <w:t xml:space="preserve">Convert to trip; convert to client only; reject; assign.</w:t>
      </w:r>
      <w:r>
        <w:t xml:space="preserve"> </w:t>
      </w:r>
      <w:r>
        <w:rPr>
          <w:b/>
          <w:bCs/>
        </w:rPr>
        <w:t xml:space="preserve">Entry points:</w:t>
      </w:r>
      <w:r>
        <w:t xml:space="preserve"> </w:t>
      </w:r>
      <w:r>
        <w:t xml:space="preserve">Leads Inbox.</w:t>
      </w:r>
      <w:r>
        <w:t xml:space="preserve"> </w:t>
      </w:r>
      <w:r>
        <w:rPr>
          <w:b/>
          <w:bCs/>
        </w:rPr>
        <w:t xml:space="preserve">Related screens:</w:t>
      </w:r>
      <w:r>
        <w:t xml:space="preserve"> </w:t>
      </w:r>
      <w:r>
        <w:t xml:space="preserve">Convert Lead to Trip, Create Client.</w:t>
      </w:r>
    </w:p>
    <w:bookmarkEnd w:id="171"/>
    <w:bookmarkStart w:id="172" w:name="convert-lead-to-trip"/>
    <w:p>
      <w:pPr>
        <w:pStyle w:val="Heading4"/>
      </w:pPr>
      <w:r>
        <w:t xml:space="preserve">3.8.3 Convert Lead to Trip</w:t>
      </w:r>
    </w:p>
    <w:p>
      <w:pPr>
        <w:pStyle w:val="FirstParagraph"/>
      </w:pPr>
      <w:r>
        <w:rPr>
          <w:b/>
          <w:bCs/>
        </w:rPr>
        <w:t xml:space="preserve">Purpose:</w:t>
      </w:r>
      <w:r>
        <w:t xml:space="preserve"> </w:t>
      </w:r>
      <w:r>
        <w:t xml:space="preserve">Promote a lead into the trip pipeline.</w:t>
      </w:r>
      <w:r>
        <w:t xml:space="preserve"> </w:t>
      </w:r>
      <w:r>
        <w:rPr>
          <w:b/>
          <w:bCs/>
        </w:rPr>
        <w:t xml:space="preserve">Primary elements:</w:t>
      </w:r>
      <w:r>
        <w:t xml:space="preserve"> </w:t>
      </w:r>
      <w:r>
        <w:t xml:space="preserve">Client picker (existing or create new); trip-type pre-fill from lead;</w:t>
      </w:r>
      <w:r>
        <w:t xml:space="preserve"> </w:t>
      </w:r>
      <w:r>
        <w:t xml:space="preserve">“Continue to builder”</w:t>
      </w:r>
      <w:r>
        <w:t xml:space="preserve"> </w:t>
      </w:r>
      <w:r>
        <w:t xml:space="preserve">CTA.</w:t>
      </w:r>
      <w:r>
        <w:t xml:space="preserve"> </w:t>
      </w:r>
      <w:r>
        <w:rPr>
          <w:b/>
          <w:bCs/>
        </w:rPr>
        <w:t xml:space="preserve">Key actions:</w:t>
      </w:r>
      <w:r>
        <w:t xml:space="preserve"> </w:t>
      </w:r>
      <w:r>
        <w:t xml:space="preserve">Convert.</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Trip Builder, Create Client.</w:t>
      </w:r>
    </w:p>
    <w:bookmarkEnd w:id="172"/>
    <w:bookmarkStart w:id="173" w:name="reject-archive-lead"/>
    <w:p>
      <w:pPr>
        <w:pStyle w:val="Heading4"/>
      </w:pPr>
      <w:r>
        <w:t xml:space="preserve">3.8.4 Reject / Archive Lead</w:t>
      </w:r>
    </w:p>
    <w:p>
      <w:pPr>
        <w:pStyle w:val="FirstParagraph"/>
      </w:pPr>
      <w:r>
        <w:rPr>
          <w:b/>
          <w:bCs/>
        </w:rPr>
        <w:t xml:space="preserve">Purpose:</w:t>
      </w:r>
      <w:r>
        <w:t xml:space="preserve"> </w:t>
      </w:r>
      <w:r>
        <w:t xml:space="preserve">Dispose of leads that won’t convert.</w:t>
      </w:r>
      <w:r>
        <w:t xml:space="preserve"> </w:t>
      </w:r>
      <w:r>
        <w:rPr>
          <w:b/>
          <w:bCs/>
        </w:rPr>
        <w:t xml:space="preserve">Primary elements:</w:t>
      </w:r>
      <w:r>
        <w:t xml:space="preserve"> </w:t>
      </w:r>
      <w:r>
        <w:t xml:space="preserve">Reason field (with common reasons); optional client notification template.</w:t>
      </w:r>
      <w:r>
        <w:t xml:space="preserve"> </w:t>
      </w:r>
      <w:r>
        <w:rPr>
          <w:b/>
          <w:bCs/>
        </w:rPr>
        <w:t xml:space="preserve">Key actions:</w:t>
      </w:r>
      <w:r>
        <w:t xml:space="preserve"> </w:t>
      </w:r>
      <w:r>
        <w:t xml:space="preserve">Reject; archive.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Inbox.</w:t>
      </w:r>
    </w:p>
    <w:bookmarkEnd w:id="173"/>
    <w:bookmarkStart w:id="174" w:name="lead-source-analytics"/>
    <w:p>
      <w:pPr>
        <w:pStyle w:val="Heading4"/>
      </w:pPr>
      <w:r>
        <w:t xml:space="preserve">3.8.5 Lead Source Analytics</w:t>
      </w:r>
    </w:p>
    <w:p>
      <w:pPr>
        <w:pStyle w:val="FirstParagraph"/>
      </w:pPr>
      <w:r>
        <w:rPr>
          <w:b/>
          <w:bCs/>
        </w:rPr>
        <w:t xml:space="preserve">Purpose:</w:t>
      </w:r>
      <w:r>
        <w:t xml:space="preserve"> </w:t>
      </w:r>
      <w:r>
        <w:t xml:space="preserve">Where leads come from.</w:t>
      </w:r>
      <w:r>
        <w:t xml:space="preserve"> </w:t>
      </w:r>
      <w:r>
        <w:rPr>
          <w:b/>
          <w:bCs/>
        </w:rPr>
        <w:t xml:space="preserve">Primary elements:</w:t>
      </w:r>
      <w:r>
        <w:t xml:space="preserve"> </w:t>
      </w:r>
      <w:r>
        <w:t xml:space="preserve">Source breakdown chart; conversion rate per source; time-to-first-contact.</w:t>
      </w:r>
      <w:r>
        <w:t xml:space="preserve"> </w:t>
      </w:r>
      <w:r>
        <w:rPr>
          <w:b/>
          <w:bCs/>
        </w:rPr>
        <w:t xml:space="preserve">Key actions:</w:t>
      </w:r>
      <w:r>
        <w:t xml:space="preserve"> </w:t>
      </w:r>
      <w:r>
        <w:t xml:space="preserve">Filter by date.</w:t>
      </w:r>
      <w:r>
        <w:t xml:space="preserve"> </w:t>
      </w:r>
      <w:r>
        <w:rPr>
          <w:b/>
          <w:bCs/>
        </w:rPr>
        <w:t xml:space="preserve">Entry points:</w:t>
      </w:r>
      <w:r>
        <w:t xml:space="preserve"> </w:t>
      </w:r>
      <w:r>
        <w:t xml:space="preserve">Reports Hub.</w:t>
      </w:r>
      <w:r>
        <w:t xml:space="preserve"> </w:t>
      </w:r>
      <w:r>
        <w:rPr>
          <w:b/>
          <w:bCs/>
        </w:rPr>
        <w:t xml:space="preserve">Related screens:</w:t>
      </w:r>
      <w:r>
        <w:t xml:space="preserve"> </w:t>
      </w:r>
      <w:r>
        <w:t xml:space="preserve">Reports Hub.</w:t>
      </w:r>
    </w:p>
    <w:p>
      <w:r>
        <w:pict>
          <v:rect style="width:0;height:1.5pt" o:hralign="center" o:hrstd="t" o:hr="t"/>
        </w:pict>
      </w:r>
    </w:p>
    <w:bookmarkEnd w:id="174"/>
    <w:bookmarkEnd w:id="175"/>
    <w:bookmarkStart w:id="183"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6"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6"/>
    <w:bookmarkStart w:id="177"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7"/>
    <w:bookmarkStart w:id="178"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1"/>
    <w:bookmarkStart w:id="182"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r>
        <w:pict>
          <v:rect style="width:0;height:1.5pt" o:hralign="center" o:hrstd="t" o:hr="t"/>
        </w:pict>
      </w:r>
    </w:p>
    <w:bookmarkEnd w:id="182"/>
    <w:bookmarkEnd w:id="183"/>
    <w:bookmarkStart w:id="190" w:name="messaging-templates"/>
    <w:p>
      <w:pPr>
        <w:pStyle w:val="Heading3"/>
      </w:pPr>
      <w:r>
        <w:t xml:space="preserve">3.10 Messaging &amp; Templates</w:t>
      </w:r>
    </w:p>
    <w:bookmarkStart w:id="184"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bookmarkEnd w:id="184"/>
    <w:bookmarkStart w:id="185"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bookmarkEnd w:id="185"/>
    <w:bookmarkStart w:id="186"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bookmarkEnd w:id="186"/>
    <w:bookmarkStart w:id="187"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bookmarkEnd w:id="187"/>
    <w:bookmarkStart w:id="188"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bookmarkEnd w:id="188"/>
    <w:bookmarkStart w:id="189"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89"/>
    <w:bookmarkEnd w:id="190"/>
    <w:bookmarkStart w:id="199" w:name="reporting"/>
    <w:p>
      <w:pPr>
        <w:pStyle w:val="Heading3"/>
      </w:pPr>
      <w:r>
        <w:t xml:space="preserve">3.11 Reporting</w:t>
      </w:r>
    </w:p>
    <w:bookmarkStart w:id="191"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1"/>
    <w:bookmarkStart w:id="192"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2"/>
    <w:bookmarkStart w:id="193"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3"/>
    <w:bookmarkStart w:id="194"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4"/>
    <w:bookmarkStart w:id="195"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5"/>
    <w:bookmarkStart w:id="196"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6"/>
    <w:bookmarkStart w:id="197"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7"/>
    <w:bookmarkStart w:id="198"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p>
      <w:r>
        <w:pict>
          <v:rect style="width:0;height:1.5pt" o:hralign="center" o:hrstd="t" o:hr="t"/>
        </w:pict>
      </w:r>
    </w:p>
    <w:bookmarkEnd w:id="198"/>
    <w:bookmarkEnd w:id="199"/>
    <w:bookmarkStart w:id="205" w:name="agent-profile-settings"/>
    <w:p>
      <w:pPr>
        <w:pStyle w:val="Heading3"/>
      </w:pPr>
      <w:r>
        <w:t xml:space="preserve">3.12 Agent Profile &amp; Settings</w:t>
      </w:r>
    </w:p>
    <w:bookmarkStart w:id="200"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0"/>
    <w:bookmarkStart w:id="201"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1"/>
    <w:bookmarkStart w:id="202"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bookmarkEnd w:id="202"/>
    <w:bookmarkStart w:id="203"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3"/>
    <w:bookmarkStart w:id="204"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4"/>
    <w:bookmarkEnd w:id="205"/>
    <w:bookmarkEnd w:id="206"/>
    <w:bookmarkStart w:id="244"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07"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07"/>
    <w:bookmarkStart w:id="208"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08"/>
    <w:bookmarkStart w:id="219"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09"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02"/>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02"/>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02"/>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09"/>
    <w:bookmarkStart w:id="210"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03"/>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03"/>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03"/>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0"/>
    <w:bookmarkStart w:id="211"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04"/>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04"/>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04"/>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1"/>
    <w:bookmarkStart w:id="212"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05"/>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05"/>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05"/>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2"/>
    <w:bookmarkStart w:id="213"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06"/>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06"/>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06"/>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3"/>
    <w:bookmarkStart w:id="214"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07"/>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07"/>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07"/>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4"/>
    <w:bookmarkStart w:id="215"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08"/>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08"/>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08"/>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5"/>
    <w:bookmarkStart w:id="216"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09"/>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09"/>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09"/>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6"/>
    <w:bookmarkStart w:id="217"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10"/>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10"/>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10"/>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17"/>
    <w:bookmarkStart w:id="218" w:name="pattern-j-modal-sheet-confirmation"/>
    <w:p>
      <w:pPr>
        <w:pStyle w:val="Heading4"/>
      </w:pPr>
      <w:r>
        <w:t xml:space="preserve">Pattern J — Modal / Sheet / Confirmation</w:t>
      </w:r>
    </w:p>
    <w:p>
      <w:pPr>
        <w:pStyle w:val="FirstParagraph"/>
      </w:pPr>
      <w:r>
        <w:t xml:space="preserve">Used for confirmations (revoke card, cancel trip, merge clients), reveals (card PAN), gates (sign-up prompt), pickers (template picker), and other interrupts.</w:t>
      </w:r>
    </w:p>
    <w:p>
      <w:pPr>
        <w:pStyle w:val="Compact"/>
        <w:numPr>
          <w:ilvl w:val="0"/>
          <w:numId w:val="1011"/>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11"/>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11"/>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18"/>
    <w:bookmarkEnd w:id="219"/>
    <w:bookmarkStart w:id="241"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0" w:name="client-public-pre-auth-2.0.x"/>
    <w:p>
      <w:pPr>
        <w:pStyle w:val="Heading4"/>
      </w:pPr>
      <w:r>
        <w:t xml:space="preserve">Client — Public / Pre-Auth (2.0.x)</w:t>
      </w:r>
    </w:p>
    <w:p>
      <w:pPr>
        <w:pStyle w:val="Compact"/>
        <w:numPr>
          <w:ilvl w:val="0"/>
          <w:numId w:val="1012"/>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12"/>
        </w:numPr>
      </w:pPr>
      <w:r>
        <w:rPr>
          <w:b/>
          <w:bCs/>
        </w:rPr>
        <w:t xml:space="preserve">2.0.2 About / How It Works</w:t>
      </w:r>
      <w:r>
        <w:t xml:space="preserve"> </w:t>
      </w:r>
      <w:r>
        <w:t xml:space="preserve">— Pattern I. FAQ section uses accordion on mobile/tablet, two-column on web.</w:t>
      </w:r>
    </w:p>
    <w:p>
      <w:pPr>
        <w:pStyle w:val="Compact"/>
        <w:numPr>
          <w:ilvl w:val="0"/>
          <w:numId w:val="1012"/>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12"/>
        </w:numPr>
      </w:pPr>
      <w:r>
        <w:rPr>
          <w:b/>
          <w:bCs/>
        </w:rPr>
        <w:t xml:space="preserve">2.0.4 Public Search Results</w:t>
      </w:r>
      <w:r>
        <w:t xml:space="preserve"> </w:t>
      </w:r>
      <w:r>
        <w:t xml:space="preserve">— Pattern F. Save/quote CTAs trigger Sign-up Gate (Pattern J) on all viewports.</w:t>
      </w:r>
    </w:p>
    <w:p>
      <w:pPr>
        <w:pStyle w:val="Compact"/>
        <w:numPr>
          <w:ilvl w:val="0"/>
          <w:numId w:val="1012"/>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12"/>
        </w:numPr>
      </w:pPr>
      <w:r>
        <w:rPr>
          <w:b/>
          <w:bCs/>
        </w:rPr>
        <w:t xml:space="preserve">2.0.6 Sign-up Gate</w:t>
      </w:r>
      <w:r>
        <w:t xml:space="preserve"> </w:t>
      </w:r>
      <w:r>
        <w:t xml:space="preserve">— Pattern J. Mobile uses full-height bottom sheet; tablet/web a centered modal.</w:t>
      </w:r>
    </w:p>
    <w:p>
      <w:pPr>
        <w:pStyle w:val="Compact"/>
        <w:numPr>
          <w:ilvl w:val="0"/>
          <w:numId w:val="1012"/>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12"/>
        </w:numPr>
      </w:pPr>
      <w:r>
        <w:rPr>
          <w:b/>
          <w:bCs/>
        </w:rPr>
        <w:t xml:space="preserve">2.0.8 Caribbean / 2.0.9 Cruises / 2.0.10 Honeymoons</w:t>
      </w:r>
      <w:r>
        <w:t xml:space="preserve"> </w:t>
      </w:r>
      <w:r>
        <w:t xml:space="preserve">— Pattern H. Web: inquire bar sticks under the top bar, 3-column trip grid, island tiles in one row. Tablet: 2-column grid, inquire bar wraps to two rows. Mobile: single column, island tiles as a horizontal snap strip, trips as image-left rows, inquire bar replaced by the sticky bottom CTA (</w:t>
      </w:r>
      <w:r>
        <w:t xml:space="preserve">“Request a quote”</w:t>
      </w:r>
      <w:r>
        <w:t xml:space="preserve">).</w:t>
      </w:r>
    </w:p>
    <w:p>
      <w:pPr>
        <w:pStyle w:val="Compact"/>
        <w:numPr>
          <w:ilvl w:val="0"/>
          <w:numId w:val="1012"/>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bookmarkEnd w:id="220"/>
    <w:bookmarkStart w:id="221" w:name="client-authentication-onboarding-2.1.x"/>
    <w:p>
      <w:pPr>
        <w:pStyle w:val="Heading4"/>
      </w:pPr>
      <w:r>
        <w:t xml:space="preserve">Client — Authentication &amp; Onboarding (2.1.x)</w:t>
      </w:r>
    </w:p>
    <w:p>
      <w:pPr>
        <w:pStyle w:val="Compact"/>
        <w:numPr>
          <w:ilvl w:val="0"/>
          <w:numId w:val="1013"/>
        </w:numPr>
      </w:pPr>
      <w:r>
        <w:rPr>
          <w:b/>
          <w:bCs/>
        </w:rPr>
        <w:t xml:space="preserve">2.1.1 Login</w:t>
      </w:r>
      <w:r>
        <w:t xml:space="preserve"> </w:t>
      </w:r>
      <w:r>
        <w:t xml:space="preserve">— Pattern A.</w:t>
      </w:r>
    </w:p>
    <w:p>
      <w:pPr>
        <w:pStyle w:val="Compact"/>
        <w:numPr>
          <w:ilvl w:val="0"/>
          <w:numId w:val="1013"/>
        </w:numPr>
      </w:pPr>
      <w:r>
        <w:rPr>
          <w:b/>
          <w:bCs/>
        </w:rPr>
        <w:t xml:space="preserve">2.1.2 Registration</w:t>
      </w:r>
      <w:r>
        <w:t xml:space="preserve"> </w:t>
      </w:r>
      <w:r>
        <w:t xml:space="preserve">— Pattern A. Web shows password strength meter inline; mobile shows it below field.</w:t>
      </w:r>
    </w:p>
    <w:p>
      <w:pPr>
        <w:pStyle w:val="Compact"/>
        <w:numPr>
          <w:ilvl w:val="0"/>
          <w:numId w:val="1013"/>
        </w:numPr>
      </w:pPr>
      <w:r>
        <w:rPr>
          <w:b/>
          <w:bCs/>
        </w:rPr>
        <w:t xml:space="preserve">2.1.3 Email Verification</w:t>
      </w:r>
      <w:r>
        <w:t xml:space="preserve"> </w:t>
      </w:r>
      <w:r>
        <w:t xml:space="preserve">— Pattern A, simplified — single message + CTA.</w:t>
      </w:r>
    </w:p>
    <w:p>
      <w:pPr>
        <w:pStyle w:val="Compact"/>
        <w:numPr>
          <w:ilvl w:val="0"/>
          <w:numId w:val="1013"/>
        </w:numPr>
      </w:pPr>
      <w:r>
        <w:rPr>
          <w:b/>
          <w:bCs/>
        </w:rPr>
        <w:t xml:space="preserve">2.1.4 Forgot Password</w:t>
      </w:r>
      <w:r>
        <w:t xml:space="preserve"> </w:t>
      </w:r>
      <w:r>
        <w:t xml:space="preserve">— Pattern A.</w:t>
      </w:r>
    </w:p>
    <w:p>
      <w:pPr>
        <w:pStyle w:val="Compact"/>
        <w:numPr>
          <w:ilvl w:val="0"/>
          <w:numId w:val="1013"/>
        </w:numPr>
      </w:pPr>
      <w:r>
        <w:rPr>
          <w:b/>
          <w:bCs/>
        </w:rPr>
        <w:t xml:space="preserve">2.1.5 Reset Password</w:t>
      </w:r>
      <w:r>
        <w:t xml:space="preserve"> </w:t>
      </w:r>
      <w:r>
        <w:t xml:space="preserve">— Pattern A.</w:t>
      </w:r>
    </w:p>
    <w:p>
      <w:pPr>
        <w:pStyle w:val="Compact"/>
        <w:numPr>
          <w:ilvl w:val="0"/>
          <w:numId w:val="1013"/>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13"/>
        </w:numPr>
      </w:pPr>
      <w:r>
        <w:rPr>
          <w:b/>
          <w:bCs/>
        </w:rPr>
        <w:t xml:space="preserve">2.1.7 MFA Challenge</w:t>
      </w:r>
      <w:r>
        <w:t xml:space="preserve"> </w:t>
      </w:r>
      <w:r>
        <w:t xml:space="preserve">— Pattern A. Code input uses native numeric keyboard on mobile.</w:t>
      </w:r>
    </w:p>
    <w:p>
      <w:pPr>
        <w:pStyle w:val="Compact"/>
        <w:numPr>
          <w:ilvl w:val="0"/>
          <w:numId w:val="1013"/>
        </w:numPr>
      </w:pPr>
      <w:r>
        <w:rPr>
          <w:b/>
          <w:bCs/>
        </w:rPr>
        <w:t xml:space="preserve">2.1.8 Social Login / Linking</w:t>
      </w:r>
      <w:r>
        <w:t xml:space="preserve"> </w:t>
      </w:r>
      <w:r>
        <w:t xml:space="preserve">— Pattern J (modal-like).</w:t>
      </w:r>
    </w:p>
    <w:p>
      <w:pPr>
        <w:pStyle w:val="Compact"/>
        <w:numPr>
          <w:ilvl w:val="0"/>
          <w:numId w:val="1013"/>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13"/>
        </w:numPr>
      </w:pPr>
      <w:r>
        <w:rPr>
          <w:b/>
          <w:bCs/>
        </w:rPr>
        <w:t xml:space="preserve">2.1.10 Profile Completion</w:t>
      </w:r>
      <w:r>
        <w:t xml:space="preserve"> </w:t>
      </w:r>
      <w:r>
        <w:t xml:space="preserve">— Pattern G.</w:t>
      </w:r>
    </w:p>
    <w:p>
      <w:pPr>
        <w:pStyle w:val="Compact"/>
        <w:numPr>
          <w:ilvl w:val="0"/>
          <w:numId w:val="1013"/>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13"/>
        </w:numPr>
      </w:pPr>
      <w:r>
        <w:rPr>
          <w:b/>
          <w:bCs/>
        </w:rPr>
        <w:t xml:space="preserve">2.1.12 Travel Companions / Household</w:t>
      </w:r>
      <w:r>
        <w:t xml:space="preserve"> </w:t>
      </w:r>
      <w:r>
        <w:t xml:space="preserve">— Pattern G.</w:t>
      </w:r>
    </w:p>
    <w:p>
      <w:pPr>
        <w:pStyle w:val="Compact"/>
        <w:numPr>
          <w:ilvl w:val="0"/>
          <w:numId w:val="1013"/>
        </w:numPr>
      </w:pPr>
      <w:r>
        <w:rPr>
          <w:b/>
          <w:bCs/>
        </w:rPr>
        <w:t xml:space="preserve">2.1.13 Connect with Agent / Invite Code</w:t>
      </w:r>
      <w:r>
        <w:t xml:space="preserve"> </w:t>
      </w:r>
      <w:r>
        <w:t xml:space="preserve">— Pattern A.</w:t>
      </w:r>
    </w:p>
    <w:p>
      <w:pPr>
        <w:pStyle w:val="Compact"/>
        <w:numPr>
          <w:ilvl w:val="0"/>
          <w:numId w:val="1013"/>
        </w:numPr>
      </w:pPr>
      <w:r>
        <w:rPr>
          <w:b/>
          <w:bCs/>
        </w:rPr>
        <w:t xml:space="preserve">2.1.14 Onboarding Complete</w:t>
      </w:r>
      <w:r>
        <w:t xml:space="preserve"> </w:t>
      </w:r>
      <w:r>
        <w:t xml:space="preserve">— Pattern G (final step). Recommended-actions cards stack on mobile, 2x2 grid on tablet, horizontal row on web.</w:t>
      </w:r>
    </w:p>
    <w:bookmarkEnd w:id="221"/>
    <w:bookmarkStart w:id="222" w:name="client-dashboard-trip-experience-2.2.x"/>
    <w:p>
      <w:pPr>
        <w:pStyle w:val="Heading4"/>
      </w:pPr>
      <w:r>
        <w:t xml:space="preserve">Client — Dashboard &amp; Trip Experience (2.2.x)</w:t>
      </w:r>
    </w:p>
    <w:p>
      <w:pPr>
        <w:pStyle w:val="Compact"/>
        <w:numPr>
          <w:ilvl w:val="0"/>
          <w:numId w:val="1014"/>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14"/>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14"/>
        </w:numPr>
      </w:pPr>
      <w:r>
        <w:rPr>
          <w:b/>
          <w:bCs/>
        </w:rPr>
        <w:t xml:space="preserve">2.2.3 Trip Detail / Overview</w:t>
      </w:r>
      <w:r>
        <w:t xml:space="preserve"> </w:t>
      </w:r>
      <w:r>
        <w:t xml:space="preserve">— Pattern C.</w:t>
      </w:r>
    </w:p>
    <w:p>
      <w:pPr>
        <w:pStyle w:val="Compact"/>
        <w:numPr>
          <w:ilvl w:val="0"/>
          <w:numId w:val="1014"/>
        </w:numPr>
      </w:pPr>
      <w:r>
        <w:rPr>
          <w:b/>
          <w:bCs/>
        </w:rPr>
        <w:t xml:space="preserve">2.2.4 Itinerary Viewer</w:t>
      </w:r>
      <w:r>
        <w:t xml:space="preserve"> </w:t>
      </w:r>
      <w:r>
        <w:t xml:space="preserve">— Pattern I.</w:t>
      </w:r>
    </w:p>
    <w:p>
      <w:pPr>
        <w:pStyle w:val="Compact"/>
        <w:numPr>
          <w:ilvl w:val="0"/>
          <w:numId w:val="1014"/>
        </w:numPr>
      </w:pPr>
      <w:r>
        <w:rPr>
          <w:b/>
          <w:bCs/>
        </w:rPr>
        <w:t xml:space="preserve">2.2.5 Itinerary Day Detail</w:t>
      </w:r>
      <w:r>
        <w:t xml:space="preserve"> </w:t>
      </w:r>
      <w:r>
        <w:t xml:space="preserve">— Pattern I. Maps are full-screen on mobile, inline on tablet/web.</w:t>
      </w:r>
    </w:p>
    <w:p>
      <w:pPr>
        <w:pStyle w:val="Compact"/>
        <w:numPr>
          <w:ilvl w:val="0"/>
          <w:numId w:val="1014"/>
        </w:numPr>
      </w:pPr>
      <w:r>
        <w:rPr>
          <w:b/>
          <w:bCs/>
        </w:rPr>
        <w:t xml:space="preserve">2.2.6 Trip Document Library</w:t>
      </w:r>
      <w:r>
        <w:t xml:space="preserve"> </w:t>
      </w:r>
      <w:r>
        <w:t xml:space="preserve">— Pattern B. Documents shown as thumbnails (grid) on tablet/web, list on mobile.</w:t>
      </w:r>
    </w:p>
    <w:p>
      <w:pPr>
        <w:pStyle w:val="Compact"/>
        <w:numPr>
          <w:ilvl w:val="0"/>
          <w:numId w:val="1014"/>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14"/>
        </w:numPr>
      </w:pPr>
      <w:r>
        <w:rPr>
          <w:b/>
          <w:bCs/>
        </w:rPr>
        <w:t xml:space="preserve">2.2.8 Empty Trip Component States</w:t>
      </w:r>
      <w:r>
        <w:t xml:space="preserve"> </w:t>
      </w:r>
      <w:r>
        <w:t xml:space="preserve">— Inline within Itinerary Viewer; identical content across viewports.</w:t>
      </w:r>
    </w:p>
    <w:p>
      <w:pPr>
        <w:pStyle w:val="Compact"/>
        <w:numPr>
          <w:ilvl w:val="0"/>
          <w:numId w:val="1014"/>
        </w:numPr>
      </w:pPr>
      <w:r>
        <w:rPr>
          <w:b/>
          <w:bCs/>
        </w:rPr>
        <w:t xml:space="preserve">2.2.9 Trip Status Change Notification View</w:t>
      </w:r>
      <w:r>
        <w:t xml:space="preserve"> </w:t>
      </w:r>
      <w:r>
        <w:t xml:space="preserve">— Pattern J. Mobile sheet; tablet/web modal.</w:t>
      </w:r>
    </w:p>
    <w:p>
      <w:pPr>
        <w:pStyle w:val="Compact"/>
        <w:numPr>
          <w:ilvl w:val="0"/>
          <w:numId w:val="1014"/>
        </w:numPr>
      </w:pPr>
      <w:r>
        <w:rPr>
          <w:b/>
          <w:bCs/>
        </w:rPr>
        <w:t xml:space="preserve">2.2.10 Trip Cancellation View</w:t>
      </w:r>
      <w:r>
        <w:t xml:space="preserve"> </w:t>
      </w:r>
      <w:r>
        <w:t xml:space="preserve">— Pattern C variant.</w:t>
      </w:r>
    </w:p>
    <w:p>
      <w:pPr>
        <w:pStyle w:val="Compact"/>
        <w:numPr>
          <w:ilvl w:val="0"/>
          <w:numId w:val="1014"/>
        </w:numPr>
      </w:pPr>
      <w:r>
        <w:rPr>
          <w:b/>
          <w:bCs/>
        </w:rPr>
        <w:t xml:space="preserve">2.2.11 Past Trip Memory View</w:t>
      </w:r>
      <w:r>
        <w:t xml:space="preserve"> </w:t>
      </w:r>
      <w:r>
        <w:t xml:space="preserve">— Pattern I + photo gallery. Photo grid is 1-col on mobile, 3-col on tablet, 4-col on web.</w:t>
      </w:r>
    </w:p>
    <w:bookmarkEnd w:id="222"/>
    <w:bookmarkStart w:id="223" w:name="client-self-guided-search-2.3.x"/>
    <w:p>
      <w:pPr>
        <w:pStyle w:val="Heading4"/>
      </w:pPr>
      <w:r>
        <w:t xml:space="preserve">Client — Self-Guided Search (2.3.x)</w:t>
      </w:r>
    </w:p>
    <w:p>
      <w:pPr>
        <w:pStyle w:val="Compact"/>
        <w:numPr>
          <w:ilvl w:val="0"/>
          <w:numId w:val="1015"/>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15"/>
        </w:numPr>
      </w:pPr>
      <w:r>
        <w:rPr>
          <w:b/>
          <w:bCs/>
        </w:rPr>
        <w:t xml:space="preserve">2.3.2 Search Form</w:t>
      </w:r>
      <w:r>
        <w:t xml:space="preserve"> </w:t>
      </w:r>
      <w:r>
        <w:t xml:space="preserve">— Pattern F.</w:t>
      </w:r>
    </w:p>
    <w:p>
      <w:pPr>
        <w:pStyle w:val="Compact"/>
        <w:numPr>
          <w:ilvl w:val="0"/>
          <w:numId w:val="1015"/>
        </w:numPr>
      </w:pPr>
      <w:r>
        <w:rPr>
          <w:b/>
          <w:bCs/>
        </w:rPr>
        <w:t xml:space="preserve">2.3.3 Search Results — Hotels</w:t>
      </w:r>
      <w:r>
        <w:t xml:space="preserve"> </w:t>
      </w:r>
      <w:r>
        <w:t xml:space="preserve">— Pattern F.</w:t>
      </w:r>
    </w:p>
    <w:p>
      <w:pPr>
        <w:pStyle w:val="Compact"/>
        <w:numPr>
          <w:ilvl w:val="0"/>
          <w:numId w:val="1015"/>
        </w:numPr>
      </w:pPr>
      <w:r>
        <w:rPr>
          <w:b/>
          <w:bCs/>
        </w:rPr>
        <w:t xml:space="preserve">2.3.4 Search Results — Cruises</w:t>
      </w:r>
      <w:r>
        <w:t xml:space="preserve"> </w:t>
      </w:r>
      <w:r>
        <w:t xml:space="preserve">— Pattern F.</w:t>
      </w:r>
    </w:p>
    <w:p>
      <w:pPr>
        <w:pStyle w:val="Compact"/>
        <w:numPr>
          <w:ilvl w:val="0"/>
          <w:numId w:val="1015"/>
        </w:numPr>
      </w:pPr>
      <w:r>
        <w:rPr>
          <w:b/>
          <w:bCs/>
        </w:rPr>
        <w:t xml:space="preserve">2.3.5 Search Results — Flights</w:t>
      </w:r>
      <w:r>
        <w:t xml:space="preserve"> </w:t>
      </w:r>
      <w:r>
        <w:t xml:space="preserve">— Pattern F.</w:t>
      </w:r>
    </w:p>
    <w:p>
      <w:pPr>
        <w:pStyle w:val="Compact"/>
        <w:numPr>
          <w:ilvl w:val="0"/>
          <w:numId w:val="1015"/>
        </w:numPr>
      </w:pPr>
      <w:r>
        <w:rPr>
          <w:b/>
          <w:bCs/>
        </w:rPr>
        <w:t xml:space="preserve">2.3.6 Search Results — Tours</w:t>
      </w:r>
      <w:r>
        <w:t xml:space="preserve"> </w:t>
      </w:r>
      <w:r>
        <w:t xml:space="preserve">— Pattern F.</w:t>
      </w:r>
    </w:p>
    <w:p>
      <w:pPr>
        <w:pStyle w:val="Compact"/>
        <w:numPr>
          <w:ilvl w:val="0"/>
          <w:numId w:val="1015"/>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15"/>
        </w:numPr>
      </w:pPr>
      <w:r>
        <w:rPr>
          <w:b/>
          <w:bCs/>
        </w:rPr>
        <w:t xml:space="preserve">2.3.8 Quote Request Form</w:t>
      </w:r>
      <w:r>
        <w:t xml:space="preserve"> </w:t>
      </w:r>
      <w:r>
        <w:t xml:space="preserve">— Pattern G.</w:t>
      </w:r>
    </w:p>
    <w:p>
      <w:pPr>
        <w:pStyle w:val="Compact"/>
        <w:numPr>
          <w:ilvl w:val="0"/>
          <w:numId w:val="1015"/>
        </w:numPr>
      </w:pPr>
      <w:r>
        <w:rPr>
          <w:b/>
          <w:bCs/>
        </w:rPr>
        <w:t xml:space="preserve">2.3.9 Quote Request Confirmation</w:t>
      </w:r>
      <w:r>
        <w:t xml:space="preserve"> </w:t>
      </w:r>
      <w:r>
        <w:t xml:space="preserve">— Pattern J.</w:t>
      </w:r>
    </w:p>
    <w:p>
      <w:pPr>
        <w:pStyle w:val="Compact"/>
        <w:numPr>
          <w:ilvl w:val="0"/>
          <w:numId w:val="1015"/>
        </w:numPr>
      </w:pPr>
      <w:r>
        <w:rPr>
          <w:b/>
          <w:bCs/>
        </w:rPr>
        <w:t xml:space="preserve">2.3.10 Saved Searches &amp; Favorites</w:t>
      </w:r>
      <w:r>
        <w:t xml:space="preserve"> </w:t>
      </w:r>
      <w:r>
        <w:t xml:space="preserve">— Pattern B.</w:t>
      </w:r>
    </w:p>
    <w:bookmarkEnd w:id="223"/>
    <w:bookmarkStart w:id="224" w:name="client-payment-card-authorization-2.4.x"/>
    <w:p>
      <w:pPr>
        <w:pStyle w:val="Heading4"/>
      </w:pPr>
      <w:r>
        <w:t xml:space="preserve">Client — Payment &amp; Card Authorization (2.4.x)</w:t>
      </w:r>
    </w:p>
    <w:p>
      <w:pPr>
        <w:pStyle w:val="Compact"/>
        <w:numPr>
          <w:ilvl w:val="0"/>
          <w:numId w:val="1016"/>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16"/>
        </w:numPr>
      </w:pPr>
      <w:r>
        <w:rPr>
          <w:b/>
          <w:bCs/>
        </w:rPr>
        <w:t xml:space="preserve">2.4.2 Add Card</w:t>
      </w:r>
      <w:r>
        <w:t xml:space="preserve"> </w:t>
      </w:r>
      <w:r>
        <w:t xml:space="preserve">— Pattern A. Stripe Elements responsive natively; on mobile uses native payment-keyboard.</w:t>
      </w:r>
    </w:p>
    <w:p>
      <w:pPr>
        <w:pStyle w:val="Compact"/>
        <w:numPr>
          <w:ilvl w:val="0"/>
          <w:numId w:val="1016"/>
        </w:numPr>
      </w:pPr>
      <w:r>
        <w:rPr>
          <w:b/>
          <w:bCs/>
        </w:rPr>
        <w:t xml:space="preserve">2.4.3 Card Authorization for Trip</w:t>
      </w:r>
      <w:r>
        <w:t xml:space="preserve"> </w:t>
      </w:r>
      <w:r>
        <w:t xml:space="preserve">— Pattern A + Pattern J (consent step).</w:t>
      </w:r>
    </w:p>
    <w:p>
      <w:pPr>
        <w:pStyle w:val="Compact"/>
        <w:numPr>
          <w:ilvl w:val="0"/>
          <w:numId w:val="1016"/>
        </w:numPr>
      </w:pPr>
      <w:r>
        <w:rPr>
          <w:b/>
          <w:bCs/>
        </w:rPr>
        <w:t xml:space="preserve">2.4.4 Card Authorization Confirmation</w:t>
      </w:r>
      <w:r>
        <w:t xml:space="preserve"> </w:t>
      </w:r>
      <w:r>
        <w:t xml:space="preserve">— Pattern J.</w:t>
      </w:r>
    </w:p>
    <w:p>
      <w:pPr>
        <w:pStyle w:val="Compact"/>
        <w:numPr>
          <w:ilvl w:val="0"/>
          <w:numId w:val="1016"/>
        </w:numPr>
      </w:pPr>
      <w:r>
        <w:rPr>
          <w:b/>
          <w:bCs/>
        </w:rPr>
        <w:t xml:space="preserve">2.4.5 Card Use History / Activity</w:t>
      </w:r>
      <w:r>
        <w:t xml:space="preserve"> </w:t>
      </w:r>
      <w:r>
        <w:t xml:space="preserve">— Pattern B.</w:t>
      </w:r>
    </w:p>
    <w:p>
      <w:pPr>
        <w:pStyle w:val="Compact"/>
        <w:numPr>
          <w:ilvl w:val="0"/>
          <w:numId w:val="1016"/>
        </w:numPr>
      </w:pPr>
      <w:r>
        <w:rPr>
          <w:b/>
          <w:bCs/>
        </w:rPr>
        <w:t xml:space="preserve">2.4.6 Card Use Detail / Event Detail</w:t>
      </w:r>
      <w:r>
        <w:t xml:space="preserve"> </w:t>
      </w:r>
      <w:r>
        <w:t xml:space="preserve">— Pattern C variant (single-page detail).</w:t>
      </w:r>
    </w:p>
    <w:p>
      <w:pPr>
        <w:pStyle w:val="Compact"/>
        <w:numPr>
          <w:ilvl w:val="0"/>
          <w:numId w:val="1016"/>
        </w:numPr>
      </w:pPr>
      <w:r>
        <w:rPr>
          <w:b/>
          <w:bCs/>
        </w:rPr>
        <w:t xml:space="preserve">2.4.7 Revoke Card Authorization Confirmation</w:t>
      </w:r>
      <w:r>
        <w:t xml:space="preserve"> </w:t>
      </w:r>
      <w:r>
        <w:t xml:space="preserve">— Pattern J. Always a modal/sheet because this is consequential.</w:t>
      </w:r>
    </w:p>
    <w:bookmarkEnd w:id="224"/>
    <w:bookmarkStart w:id="225" w:name="client-account-profile-2.5.x"/>
    <w:p>
      <w:pPr>
        <w:pStyle w:val="Heading4"/>
      </w:pPr>
      <w:r>
        <w:t xml:space="preserve">Client — Account &amp; Profile (2.5.x)</w:t>
      </w:r>
    </w:p>
    <w:p>
      <w:pPr>
        <w:pStyle w:val="Compact"/>
        <w:numPr>
          <w:ilvl w:val="0"/>
          <w:numId w:val="1017"/>
        </w:numPr>
      </w:pPr>
      <w:r>
        <w:rPr>
          <w:b/>
          <w:bCs/>
        </w:rPr>
        <w:t xml:space="preserve">2.5.1 Account Overview</w:t>
      </w:r>
      <w:r>
        <w:t xml:space="preserve"> </w:t>
      </w:r>
      <w:r>
        <w:t xml:space="preserve">— Pattern D variant. Mobile: list of tiles. Tablet/web: grid of tiles.</w:t>
      </w:r>
    </w:p>
    <w:p>
      <w:pPr>
        <w:pStyle w:val="Compact"/>
        <w:numPr>
          <w:ilvl w:val="0"/>
          <w:numId w:val="1017"/>
        </w:numPr>
      </w:pPr>
      <w:r>
        <w:rPr>
          <w:b/>
          <w:bCs/>
        </w:rPr>
        <w:t xml:space="preserve">2.5.2 Personal Info Edit</w:t>
      </w:r>
      <w:r>
        <w:t xml:space="preserve"> </w:t>
      </w:r>
      <w:r>
        <w:t xml:space="preserve">— Pattern A.</w:t>
      </w:r>
    </w:p>
    <w:p>
      <w:pPr>
        <w:pStyle w:val="Compact"/>
        <w:numPr>
          <w:ilvl w:val="0"/>
          <w:numId w:val="1017"/>
        </w:numPr>
      </w:pPr>
      <w:r>
        <w:rPr>
          <w:b/>
          <w:bCs/>
        </w:rPr>
        <w:t xml:space="preserve">2.5.3 Travel Preferences Edit</w:t>
      </w:r>
      <w:r>
        <w:t xml:space="preserve"> </w:t>
      </w:r>
      <w:r>
        <w:t xml:space="preserve">— Pattern A. Same chip behavior as 2.1.11.</w:t>
      </w:r>
    </w:p>
    <w:p>
      <w:pPr>
        <w:pStyle w:val="Compact"/>
        <w:numPr>
          <w:ilvl w:val="0"/>
          <w:numId w:val="1017"/>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17"/>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17"/>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17"/>
        </w:numPr>
      </w:pPr>
      <w:r>
        <w:rPr>
          <w:b/>
          <w:bCs/>
        </w:rPr>
        <w:t xml:space="preserve">2.5.7 Security Settings</w:t>
      </w:r>
      <w:r>
        <w:t xml:space="preserve"> </w:t>
      </w:r>
      <w:r>
        <w:t xml:space="preserve">— Pattern A.</w:t>
      </w:r>
    </w:p>
    <w:p>
      <w:pPr>
        <w:pStyle w:val="Compact"/>
        <w:numPr>
          <w:ilvl w:val="0"/>
          <w:numId w:val="1017"/>
        </w:numPr>
      </w:pPr>
      <w:r>
        <w:rPr>
          <w:b/>
          <w:bCs/>
        </w:rPr>
        <w:t xml:space="preserve">2.5.8 Connected Accounts</w:t>
      </w:r>
      <w:r>
        <w:t xml:space="preserve"> </w:t>
      </w:r>
      <w:r>
        <w:t xml:space="preserve">— Pattern A.</w:t>
      </w:r>
    </w:p>
    <w:p>
      <w:pPr>
        <w:pStyle w:val="Compact"/>
        <w:numPr>
          <w:ilvl w:val="0"/>
          <w:numId w:val="1017"/>
        </w:numPr>
      </w:pPr>
      <w:r>
        <w:rPr>
          <w:b/>
          <w:bCs/>
        </w:rPr>
        <w:t xml:space="preserve">2.5.9 Privacy &amp; Data Export</w:t>
      </w:r>
      <w:r>
        <w:t xml:space="preserve"> </w:t>
      </w:r>
      <w:r>
        <w:t xml:space="preserve">— Pattern A.</w:t>
      </w:r>
    </w:p>
    <w:p>
      <w:pPr>
        <w:pStyle w:val="Compact"/>
        <w:numPr>
          <w:ilvl w:val="0"/>
          <w:numId w:val="1017"/>
        </w:numPr>
      </w:pPr>
      <w:r>
        <w:rPr>
          <w:b/>
          <w:bCs/>
        </w:rPr>
        <w:t xml:space="preserve">2.5.10 Account Closure</w:t>
      </w:r>
      <w:r>
        <w:t xml:space="preserve"> </w:t>
      </w:r>
      <w:r>
        <w:t xml:space="preserve">— Pattern J (destructive confirmation).</w:t>
      </w:r>
    </w:p>
    <w:p>
      <w:pPr>
        <w:pStyle w:val="Compact"/>
        <w:numPr>
          <w:ilvl w:val="0"/>
          <w:numId w:val="1017"/>
        </w:numPr>
      </w:pPr>
      <w:r>
        <w:rPr>
          <w:b/>
          <w:bCs/>
        </w:rPr>
        <w:t xml:space="preserve">2.5.11 Help &amp; Support</w:t>
      </w:r>
      <w:r>
        <w:t xml:space="preserve"> </w:t>
      </w:r>
      <w:r>
        <w:t xml:space="preserve">— Pattern I + Pattern B (FAQ list).</w:t>
      </w:r>
    </w:p>
    <w:bookmarkEnd w:id="225"/>
    <w:bookmarkStart w:id="226" w:name="client-messaging-2.6.x"/>
    <w:p>
      <w:pPr>
        <w:pStyle w:val="Heading4"/>
      </w:pPr>
      <w:r>
        <w:t xml:space="preserve">Client — Messaging (2.6.x)</w:t>
      </w:r>
    </w:p>
    <w:p>
      <w:pPr>
        <w:pStyle w:val="Compact"/>
        <w:numPr>
          <w:ilvl w:val="0"/>
          <w:numId w:val="1018"/>
        </w:numPr>
      </w:pPr>
      <w:r>
        <w:rPr>
          <w:b/>
          <w:bCs/>
        </w:rPr>
        <w:t xml:space="preserve">2.6.1 Messages Inbox</w:t>
      </w:r>
      <w:r>
        <w:t xml:space="preserve"> </w:t>
      </w:r>
      <w:r>
        <w:t xml:space="preserve">— Pattern B. Master-detail on tablet landscape and web (inbox left, conversation right).</w:t>
      </w:r>
    </w:p>
    <w:p>
      <w:pPr>
        <w:pStyle w:val="Compact"/>
        <w:numPr>
          <w:ilvl w:val="0"/>
          <w:numId w:val="1018"/>
        </w:numPr>
      </w:pPr>
      <w:r>
        <w:rPr>
          <w:b/>
          <w:bCs/>
        </w:rPr>
        <w:t xml:space="preserve">2.6.2 Conversation Thread</w:t>
      </w:r>
      <w:r>
        <w:t xml:space="preserve"> </w:t>
      </w:r>
      <w:r>
        <w:t xml:space="preserve">— Pattern C (chat-style). Mobile is full-screen; tablet/web inline with inbox.</w:t>
      </w:r>
    </w:p>
    <w:p>
      <w:pPr>
        <w:pStyle w:val="Compact"/>
        <w:numPr>
          <w:ilvl w:val="0"/>
          <w:numId w:val="1018"/>
        </w:numPr>
      </w:pPr>
      <w:r>
        <w:rPr>
          <w:b/>
          <w:bCs/>
        </w:rPr>
        <w:t xml:space="preserve">2.6.3 New Conversation</w:t>
      </w:r>
      <w:r>
        <w:t xml:space="preserve"> </w:t>
      </w:r>
      <w:r>
        <w:t xml:space="preserve">— Pattern A.</w:t>
      </w:r>
    </w:p>
    <w:bookmarkEnd w:id="226"/>
    <w:bookmarkStart w:id="227" w:name="client-mobile-specific-2.7.x"/>
    <w:p>
      <w:pPr>
        <w:pStyle w:val="Heading4"/>
      </w:pPr>
      <w:r>
        <w:t xml:space="preserve">Client — Mobile-Specific (2.7.x)</w:t>
      </w:r>
    </w:p>
    <w:p>
      <w:pPr>
        <w:pStyle w:val="Compact"/>
        <w:numPr>
          <w:ilvl w:val="0"/>
          <w:numId w:val="1019"/>
        </w:numPr>
      </w:pPr>
      <w:r>
        <w:rPr>
          <w:b/>
          <w:bCs/>
        </w:rPr>
        <w:t xml:space="preserve">2.7.1 Offline Itinerary View</w:t>
      </w:r>
      <w:r>
        <w:t xml:space="preserve"> </w:t>
      </w:r>
      <w:r>
        <w:t xml:space="preserve">— Mobile-only. Adapts Pattern I with offline indicators.</w:t>
      </w:r>
    </w:p>
    <w:p>
      <w:pPr>
        <w:pStyle w:val="Compact"/>
        <w:numPr>
          <w:ilvl w:val="0"/>
          <w:numId w:val="1019"/>
        </w:numPr>
      </w:pPr>
      <w:r>
        <w:rPr>
          <w:b/>
          <w:bCs/>
        </w:rPr>
        <w:t xml:space="preserve">2.7.2 Quick Call Advisor</w:t>
      </w:r>
      <w:r>
        <w:t xml:space="preserve"> </w:t>
      </w:r>
      <w:r>
        <w:t xml:space="preserve">— Mobile-only. Pattern J (full-screen action sheet).</w:t>
      </w:r>
    </w:p>
    <w:p>
      <w:pPr>
        <w:pStyle w:val="Compact"/>
        <w:numPr>
          <w:ilvl w:val="0"/>
          <w:numId w:val="1019"/>
        </w:numPr>
      </w:pPr>
      <w:r>
        <w:rPr>
          <w:b/>
          <w:bCs/>
        </w:rPr>
        <w:t xml:space="preserve">2.7.3 Emergency Contacts</w:t>
      </w:r>
      <w:r>
        <w:t xml:space="preserve"> </w:t>
      </w:r>
      <w:r>
        <w:t xml:space="preserve">— Mobile-only. Pattern J.</w:t>
      </w:r>
    </w:p>
    <w:p>
      <w:pPr>
        <w:pStyle w:val="Compact"/>
        <w:numPr>
          <w:ilvl w:val="0"/>
          <w:numId w:val="1019"/>
        </w:numPr>
      </w:pPr>
      <w:r>
        <w:rPr>
          <w:b/>
          <w:bCs/>
        </w:rPr>
        <w:t xml:space="preserve">2.7.4 Push Notification Permission Prompt</w:t>
      </w:r>
      <w:r>
        <w:t xml:space="preserve"> </w:t>
      </w:r>
      <w:r>
        <w:t xml:space="preserve">— Mobile-only. Pattern J.</w:t>
      </w:r>
    </w:p>
    <w:p>
      <w:pPr>
        <w:pStyle w:val="Compact"/>
        <w:numPr>
          <w:ilvl w:val="0"/>
          <w:numId w:val="1019"/>
        </w:numPr>
      </w:pPr>
      <w:r>
        <w:rPr>
          <w:b/>
          <w:bCs/>
        </w:rPr>
        <w:t xml:space="preserve">2.7.5 Biometric Login Setup</w:t>
      </w:r>
      <w:r>
        <w:t xml:space="preserve"> </w:t>
      </w:r>
      <w:r>
        <w:t xml:space="preserve">— Mobile-only. Pattern A.</w:t>
      </w:r>
    </w:p>
    <w:p>
      <w:pPr>
        <w:pStyle w:val="Compact"/>
        <w:numPr>
          <w:ilvl w:val="0"/>
          <w:numId w:val="1019"/>
        </w:numPr>
      </w:pPr>
      <w:r>
        <w:rPr>
          <w:b/>
          <w:bCs/>
        </w:rPr>
        <w:t xml:space="preserve">2.7.6 Calendar Sync</w:t>
      </w:r>
      <w:r>
        <w:t xml:space="preserve"> </w:t>
      </w:r>
      <w:r>
        <w:t xml:space="preserve">— Mobile-only at MVP (tablet may follow in Phase 2). Pattern A.</w:t>
      </w:r>
    </w:p>
    <w:p>
      <w:pPr>
        <w:pStyle w:val="Compact"/>
        <w:numPr>
          <w:ilvl w:val="0"/>
          <w:numId w:val="1019"/>
        </w:numPr>
      </w:pPr>
      <w:r>
        <w:rPr>
          <w:b/>
          <w:bCs/>
        </w:rPr>
        <w:t xml:space="preserve">2.7.7 In-App Settings (Mobile)</w:t>
      </w:r>
      <w:r>
        <w:t xml:space="preserve"> </w:t>
      </w:r>
      <w:r>
        <w:t xml:space="preserve">— Mobile-only. Pattern A.</w:t>
      </w:r>
    </w:p>
    <w:p>
      <w:pPr>
        <w:pStyle w:val="Compact"/>
        <w:numPr>
          <w:ilvl w:val="0"/>
          <w:numId w:val="1019"/>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27"/>
    <w:bookmarkStart w:id="228" w:name="client-group-trip-coordination-2.8.x"/>
    <w:p>
      <w:pPr>
        <w:pStyle w:val="Heading4"/>
      </w:pPr>
      <w:r>
        <w:t xml:space="preserve">Client — Group Trip Coordination (2.8.x)</w:t>
      </w:r>
    </w:p>
    <w:p>
      <w:pPr>
        <w:pStyle w:val="Compact"/>
        <w:numPr>
          <w:ilvl w:val="0"/>
          <w:numId w:val="1020"/>
        </w:numPr>
      </w:pPr>
      <w:r>
        <w:rPr>
          <w:b/>
          <w:bCs/>
        </w:rPr>
        <w:t xml:space="preserve">2.8.1 Group Trip Overview</w:t>
      </w:r>
      <w:r>
        <w:t xml:space="preserve"> </w:t>
      </w:r>
      <w:r>
        <w:t xml:space="preserve">— Pattern C.</w:t>
      </w:r>
    </w:p>
    <w:p>
      <w:pPr>
        <w:pStyle w:val="Compact"/>
        <w:numPr>
          <w:ilvl w:val="0"/>
          <w:numId w:val="1020"/>
        </w:numPr>
      </w:pPr>
      <w:r>
        <w:rPr>
          <w:b/>
          <w:bCs/>
        </w:rPr>
        <w:t xml:space="preserve">2.8.2 Co-Traveler Invitation</w:t>
      </w:r>
      <w:r>
        <w:t xml:space="preserve"> </w:t>
      </w:r>
      <w:r>
        <w:t xml:space="preserve">— Pattern A.</w:t>
      </w:r>
    </w:p>
    <w:p>
      <w:pPr>
        <w:pStyle w:val="Compact"/>
        <w:numPr>
          <w:ilvl w:val="0"/>
          <w:numId w:val="1020"/>
        </w:numPr>
      </w:pPr>
      <w:r>
        <w:rPr>
          <w:b/>
          <w:bCs/>
        </w:rPr>
        <w:t xml:space="preserve">2.8.3 Group Chat</w:t>
      </w:r>
      <w:r>
        <w:t xml:space="preserve"> </w:t>
      </w:r>
      <w:r>
        <w:t xml:space="preserve">— Pattern C variant. Same as 2.6.2 but with multiple participants.</w:t>
      </w:r>
    </w:p>
    <w:p>
      <w:pPr>
        <w:pStyle w:val="Compact"/>
        <w:numPr>
          <w:ilvl w:val="0"/>
          <w:numId w:val="1020"/>
        </w:numPr>
      </w:pPr>
      <w:r>
        <w:rPr>
          <w:b/>
          <w:bCs/>
        </w:rPr>
        <w:t xml:space="preserve">2.8.4 Co-Traveler View (Limited)</w:t>
      </w:r>
      <w:r>
        <w:t xml:space="preserve"> </w:t>
      </w:r>
      <w:r>
        <w:t xml:space="preserve">— Pattern I.</w:t>
      </w:r>
    </w:p>
    <w:bookmarkEnd w:id="228"/>
    <w:bookmarkStart w:id="229" w:name="agent-authentication-activation-3.1.x"/>
    <w:p>
      <w:pPr>
        <w:pStyle w:val="Heading4"/>
      </w:pPr>
      <w:r>
        <w:t xml:space="preserve">Agent — Authentication &amp; Activation (3.1.x)</w:t>
      </w:r>
    </w:p>
    <w:p>
      <w:pPr>
        <w:pStyle w:val="Compact"/>
        <w:numPr>
          <w:ilvl w:val="0"/>
          <w:numId w:val="1021"/>
        </w:numPr>
      </w:pPr>
      <w:r>
        <w:rPr>
          <w:b/>
          <w:bCs/>
        </w:rPr>
        <w:t xml:space="preserve">3.1.1 Agent Login</w:t>
      </w:r>
      <w:r>
        <w:t xml:space="preserve"> </w:t>
      </w:r>
      <w:r>
        <w:t xml:space="preserve">— Pattern A.</w:t>
      </w:r>
    </w:p>
    <w:p>
      <w:pPr>
        <w:pStyle w:val="Compact"/>
        <w:numPr>
          <w:ilvl w:val="0"/>
          <w:numId w:val="1021"/>
        </w:numPr>
      </w:pPr>
      <w:r>
        <w:rPr>
          <w:b/>
          <w:bCs/>
        </w:rPr>
        <w:t xml:space="preserve">3.1.2 Agent MFA Challenge</w:t>
      </w:r>
      <w:r>
        <w:t xml:space="preserve"> </w:t>
      </w:r>
      <w:r>
        <w:t xml:space="preserve">— Pattern A.</w:t>
      </w:r>
    </w:p>
    <w:p>
      <w:pPr>
        <w:pStyle w:val="Compact"/>
        <w:numPr>
          <w:ilvl w:val="0"/>
          <w:numId w:val="1021"/>
        </w:numPr>
      </w:pPr>
      <w:r>
        <w:rPr>
          <w:b/>
          <w:bCs/>
        </w:rPr>
        <w:t xml:space="preserve">3.1.3 Agent Password Reset</w:t>
      </w:r>
      <w:r>
        <w:t xml:space="preserve"> </w:t>
      </w:r>
      <w:r>
        <w:t xml:space="preserve">— Pattern A.</w:t>
      </w:r>
    </w:p>
    <w:p>
      <w:pPr>
        <w:pStyle w:val="Compact"/>
        <w:numPr>
          <w:ilvl w:val="0"/>
          <w:numId w:val="1021"/>
        </w:numPr>
      </w:pPr>
      <w:r>
        <w:rPr>
          <w:b/>
          <w:bCs/>
        </w:rPr>
        <w:t xml:space="preserve">3.1.4 Agent Invitation / Activation Link</w:t>
      </w:r>
      <w:r>
        <w:t xml:space="preserve"> </w:t>
      </w:r>
      <w:r>
        <w:t xml:space="preserve">— Pattern A.</w:t>
      </w:r>
    </w:p>
    <w:p>
      <w:pPr>
        <w:pStyle w:val="Compact"/>
        <w:numPr>
          <w:ilvl w:val="0"/>
          <w:numId w:val="1021"/>
        </w:numPr>
      </w:pPr>
      <w:r>
        <w:rPr>
          <w:b/>
          <w:bCs/>
        </w:rPr>
        <w:t xml:space="preserve">3.1.5 Account Activation — Set Password</w:t>
      </w:r>
      <w:r>
        <w:t xml:space="preserve"> </w:t>
      </w:r>
      <w:r>
        <w:t xml:space="preserve">— Pattern A.</w:t>
      </w:r>
    </w:p>
    <w:p>
      <w:pPr>
        <w:pStyle w:val="Compact"/>
        <w:numPr>
          <w:ilvl w:val="0"/>
          <w:numId w:val="1021"/>
        </w:numPr>
      </w:pPr>
      <w:r>
        <w:rPr>
          <w:b/>
          <w:bCs/>
        </w:rPr>
        <w:t xml:space="preserve">3.1.6 Mandatory MFA Setup</w:t>
      </w:r>
      <w:r>
        <w:t xml:space="preserve"> </w:t>
      </w:r>
      <w:r>
        <w:t xml:space="preserve">— Pattern A. QR code centered and large; backup codes printable on web.</w:t>
      </w:r>
    </w:p>
    <w:p>
      <w:pPr>
        <w:pStyle w:val="Compact"/>
        <w:numPr>
          <w:ilvl w:val="0"/>
          <w:numId w:val="1021"/>
        </w:numPr>
      </w:pPr>
      <w:r>
        <w:rPr>
          <w:b/>
          <w:bCs/>
        </w:rPr>
        <w:t xml:space="preserve">3.1.7 Agent Profile Setup</w:t>
      </w:r>
      <w:r>
        <w:t xml:space="preserve"> </w:t>
      </w:r>
      <w:r>
        <w:t xml:space="preserve">— Pattern G.</w:t>
      </w:r>
    </w:p>
    <w:p>
      <w:pPr>
        <w:pStyle w:val="Compact"/>
        <w:numPr>
          <w:ilvl w:val="0"/>
          <w:numId w:val="1021"/>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21"/>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21"/>
        </w:numPr>
      </w:pPr>
      <w:r>
        <w:rPr>
          <w:b/>
          <w:bCs/>
        </w:rPr>
        <w:t xml:space="preserve">3.1.10 Welcome Tour / First-Run</w:t>
      </w:r>
      <w:r>
        <w:t xml:space="preserve"> </w:t>
      </w:r>
      <w:r>
        <w:t xml:space="preserve">— Pattern G + coachmarks. Coachmarks adjust to viewport-specific UI positions.</w:t>
      </w:r>
    </w:p>
    <w:bookmarkEnd w:id="229"/>
    <w:bookmarkStart w:id="230" w:name="agent-dashboard-pipeline-3.2.x"/>
    <w:p>
      <w:pPr>
        <w:pStyle w:val="Heading4"/>
      </w:pPr>
      <w:r>
        <w:t xml:space="preserve">Agent — Dashboard &amp; Pipeline (3.2.x)</w:t>
      </w:r>
    </w:p>
    <w:p>
      <w:pPr>
        <w:pStyle w:val="Compact"/>
        <w:numPr>
          <w:ilvl w:val="0"/>
          <w:numId w:val="1022"/>
        </w:numPr>
      </w:pPr>
      <w:r>
        <w:rPr>
          <w:b/>
          <w:bCs/>
        </w:rPr>
        <w:t xml:space="preserve">3.2.1 Agent Dashboard / Worklist</w:t>
      </w:r>
      <w:r>
        <w:t xml:space="preserve"> </w:t>
      </w:r>
      <w:r>
        <w:t xml:space="preserve">— Pattern D.</w:t>
      </w:r>
    </w:p>
    <w:p>
      <w:pPr>
        <w:pStyle w:val="Compact"/>
        <w:numPr>
          <w:ilvl w:val="0"/>
          <w:numId w:val="1022"/>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22"/>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0"/>
    <w:bookmarkStart w:id="231" w:name="agent-client-management-3.3.x"/>
    <w:p>
      <w:pPr>
        <w:pStyle w:val="Heading4"/>
      </w:pPr>
      <w:r>
        <w:t xml:space="preserve">Agent — Client Management (3.3.x)</w:t>
      </w:r>
    </w:p>
    <w:p>
      <w:pPr>
        <w:pStyle w:val="Compact"/>
        <w:numPr>
          <w:ilvl w:val="0"/>
          <w:numId w:val="1023"/>
        </w:numPr>
      </w:pPr>
      <w:r>
        <w:rPr>
          <w:b/>
          <w:bCs/>
        </w:rPr>
        <w:t xml:space="preserve">3.3.1 Client List / Roster</w:t>
      </w:r>
      <w:r>
        <w:t xml:space="preserve"> </w:t>
      </w:r>
      <w:r>
        <w:t xml:space="preserve">— Pattern B.</w:t>
      </w:r>
    </w:p>
    <w:p>
      <w:pPr>
        <w:pStyle w:val="Compact"/>
        <w:numPr>
          <w:ilvl w:val="0"/>
          <w:numId w:val="1023"/>
        </w:numPr>
      </w:pPr>
      <w:r>
        <w:rPr>
          <w:b/>
          <w:bCs/>
        </w:rPr>
        <w:t xml:space="preserve">3.3.2 Client Detail / Profile</w:t>
      </w:r>
      <w:r>
        <w:t xml:space="preserve"> </w:t>
      </w:r>
      <w:r>
        <w:t xml:space="preserve">— Pattern C.</w:t>
      </w:r>
    </w:p>
    <w:p>
      <w:pPr>
        <w:pStyle w:val="Compact"/>
        <w:numPr>
          <w:ilvl w:val="0"/>
          <w:numId w:val="1023"/>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23"/>
        </w:numPr>
      </w:pPr>
      <w:r>
        <w:rPr>
          <w:b/>
          <w:bCs/>
        </w:rPr>
        <w:t xml:space="preserve">3.3.9 Create Client</w:t>
      </w:r>
      <w:r>
        <w:t xml:space="preserve"> </w:t>
      </w:r>
      <w:r>
        <w:t xml:space="preserve">— Pattern A.</w:t>
      </w:r>
    </w:p>
    <w:p>
      <w:pPr>
        <w:pStyle w:val="Compact"/>
        <w:numPr>
          <w:ilvl w:val="0"/>
          <w:numId w:val="1023"/>
        </w:numPr>
      </w:pPr>
      <w:r>
        <w:rPr>
          <w:b/>
          <w:bCs/>
        </w:rPr>
        <w:t xml:space="preserve">3.3.10 Edit Client</w:t>
      </w:r>
      <w:r>
        <w:t xml:space="preserve"> </w:t>
      </w:r>
      <w:r>
        <w:t xml:space="preserve">— Pattern A.</w:t>
      </w:r>
    </w:p>
    <w:p>
      <w:pPr>
        <w:pStyle w:val="Compact"/>
        <w:numPr>
          <w:ilvl w:val="0"/>
          <w:numId w:val="1023"/>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23"/>
        </w:numPr>
      </w:pPr>
      <w:r>
        <w:rPr>
          <w:b/>
          <w:bCs/>
        </w:rPr>
        <w:t xml:space="preserve">3.3.12 Archive / Restore Client</w:t>
      </w:r>
      <w:r>
        <w:t xml:space="preserve"> </w:t>
      </w:r>
      <w:r>
        <w:t xml:space="preserve">— Pattern J.</w:t>
      </w:r>
    </w:p>
    <w:bookmarkEnd w:id="231"/>
    <w:bookmarkStart w:id="232" w:name="agent-trip-builder-management-3.4.x"/>
    <w:p>
      <w:pPr>
        <w:pStyle w:val="Heading4"/>
      </w:pPr>
      <w:r>
        <w:t xml:space="preserve">Agent — Trip Builder &amp; Management (3.4.x)</w:t>
      </w:r>
    </w:p>
    <w:p>
      <w:pPr>
        <w:pStyle w:val="Compact"/>
        <w:numPr>
          <w:ilvl w:val="0"/>
          <w:numId w:val="1024"/>
        </w:numPr>
      </w:pPr>
      <w:r>
        <w:rPr>
          <w:b/>
          <w:bCs/>
        </w:rPr>
        <w:t xml:space="preserve">3.4.1 Trip List</w:t>
      </w:r>
      <w:r>
        <w:t xml:space="preserve"> </w:t>
      </w:r>
      <w:r>
        <w:t xml:space="preserve">— Pattern B.</w:t>
      </w:r>
    </w:p>
    <w:p>
      <w:pPr>
        <w:pStyle w:val="Compact"/>
        <w:numPr>
          <w:ilvl w:val="0"/>
          <w:numId w:val="1024"/>
        </w:numPr>
      </w:pPr>
      <w:r>
        <w:rPr>
          <w:b/>
          <w:bCs/>
        </w:rPr>
        <w:t xml:space="preserve">3.4.2 Trip Detail (Agent View)</w:t>
      </w:r>
      <w:r>
        <w:t xml:space="preserve"> </w:t>
      </w:r>
      <w:r>
        <w:t xml:space="preserve">— Pattern C. Both halves are built: a tab strip beside a wide detail pane on web, and on mobile a horizontally scrolling strip where each tab is a full screen. The strip</w:t>
      </w:r>
      <w:r>
        <w:t xml:space="preserve"> </w:t>
      </w:r>
      <w:r>
        <w:rPr>
          <w:b/>
          <w:bCs/>
        </w:rPr>
        <w:t xml:space="preserve">scrolls and does not wrap</w:t>
      </w:r>
      <w:r>
        <w:t xml:space="preserve"> </w:t>
      </w:r>
      <w:r>
        <w:t xml:space="preserve">— eight labels will not fit 375pt, and two rows of chips cost the pane below them.</w:t>
      </w:r>
    </w:p>
    <w:p>
      <w:pPr>
        <w:pStyle w:val="Compact"/>
        <w:numPr>
          <w:ilvl w:val="0"/>
          <w:numId w:val="1024"/>
        </w:numPr>
      </w:pPr>
      <w:r>
        <w:rPr>
          <w:b/>
          <w:bCs/>
        </w:rPr>
        <w:t xml:space="preserve">3.4.3 Create New Trip — Type Selector</w:t>
      </w:r>
      <w:r>
        <w:t xml:space="preserve"> </w:t>
      </w:r>
      <w:r>
        <w:t xml:space="preserve">— Pattern G.</w:t>
      </w:r>
    </w:p>
    <w:p>
      <w:pPr>
        <w:pStyle w:val="Compact"/>
        <w:numPr>
          <w:ilvl w:val="0"/>
          <w:numId w:val="1024"/>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24"/>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24"/>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24"/>
        </w:numPr>
      </w:pPr>
      <w:r>
        <w:rPr>
          <w:b/>
          <w:bCs/>
        </w:rPr>
        <w:t xml:space="preserve">3.4.14 Itinerary Editor</w:t>
      </w:r>
      <w:r>
        <w:t xml:space="preserve"> </w:t>
      </w:r>
      <w:r>
        <w:t xml:space="preserve">— Pattern E. Web-primary like 3.4.4.</w:t>
      </w:r>
    </w:p>
    <w:p>
      <w:pPr>
        <w:pStyle w:val="Compact"/>
        <w:numPr>
          <w:ilvl w:val="0"/>
          <w:numId w:val="1024"/>
        </w:numPr>
      </w:pPr>
      <w:r>
        <w:rPr>
          <w:b/>
          <w:bCs/>
        </w:rPr>
        <w:t xml:space="preserve">3.4.15 Trip Payment Schedule</w:t>
      </w:r>
      <w:r>
        <w:t xml:space="preserve"> </w:t>
      </w:r>
      <w:r>
        <w:t xml:space="preserve">— Pattern A.</w:t>
      </w:r>
    </w:p>
    <w:p>
      <w:pPr>
        <w:pStyle w:val="Compact"/>
        <w:numPr>
          <w:ilvl w:val="0"/>
          <w:numId w:val="1024"/>
        </w:numPr>
      </w:pPr>
      <w:r>
        <w:rPr>
          <w:b/>
          <w:bCs/>
        </w:rPr>
        <w:t xml:space="preserve">3.4.16 Cancel / Archive Trip</w:t>
      </w:r>
      <w:r>
        <w:t xml:space="preserve"> </w:t>
      </w:r>
      <w:r>
        <w:t xml:space="preserve">— Pattern J.</w:t>
      </w:r>
    </w:p>
    <w:bookmarkEnd w:id="232"/>
    <w:bookmarkStart w:id="233" w:name="agent-proposal-itinerary-3.5.x"/>
    <w:p>
      <w:pPr>
        <w:pStyle w:val="Heading4"/>
      </w:pPr>
      <w:r>
        <w:t xml:space="preserve">Agent — Proposal &amp; Itinerary (3.5.x)</w:t>
      </w:r>
    </w:p>
    <w:p>
      <w:pPr>
        <w:pStyle w:val="Compact"/>
        <w:numPr>
          <w:ilvl w:val="0"/>
          <w:numId w:val="1025"/>
        </w:numPr>
      </w:pPr>
      <w:r>
        <w:rPr>
          <w:b/>
          <w:bCs/>
        </w:rPr>
        <w:t xml:space="preserve">3.5.1 Proposal Builder</w:t>
      </w:r>
      <w:r>
        <w:t xml:space="preserve"> </w:t>
      </w:r>
      <w:r>
        <w:t xml:space="preserve">— Pattern E. Web-primary.</w:t>
      </w:r>
    </w:p>
    <w:p>
      <w:pPr>
        <w:pStyle w:val="Compact"/>
        <w:numPr>
          <w:ilvl w:val="0"/>
          <w:numId w:val="1025"/>
        </w:numPr>
      </w:pPr>
      <w:r>
        <w:rPr>
          <w:b/>
          <w:bCs/>
        </w:rPr>
        <w:t xml:space="preserve">3.5.2 Proposal Preview</w:t>
      </w:r>
      <w:r>
        <w:t xml:space="preserve"> </w:t>
      </w:r>
      <w:r>
        <w:t xml:space="preserve">— Pattern I.</w:t>
      </w:r>
    </w:p>
    <w:p>
      <w:pPr>
        <w:pStyle w:val="Compact"/>
        <w:numPr>
          <w:ilvl w:val="0"/>
          <w:numId w:val="1025"/>
        </w:numPr>
      </w:pPr>
      <w:r>
        <w:rPr>
          <w:b/>
          <w:bCs/>
        </w:rPr>
        <w:t xml:space="preserve">3.5.3 Send Proposal</w:t>
      </w:r>
      <w:r>
        <w:t xml:space="preserve"> </w:t>
      </w:r>
      <w:r>
        <w:t xml:space="preserve">— Pattern A.</w:t>
      </w:r>
    </w:p>
    <w:p>
      <w:pPr>
        <w:pStyle w:val="Compact"/>
        <w:numPr>
          <w:ilvl w:val="0"/>
          <w:numId w:val="1025"/>
        </w:numPr>
      </w:pPr>
      <w:r>
        <w:rPr>
          <w:b/>
          <w:bCs/>
        </w:rPr>
        <w:t xml:space="preserve">3.5.4 Proposal Sent Confirmation</w:t>
      </w:r>
      <w:r>
        <w:t xml:space="preserve"> </w:t>
      </w:r>
      <w:r>
        <w:t xml:space="preserve">— Pattern J.</w:t>
      </w:r>
    </w:p>
    <w:p>
      <w:pPr>
        <w:pStyle w:val="Compact"/>
        <w:numPr>
          <w:ilvl w:val="0"/>
          <w:numId w:val="1025"/>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25"/>
        </w:numPr>
      </w:pPr>
      <w:r>
        <w:rPr>
          <w:b/>
          <w:bCs/>
        </w:rPr>
        <w:t xml:space="preserve">3.5.6 Itinerary Preview (Agent)</w:t>
      </w:r>
      <w:r>
        <w:t xml:space="preserve"> </w:t>
      </w:r>
      <w:r>
        <w:t xml:space="preserve">— Pattern I.</w:t>
      </w:r>
    </w:p>
    <w:p>
      <w:pPr>
        <w:pStyle w:val="Compact"/>
        <w:numPr>
          <w:ilvl w:val="0"/>
          <w:numId w:val="1025"/>
        </w:numPr>
      </w:pPr>
      <w:r>
        <w:rPr>
          <w:b/>
          <w:bCs/>
        </w:rPr>
        <w:t xml:space="preserve">3.5.7 Publish Itinerary Update</w:t>
      </w:r>
      <w:r>
        <w:t xml:space="preserve"> </w:t>
      </w:r>
      <w:r>
        <w:t xml:space="preserve">— Pattern J.</w:t>
      </w:r>
    </w:p>
    <w:bookmarkEnd w:id="233"/>
    <w:bookmarkStart w:id="234" w:name="agent-payment-card-management-3.6.x"/>
    <w:p>
      <w:pPr>
        <w:pStyle w:val="Heading4"/>
      </w:pPr>
      <w:r>
        <w:t xml:space="preserve">Agent — Payment &amp; Card Management (3.6.x)</w:t>
      </w:r>
    </w:p>
    <w:p>
      <w:pPr>
        <w:pStyle w:val="Compact"/>
        <w:numPr>
          <w:ilvl w:val="0"/>
          <w:numId w:val="1026"/>
        </w:numPr>
      </w:pPr>
      <w:r>
        <w:rPr>
          <w:b/>
          <w:bCs/>
        </w:rPr>
        <w:t xml:space="preserve">3.6.1 Card Vault (Per Trip)</w:t>
      </w:r>
      <w:r>
        <w:t xml:space="preserve"> </w:t>
      </w:r>
      <w:r>
        <w:t xml:space="preserve">— Pattern B. Visual card tiles like 2.4.1.</w:t>
      </w:r>
    </w:p>
    <w:p>
      <w:pPr>
        <w:pStyle w:val="Compact"/>
        <w:numPr>
          <w:ilvl w:val="0"/>
          <w:numId w:val="1026"/>
        </w:numPr>
      </w:pPr>
      <w:r>
        <w:rPr>
          <w:b/>
          <w:bCs/>
        </w:rPr>
        <w:t xml:space="preserve">3.6.2 Request Card Authorization</w:t>
      </w:r>
      <w:r>
        <w:t xml:space="preserve"> </w:t>
      </w:r>
      <w:r>
        <w:t xml:space="preserve">— Pattern A.</w:t>
      </w:r>
    </w:p>
    <w:p>
      <w:pPr>
        <w:pStyle w:val="Compact"/>
        <w:numPr>
          <w:ilvl w:val="0"/>
          <w:numId w:val="1026"/>
        </w:numPr>
      </w:pPr>
      <w:r>
        <w:rPr>
          <w:b/>
          <w:bCs/>
        </w:rPr>
        <w:t xml:space="preserve">3.6.3 Authorization Request Sent</w:t>
      </w:r>
      <w:r>
        <w:t xml:space="preserve"> </w:t>
      </w:r>
      <w:r>
        <w:t xml:space="preserve">— Pattern J.</w:t>
      </w:r>
    </w:p>
    <w:p>
      <w:pPr>
        <w:pStyle w:val="Compact"/>
        <w:numPr>
          <w:ilvl w:val="0"/>
          <w:numId w:val="1026"/>
        </w:numPr>
      </w:pPr>
      <w:r>
        <w:rPr>
          <w:b/>
          <w:bCs/>
        </w:rPr>
        <w:t xml:space="preserve">3.6.4 Reveal Card Number (Audited)</w:t>
      </w:r>
      <w:r>
        <w:t xml:space="preserve"> </w:t>
      </w:r>
      <w:r>
        <w:t xml:space="preserve">— Pattern J. Critical security screen — uses the same heavy treatment on all viewports (MFA step-up modal, dimmed background, auto-hide). Web copy-button uses clipboard API with auto-clear after 60 seconds; mobile does the same.</w:t>
      </w:r>
    </w:p>
    <w:p>
      <w:pPr>
        <w:pStyle w:val="Compact"/>
        <w:numPr>
          <w:ilvl w:val="0"/>
          <w:numId w:val="1026"/>
        </w:numPr>
      </w:pPr>
      <w:r>
        <w:rPr>
          <w:b/>
          <w:bCs/>
        </w:rPr>
        <w:t xml:space="preserve">3.6.5 Log Card Use</w:t>
      </w:r>
      <w:r>
        <w:t xml:space="preserve"> </w:t>
      </w:r>
      <w:r>
        <w:t xml:space="preserve">— Pattern A. Mobile prioritizes quick entry with optional receipt photo capture from camera.</w:t>
      </w:r>
    </w:p>
    <w:p>
      <w:pPr>
        <w:pStyle w:val="Compact"/>
        <w:numPr>
          <w:ilvl w:val="0"/>
          <w:numId w:val="1026"/>
        </w:numPr>
      </w:pPr>
      <w:r>
        <w:rPr>
          <w:b/>
          <w:bCs/>
        </w:rPr>
        <w:t xml:space="preserve">3.6.6 Card Use Log</w:t>
      </w:r>
      <w:r>
        <w:t xml:space="preserve"> </w:t>
      </w:r>
      <w:r>
        <w:t xml:space="preserve">— Pattern B.</w:t>
      </w:r>
    </w:p>
    <w:p>
      <w:pPr>
        <w:pStyle w:val="Compact"/>
        <w:numPr>
          <w:ilvl w:val="0"/>
          <w:numId w:val="1026"/>
        </w:numPr>
      </w:pPr>
      <w:r>
        <w:rPr>
          <w:b/>
          <w:bCs/>
        </w:rPr>
        <w:t xml:space="preserve">3.6.7 Set or Update Spending Limit</w:t>
      </w:r>
      <w:r>
        <w:t xml:space="preserve"> </w:t>
      </w:r>
      <w:r>
        <w:t xml:space="preserve">— Pattern A.</w:t>
      </w:r>
    </w:p>
    <w:bookmarkEnd w:id="234"/>
    <w:bookmarkStart w:id="235" w:name="agent-commission-tracking-3.7.x"/>
    <w:p>
      <w:pPr>
        <w:pStyle w:val="Heading4"/>
      </w:pPr>
      <w:r>
        <w:t xml:space="preserve">Agent — Commission Tracking (3.7.x)</w:t>
      </w:r>
    </w:p>
    <w:p>
      <w:pPr>
        <w:pStyle w:val="Compact"/>
        <w:numPr>
          <w:ilvl w:val="0"/>
          <w:numId w:val="1027"/>
        </w:numPr>
      </w:pPr>
      <w:r>
        <w:rPr>
          <w:b/>
          <w:bCs/>
        </w:rPr>
        <w:t xml:space="preserve">3.7.1 Commission Dashboard</w:t>
      </w:r>
      <w:r>
        <w:t xml:space="preserve"> </w:t>
      </w:r>
      <w:r>
        <w:t xml:space="preserve">— Pattern D.</w:t>
      </w:r>
    </w:p>
    <w:p>
      <w:pPr>
        <w:pStyle w:val="Compact"/>
        <w:numPr>
          <w:ilvl w:val="0"/>
          <w:numId w:val="1027"/>
        </w:numPr>
      </w:pPr>
      <w:r>
        <w:rPr>
          <w:b/>
          <w:bCs/>
        </w:rPr>
        <w:t xml:space="preserve">3.7.2 Commission List</w:t>
      </w:r>
      <w:r>
        <w:t xml:space="preserve"> </w:t>
      </w:r>
      <w:r>
        <w:t xml:space="preserve">— Pattern B.</w:t>
      </w:r>
    </w:p>
    <w:p>
      <w:pPr>
        <w:pStyle w:val="Compact"/>
        <w:numPr>
          <w:ilvl w:val="0"/>
          <w:numId w:val="1027"/>
        </w:numPr>
      </w:pPr>
      <w:r>
        <w:rPr>
          <w:b/>
          <w:bCs/>
        </w:rPr>
        <w:t xml:space="preserve">3.7.3 Commission Detail / Edit</w:t>
      </w:r>
      <w:r>
        <w:t xml:space="preserve"> </w:t>
      </w:r>
      <w:r>
        <w:t xml:space="preserve">— Pattern C.</w:t>
      </w:r>
    </w:p>
    <w:p>
      <w:pPr>
        <w:pStyle w:val="Compact"/>
        <w:numPr>
          <w:ilvl w:val="0"/>
          <w:numId w:val="1027"/>
        </w:numPr>
      </w:pPr>
      <w:r>
        <w:rPr>
          <w:b/>
          <w:bCs/>
        </w:rPr>
        <w:t xml:space="preserve">3.7.4 Add Commission Entry</w:t>
      </w:r>
      <w:r>
        <w:t xml:space="preserve"> </w:t>
      </w:r>
      <w:r>
        <w:t xml:space="preserve">— Pattern A.</w:t>
      </w:r>
    </w:p>
    <w:p>
      <w:pPr>
        <w:pStyle w:val="Compact"/>
        <w:numPr>
          <w:ilvl w:val="0"/>
          <w:numId w:val="1027"/>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27"/>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27"/>
        </w:numPr>
      </w:pPr>
      <w:r>
        <w:rPr>
          <w:b/>
          <w:bCs/>
        </w:rPr>
        <w:t xml:space="preserve">3.7.7 Commission Forecast / Pipeline</w:t>
      </w:r>
      <w:r>
        <w:t xml:space="preserve"> </w:t>
      </w:r>
      <w:r>
        <w:t xml:space="preserve">— Pattern D.</w:t>
      </w:r>
    </w:p>
    <w:bookmarkEnd w:id="235"/>
    <w:bookmarkStart w:id="236" w:name="agent-leads-3.8.x"/>
    <w:p>
      <w:pPr>
        <w:pStyle w:val="Heading4"/>
      </w:pPr>
      <w:r>
        <w:t xml:space="preserve">Agent — Leads (3.8.x)</w:t>
      </w:r>
    </w:p>
    <w:p>
      <w:pPr>
        <w:pStyle w:val="Compact"/>
        <w:numPr>
          <w:ilvl w:val="0"/>
          <w:numId w:val="1028"/>
        </w:numPr>
      </w:pPr>
      <w:r>
        <w:rPr>
          <w:b/>
          <w:bCs/>
        </w:rPr>
        <w:t xml:space="preserve">3.8.1 Leads Inbox</w:t>
      </w:r>
      <w:r>
        <w:t xml:space="preserve"> </w:t>
      </w:r>
      <w:r>
        <w:t xml:space="preserve">— Pattern B.</w:t>
      </w:r>
    </w:p>
    <w:p>
      <w:pPr>
        <w:pStyle w:val="Compact"/>
        <w:numPr>
          <w:ilvl w:val="0"/>
          <w:numId w:val="1028"/>
        </w:numPr>
      </w:pPr>
      <w:r>
        <w:rPr>
          <w:b/>
          <w:bCs/>
        </w:rPr>
        <w:t xml:space="preserve">3.8.2 Lead Detail</w:t>
      </w:r>
      <w:r>
        <w:t xml:space="preserve"> </w:t>
      </w:r>
      <w:r>
        <w:t xml:space="preserve">— Pattern C.</w:t>
      </w:r>
    </w:p>
    <w:p>
      <w:pPr>
        <w:pStyle w:val="Compact"/>
        <w:numPr>
          <w:ilvl w:val="0"/>
          <w:numId w:val="1028"/>
        </w:numPr>
      </w:pPr>
      <w:r>
        <w:rPr>
          <w:b/>
          <w:bCs/>
        </w:rPr>
        <w:t xml:space="preserve">3.8.3 Convert Lead to Trip</w:t>
      </w:r>
      <w:r>
        <w:t xml:space="preserve"> </w:t>
      </w:r>
      <w:r>
        <w:t xml:space="preserve">— Pattern G.</w:t>
      </w:r>
    </w:p>
    <w:p>
      <w:pPr>
        <w:pStyle w:val="Compact"/>
        <w:numPr>
          <w:ilvl w:val="0"/>
          <w:numId w:val="1028"/>
        </w:numPr>
      </w:pPr>
      <w:r>
        <w:rPr>
          <w:b/>
          <w:bCs/>
        </w:rPr>
        <w:t xml:space="preserve">3.8.4 Reject / Archive Lead</w:t>
      </w:r>
      <w:r>
        <w:t xml:space="preserve"> </w:t>
      </w:r>
      <w:r>
        <w:t xml:space="preserve">— Pattern J.</w:t>
      </w:r>
    </w:p>
    <w:p>
      <w:pPr>
        <w:pStyle w:val="Compact"/>
        <w:numPr>
          <w:ilvl w:val="0"/>
          <w:numId w:val="1028"/>
        </w:numPr>
      </w:pPr>
      <w:r>
        <w:rPr>
          <w:b/>
          <w:bCs/>
        </w:rPr>
        <w:t xml:space="preserve">3.8.5 Lead Source Analytics</w:t>
      </w:r>
      <w:r>
        <w:t xml:space="preserve"> </w:t>
      </w:r>
      <w:r>
        <w:t xml:space="preserve">— Pattern D.</w:t>
      </w:r>
    </w:p>
    <w:bookmarkEnd w:id="236"/>
    <w:bookmarkStart w:id="237" w:name="agent-login-support-3.9.x"/>
    <w:p>
      <w:pPr>
        <w:pStyle w:val="Heading4"/>
      </w:pPr>
      <w:r>
        <w:t xml:space="preserve">Agent — Login Support (3.9.x)</w:t>
      </w:r>
    </w:p>
    <w:p>
      <w:pPr>
        <w:pStyle w:val="Compact"/>
        <w:numPr>
          <w:ilvl w:val="0"/>
          <w:numId w:val="1029"/>
        </w:numPr>
      </w:pPr>
      <w:r>
        <w:rPr>
          <w:b/>
          <w:bCs/>
        </w:rPr>
        <w:t xml:space="preserve">3.9.1 Client Account Management Screen</w:t>
      </w:r>
      <w:r>
        <w:t xml:space="preserve"> </w:t>
      </w:r>
      <w:r>
        <w:t xml:space="preserve">— Pattern C variant (per-client admin).</w:t>
      </w:r>
    </w:p>
    <w:p>
      <w:pPr>
        <w:pStyle w:val="Compact"/>
        <w:numPr>
          <w:ilvl w:val="0"/>
          <w:numId w:val="1029"/>
        </w:numPr>
      </w:pPr>
      <w:r>
        <w:rPr>
          <w:b/>
          <w:bCs/>
        </w:rPr>
        <w:t xml:space="preserve">3.9.2 – 3.9.5 Reset / Magic Link / Verify Email / Lock-Unlock</w:t>
      </w:r>
      <w:r>
        <w:t xml:space="preserve"> </w:t>
      </w:r>
      <w:r>
        <w:t xml:space="preserve">— Pattern J (confirmation modals).</w:t>
      </w:r>
    </w:p>
    <w:p>
      <w:pPr>
        <w:pStyle w:val="Compact"/>
        <w:numPr>
          <w:ilvl w:val="0"/>
          <w:numId w:val="1029"/>
        </w:numPr>
      </w:pPr>
      <w:r>
        <w:rPr>
          <w:b/>
          <w:bCs/>
        </w:rPr>
        <w:t xml:space="preserve">3.9.6 Client Login Activity</w:t>
      </w:r>
      <w:r>
        <w:t xml:space="preserve"> </w:t>
      </w:r>
      <w:r>
        <w:t xml:space="preserve">— Pattern B.</w:t>
      </w:r>
    </w:p>
    <w:p>
      <w:pPr>
        <w:pStyle w:val="Compact"/>
        <w:numPr>
          <w:ilvl w:val="0"/>
          <w:numId w:val="1029"/>
        </w:numPr>
      </w:pPr>
      <w:r>
        <w:rPr>
          <w:b/>
          <w:bCs/>
        </w:rPr>
        <w:t xml:space="preserve">3.9.7 Merge Duplicate Accounts</w:t>
      </w:r>
      <w:r>
        <w:t xml:space="preserve"> </w:t>
      </w:r>
      <w:r>
        <w:t xml:space="preserve">— Same as 3.3.11.</w:t>
      </w:r>
    </w:p>
    <w:bookmarkEnd w:id="237"/>
    <w:bookmarkStart w:id="238" w:name="agent-messaging-templates-3.10.x"/>
    <w:p>
      <w:pPr>
        <w:pStyle w:val="Heading4"/>
      </w:pPr>
      <w:r>
        <w:t xml:space="preserve">Agent — Messaging &amp; Templates (3.10.x)</w:t>
      </w:r>
    </w:p>
    <w:p>
      <w:pPr>
        <w:pStyle w:val="Compact"/>
        <w:numPr>
          <w:ilvl w:val="0"/>
          <w:numId w:val="1030"/>
        </w:numPr>
      </w:pPr>
      <w:r>
        <w:rPr>
          <w:b/>
          <w:bCs/>
        </w:rPr>
        <w:t xml:space="preserve">3.10.1 Agent Inbox</w:t>
      </w:r>
      <w:r>
        <w:t xml:space="preserve"> </w:t>
      </w:r>
      <w:r>
        <w:t xml:space="preserve">— Pattern B. Master-detail on tablet/web.</w:t>
      </w:r>
    </w:p>
    <w:p>
      <w:pPr>
        <w:pStyle w:val="Compact"/>
        <w:numPr>
          <w:ilvl w:val="0"/>
          <w:numId w:val="1030"/>
        </w:numPr>
      </w:pPr>
      <w:r>
        <w:rPr>
          <w:b/>
          <w:bCs/>
        </w:rPr>
        <w:t xml:space="preserve">3.10.2 Conversation Thread (Agent)</w:t>
      </w:r>
      <w:r>
        <w:t xml:space="preserve"> </w:t>
      </w:r>
      <w:r>
        <w:t xml:space="preserve">— Pattern C (chat-style).</w:t>
      </w:r>
    </w:p>
    <w:p>
      <w:pPr>
        <w:pStyle w:val="Compact"/>
        <w:numPr>
          <w:ilvl w:val="0"/>
          <w:numId w:val="1030"/>
        </w:numPr>
      </w:pPr>
      <w:r>
        <w:rPr>
          <w:b/>
          <w:bCs/>
        </w:rPr>
        <w:t xml:space="preserve">3.10.3 Template Picker</w:t>
      </w:r>
      <w:r>
        <w:t xml:space="preserve"> </w:t>
      </w:r>
      <w:r>
        <w:t xml:space="preserve">— Pattern J.</w:t>
      </w:r>
    </w:p>
    <w:p>
      <w:pPr>
        <w:pStyle w:val="Compact"/>
        <w:numPr>
          <w:ilvl w:val="0"/>
          <w:numId w:val="1030"/>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30"/>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30"/>
        </w:numPr>
      </w:pPr>
      <w:r>
        <w:rPr>
          <w:b/>
          <w:bCs/>
        </w:rPr>
        <w:t xml:space="preserve">3.10.6 Bulk Send (Future)</w:t>
      </w:r>
      <w:r>
        <w:t xml:space="preserve"> </w:t>
      </w:r>
      <w:r>
        <w:t xml:space="preserve">— Pattern G.</w:t>
      </w:r>
      <w:r>
        <w:t xml:space="preserve"> </w:t>
      </w:r>
      <w:r>
        <w:rPr>
          <w:b/>
          <w:bCs/>
        </w:rPr>
        <w:t xml:space="preserve">Web-only.</w:t>
      </w:r>
    </w:p>
    <w:bookmarkEnd w:id="238"/>
    <w:bookmarkStart w:id="239" w:name="agent-reporting-3.11.x"/>
    <w:p>
      <w:pPr>
        <w:pStyle w:val="Heading4"/>
      </w:pPr>
      <w:r>
        <w:t xml:space="preserve">Agent — Reporting (3.11.x)</w:t>
      </w:r>
    </w:p>
    <w:p>
      <w:pPr>
        <w:pStyle w:val="Compact"/>
        <w:numPr>
          <w:ilvl w:val="0"/>
          <w:numId w:val="1031"/>
        </w:numPr>
      </w:pPr>
      <w:r>
        <w:rPr>
          <w:b/>
          <w:bCs/>
        </w:rPr>
        <w:t xml:space="preserve">3.11.1 Reports Hub</w:t>
      </w:r>
      <w:r>
        <w:t xml:space="preserve"> </w:t>
      </w:r>
      <w:r>
        <w:t xml:space="preserve">— Pattern D variant (tile grid).</w:t>
      </w:r>
    </w:p>
    <w:p>
      <w:pPr>
        <w:pStyle w:val="Compact"/>
        <w:numPr>
          <w:ilvl w:val="0"/>
          <w:numId w:val="1031"/>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31"/>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bookmarkEnd w:id="239"/>
    <w:bookmarkStart w:id="240" w:name="agent-agent-profile-settings-3.12.x"/>
    <w:p>
      <w:pPr>
        <w:pStyle w:val="Heading4"/>
      </w:pPr>
      <w:r>
        <w:t xml:space="preserve">Agent — Agent Profile &amp; Settings (3.12.x)</w:t>
      </w:r>
    </w:p>
    <w:p>
      <w:pPr>
        <w:pStyle w:val="Compact"/>
        <w:numPr>
          <w:ilvl w:val="0"/>
          <w:numId w:val="1032"/>
        </w:numPr>
      </w:pPr>
      <w:r>
        <w:rPr>
          <w:b/>
          <w:bCs/>
        </w:rPr>
        <w:t xml:space="preserve">3.12.1 Agent Profile / My Account</w:t>
      </w:r>
      <w:r>
        <w:t xml:space="preserve"> </w:t>
      </w:r>
      <w:r>
        <w:t xml:space="preserve">— Pattern A.</w:t>
      </w:r>
    </w:p>
    <w:p>
      <w:pPr>
        <w:pStyle w:val="Compact"/>
        <w:numPr>
          <w:ilvl w:val="0"/>
          <w:numId w:val="1032"/>
        </w:numPr>
      </w:pPr>
      <w:r>
        <w:rPr>
          <w:b/>
          <w:bCs/>
        </w:rPr>
        <w:t xml:space="preserve">3.12.2 Agent Calendar / Availability</w:t>
      </w:r>
      <w:r>
        <w:t xml:space="preserve"> </w:t>
      </w:r>
      <w:r>
        <w:t xml:space="preserve">— Pattern G variant. Week grid is web-primary.</w:t>
      </w:r>
    </w:p>
    <w:p>
      <w:pPr>
        <w:pStyle w:val="Compact"/>
        <w:numPr>
          <w:ilvl w:val="0"/>
          <w:numId w:val="1032"/>
        </w:numPr>
      </w:pPr>
      <w:r>
        <w:rPr>
          <w:b/>
          <w:bCs/>
        </w:rPr>
        <w:t xml:space="preserve">3.12.3 Agent Notification Preferences</w:t>
      </w:r>
      <w:r>
        <w:t xml:space="preserve"> </w:t>
      </w:r>
      <w:r>
        <w:t xml:space="preserve">— Pattern A.</w:t>
      </w:r>
    </w:p>
    <w:p>
      <w:pPr>
        <w:pStyle w:val="Compact"/>
        <w:numPr>
          <w:ilvl w:val="0"/>
          <w:numId w:val="1032"/>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32"/>
        </w:numPr>
      </w:pPr>
      <w:r>
        <w:rPr>
          <w:b/>
          <w:bCs/>
        </w:rPr>
        <w:t xml:space="preserve">3.12.5 Branding Settings</w:t>
      </w:r>
      <w:r>
        <w:t xml:space="preserve"> </w:t>
      </w:r>
      <w:r>
        <w:t xml:space="preserve">— Pattern A. Web-only at MVP.</w:t>
      </w:r>
    </w:p>
    <w:bookmarkEnd w:id="240"/>
    <w:bookmarkEnd w:id="241"/>
    <w:bookmarkStart w:id="242"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2"/>
    <w:bookmarkStart w:id="243"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3"/>
    <w:bookmarkEnd w:id="244"/>
    <w:bookmarkStart w:id="245"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“You haven’t authorized any cards yet — add one when an agent requests it”</w:t>
      </w:r>
      <w:r>
        <w:t xml:space="preserve"> </w:t>
      </w:r>
      <w:r>
        <w:t xml:space="preserve">/</w:t>
      </w:r>
      <w:r>
        <w:t xml:space="preserve"> </w:t>
      </w:r>
      <w:r>
        <w:t xml:space="preserve">“No trips yet — explore the search to find your next adventure”</w:t>
      </w:r>
      <w:r>
        <w:t xml:space="preserve">).</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5"/>
    <w:bookmarkStart w:id="252" w:name="Xb74a6af959bd762b093e67f6292e88d542d2f7b"/>
    <w:p>
      <w:pPr>
        <w:pStyle w:val="Heading2"/>
      </w:pPr>
      <w:r>
        <w:t xml:space="preserve">6. Navigation &amp; Information Architecture (Overview)</w:t>
      </w:r>
    </w:p>
    <w:bookmarkStart w:id="246"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33"/>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33"/>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33"/>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bookmarkEnd w:id="246"/>
    <w:bookmarkStart w:id="247"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47"/>
    <w:bookmarkStart w:id="248"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34"/>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34"/>
        </w:numPr>
      </w:pPr>
      <w:r>
        <w:rPr>
          <w:b/>
          <w:bCs/>
        </w:rPr>
        <w:t xml:space="preserve">Four rather than six.</w:t>
      </w:r>
      <w:r>
        <w:t xml:space="preserve"> </w:t>
      </w:r>
      <w:r>
        <w:t xml:space="preserve">Wallet (§2.4) and Documents (§2.5.4) stay on the rail and are reached from the trip screens on mobile. A phone bar wants thumb-reachable targets, and §4.2’s 44pt minimum across six tabs leaves nothing for a label.</w:t>
      </w:r>
    </w:p>
    <w:p>
      <w:pPr>
        <w:pStyle w:val="Compact"/>
        <w:numPr>
          <w:ilvl w:val="0"/>
          <w:numId w:val="1034"/>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48"/>
    <w:bookmarkStart w:id="249"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49"/>
    <w:bookmarkStart w:id="250"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0"/>
    <w:bookmarkStart w:id="251"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pPr>
        <w:pStyle w:val="BlockText"/>
      </w:pPr>
      <w:r>
        <w:rPr>
          <w:b/>
          <w:bCs/>
        </w:rPr>
        <w:t xml:space="preserve">Amended 2026-09-30, and this one narrows what</w:t>
      </w:r>
      <w:r>
        <w:rPr>
          <w:b/>
          <w:bCs/>
        </w:rPr>
        <w:t xml:space="preserve"> </w:t>
      </w:r>
      <w:r>
        <w:rPr>
          <w:b/>
          <w:bCs/>
        </w:rPr>
        <w:t xml:space="preserve">“narrower”</w:t>
      </w:r>
      <w:r>
        <w:rPr>
          <w:b/>
          <w:bCs/>
        </w:rPr>
        <w:t xml:space="preserve"> </w:t>
      </w:r>
      <w:r>
        <w:rPr>
          <w:b/>
          <w:bCs/>
        </w:rPr>
        <w:t xml:space="preserve">means.</w:t>
      </w:r>
      <w:r>
        <w:t xml:space="preserve"> </w:t>
      </w:r>
      <w:r>
        <w:t xml:space="preserve">§3.4.2 Trip Detail is now built on the phone with all eight tabs, read-only (Gyasi, asked at approval 2026-09-29).</w:t>
      </w:r>
      <w:r>
        <w:t xml:space="preserve"> </w:t>
      </w:r>
      <w:r>
        <w:rPr>
          <w:b/>
          <w:bCs/>
        </w:rPr>
        <w:t xml:space="preserve">The bar is still four</w:t>
      </w:r>
      <w:r>
        <w:t xml:space="preserve">, and Trips is still not among them: a trip is reached from the Worklist’s rows and from the Clients tab’s Trips tab, both of which already carry a</w:t>
      </w:r>
      <w:r>
        <w:t xml:space="preserve"> </w:t>
      </w:r>
      <w:r>
        <w:rPr>
          <w:rStyle w:val="VerbatimChar"/>
        </w:rPr>
        <w:t xml:space="preserve">tripId</w:t>
      </w:r>
      <w:r>
        <w:t xml:space="preserve">. So this is a third and fourth level of depth inside two existing destinations rather than a fifth destination, and the sentence above holds as written.</w:t>
      </w:r>
    </w:p>
    <w:p>
      <w:pPr>
        <w:pStyle w:val="BlockText"/>
      </w:pPr>
      <w:r>
        <w:t xml:space="preserve">What the sentence does</w:t>
      </w:r>
      <w:r>
        <w:t xml:space="preserve"> </w:t>
      </w:r>
      <w:r>
        <w:rPr>
          <w:b/>
          <w:bCs/>
        </w:rPr>
        <w:t xml:space="preserve">not</w:t>
      </w:r>
      <w:r>
        <w:t xml:space="preserve"> </w:t>
      </w:r>
      <w:r>
        <w:t xml:space="preserve">mean, and did not say clearly enough to stop the question being asked: it is not a limit on how much an advisor may read. §3.3.2 established that in practice — its mobile client detail kept every real tab — and §3.4.2 follows it. Narrower is about</w:t>
      </w:r>
      <w:r>
        <w:t xml:space="preserve"> </w:t>
      </w:r>
      <w:r>
        <w:rPr>
          <w:b/>
          <w:bCs/>
        </w:rPr>
        <w:t xml:space="preserve">writes</w:t>
      </w:r>
      <w:r>
        <w:t xml:space="preserve"> </w:t>
      </w:r>
      <w:r>
        <w:t xml:space="preserve">(every §3.4 form stays in a browser) and about</w:t>
      </w:r>
      <w:r>
        <w:t xml:space="preserve"> </w:t>
      </w:r>
      <w:r>
        <w:rPr>
          <w:b/>
          <w:bCs/>
        </w:rPr>
        <w:t xml:space="preserve">navigational depth</w:t>
      </w:r>
      <w:r>
        <w:t xml:space="preserve"> </w:t>
      </w:r>
      <w:r>
        <w:t xml:space="preserve">(no Trips tab, no Pipeline, no Calendar, no template management, which this line names outright). An advisor standing at a gate needs to read anything about a trip.</w:t>
      </w:r>
    </w:p>
    <w:p>
      <w:pPr>
        <w:pStyle w:val="BlockText"/>
      </w:pPr>
      <w:r>
        <w:t xml:space="preserve">Nothing here is</w:t>
      </w:r>
      <w:r>
        <w:t xml:space="preserve"> </w:t>
      </w:r>
      <w:r>
        <w:t xml:space="preserve">“disabled with a reason”</w:t>
      </w:r>
      <w:r>
        <w:t xml:space="preserve">, which is the web’s treatment for an unbuilt control. A read-only screen with no controls says once, in a sentence, where the writes live. Four dimmed buttons on a 375pt screen cost four taps to discover the same thing.</w:t>
      </w:r>
    </w:p>
    <w:p>
      <w:r>
        <w:pict>
          <v:rect style="width:0;height:1.5pt" o:hralign="center" o:hrstd="t" o:hr="t"/>
        </w:pict>
      </w:r>
    </w:p>
    <w:bookmarkEnd w:id="251"/>
    <w:bookmarkEnd w:id="252"/>
    <w:bookmarkStart w:id="253"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rPr>
          <w:strike/>
        </w:rPr>
        <w:t xml:space="preserve">How deep should the agent mobile experience go? The current plan limits it to triage tasks; if agents will be building trips on mobile, several additional screens are needed.</w:t>
      </w:r>
      <w:r>
        <w:t xml:space="preserve"> </w:t>
      </w:r>
      <w:r>
        <w:rPr>
          <w:b/>
          <w:bCs/>
        </w:rPr>
        <w:t xml:space="preserve">PARTLY ANSWERED 2026-09-29.</w:t>
      </w:r>
      <w:r>
        <w:t xml:space="preserve"> </w:t>
      </w:r>
      <w:r>
        <w:t xml:space="preserve">Gyasi, asked at the §3.4.2 mobile approval: all eight tabs, read-only. So the line is drawn at</w:t>
      </w:r>
      <w:r>
        <w:t xml:space="preserve"> </w:t>
      </w:r>
      <w:r>
        <w:rPr>
          <w:b/>
          <w:bCs/>
        </w:rPr>
        <w:t xml:space="preserve">reads, not at screens</w:t>
      </w:r>
      <w:r>
        <w:t xml:space="preserve"> </w:t>
      </w:r>
      <w:r>
        <w:t xml:space="preserve">— an advisor may look at anything about a trip on a phone, and builds nothing there. That settles §3.4.2 and, by the same rule, §3.3.2 retrospectively. What is still open is whether any §3.4</w:t>
      </w:r>
      <w:r>
        <w:t xml:space="preserve"> </w:t>
      </w:r>
      <w:r>
        <w:rPr>
          <w:i/>
          <w:iCs/>
        </w:rPr>
        <w:t xml:space="preserve">write</w:t>
      </w:r>
      <w:r>
        <w:t xml:space="preserve"> </w:t>
      </w:r>
      <w:r>
        <w:t xml:space="preserve">ever wants a phone treatment; the two nearest candidates are the Notes tab (whose write path already exists, so it is one control away) and §3.4.16 Cancel Trip, which an advisor might need on the move and which currently requires a desk. Neither is scheduled.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3"/>
    <w:bookmarkEnd w:id="2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 Inventory — Story-Tail Adventures Web &amp; Mobile CRM</dc:title>
  <dc:creator>Story-Tail Adventures</dc:creator>
  <cp:keywords/>
  <dcterms:created xsi:type="dcterms:W3CDTF">2026-10-09T18:23:42Z</dcterms:created>
  <dcterms:modified xsi:type="dcterms:W3CDTF">2026-10-09T18:23:42Z</dcterms:modified>
</cp:coreProperties>
</file>

<file path=docProps/custom.xml><?xml version="1.0" encoding="utf-8"?>
<Properties xmlns="http://schemas.openxmlformats.org/officeDocument/2006/custom-properties" xmlns:vt="http://schemas.openxmlformats.org/officeDocument/2006/docPropsVTypes"/>
</file>