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r>
        <w:t xml:space="preserve"> </w:t>
      </w:r>
      <w:r>
        <w:rPr>
          <w:b/>
          <w:bCs/>
        </w:rPr>
        <w:t xml:space="preserve">Built 2026-10-16 with §3.9’s PR 2</w:t>
      </w:r>
      <w:r>
        <w:t xml:space="preserve">: see the merge note under §3.9.7.</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Merge built 2026-10-16 (PR 2), on the web.</w:t>
      </w:r>
      <w:r>
        <w:t xml:space="preserve"> </w:t>
      </w:r>
      <w:r>
        <w:rPr>
          <w:rStyle w:val="VerbatimChar"/>
        </w:rPr>
        <w:t xml:space="preserve">/agent/clients/[id]/merge</w:t>
      </w:r>
      <w:r>
        <w:t xml:space="preserve">, A3311. The record</w:t>
      </w:r>
      <w:r>
        <w:t xml:space="preserve"> </w:t>
      </w:r>
      <w:r>
        <w:t xml:space="preserve">in the URL is the one KEPT;</w:t>
      </w:r>
      <w:r>
        <w:t xml:space="preserve"> </w:t>
      </w:r>
      <w:r>
        <w:rPr>
          <w:rStyle w:val="VerbatimChar"/>
        </w:rPr>
        <w:t xml:space="preserve">?with=</w:t>
      </w:r>
      <w:r>
        <w:t xml:space="preserve"> </w:t>
      </w:r>
      <w:r>
        <w:t xml:space="preserve">names the one merging in, and</w:t>
      </w:r>
      <w:r>
        <w:t xml:space="preserve"> </w:t>
      </w:r>
      <w:r>
        <w:t xml:space="preserve">“Keep this one instead”</w:t>
      </w:r>
      <w:r>
        <w:t xml:space="preserve"> </w:t>
      </w:r>
      <w:r>
        <w:t xml:space="preserve">is</w:t>
      </w:r>
      <w:r>
        <w:t xml:space="preserve"> </w:t>
      </w:r>
      <w:r>
        <w:t xml:space="preserve">the other record’s own merge page. Without</w:t>
      </w:r>
      <w:r>
        <w:t xml:space="preserve"> </w:t>
      </w:r>
      <w:r>
        <w:rPr>
          <w:rStyle w:val="VerbatimChar"/>
        </w:rPr>
        <w:t xml:space="preserve">?with=</w:t>
      </w:r>
      <w:r>
        <w:t xml:space="preserve"> </w:t>
      </w:r>
      <w:r>
        <w:t xml:space="preserve">the page lists likely duplicates in the</w:t>
      </w:r>
      <w:r>
        <w:t xml:space="preserve"> </w:t>
      </w:r>
      <w:r>
        <w:t xml:space="preserve">same book (same email, same phone digits, a similar name) and offers a search. Client</w:t>
      </w:r>
      <w:r>
        <w:t xml:space="preserve"> </w:t>
      </w:r>
      <w:r>
        <w:t xml:space="preserve">Detail’s Merge button and the Account admin tab’s Merge tile (also on the</w:t>
      </w:r>
      <w:r>
        <w:t xml:space="preserve"> </w:t>
      </w:r>
      <w:r>
        <w:t xml:space="preserve">“Hasn’t signed in</w:t>
      </w:r>
      <w:r>
        <w:t xml:space="preserve"> </w:t>
      </w:r>
      <w:r>
        <w:t xml:space="preserve">yet”</w:t>
      </w:r>
      <w:r>
        <w:t xml:space="preserve"> </w:t>
      </w:r>
      <w:r>
        <w:t xml:space="preserve">card, the commonest duplicate) open it, and the</w:t>
      </w:r>
      <w:r>
        <w:t xml:space="preserve"> </w:t>
      </w:r>
      <w:r>
        <w:t xml:space="preserve">“arrives with §3.9”</w:t>
      </w:r>
      <w:r>
        <w:t xml:space="preserve"> </w:t>
      </w:r>
      <w:r>
        <w:t xml:space="preserve">deferral is gone.</w:t>
      </w:r>
      <w:r>
        <w:t xml:space="preserve"> </w:t>
      </w:r>
      <w:r>
        <w:t xml:space="preserve">Where the build differs from the artboard, and why:</w:t>
      </w:r>
    </w:p>
    <w:p>
      <w:pPr>
        <w:pStyle w:val="Compact"/>
        <w:numPr>
          <w:ilvl w:val="0"/>
          <w:numId w:val="1010"/>
        </w:numPr>
      </w:pPr>
      <w:r>
        <w:t xml:space="preserve">SOURCE / TARGET read</w:t>
      </w:r>
      <w:r>
        <w:t xml:space="preserve"> </w:t>
      </w:r>
      <w:r>
        <w:rPr>
          <w:b/>
          <w:bCs/>
        </w:rPr>
        <w:t xml:space="preserve">“Merging in”</w:t>
      </w:r>
      <w:r>
        <w:rPr>
          <w:b/>
          <w:bCs/>
        </w:rPr>
        <w:t xml:space="preserve"> </w:t>
      </w:r>
      <w:r>
        <w:rPr>
          <w:b/>
          <w:bCs/>
        </w:rPr>
        <w:t xml:space="preserve">/</w:t>
      </w:r>
      <w:r>
        <w:rPr>
          <w:b/>
          <w:bCs/>
        </w:rPr>
        <w:t xml:space="preserve"> </w:t>
      </w:r>
      <w:r>
        <w:rPr>
          <w:b/>
          <w:bCs/>
        </w:rPr>
        <w:t xml:space="preserve">“Keeping”</w:t>
      </w:r>
      <w:r>
        <w:t xml:space="preserve">, so the words say which record survives.</w:t>
      </w:r>
    </w:p>
    <w:p>
      <w:pPr>
        <w:pStyle w:val="Compact"/>
        <w:numPr>
          <w:ilvl w:val="0"/>
          <w:numId w:val="1010"/>
        </w:numPr>
      </w:pPr>
      <w:r>
        <w:t xml:space="preserve">Each detail is</w:t>
      </w:r>
      <w:r>
        <w:t xml:space="preserve"> </w:t>
      </w:r>
      <w:r>
        <w:rPr>
          <w:b/>
          <w:bCs/>
        </w:rPr>
        <w:t xml:space="preserve">one choice between the two values</w:t>
      </w:r>
      <w:r>
        <w:t xml:space="preserve"> </w:t>
      </w:r>
      <w:r>
        <w:t xml:space="preserve">(a radio pair), not the artboard’s</w:t>
      </w:r>
      <w:r>
        <w:t xml:space="preserve"> </w:t>
      </w:r>
      <w:r>
        <w:t xml:space="preserve">Source / Target /</w:t>
      </w:r>
      <w:r>
        <w:t xml:space="preserve"> </w:t>
      </w:r>
      <w:r>
        <w:t xml:space="preserve">“Both → keep target”</w:t>
      </w:r>
      <w:r>
        <w:t xml:space="preserve"> </w:t>
      </w:r>
      <w:r>
        <w:t xml:space="preserve">chips, because the ruling is</w:t>
      </w:r>
      <w:r>
        <w:t xml:space="preserve"> </w:t>
      </w:r>
      <w:r>
        <w:t xml:space="preserve">“kept value, else the</w:t>
      </w:r>
      <w:r>
        <w:t xml:space="preserve"> </w:t>
      </w:r>
      <w:r>
        <w:t xml:space="preserve">retired one, flippable”</w:t>
      </w:r>
      <w:r>
        <w:t xml:space="preserve">. The artboard’s</w:t>
      </w:r>
      <w:r>
        <w:t xml:space="preserve"> </w:t>
      </w:r>
      <w:r>
        <w:rPr>
          <w:b/>
          <w:bCs/>
        </w:rPr>
        <w:t xml:space="preserve">“Merge”</w:t>
      </w:r>
      <w:r>
        <w:rPr>
          <w:b/>
          <w:bCs/>
        </w:rPr>
        <w:t xml:space="preserve"> </w:t>
      </w:r>
      <w:r>
        <w:rPr>
          <w:b/>
          <w:bCs/>
        </w:rPr>
        <w:t xml:space="preserve">chip for tags (a union) was not ruled</w:t>
      </w:r>
      <w:r>
        <w:t xml:space="preserve">,</w:t>
      </w:r>
      <w:r>
        <w:t xml:space="preserve"> </w:t>
      </w:r>
      <w:r>
        <w:t xml:space="preserve">so tags pick one side like every other detail. Only details that differ are drawn; the</w:t>
      </w:r>
      <w:r>
        <w:t xml:space="preserve"> </w:t>
      </w:r>
      <w:r>
        <w:t xml:space="preserve">rest are one line (</w:t>
      </w:r>
      <w:r>
        <w:t xml:space="preserve">“4 more details are the same on both”</w:t>
      </w:r>
      <w:r>
        <w:t xml:space="preserve">).</w:t>
      </w:r>
    </w:p>
    <w:p>
      <w:pPr>
        <w:pStyle w:val="Compact"/>
        <w:numPr>
          <w:ilvl w:val="0"/>
          <w:numId w:val="1010"/>
        </w:numPr>
      </w:pPr>
      <w:r>
        <w:t xml:space="preserve">“Preview merged record”</w:t>
      </w:r>
      <w:r>
        <w:t xml:space="preserve"> </w:t>
      </w:r>
      <w:r>
        <w:t xml:space="preserve">and</w:t>
      </w:r>
      <w:r>
        <w:t xml:space="preserve"> </w:t>
      </w:r>
      <w:r>
        <w:t xml:space="preserve">“Merge clients”</w:t>
      </w:r>
      <w:r>
        <w:t xml:space="preserve"> </w:t>
      </w:r>
      <w:r>
        <w:t xml:space="preserve">became one</w:t>
      </w:r>
      <w:r>
        <w:t xml:space="preserve"> </w:t>
      </w:r>
      <w:r>
        <w:rPr>
          <w:b/>
          <w:bCs/>
        </w:rPr>
        <w:t xml:space="preserve">Review the merge</w:t>
      </w:r>
      <w:r>
        <w:t xml:space="preserve"> </w:t>
      </w:r>
      <w:r>
        <w:t xml:space="preserve">button: the</w:t>
      </w:r>
      <w:r>
        <w:t xml:space="preserve"> </w:t>
      </w:r>
      <w:r>
        <w:t xml:space="preserve">confirm step IS the preview (the record you’ll have, the counts, the sign-in plan, no undo,</w:t>
      </w:r>
      <w:r>
        <w:t xml:space="preserve"> </w:t>
      </w:r>
      <w:r>
        <w:t xml:space="preserve">no email).</w:t>
      </w:r>
    </w:p>
    <w:p>
      <w:pPr>
        <w:pStyle w:val="Compact"/>
        <w:numPr>
          <w:ilvl w:val="0"/>
          <w:numId w:val="1010"/>
        </w:numPr>
      </w:pPr>
      <w:r>
        <w:t xml:space="preserve">The</w:t>
      </w:r>
      <w:r>
        <w:t xml:space="preserve"> </w:t>
      </w:r>
      <w:r>
        <w:rPr>
          <w:b/>
          <w:bCs/>
        </w:rPr>
        <w:t xml:space="preserve">card tables</w:t>
      </w:r>
      <w:r>
        <w:t xml:space="preserve"> </w:t>
      </w:r>
      <w:r>
        <w:t xml:space="preserve">the ruling lists were dropped by §3.6 (2026-10-16), so nothing of theirs</w:t>
      </w:r>
      <w:r>
        <w:t xml:space="preserve"> </w:t>
      </w:r>
      <w:r>
        <w:t xml:space="preserve">is left to move.</w:t>
      </w:r>
      <w:r>
        <w:t xml:space="preserve"> </w:t>
      </w:r>
      <w:r>
        <w:rPr>
          <w:rStyle w:val="VerbatimChar"/>
        </w:rPr>
        <w:t xml:space="preserve">testimonial</w:t>
      </w:r>
      <w:r>
        <w:t xml:space="preserve"> </w:t>
      </w:r>
      <w:r>
        <w:t xml:space="preserve">and</w:t>
      </w:r>
      <w:r>
        <w:t xml:space="preserve"> </w:t>
      </w:r>
      <w:r>
        <w:rPr>
          <w:rStyle w:val="VerbatimChar"/>
        </w:rPr>
        <w:t xml:space="preserve">client_invite</w:t>
      </w:r>
      <w:r>
        <w:t xml:space="preserve"> </w:t>
      </w:r>
      <w:r>
        <w:t xml:space="preserve">also point at a client and move too; a</w:t>
      </w:r>
      <w:r>
        <w:t xml:space="preserve"> </w:t>
      </w:r>
      <w:r>
        <w:t xml:space="preserve">live invite to the retired record is revoked.</w:t>
      </w:r>
    </w:p>
    <w:p>
      <w:pPr>
        <w:pStyle w:val="Compact"/>
        <w:numPr>
          <w:ilvl w:val="0"/>
          <w:numId w:val="1010"/>
        </w:numPr>
      </w:pPr>
      <w:r>
        <w:t xml:space="preserve">Refused with a sentence: keeping an</w:t>
      </w:r>
      <w:r>
        <w:t xml:space="preserve"> </w:t>
      </w:r>
      <w:r>
        <w:rPr>
          <w:b/>
          <w:bCs/>
        </w:rPr>
        <w:t xml:space="preserve">archived</w:t>
      </w:r>
      <w:r>
        <w:t xml:space="preserve"> </w:t>
      </w:r>
      <w:r>
        <w:t xml:space="preserve">record (restore it first), and a merge</w:t>
      </w:r>
      <w:r>
        <w:t xml:space="preserve"> </w:t>
      </w:r>
      <w:r>
        <w:t xml:space="preserve">that would leave</w:t>
      </w:r>
      <w:r>
        <w:t xml:space="preserve"> </w:t>
      </w:r>
      <w:r>
        <w:rPr>
          <w:b/>
          <w:bCs/>
        </w:rPr>
        <w:t xml:space="preserve">more than 12 companions</w:t>
      </w:r>
      <w:r>
        <w:t xml:space="preserve"> </w:t>
      </w:r>
      <w:r>
        <w:t xml:space="preserve">(the existing cap). A companion that is the</w:t>
      </w:r>
      <w:r>
        <w:t xml:space="preserve"> </w:t>
      </w:r>
      <w:r>
        <w:t xml:space="preserve">other record itself is closed by the merge.</w:t>
      </w:r>
    </w:p>
    <w:p>
      <w:pPr>
        <w:pStyle w:val="Compact"/>
        <w:numPr>
          <w:ilvl w:val="0"/>
          <w:numId w:val="1010"/>
        </w:numPr>
      </w:pPr>
      <w:r>
        <w:t xml:space="preserve">The general thread: the advisor’s unread count carries over (a client message they had not</w:t>
      </w:r>
      <w:r>
        <w:t xml:space="preserve"> </w:t>
      </w:r>
      <w:r>
        <w:t xml:space="preserve">read stays unread) without queuing a new push; the client’s is not raised, so no reply</w:t>
      </w:r>
      <w:r>
        <w:t xml:space="preserve"> </w:t>
      </w:r>
      <w:r>
        <w:t xml:space="preserve">email is queued. A locked sign-in’s pending reply emails are cleared. A sign-in that moves</w:t>
      </w:r>
      <w:r>
        <w:t xml:space="preserve"> </w:t>
      </w:r>
      <w:r>
        <w:t xml:space="preserve">over while locked stays locked, and the confirm step says so.</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w:t>
      </w:r>
    </w:p>
    <w:p>
      <w:pPr>
        <w:pStyle w:val="Compact"/>
        <w:numPr>
          <w:ilvl w:val="0"/>
          <w:numId w:val="1011"/>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1"/>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1"/>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1"/>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2"/>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2"/>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2"/>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3"/>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3"/>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3"/>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3"/>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3"/>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3"/>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4"/>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4"/>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4"/>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4"/>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5"/>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5"/>
        </w:numPr>
      </w:pPr>
      <w:r>
        <w:rPr>
          <w:b/>
          <w:bCs/>
        </w:rPr>
        <w:t xml:space="preserve">No subject field until email.</w:t>
      </w:r>
      <w:r>
        <w:t xml:space="preserve"> </w:t>
      </w:r>
      <w:r>
        <w:t xml:space="preserve">In-app messages have no subject line. The column stays.</w:t>
      </w:r>
    </w:p>
    <w:p>
      <w:pPr>
        <w:pStyle w:val="Compact"/>
        <w:numPr>
          <w:ilvl w:val="0"/>
          <w:numId w:val="1015"/>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5"/>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5"/>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5"/>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5"/>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5"/>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5"/>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6"/>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6"/>
        </w:numPr>
      </w:pPr>
      <w:r>
        <w:rPr>
          <w:b/>
          <w:bCs/>
        </w:rPr>
        <w:t xml:space="preserve">Locked screen: the client’s name only.</w:t>
      </w:r>
      <w:r>
        <w:t xml:space="preserve"> </w:t>
      </w:r>
      <w:r>
        <w:t xml:space="preserve">Unlocked: the trip and the first line.</w:t>
      </w:r>
    </w:p>
    <w:p>
      <w:pPr>
        <w:pStyle w:val="Compact"/>
        <w:numPr>
          <w:ilvl w:val="0"/>
          <w:numId w:val="1016"/>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6"/>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6"/>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6"/>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6"/>
        </w:numPr>
      </w:pPr>
      <w:r>
        <w:rPr>
          <w:b/>
          <w:bCs/>
        </w:rPr>
        <w:t xml:space="preserve">Permission is asked from an inbox card</w:t>
      </w:r>
      <w:r>
        <w:t xml:space="preserve">, never on launch.</w:t>
      </w:r>
    </w:p>
    <w:p>
      <w:pPr>
        <w:pStyle w:val="Compact"/>
        <w:numPr>
          <w:ilvl w:val="0"/>
          <w:numId w:val="1016"/>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7"/>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7"/>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7"/>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7"/>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7"/>
        </w:numPr>
      </w:pPr>
      <w:r>
        <w:rPr>
          <w:b/>
          <w:bCs/>
        </w:rPr>
        <w:t xml:space="preserve">An archived advisor is told nothing</w:t>
      </w:r>
      <w:r>
        <w:t xml:space="preserve">, as they can read nothing.</w:t>
      </w:r>
    </w:p>
    <w:p>
      <w:pPr>
        <w:pStyle w:val="Compact"/>
        <w:numPr>
          <w:ilvl w:val="0"/>
          <w:numId w:val="1017"/>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p>
      <w:pPr>
        <w:pStyle w:val="BlockText"/>
      </w:pPr>
      <w:r>
        <w:rPr>
          <w:b/>
          <w:bCs/>
        </w:rPr>
        <w:t xml:space="preserve">Ruled 2026-10-17 (grilled with Gyasi,</w:t>
      </w:r>
      <w:r>
        <w:rPr>
          <w:b/>
          <w:bCs/>
        </w:rPr>
        <w:t xml:space="preserve"> </w:t>
      </w:r>
      <w:r>
        <w:rPr>
          <w:b/>
          <w:bCs/>
        </w:rPr>
        <w:t xml:space="preserve">“yes”</w:t>
      </w:r>
      <w:r>
        <w:rPr>
          <w:b/>
          <w:bCs/>
        </w:rPr>
        <w:t xml:space="preserve"> </w:t>
      </w:r>
      <w:r>
        <w:rPr>
          <w:b/>
          <w:bCs/>
        </w:rPr>
        <w:t xml:space="preserve">to every recommendation, Q1 to Q26).</w:t>
      </w:r>
      <w:r>
        <w:t xml:space="preserve"> </w:t>
      </w:r>
      <w:r>
        <w:t xml:space="preserve">Build</w:t>
      </w:r>
      <w:r>
        <w:t xml:space="preserve"> </w:t>
      </w:r>
      <w:r>
        <w:t xml:space="preserve">3.12.1 to 3.12.4;</w:t>
      </w:r>
      <w:r>
        <w:t xml:space="preserve"> </w:t>
      </w:r>
      <w:r>
        <w:rPr>
          <w:b/>
          <w:bCs/>
        </w:rPr>
        <w:t xml:space="preserve">3.12.5 Branding waits for P3</w:t>
      </w:r>
      <w:r>
        <w:t xml:space="preserve"> </w:t>
      </w:r>
      <w:r>
        <w:t xml:space="preserve">(multi-agent). Web first, then an Android</w:t>
      </w:r>
      <w:r>
        <w:t xml:space="preserve"> </w:t>
      </w:r>
      <w:r>
        <w:t xml:space="preserve">PR (Profile, Notifications, Availability, and the client</w:t>
      </w:r>
      <w:r>
        <w:t xml:space="preserve"> </w:t>
      </w:r>
      <w:r>
        <w:t xml:space="preserve">“Your advisor”</w:t>
      </w:r>
      <w:r>
        <w:t xml:space="preserve"> </w:t>
      </w:r>
      <w:r>
        <w:t xml:space="preserve">card), then iOS once</w:t>
      </w:r>
      <w:r>
        <w:t xml:space="preserve"> </w:t>
      </w:r>
      <w:r>
        <w:t xml:space="preserve">Xcode is installed. Shipped in four PRs:</w:t>
      </w:r>
      <w:r>
        <w:t xml:space="preserve"> </w:t>
      </w:r>
      <w:r>
        <w:rPr>
          <w:b/>
          <w:bCs/>
        </w:rPr>
        <w:t xml:space="preserve">PR 1</w:t>
      </w:r>
      <w:r>
        <w:t xml:space="preserve"> </w:t>
      </w:r>
      <w:r>
        <w:t xml:space="preserve">settings page + Profile + Availability (with</w:t>
      </w:r>
      <w:r>
        <w:t xml:space="preserve"> </w:t>
      </w:r>
      <w:r>
        <w:t xml:space="preserve">the data and docs),</w:t>
      </w:r>
      <w:r>
        <w:t xml:space="preserve"> </w:t>
      </w:r>
      <w:r>
        <w:rPr>
          <w:b/>
          <w:bCs/>
        </w:rPr>
        <w:t xml:space="preserve">PR 2</w:t>
      </w:r>
      <w:r>
        <w:t xml:space="preserve"> </w:t>
      </w:r>
      <w:r>
        <w:t xml:space="preserve">Notifications + Signature + the new alerts + rest hours moving to</w:t>
      </w:r>
      <w:r>
        <w:t xml:space="preserve"> </w:t>
      </w:r>
      <w:r>
        <w:t xml:space="preserve">working hours + the out-of-office auto-reply,</w:t>
      </w:r>
      <w:r>
        <w:t xml:space="preserve"> </w:t>
      </w:r>
      <w:r>
        <w:rPr>
          <w:b/>
          <w:bCs/>
        </w:rPr>
        <w:t xml:space="preserve">PR 3</w:t>
      </w:r>
      <w:r>
        <w:t xml:space="preserve"> </w:t>
      </w:r>
      <w:r>
        <w:t xml:space="preserve">the client</w:t>
      </w:r>
      <w:r>
        <w:t xml:space="preserve"> </w:t>
      </w:r>
      <w:r>
        <w:t xml:space="preserve">“Your advisor”</w:t>
      </w:r>
      <w:r>
        <w:t xml:space="preserve"> </w:t>
      </w:r>
      <w:r>
        <w:t xml:space="preserve">card,</w:t>
      </w:r>
      <w:r>
        <w:t xml:space="preserve"> </w:t>
      </w:r>
      <w:r>
        <w:rPr>
          <w:b/>
          <w:bCs/>
        </w:rPr>
        <w:t xml:space="preserve">PR 4</w:t>
      </w:r>
      <w:r>
        <w:t xml:space="preserve"> </w:t>
      </w:r>
      <w:r>
        <w:t xml:space="preserve">Android.</w:t>
      </w:r>
    </w:p>
    <w:p>
      <w:pPr>
        <w:pStyle w:val="BlockText"/>
      </w:pPr>
      <w:r>
        <w:rPr>
          <w:b/>
          <w:bCs/>
        </w:rPr>
        <w:t xml:space="preserve">Where it lives.</w:t>
      </w:r>
      <w:r>
        <w:t xml:space="preserve"> </w:t>
      </w:r>
      <w:r>
        <w:t xml:space="preserve">One page,</w:t>
      </w:r>
      <w:r>
        <w:t xml:space="preserve"> </w:t>
      </w:r>
      <w:r>
        <w:rPr>
          <w:rStyle w:val="VerbatimChar"/>
        </w:rPr>
        <w:t xml:space="preserve">/agent/settings</w:t>
      </w:r>
      <w:r>
        <w:t xml:space="preserve">, with four tabs: Profile, Availability,</w:t>
      </w:r>
      <w:r>
        <w:t xml:space="preserve"> </w:t>
      </w:r>
      <w:r>
        <w:t xml:space="preserve">Notifications, Signature (each tab its own URL,</w:t>
      </w:r>
      <w:r>
        <w:t xml:space="preserve"> </w:t>
      </w:r>
      <w:r>
        <w:rPr>
          <w:rStyle w:val="VerbatimChar"/>
        </w:rPr>
        <w:t xml:space="preserve">?tab=</w:t>
      </w:r>
      <w:r>
        <w:t xml:space="preserve">). Reached from a new</w:t>
      </w:r>
      <w:r>
        <w:t xml:space="preserve"> </w:t>
      </w:r>
      <w:r>
        <w:rPr>
          <w:b/>
          <w:bCs/>
        </w:rPr>
        <w:t xml:space="preserve">avatar menu</w:t>
      </w:r>
      <w:r>
        <w:t xml:space="preserve"> </w:t>
      </w:r>
      <w:r>
        <w:t xml:space="preserve">in the agent top bar, which also holds Sign out. Each tab saves on its own; leaving a tab</w:t>
      </w:r>
      <w:r>
        <w:t xml:space="preserve"> </w:t>
      </w:r>
      <w:r>
        <w:t xml:space="preserve">with unsaved changes asks first. Every save writes an</w:t>
      </w:r>
      <w:r>
        <w:t xml:space="preserve"> </w:t>
      </w:r>
      <w:r>
        <w:rPr>
          <w:rStyle w:val="VerbatimChar"/>
        </w:rPr>
        <w:t xml:space="preserve">audit_event</w:t>
      </w:r>
      <w:r>
        <w:t xml:space="preserve"> </w:t>
      </w:r>
      <w:r>
        <w:t xml:space="preserve">row with the old and new</w:t>
      </w:r>
      <w:r>
        <w:t xml:space="preserve"> </w:t>
      </w:r>
      <w:r>
        <w:t xml:space="preserve">value of each changed field. Only the advisor edits their own settings.</w:t>
      </w:r>
    </w:p>
    <w:p>
      <w:pPr>
        <w:pStyle w:val="BlockText"/>
      </w:pPr>
      <w:r>
        <w:rPr>
          <w:b/>
          <w:bCs/>
        </w:rPr>
        <w:t xml:space="preserve">3.12.1 Profile.</w:t>
      </w:r>
      <w:r>
        <w:t xml:space="preserve"> </w:t>
      </w:r>
      <w:r>
        <w:t xml:space="preserve">Photo, name, pronouns, email (read-only, with a note on how to change it;</w:t>
      </w:r>
      <w:r>
        <w:t xml:space="preserve"> </w:t>
      </w:r>
      <w:r>
        <w:t xml:space="preserve">a proper confirm-the-new-address flow is later), phone, bio, and four social links:</w:t>
      </w:r>
      <w:r>
        <w:t xml:space="preserve"> </w:t>
      </w:r>
      <w:r>
        <w:t xml:space="preserve">Instagram, Facebook, LinkedIn, Website. Each link is stored as a full</w:t>
      </w:r>
      <w:r>
        <w:t xml:space="preserve"> </w:t>
      </w:r>
      <w:r>
        <w:rPr>
          <w:rStyle w:val="VerbatimChar"/>
        </w:rPr>
        <w:t xml:space="preserve">https://</w:t>
      </w:r>
      <w:r>
        <w:t xml:space="preserve"> </w:t>
      </w:r>
      <w:r>
        <w:t xml:space="preserve">URL, checked</w:t>
      </w:r>
      <w:r>
        <w:t xml:space="preserve"> </w:t>
      </w:r>
      <w:r>
        <w:t xml:space="preserve">on save (a bare</w:t>
      </w:r>
      <w:r>
        <w:t xml:space="preserve"> </w:t>
      </w:r>
      <w:r>
        <w:rPr>
          <w:rStyle w:val="VerbatimChar"/>
        </w:rPr>
        <w:t xml:space="preserve">@handle</w:t>
      </w:r>
      <w:r>
        <w:t xml:space="preserve"> </w:t>
      </w:r>
      <w:r>
        <w:t xml:space="preserve">becomes the full Instagram link); empty ones are hidden from</w:t>
      </w:r>
      <w:r>
        <w:t xml:space="preserve"> </w:t>
      </w:r>
      <w:r>
        <w:t xml:space="preserve">clients.</w:t>
      </w:r>
      <w:r>
        <w:t xml:space="preserve"> </w:t>
      </w:r>
      <w:r>
        <w:rPr>
          <w:b/>
          <w:bCs/>
        </w:rPr>
        <w:t xml:space="preserve">Photo:</w:t>
      </w:r>
      <w:r>
        <w:t xml:space="preserve"> </w:t>
      </w:r>
      <w:r>
        <w:t xml:space="preserve">JPG, PNG or WebP up to 5 MB, cropped square and shrunk to 400×400 in the</w:t>
      </w:r>
      <w:r>
        <w:t xml:space="preserve"> </w:t>
      </w:r>
      <w:r>
        <w:t xml:space="preserve">browser, stored in the public</w:t>
      </w:r>
      <w:r>
        <w:t xml:space="preserve"> </w:t>
      </w:r>
      <w:r>
        <w:rPr>
          <w:rStyle w:val="VerbatimChar"/>
        </w:rPr>
        <w:t xml:space="preserve">agent-avatars</w:t>
      </w:r>
      <w:r>
        <w:t xml:space="preserve"> </w:t>
      </w:r>
      <w:r>
        <w:t xml:space="preserve">bucket (emails need a link that works signed</w:t>
      </w:r>
      <w:r>
        <w:t xml:space="preserve"> </w:t>
      </w:r>
      <w:r>
        <w:t xml:space="preserve">out). Removing it falls back to initials on the brand colour.</w:t>
      </w:r>
      <w:r>
        <w:t xml:space="preserve"> </w:t>
      </w:r>
      <w:r>
        <w:rPr>
          <w:b/>
          <w:bCs/>
        </w:rPr>
        <w:t xml:space="preserve">Clients see it</w:t>
      </w:r>
      <w:r>
        <w:t xml:space="preserve"> </w:t>
      </w:r>
      <w:r>
        <w:t xml:space="preserve">in a</w:t>
      </w:r>
      <w:r>
        <w:t xml:space="preserve"> </w:t>
      </w:r>
      <w:r>
        <w:t xml:space="preserve">“Your advisor”</w:t>
      </w:r>
      <w:r>
        <w:t xml:space="preserve"> </w:t>
      </w:r>
      <w:r>
        <w:t xml:space="preserve">card on the client home and at the top of their conversation: photo, name,</w:t>
      </w:r>
      <w:r>
        <w:t xml:space="preserve"> </w:t>
      </w:r>
      <w:r>
        <w:t xml:space="preserve">pronouns, bio,</w:t>
      </w:r>
      <w:r>
        <w:t xml:space="preserve"> </w:t>
      </w:r>
      <w:r>
        <w:t xml:space="preserve">“Usually replies within X hours”</w:t>
      </w:r>
      <w:r>
        <w:t xml:space="preserve">, social links (PR 3). Today nothing on the</w:t>
      </w:r>
      <w:r>
        <w:t xml:space="preserve"> </w:t>
      </w:r>
      <w:r>
        <w:t xml:space="preserve">client side shows any of it.</w:t>
      </w:r>
    </w:p>
    <w:p>
      <w:pPr>
        <w:pStyle w:val="BlockText"/>
      </w:pPr>
      <w:r>
        <w:rPr>
          <w:b/>
          <w:bCs/>
        </w:rPr>
        <w:t xml:space="preserve">3.12.2 Availability.</w:t>
      </w:r>
      <w:r>
        <w:t xml:space="preserve"> </w:t>
      </w:r>
      <w:r>
        <w:t xml:space="preserve">-</w:t>
      </w:r>
      <w:r>
        <w:t xml:space="preserve"> </w:t>
      </w:r>
      <w:r>
        <w:rPr>
          <w:b/>
          <w:bCs/>
        </w:rPr>
        <w:t xml:space="preserve">Time zone:</w:t>
      </w:r>
      <w:r>
        <w:t xml:space="preserve"> </w:t>
      </w:r>
      <w:r>
        <w:t xml:space="preserve">an editable list limited to North American zones (USD / North America</w:t>
      </w:r>
      <w:r>
        <w:t xml:space="preserve"> </w:t>
      </w:r>
      <w:r>
        <w:t xml:space="preserve">only). It drives working hours and rest hours.</w:t>
      </w:r>
      <w:r>
        <w:t xml:space="preserve"> </w:t>
      </w:r>
      <w:r>
        <w:t xml:space="preserve">-</w:t>
      </w:r>
      <w:r>
        <w:t xml:space="preserve"> </w:t>
      </w:r>
      <w:r>
        <w:rPr>
          <w:b/>
          <w:bCs/>
        </w:rPr>
        <w:t xml:space="preserve">Working hours:</w:t>
      </w:r>
      <w:r>
        <w:t xml:space="preserve"> </w:t>
      </w:r>
      <w:r>
        <w:t xml:space="preserve">each day an on/off switch with one From/To range in 30-minute steps.</w:t>
      </w:r>
      <w:r>
        <w:t xml:space="preserve"> </w:t>
      </w:r>
      <w:r>
        <w:t xml:space="preserve">The prototype’s hour grid sits above as a read-only picture of the week (no painting).</w:t>
      </w:r>
      <w:r>
        <w:t xml:space="preserve"> </w:t>
      </w:r>
      <w:r>
        <w:t xml:space="preserve">Default Monday to Saturday 7am to 9pm, Sunday off: today’s rest hours, inverted.</w:t>
      </w:r>
      <w:r>
        <w:t xml:space="preserve"> </w:t>
      </w:r>
      <w:r>
        <w:rPr>
          <w:b/>
          <w:bCs/>
        </w:rPr>
        <w:t xml:space="preserve">Working hours ARE the rest hours</w:t>
      </w:r>
      <w:r>
        <w:t xml:space="preserve"> </w:t>
      </w:r>
      <w:r>
        <w:t xml:space="preserve">(PR 2): push is quiet outside them, then one summary</w:t>
      </w:r>
      <w:r>
        <w:t xml:space="preserve"> </w:t>
      </w:r>
      <w:r>
        <w:t xml:space="preserve">at the start of the next working period. Clients never see the grid.</w:t>
      </w:r>
      <w:r>
        <w:t xml:space="preserve"> </w:t>
      </w:r>
      <w:r>
        <w:t xml:space="preserve">-</w:t>
      </w:r>
      <w:r>
        <w:t xml:space="preserve"> </w:t>
      </w:r>
      <w:r>
        <w:rPr>
          <w:b/>
          <w:bCs/>
        </w:rPr>
        <w:t xml:space="preserve">“Usually replies within”</w:t>
      </w:r>
      <w:r>
        <w:rPr>
          <w:b/>
          <w:bCs/>
        </w:rPr>
        <w:t xml:space="preserve">:</w:t>
      </w:r>
      <w:r>
        <w:t xml:space="preserve"> </w:t>
      </w:r>
      <w:r>
        <w:t xml:space="preserve">2, 4, 12, 24 or 48 hours, default 24. Shown to clients;</w:t>
      </w:r>
      <w:r>
        <w:t xml:space="preserve"> </w:t>
      </w:r>
      <w:r>
        <w:t xml:space="preserve">nothing enforces it.</w:t>
      </w:r>
      <w:r>
        <w:t xml:space="preserve"> </w:t>
      </w:r>
      <w:r>
        <w:t xml:space="preserve">-</w:t>
      </w:r>
      <w:r>
        <w:t xml:space="preserve"> </w:t>
      </w:r>
      <w:r>
        <w:rPr>
          <w:b/>
          <w:bCs/>
        </w:rPr>
        <w:t xml:space="preserve">Out of office:</w:t>
      </w:r>
      <w:r>
        <w:t xml:space="preserve"> </w:t>
      </w:r>
      <w:r>
        <w:t xml:space="preserve">a block has a start date, an end date (whole days in the advisor’s</w:t>
      </w:r>
      <w:r>
        <w:t xml:space="preserve"> </w:t>
      </w:r>
      <w:r>
        <w:t xml:space="preserve">zone) and an optional label. Blocks never overlap; any upcoming block can be edited or</w:t>
      </w:r>
      <w:r>
        <w:t xml:space="preserve"> </w:t>
      </w:r>
      <w:r>
        <w:t xml:space="preserve">deleted; a running one can be ended early (</w:t>
      </w:r>
      <w:r>
        <w:t xml:space="preserve">“I’m back”</w:t>
      </w:r>
      <w:r>
        <w:t xml:space="preserve">); past blocks drop off the list. While</w:t>
      </w:r>
      <w:r>
        <w:t xml:space="preserve"> </w:t>
      </w:r>
      <w:r>
        <w:t xml:space="preserve">one runs, push is silent and one summary goes at the next working period after it (</w:t>
      </w:r>
      <w:r>
        <w:t xml:space="preserve">“…while</w:t>
      </w:r>
      <w:r>
        <w:t xml:space="preserve"> </w:t>
      </w:r>
      <w:r>
        <w:t xml:space="preserve">you were away”</w:t>
      </w:r>
      <w:r>
        <w:t xml:space="preserve">), clients see</w:t>
      </w:r>
      <w:r>
        <w:t xml:space="preserve"> </w:t>
      </w:r>
      <w:r>
        <w:t xml:space="preserve">“Away until Jul 7”</w:t>
      </w:r>
      <w:r>
        <w:t xml:space="preserve"> </w:t>
      </w:r>
      <w:r>
        <w:t xml:space="preserve">on their conversation, and an optional</w:t>
      </w:r>
      <w:r>
        <w:t xml:space="preserve"> </w:t>
      </w:r>
      <w:r>
        <w:rPr>
          <w:b/>
          <w:bCs/>
        </w:rPr>
        <w:t xml:space="preserve">auto-reply</w:t>
      </w:r>
      <w:r>
        <w:t xml:space="preserve"> </w:t>
      </w:r>
      <w:r>
        <w:t xml:space="preserve">(off by default, text per block) answers the first client message in each</w:t>
      </w:r>
      <w:r>
        <w:t xml:space="preserve"> </w:t>
      </w:r>
      <w:r>
        <w:t xml:space="preserve">thread once per block, as a message from the advisor tagged</w:t>
      </w:r>
      <w:r>
        <w:t xml:space="preserve"> </w:t>
      </w:r>
      <w:r>
        <w:t xml:space="preserve">“Automatic reply”</w:t>
      </w:r>
      <w:r>
        <w:t xml:space="preserve">, sent through</w:t>
      </w:r>
      <w:r>
        <w:t xml:space="preserve"> </w:t>
      </w:r>
      <w:r>
        <w:t xml:space="preserve">the normal message email, never marking the thread read. No covering advisor (one advisor).</w:t>
      </w:r>
      <w:r>
        <w:t xml:space="preserve"> </w:t>
      </w:r>
      <w:r>
        <w:t xml:space="preserve">Stored in a new</w:t>
      </w:r>
      <w:r>
        <w:t xml:space="preserve"> </w:t>
      </w:r>
      <w:r>
        <w:rPr>
          <w:rStyle w:val="VerbatimChar"/>
        </w:rPr>
        <w:t xml:space="preserve">agent_time_off</w:t>
      </w:r>
      <w:r>
        <w:t xml:space="preserve"> </w:t>
      </w:r>
      <w:r>
        <w:t xml:space="preserve">table (Data-Model §7.5), replacing the untyped</w:t>
      </w:r>
      <w:r>
        <w:t xml:space="preserve"> </w:t>
      </w:r>
      <w:r>
        <w:rPr>
          <w:rStyle w:val="VerbatimChar"/>
        </w:rPr>
        <w:t xml:space="preserve">agent_availability.time_off_blocks</w:t>
      </w:r>
      <w:r>
        <w:t xml:space="preserve">.</w:t>
      </w:r>
      <w:r>
        <w:t xml:space="preserve"> </w:t>
      </w:r>
      <w:r>
        <w:t xml:space="preserve">-</w:t>
      </w:r>
      <w:r>
        <w:t xml:space="preserve"> </w:t>
      </w:r>
      <w:r>
        <w:rPr>
          <w:b/>
          <w:bCs/>
        </w:rPr>
        <w:t xml:space="preserve">Calendar sync (Google / Apple): deferred.</w:t>
      </w:r>
      <w:r>
        <w:t xml:space="preserve"> </w:t>
      </w:r>
      <w:r>
        <w:t xml:space="preserve">OAuth, a stored refresh token and a new-SDK</w:t>
      </w:r>
      <w:r>
        <w:t xml:space="preserve"> </w:t>
      </w:r>
      <w:r>
        <w:t xml:space="preserve">security review make it its own project. The switches are not shown at all.</w:t>
      </w:r>
    </w:p>
    <w:p>
      <w:pPr>
        <w:pStyle w:val="BlockText"/>
      </w:pPr>
      <w:r>
        <w:rPr>
          <w:b/>
          <w:bCs/>
        </w:rPr>
        <w:t xml:space="preserve">3.12.3 Notifications.</w:t>
      </w:r>
      <w:r>
        <w:t xml:space="preserve"> </w:t>
      </w:r>
      <w:r>
        <w:t xml:space="preserve">Two columns,</w:t>
      </w:r>
      <w:r>
        <w:t xml:space="preserve"> </w:t>
      </w:r>
      <w:r>
        <w:rPr>
          <w:b/>
          <w:bCs/>
        </w:rPr>
        <w:t xml:space="preserve">Email</w:t>
      </w:r>
      <w:r>
        <w:t xml:space="preserve"> </w:t>
      </w:r>
      <w:r>
        <w:t xml:space="preserve">and</w:t>
      </w:r>
      <w:r>
        <w:t xml:space="preserve"> </w:t>
      </w:r>
      <w:r>
        <w:rPr>
          <w:b/>
          <w:bCs/>
        </w:rPr>
        <w:t xml:space="preserve">Push</w:t>
      </w:r>
      <w:r>
        <w:t xml:space="preserve">; no SMS (no provider). Only</w:t>
      </w:r>
      <w:r>
        <w:t xml:space="preserve"> </w:t>
      </w:r>
      <w:r>
        <w:t xml:space="preserve">rows that really fire, more added as events get built:</w:t>
      </w:r>
      <w:r>
        <w:t xml:space="preserve"> </w:t>
      </w:r>
      <w:r>
        <w:t xml:space="preserve">-</w:t>
      </w:r>
      <w:r>
        <w:t xml:space="preserve"> </w:t>
      </w:r>
      <w:r>
        <w:rPr>
          <w:b/>
          <w:bCs/>
        </w:rPr>
        <w:t xml:space="preserve">Client message:</w:t>
      </w:r>
      <w:r>
        <w:t xml:space="preserve"> </w:t>
      </w:r>
      <w:r>
        <w:t xml:space="preserve">push on, email off by default.</w:t>
      </w:r>
      <w:r>
        <w:t xml:space="preserve"> </w:t>
      </w:r>
      <w:r>
        <w:t xml:space="preserve">-</w:t>
      </w:r>
      <w:r>
        <w:t xml:space="preserve"> </w:t>
      </w:r>
      <w:r>
        <w:rPr>
          <w:b/>
          <w:bCs/>
        </w:rPr>
        <w:t xml:space="preserve">New quote request</w:t>
      </w:r>
      <w:r>
        <w:t xml:space="preserve"> </w:t>
      </w:r>
      <w:r>
        <w:t xml:space="preserve">(a new trigger, an inquiry trip created from a quote request): push</w:t>
      </w:r>
      <w:r>
        <w:t xml:space="preserve"> </w:t>
      </w:r>
      <w:r>
        <w:t xml:space="preserve">on, email on. Locked screen</w:t>
      </w:r>
      <w:r>
        <w:t xml:space="preserve"> </w:t>
      </w:r>
      <w:r>
        <w:t xml:space="preserve">“New trip request from Jordan Hayes”</w:t>
      </w:r>
      <w:r>
        <w:t xml:space="preserve">; unlocked adds the</w:t>
      </w:r>
      <w:r>
        <w:t xml:space="preserve"> </w:t>
      </w:r>
      <w:r>
        <w:t xml:space="preserve">destination and dates if given; a tap opens the inquiry trip.</w:t>
      </w:r>
      <w:r>
        <w:t xml:space="preserve"> </w:t>
      </w:r>
      <w:r>
        <w:t xml:space="preserve">-</w:t>
      </w:r>
      <w:r>
        <w:t xml:space="preserve"> </w:t>
      </w:r>
      <w:r>
        <w:rPr>
          <w:b/>
          <w:bCs/>
        </w:rPr>
        <w:t xml:space="preserve">Rest hours:</w:t>
      </w:r>
      <w:r>
        <w:t xml:space="preserve"> </w:t>
      </w:r>
      <w:r>
        <w:t xml:space="preserve">a link to the Availability tab’s working hours (Q6), not a second setting.</w:t>
      </w:r>
    </w:p>
    <w:p>
      <w:pPr>
        <w:pStyle w:val="BlockText"/>
      </w:pPr>
      <w:r>
        <w:t xml:space="preserve">The advisor’s alert emails go to their sign-in email at once (rest hours quiet push only)</w:t>
      </w:r>
      <w:r>
        <w:t xml:space="preserve"> </w:t>
      </w:r>
      <w:r>
        <w:t xml:space="preserve">and carry</w:t>
      </w:r>
      <w:r>
        <w:t xml:space="preserve"> </w:t>
      </w:r>
      <w:r>
        <w:rPr>
          <w:b/>
          <w:bCs/>
        </w:rPr>
        <w:t xml:space="preserve">no client words</w:t>
      </w:r>
      <w:r>
        <w:t xml:space="preserve">: the client’s name, the trip and an</w:t>
      </w:r>
      <w:r>
        <w:t xml:space="preserve"> </w:t>
      </w:r>
      <w:r>
        <w:t xml:space="preserve">“Open in Story-Tail”</w:t>
      </w:r>
      <w:r>
        <w:t xml:space="preserve"> </w:t>
      </w:r>
      <w:r>
        <w:t xml:space="preserve">link,</w:t>
      </w:r>
      <w:r>
        <w:t xml:space="preserve"> </w:t>
      </w:r>
      <w:r>
        <w:t xml:space="preserve">so client words (and any card number a client types) stay out of the advisor’s mail provider.</w:t>
      </w:r>
      <w:r>
        <w:t xml:space="preserve"> </w:t>
      </w:r>
      <w:r>
        <w:t xml:space="preserve">The summary after rest hours or time off: one push at the start of the next working period,</w:t>
      </w:r>
      <w:r>
        <w:t xml:space="preserve"> </w:t>
      </w:r>
      <w:r>
        <w:t xml:space="preserve">“3 clients wrote while you rested”</w:t>
      </w:r>
      <w:r>
        <w:t xml:space="preserve"> </w:t>
      </w:r>
      <w:r>
        <w:t xml:space="preserve">or</w:t>
      </w:r>
      <w:r>
        <w:t xml:space="preserve"> </w:t>
      </w:r>
      <w:r>
        <w:t xml:space="preserve">“…while you were away”</w:t>
      </w:r>
      <w:r>
        <w:t xml:space="preserve">, nothing if nothing is unread.</w:t>
      </w:r>
    </w:p>
    <w:p>
      <w:pPr>
        <w:pStyle w:val="BlockText"/>
      </w:pPr>
      <w:r>
        <w:rPr>
          <w:b/>
          <w:bCs/>
        </w:rPr>
        <w:t xml:space="preserve">3.12.4 Signature.</w:t>
      </w:r>
      <w:r>
        <w:t xml:space="preserve"> </w:t>
      </w:r>
      <w:r>
        <w:t xml:space="preserve">Plain text (no rich text: stored HTML in email is an injection risk),</w:t>
      </w:r>
      <w:r>
        <w:t xml:space="preserve"> </w:t>
      </w:r>
      <w:r>
        <w:t xml:space="preserve">up to 8 lines and 500 characters, with three merge fields</w:t>
      </w:r>
      <w:r>
        <w:t xml:space="preserve"> </w:t>
      </w:r>
      <w:r>
        <w:rPr>
          <w:rStyle w:val="VerbatimChar"/>
        </w:rPr>
        <w:t xml:space="preserve">{{agent.name}}</w:t>
      </w:r>
      <w:r>
        <w:t xml:space="preserve">,</w:t>
      </w:r>
      <w:r>
        <w:t xml:space="preserve"> </w:t>
      </w:r>
      <w:r>
        <w:rPr>
          <w:rStyle w:val="VerbatimChar"/>
        </w:rPr>
        <w:t xml:space="preserve">{{agent.phone}}</w:t>
      </w:r>
      <w:r>
        <w:t xml:space="preserve">,</w:t>
      </w:r>
      <w:r>
        <w:t xml:space="preserve"> </w:t>
      </w:r>
      <w:r>
        <w:rPr>
          <w:rStyle w:val="VerbatimChar"/>
        </w:rPr>
        <w:t xml:space="preserve">{{agent.email}}</w:t>
      </w:r>
      <w:r>
        <w:t xml:space="preserve">; typed links become clickable in the email. A live</w:t>
      </w:r>
      <w:r>
        <w:t xml:space="preserve"> </w:t>
      </w:r>
      <w:r>
        <w:t xml:space="preserve">preview beside it, as A3124. Default: the prototype’s text without the locked line. It goes</w:t>
      </w:r>
      <w:r>
        <w:t xml:space="preserve"> </w:t>
      </w:r>
      <w:r>
        <w:t xml:space="preserve">on</w:t>
      </w:r>
      <w:r>
        <w:t xml:space="preserve"> </w:t>
      </w:r>
      <w:r>
        <w:rPr>
          <w:b/>
          <w:bCs/>
        </w:rPr>
        <w:t xml:space="preserve">client message emails only</w:t>
      </w:r>
      <w:r>
        <w:t xml:space="preserve"> </w:t>
      </w:r>
      <w:r>
        <w:t xml:space="preserve">(auth mail is system mail), under the advisor’s words and</w:t>
      </w:r>
      <w:r>
        <w:t xml:space="preserve"> </w:t>
      </w:r>
      <w:r>
        <w:t xml:space="preserve">above</w:t>
      </w:r>
      <w:r>
        <w:t xml:space="preserve"> </w:t>
      </w:r>
      <w:r>
        <w:t xml:space="preserve">“Open the conversation”</w:t>
      </w:r>
      <w:r>
        <w:t xml:space="preserve">. A locked line,</w:t>
      </w:r>
      <w:r>
        <w:t xml:space="preserve"> </w:t>
      </w:r>
      <w:r>
        <w:rPr>
          <w:b/>
          <w:bCs/>
        </w:rPr>
        <w:t xml:space="preserve">“Story-Tail Adventures · Hosted by</w:t>
      </w:r>
      <w:r>
        <w:rPr>
          <w:b/>
          <w:bCs/>
        </w:rPr>
        <w:t xml:space="preserve"> </w:t>
      </w:r>
      <w:r>
        <w:rPr>
          <w:b/>
          <w:bCs/>
        </w:rPr>
        <w:t xml:space="preserve">Inteletravel”</w:t>
      </w:r>
      <w:r>
        <w:t xml:space="preserve">, always prints under it and cannot be edited.</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18"/>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18"/>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18"/>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19"/>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19"/>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19"/>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20"/>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20"/>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20"/>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1"/>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1"/>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1"/>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2"/>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2"/>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2"/>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3"/>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3"/>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3"/>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4"/>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4"/>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4"/>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5"/>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5"/>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5"/>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6"/>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6"/>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6"/>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7"/>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7"/>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7"/>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28"/>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28"/>
        </w:numPr>
      </w:pPr>
      <w:r>
        <w:rPr>
          <w:b/>
          <w:bCs/>
        </w:rPr>
        <w:t xml:space="preserve">2.0.2 About / How It Works</w:t>
      </w:r>
      <w:r>
        <w:t xml:space="preserve"> </w:t>
      </w:r>
      <w:r>
        <w:t xml:space="preserve">— Pattern I. FAQ section uses accordion on mobile/tablet, two-column on web.</w:t>
      </w:r>
    </w:p>
    <w:p>
      <w:pPr>
        <w:pStyle w:val="Compact"/>
        <w:numPr>
          <w:ilvl w:val="0"/>
          <w:numId w:val="1028"/>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28"/>
        </w:numPr>
      </w:pPr>
      <w:r>
        <w:rPr>
          <w:b/>
          <w:bCs/>
        </w:rPr>
        <w:t xml:space="preserve">2.0.4 Public Search Results</w:t>
      </w:r>
      <w:r>
        <w:t xml:space="preserve"> </w:t>
      </w:r>
      <w:r>
        <w:t xml:space="preserve">— Pattern F. Save/quote CTAs trigger Sign-up Gate (Pattern J) on all viewports.</w:t>
      </w:r>
    </w:p>
    <w:p>
      <w:pPr>
        <w:pStyle w:val="Compact"/>
        <w:numPr>
          <w:ilvl w:val="0"/>
          <w:numId w:val="1028"/>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28"/>
        </w:numPr>
      </w:pPr>
      <w:r>
        <w:rPr>
          <w:b/>
          <w:bCs/>
        </w:rPr>
        <w:t xml:space="preserve">2.0.6 Sign-up Gate</w:t>
      </w:r>
      <w:r>
        <w:t xml:space="preserve"> </w:t>
      </w:r>
      <w:r>
        <w:t xml:space="preserve">— Pattern J. Mobile uses full-height bottom sheet; tablet/web a centered modal.</w:t>
      </w:r>
    </w:p>
    <w:p>
      <w:pPr>
        <w:pStyle w:val="Compact"/>
        <w:numPr>
          <w:ilvl w:val="0"/>
          <w:numId w:val="1028"/>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28"/>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28"/>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29"/>
        </w:numPr>
      </w:pPr>
      <w:r>
        <w:rPr>
          <w:b/>
          <w:bCs/>
        </w:rPr>
        <w:t xml:space="preserve">2.1.1 Login</w:t>
      </w:r>
      <w:r>
        <w:t xml:space="preserve"> </w:t>
      </w:r>
      <w:r>
        <w:t xml:space="preserve">— Pattern A.</w:t>
      </w:r>
    </w:p>
    <w:p>
      <w:pPr>
        <w:pStyle w:val="Compact"/>
        <w:numPr>
          <w:ilvl w:val="0"/>
          <w:numId w:val="1029"/>
        </w:numPr>
      </w:pPr>
      <w:r>
        <w:rPr>
          <w:b/>
          <w:bCs/>
        </w:rPr>
        <w:t xml:space="preserve">2.1.2 Registration</w:t>
      </w:r>
      <w:r>
        <w:t xml:space="preserve"> </w:t>
      </w:r>
      <w:r>
        <w:t xml:space="preserve">— Pattern A. Web shows password strength meter inline; mobile shows it below field.</w:t>
      </w:r>
    </w:p>
    <w:p>
      <w:pPr>
        <w:pStyle w:val="Compact"/>
        <w:numPr>
          <w:ilvl w:val="0"/>
          <w:numId w:val="1029"/>
        </w:numPr>
      </w:pPr>
      <w:r>
        <w:rPr>
          <w:b/>
          <w:bCs/>
        </w:rPr>
        <w:t xml:space="preserve">2.1.3 Email Verification</w:t>
      </w:r>
      <w:r>
        <w:t xml:space="preserve"> </w:t>
      </w:r>
      <w:r>
        <w:t xml:space="preserve">— Pattern A, simplified — single message + CTA.</w:t>
      </w:r>
    </w:p>
    <w:p>
      <w:pPr>
        <w:pStyle w:val="Compact"/>
        <w:numPr>
          <w:ilvl w:val="0"/>
          <w:numId w:val="1029"/>
        </w:numPr>
      </w:pPr>
      <w:r>
        <w:rPr>
          <w:b/>
          <w:bCs/>
        </w:rPr>
        <w:t xml:space="preserve">2.1.4 Forgot Password</w:t>
      </w:r>
      <w:r>
        <w:t xml:space="preserve"> </w:t>
      </w:r>
      <w:r>
        <w:t xml:space="preserve">— Pattern A.</w:t>
      </w:r>
    </w:p>
    <w:p>
      <w:pPr>
        <w:pStyle w:val="Compact"/>
        <w:numPr>
          <w:ilvl w:val="0"/>
          <w:numId w:val="1029"/>
        </w:numPr>
      </w:pPr>
      <w:r>
        <w:rPr>
          <w:b/>
          <w:bCs/>
        </w:rPr>
        <w:t xml:space="preserve">2.1.5 Reset Password</w:t>
      </w:r>
      <w:r>
        <w:t xml:space="preserve"> </w:t>
      </w:r>
      <w:r>
        <w:t xml:space="preserve">— Pattern A.</w:t>
      </w:r>
    </w:p>
    <w:p>
      <w:pPr>
        <w:pStyle w:val="Compact"/>
        <w:numPr>
          <w:ilvl w:val="0"/>
          <w:numId w:val="1029"/>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29"/>
        </w:numPr>
      </w:pPr>
      <w:r>
        <w:rPr>
          <w:b/>
          <w:bCs/>
        </w:rPr>
        <w:t xml:space="preserve">2.1.7 MFA Challenge</w:t>
      </w:r>
      <w:r>
        <w:t xml:space="preserve"> </w:t>
      </w:r>
      <w:r>
        <w:t xml:space="preserve">— Pattern A. Code input uses native numeric keyboard on mobile.</w:t>
      </w:r>
    </w:p>
    <w:p>
      <w:pPr>
        <w:pStyle w:val="Compact"/>
        <w:numPr>
          <w:ilvl w:val="0"/>
          <w:numId w:val="1029"/>
        </w:numPr>
      </w:pPr>
      <w:r>
        <w:rPr>
          <w:b/>
          <w:bCs/>
        </w:rPr>
        <w:t xml:space="preserve">2.1.8 Social Login / Linking</w:t>
      </w:r>
      <w:r>
        <w:t xml:space="preserve"> </w:t>
      </w:r>
      <w:r>
        <w:t xml:space="preserve">— Pattern J (modal-like).</w:t>
      </w:r>
    </w:p>
    <w:p>
      <w:pPr>
        <w:pStyle w:val="Compact"/>
        <w:numPr>
          <w:ilvl w:val="0"/>
          <w:numId w:val="1029"/>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29"/>
        </w:numPr>
      </w:pPr>
      <w:r>
        <w:rPr>
          <w:b/>
          <w:bCs/>
        </w:rPr>
        <w:t xml:space="preserve">2.1.10 Profile Completion</w:t>
      </w:r>
      <w:r>
        <w:t xml:space="preserve"> </w:t>
      </w:r>
      <w:r>
        <w:t xml:space="preserve">— Pattern G.</w:t>
      </w:r>
    </w:p>
    <w:p>
      <w:pPr>
        <w:pStyle w:val="Compact"/>
        <w:numPr>
          <w:ilvl w:val="0"/>
          <w:numId w:val="1029"/>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29"/>
        </w:numPr>
      </w:pPr>
      <w:r>
        <w:rPr>
          <w:b/>
          <w:bCs/>
        </w:rPr>
        <w:t xml:space="preserve">2.1.12 Travel Companions / Household</w:t>
      </w:r>
      <w:r>
        <w:t xml:space="preserve"> </w:t>
      </w:r>
      <w:r>
        <w:t xml:space="preserve">— Pattern G.</w:t>
      </w:r>
    </w:p>
    <w:p>
      <w:pPr>
        <w:pStyle w:val="Compact"/>
        <w:numPr>
          <w:ilvl w:val="0"/>
          <w:numId w:val="1029"/>
        </w:numPr>
      </w:pPr>
      <w:r>
        <w:rPr>
          <w:b/>
          <w:bCs/>
        </w:rPr>
        <w:t xml:space="preserve">2.1.13 Connect with Agent / Invite Code</w:t>
      </w:r>
      <w:r>
        <w:t xml:space="preserve"> </w:t>
      </w:r>
      <w:r>
        <w:t xml:space="preserve">— Pattern A.</w:t>
      </w:r>
    </w:p>
    <w:p>
      <w:pPr>
        <w:pStyle w:val="Compact"/>
        <w:numPr>
          <w:ilvl w:val="0"/>
          <w:numId w:val="1029"/>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30"/>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30"/>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30"/>
        </w:numPr>
      </w:pPr>
      <w:r>
        <w:rPr>
          <w:b/>
          <w:bCs/>
        </w:rPr>
        <w:t xml:space="preserve">2.2.3 Trip Detail / Overview</w:t>
      </w:r>
      <w:r>
        <w:t xml:space="preserve"> </w:t>
      </w:r>
      <w:r>
        <w:t xml:space="preserve">— Pattern C.</w:t>
      </w:r>
    </w:p>
    <w:p>
      <w:pPr>
        <w:pStyle w:val="Compact"/>
        <w:numPr>
          <w:ilvl w:val="0"/>
          <w:numId w:val="1030"/>
        </w:numPr>
      </w:pPr>
      <w:r>
        <w:rPr>
          <w:b/>
          <w:bCs/>
        </w:rPr>
        <w:t xml:space="preserve">2.2.4 Itinerary Viewer</w:t>
      </w:r>
      <w:r>
        <w:t xml:space="preserve"> </w:t>
      </w:r>
      <w:r>
        <w:t xml:space="preserve">— Pattern I.</w:t>
      </w:r>
    </w:p>
    <w:p>
      <w:pPr>
        <w:pStyle w:val="Compact"/>
        <w:numPr>
          <w:ilvl w:val="0"/>
          <w:numId w:val="1030"/>
        </w:numPr>
      </w:pPr>
      <w:r>
        <w:rPr>
          <w:b/>
          <w:bCs/>
        </w:rPr>
        <w:t xml:space="preserve">2.2.5 Itinerary Day Detail</w:t>
      </w:r>
      <w:r>
        <w:t xml:space="preserve"> </w:t>
      </w:r>
      <w:r>
        <w:t xml:space="preserve">— Pattern I. Maps are full-screen on mobile, inline on tablet/web.</w:t>
      </w:r>
    </w:p>
    <w:p>
      <w:pPr>
        <w:pStyle w:val="Compact"/>
        <w:numPr>
          <w:ilvl w:val="0"/>
          <w:numId w:val="1030"/>
        </w:numPr>
      </w:pPr>
      <w:r>
        <w:rPr>
          <w:b/>
          <w:bCs/>
        </w:rPr>
        <w:t xml:space="preserve">2.2.6 Trip Document Library</w:t>
      </w:r>
      <w:r>
        <w:t xml:space="preserve"> </w:t>
      </w:r>
      <w:r>
        <w:t xml:space="preserve">— Pattern B. Documents shown as thumbnails (grid) on tablet/web, list on mobile.</w:t>
      </w:r>
    </w:p>
    <w:p>
      <w:pPr>
        <w:pStyle w:val="Compact"/>
        <w:numPr>
          <w:ilvl w:val="0"/>
          <w:numId w:val="1030"/>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30"/>
        </w:numPr>
      </w:pPr>
      <w:r>
        <w:rPr>
          <w:b/>
          <w:bCs/>
        </w:rPr>
        <w:t xml:space="preserve">2.2.8 Empty Trip Component States</w:t>
      </w:r>
      <w:r>
        <w:t xml:space="preserve"> </w:t>
      </w:r>
      <w:r>
        <w:t xml:space="preserve">— Inline within Itinerary Viewer; identical content across viewports.</w:t>
      </w:r>
    </w:p>
    <w:p>
      <w:pPr>
        <w:pStyle w:val="Compact"/>
        <w:numPr>
          <w:ilvl w:val="0"/>
          <w:numId w:val="1030"/>
        </w:numPr>
      </w:pPr>
      <w:r>
        <w:rPr>
          <w:b/>
          <w:bCs/>
        </w:rPr>
        <w:t xml:space="preserve">2.2.9 Trip Status Change Notification View</w:t>
      </w:r>
      <w:r>
        <w:t xml:space="preserve"> </w:t>
      </w:r>
      <w:r>
        <w:t xml:space="preserve">— Pattern J. Mobile sheet; tablet/web modal.</w:t>
      </w:r>
    </w:p>
    <w:p>
      <w:pPr>
        <w:pStyle w:val="Compact"/>
        <w:numPr>
          <w:ilvl w:val="0"/>
          <w:numId w:val="1030"/>
        </w:numPr>
      </w:pPr>
      <w:r>
        <w:rPr>
          <w:b/>
          <w:bCs/>
        </w:rPr>
        <w:t xml:space="preserve">2.2.10 Trip Cancellation View</w:t>
      </w:r>
      <w:r>
        <w:t xml:space="preserve"> </w:t>
      </w:r>
      <w:r>
        <w:t xml:space="preserve">— Pattern C variant.</w:t>
      </w:r>
    </w:p>
    <w:p>
      <w:pPr>
        <w:pStyle w:val="Compact"/>
        <w:numPr>
          <w:ilvl w:val="0"/>
          <w:numId w:val="1030"/>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1"/>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1"/>
        </w:numPr>
      </w:pPr>
      <w:r>
        <w:rPr>
          <w:b/>
          <w:bCs/>
        </w:rPr>
        <w:t xml:space="preserve">2.3.2 Search Form</w:t>
      </w:r>
      <w:r>
        <w:t xml:space="preserve"> </w:t>
      </w:r>
      <w:r>
        <w:t xml:space="preserve">— Pattern F.</w:t>
      </w:r>
    </w:p>
    <w:p>
      <w:pPr>
        <w:pStyle w:val="Compact"/>
        <w:numPr>
          <w:ilvl w:val="0"/>
          <w:numId w:val="1031"/>
        </w:numPr>
      </w:pPr>
      <w:r>
        <w:rPr>
          <w:b/>
          <w:bCs/>
        </w:rPr>
        <w:t xml:space="preserve">2.3.3 Search Results — Hotels</w:t>
      </w:r>
      <w:r>
        <w:t xml:space="preserve"> </w:t>
      </w:r>
      <w:r>
        <w:t xml:space="preserve">— Pattern F.</w:t>
      </w:r>
    </w:p>
    <w:p>
      <w:pPr>
        <w:pStyle w:val="Compact"/>
        <w:numPr>
          <w:ilvl w:val="0"/>
          <w:numId w:val="1031"/>
        </w:numPr>
      </w:pPr>
      <w:r>
        <w:rPr>
          <w:b/>
          <w:bCs/>
        </w:rPr>
        <w:t xml:space="preserve">2.3.4 Search Results — Cruises</w:t>
      </w:r>
      <w:r>
        <w:t xml:space="preserve"> </w:t>
      </w:r>
      <w:r>
        <w:t xml:space="preserve">— Pattern F.</w:t>
      </w:r>
    </w:p>
    <w:p>
      <w:pPr>
        <w:pStyle w:val="Compact"/>
        <w:numPr>
          <w:ilvl w:val="0"/>
          <w:numId w:val="1031"/>
        </w:numPr>
      </w:pPr>
      <w:r>
        <w:rPr>
          <w:b/>
          <w:bCs/>
        </w:rPr>
        <w:t xml:space="preserve">2.3.5 Search Results — Flights</w:t>
      </w:r>
      <w:r>
        <w:t xml:space="preserve"> </w:t>
      </w:r>
      <w:r>
        <w:t xml:space="preserve">— Pattern F.</w:t>
      </w:r>
    </w:p>
    <w:p>
      <w:pPr>
        <w:pStyle w:val="Compact"/>
        <w:numPr>
          <w:ilvl w:val="0"/>
          <w:numId w:val="1031"/>
        </w:numPr>
      </w:pPr>
      <w:r>
        <w:rPr>
          <w:b/>
          <w:bCs/>
        </w:rPr>
        <w:t xml:space="preserve">2.3.6 Search Results — Tours</w:t>
      </w:r>
      <w:r>
        <w:t xml:space="preserve"> </w:t>
      </w:r>
      <w:r>
        <w:t xml:space="preserve">— Pattern F.</w:t>
      </w:r>
    </w:p>
    <w:p>
      <w:pPr>
        <w:pStyle w:val="Compact"/>
        <w:numPr>
          <w:ilvl w:val="0"/>
          <w:numId w:val="1031"/>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1"/>
        </w:numPr>
      </w:pPr>
      <w:r>
        <w:rPr>
          <w:b/>
          <w:bCs/>
        </w:rPr>
        <w:t xml:space="preserve">2.3.8 Quote Request Form</w:t>
      </w:r>
      <w:r>
        <w:t xml:space="preserve"> </w:t>
      </w:r>
      <w:r>
        <w:t xml:space="preserve">— Pattern G.</w:t>
      </w:r>
    </w:p>
    <w:p>
      <w:pPr>
        <w:pStyle w:val="Compact"/>
        <w:numPr>
          <w:ilvl w:val="0"/>
          <w:numId w:val="1031"/>
        </w:numPr>
      </w:pPr>
      <w:r>
        <w:rPr>
          <w:b/>
          <w:bCs/>
        </w:rPr>
        <w:t xml:space="preserve">2.3.9 Quote Request Confirmation</w:t>
      </w:r>
      <w:r>
        <w:t xml:space="preserve"> </w:t>
      </w:r>
      <w:r>
        <w:t xml:space="preserve">— Pattern J.</w:t>
      </w:r>
    </w:p>
    <w:p>
      <w:pPr>
        <w:pStyle w:val="Compact"/>
        <w:numPr>
          <w:ilvl w:val="0"/>
          <w:numId w:val="1031"/>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2"/>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2"/>
        </w:numPr>
      </w:pPr>
      <w:r>
        <w:rPr>
          <w:b/>
          <w:bCs/>
        </w:rPr>
        <w:t xml:space="preserve">2.4.2 Add Card</w:t>
      </w:r>
      <w:r>
        <w:t xml:space="preserve"> </w:t>
      </w:r>
      <w:r>
        <w:t xml:space="preserve">— Pattern A. Stripe Elements responsive natively; on mobile uses native payment-keyboard.</w:t>
      </w:r>
    </w:p>
    <w:p>
      <w:pPr>
        <w:pStyle w:val="Compact"/>
        <w:numPr>
          <w:ilvl w:val="0"/>
          <w:numId w:val="1032"/>
        </w:numPr>
      </w:pPr>
      <w:r>
        <w:rPr>
          <w:b/>
          <w:bCs/>
        </w:rPr>
        <w:t xml:space="preserve">2.4.3 Card Authorization for Trip</w:t>
      </w:r>
      <w:r>
        <w:t xml:space="preserve"> </w:t>
      </w:r>
      <w:r>
        <w:t xml:space="preserve">— Pattern A + Pattern J (consent step).</w:t>
      </w:r>
    </w:p>
    <w:p>
      <w:pPr>
        <w:pStyle w:val="Compact"/>
        <w:numPr>
          <w:ilvl w:val="0"/>
          <w:numId w:val="1032"/>
        </w:numPr>
      </w:pPr>
      <w:r>
        <w:rPr>
          <w:b/>
          <w:bCs/>
        </w:rPr>
        <w:t xml:space="preserve">2.4.4 Card Authorization Confirmation</w:t>
      </w:r>
      <w:r>
        <w:t xml:space="preserve"> </w:t>
      </w:r>
      <w:r>
        <w:t xml:space="preserve">— Pattern J.</w:t>
      </w:r>
    </w:p>
    <w:p>
      <w:pPr>
        <w:pStyle w:val="Compact"/>
        <w:numPr>
          <w:ilvl w:val="0"/>
          <w:numId w:val="1032"/>
        </w:numPr>
      </w:pPr>
      <w:r>
        <w:rPr>
          <w:b/>
          <w:bCs/>
        </w:rPr>
        <w:t xml:space="preserve">2.4.5 Card Use History / Activity</w:t>
      </w:r>
      <w:r>
        <w:t xml:space="preserve"> </w:t>
      </w:r>
      <w:r>
        <w:t xml:space="preserve">— Pattern B.</w:t>
      </w:r>
    </w:p>
    <w:p>
      <w:pPr>
        <w:pStyle w:val="Compact"/>
        <w:numPr>
          <w:ilvl w:val="0"/>
          <w:numId w:val="1032"/>
        </w:numPr>
      </w:pPr>
      <w:r>
        <w:rPr>
          <w:b/>
          <w:bCs/>
        </w:rPr>
        <w:t xml:space="preserve">2.4.6 Card Use Detail / Event Detail</w:t>
      </w:r>
      <w:r>
        <w:t xml:space="preserve"> </w:t>
      </w:r>
      <w:r>
        <w:t xml:space="preserve">— Pattern C variant (single-page detail).</w:t>
      </w:r>
    </w:p>
    <w:p>
      <w:pPr>
        <w:pStyle w:val="Compact"/>
        <w:numPr>
          <w:ilvl w:val="0"/>
          <w:numId w:val="1032"/>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3"/>
        </w:numPr>
      </w:pPr>
      <w:r>
        <w:rPr>
          <w:b/>
          <w:bCs/>
        </w:rPr>
        <w:t xml:space="preserve">2.5.1 Account Overview</w:t>
      </w:r>
      <w:r>
        <w:t xml:space="preserve"> </w:t>
      </w:r>
      <w:r>
        <w:t xml:space="preserve">— Pattern D variant. Mobile: list of tiles. Tablet/web: grid of tiles.</w:t>
      </w:r>
    </w:p>
    <w:p>
      <w:pPr>
        <w:pStyle w:val="Compact"/>
        <w:numPr>
          <w:ilvl w:val="0"/>
          <w:numId w:val="1033"/>
        </w:numPr>
      </w:pPr>
      <w:r>
        <w:rPr>
          <w:b/>
          <w:bCs/>
        </w:rPr>
        <w:t xml:space="preserve">2.5.2 Personal Info Edit</w:t>
      </w:r>
      <w:r>
        <w:t xml:space="preserve"> </w:t>
      </w:r>
      <w:r>
        <w:t xml:space="preserve">— Pattern A.</w:t>
      </w:r>
    </w:p>
    <w:p>
      <w:pPr>
        <w:pStyle w:val="Compact"/>
        <w:numPr>
          <w:ilvl w:val="0"/>
          <w:numId w:val="1033"/>
        </w:numPr>
      </w:pPr>
      <w:r>
        <w:rPr>
          <w:b/>
          <w:bCs/>
        </w:rPr>
        <w:t xml:space="preserve">2.5.3 Travel Preferences Edit</w:t>
      </w:r>
      <w:r>
        <w:t xml:space="preserve"> </w:t>
      </w:r>
      <w:r>
        <w:t xml:space="preserve">— Pattern A. Same chip behavior as 2.1.11.</w:t>
      </w:r>
    </w:p>
    <w:p>
      <w:pPr>
        <w:pStyle w:val="Compact"/>
        <w:numPr>
          <w:ilvl w:val="0"/>
          <w:numId w:val="1033"/>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3"/>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3"/>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3"/>
        </w:numPr>
      </w:pPr>
      <w:r>
        <w:rPr>
          <w:b/>
          <w:bCs/>
        </w:rPr>
        <w:t xml:space="preserve">2.5.7 Security Settings</w:t>
      </w:r>
      <w:r>
        <w:t xml:space="preserve"> </w:t>
      </w:r>
      <w:r>
        <w:t xml:space="preserve">— Pattern A.</w:t>
      </w:r>
    </w:p>
    <w:p>
      <w:pPr>
        <w:pStyle w:val="Compact"/>
        <w:numPr>
          <w:ilvl w:val="0"/>
          <w:numId w:val="1033"/>
        </w:numPr>
      </w:pPr>
      <w:r>
        <w:rPr>
          <w:b/>
          <w:bCs/>
        </w:rPr>
        <w:t xml:space="preserve">2.5.8 Connected Accounts</w:t>
      </w:r>
      <w:r>
        <w:t xml:space="preserve"> </w:t>
      </w:r>
      <w:r>
        <w:t xml:space="preserve">— Pattern A.</w:t>
      </w:r>
    </w:p>
    <w:p>
      <w:pPr>
        <w:pStyle w:val="Compact"/>
        <w:numPr>
          <w:ilvl w:val="0"/>
          <w:numId w:val="1033"/>
        </w:numPr>
      </w:pPr>
      <w:r>
        <w:rPr>
          <w:b/>
          <w:bCs/>
        </w:rPr>
        <w:t xml:space="preserve">2.5.9 Privacy &amp; Data Export</w:t>
      </w:r>
      <w:r>
        <w:t xml:space="preserve"> </w:t>
      </w:r>
      <w:r>
        <w:t xml:space="preserve">— Pattern A.</w:t>
      </w:r>
    </w:p>
    <w:p>
      <w:pPr>
        <w:pStyle w:val="Compact"/>
        <w:numPr>
          <w:ilvl w:val="0"/>
          <w:numId w:val="1033"/>
        </w:numPr>
      </w:pPr>
      <w:r>
        <w:rPr>
          <w:b/>
          <w:bCs/>
        </w:rPr>
        <w:t xml:space="preserve">2.5.10 Account Closure</w:t>
      </w:r>
      <w:r>
        <w:t xml:space="preserve"> </w:t>
      </w:r>
      <w:r>
        <w:t xml:space="preserve">— Pattern J (destructive confirmation).</w:t>
      </w:r>
    </w:p>
    <w:p>
      <w:pPr>
        <w:pStyle w:val="Compact"/>
        <w:numPr>
          <w:ilvl w:val="0"/>
          <w:numId w:val="1033"/>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4"/>
        </w:numPr>
      </w:pPr>
      <w:r>
        <w:rPr>
          <w:b/>
          <w:bCs/>
        </w:rPr>
        <w:t xml:space="preserve">2.6.1 Messages Inbox</w:t>
      </w:r>
      <w:r>
        <w:t xml:space="preserve"> </w:t>
      </w:r>
      <w:r>
        <w:t xml:space="preserve">— Pattern B. Master-detail on tablet landscape and web (inbox left, conversation right).</w:t>
      </w:r>
    </w:p>
    <w:p>
      <w:pPr>
        <w:pStyle w:val="Compact"/>
        <w:numPr>
          <w:ilvl w:val="0"/>
          <w:numId w:val="1034"/>
        </w:numPr>
      </w:pPr>
      <w:r>
        <w:rPr>
          <w:b/>
          <w:bCs/>
        </w:rPr>
        <w:t xml:space="preserve">2.6.2 Conversation Thread</w:t>
      </w:r>
      <w:r>
        <w:t xml:space="preserve"> </w:t>
      </w:r>
      <w:r>
        <w:t xml:space="preserve">— Pattern C (chat-style). Mobile is full-screen; tablet/web inline with inbox.</w:t>
      </w:r>
    </w:p>
    <w:p>
      <w:pPr>
        <w:pStyle w:val="Compact"/>
        <w:numPr>
          <w:ilvl w:val="0"/>
          <w:numId w:val="1034"/>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5"/>
        </w:numPr>
      </w:pPr>
      <w:r>
        <w:rPr>
          <w:b/>
          <w:bCs/>
        </w:rPr>
        <w:t xml:space="preserve">2.7.1 Offline Itinerary View</w:t>
      </w:r>
      <w:r>
        <w:t xml:space="preserve"> </w:t>
      </w:r>
      <w:r>
        <w:t xml:space="preserve">— Mobile-only. Adapts Pattern I with offline indicators.</w:t>
      </w:r>
    </w:p>
    <w:p>
      <w:pPr>
        <w:pStyle w:val="Compact"/>
        <w:numPr>
          <w:ilvl w:val="0"/>
          <w:numId w:val="1035"/>
        </w:numPr>
      </w:pPr>
      <w:r>
        <w:rPr>
          <w:b/>
          <w:bCs/>
        </w:rPr>
        <w:t xml:space="preserve">2.7.2 Quick Call Advisor</w:t>
      </w:r>
      <w:r>
        <w:t xml:space="preserve"> </w:t>
      </w:r>
      <w:r>
        <w:t xml:space="preserve">— Mobile-only. Pattern J (full-screen action sheet).</w:t>
      </w:r>
    </w:p>
    <w:p>
      <w:pPr>
        <w:pStyle w:val="Compact"/>
        <w:numPr>
          <w:ilvl w:val="0"/>
          <w:numId w:val="1035"/>
        </w:numPr>
      </w:pPr>
      <w:r>
        <w:rPr>
          <w:b/>
          <w:bCs/>
        </w:rPr>
        <w:t xml:space="preserve">2.7.3 Emergency Contacts</w:t>
      </w:r>
      <w:r>
        <w:t xml:space="preserve"> </w:t>
      </w:r>
      <w:r>
        <w:t xml:space="preserve">— Mobile-only. Pattern J.</w:t>
      </w:r>
    </w:p>
    <w:p>
      <w:pPr>
        <w:pStyle w:val="Compact"/>
        <w:numPr>
          <w:ilvl w:val="0"/>
          <w:numId w:val="1035"/>
        </w:numPr>
      </w:pPr>
      <w:r>
        <w:rPr>
          <w:b/>
          <w:bCs/>
        </w:rPr>
        <w:t xml:space="preserve">2.7.4 Push Notification Permission Prompt</w:t>
      </w:r>
      <w:r>
        <w:t xml:space="preserve"> </w:t>
      </w:r>
      <w:r>
        <w:t xml:space="preserve">— Mobile-only. Pattern J.</w:t>
      </w:r>
    </w:p>
    <w:p>
      <w:pPr>
        <w:pStyle w:val="Compact"/>
        <w:numPr>
          <w:ilvl w:val="0"/>
          <w:numId w:val="1035"/>
        </w:numPr>
      </w:pPr>
      <w:r>
        <w:rPr>
          <w:b/>
          <w:bCs/>
        </w:rPr>
        <w:t xml:space="preserve">2.7.5 Biometric Login Setup</w:t>
      </w:r>
      <w:r>
        <w:t xml:space="preserve"> </w:t>
      </w:r>
      <w:r>
        <w:t xml:space="preserve">— Mobile-only. Pattern A.</w:t>
      </w:r>
    </w:p>
    <w:p>
      <w:pPr>
        <w:pStyle w:val="Compact"/>
        <w:numPr>
          <w:ilvl w:val="0"/>
          <w:numId w:val="1035"/>
        </w:numPr>
      </w:pPr>
      <w:r>
        <w:rPr>
          <w:b/>
          <w:bCs/>
        </w:rPr>
        <w:t xml:space="preserve">2.7.6 Calendar Sync</w:t>
      </w:r>
      <w:r>
        <w:t xml:space="preserve"> </w:t>
      </w:r>
      <w:r>
        <w:t xml:space="preserve">— Mobile-only at MVP (tablet may follow in Phase 2). Pattern A.</w:t>
      </w:r>
    </w:p>
    <w:p>
      <w:pPr>
        <w:pStyle w:val="Compact"/>
        <w:numPr>
          <w:ilvl w:val="0"/>
          <w:numId w:val="1035"/>
        </w:numPr>
      </w:pPr>
      <w:r>
        <w:rPr>
          <w:b/>
          <w:bCs/>
        </w:rPr>
        <w:t xml:space="preserve">2.7.7 In-App Settings (Mobile)</w:t>
      </w:r>
      <w:r>
        <w:t xml:space="preserve"> </w:t>
      </w:r>
      <w:r>
        <w:t xml:space="preserve">— Mobile-only. Pattern A.</w:t>
      </w:r>
    </w:p>
    <w:p>
      <w:pPr>
        <w:pStyle w:val="Compact"/>
        <w:numPr>
          <w:ilvl w:val="0"/>
          <w:numId w:val="1035"/>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6"/>
        </w:numPr>
      </w:pPr>
      <w:r>
        <w:rPr>
          <w:b/>
          <w:bCs/>
        </w:rPr>
        <w:t xml:space="preserve">2.8.1 Group Trip Overview</w:t>
      </w:r>
      <w:r>
        <w:t xml:space="preserve"> </w:t>
      </w:r>
      <w:r>
        <w:t xml:space="preserve">— Pattern C.</w:t>
      </w:r>
    </w:p>
    <w:p>
      <w:pPr>
        <w:pStyle w:val="Compact"/>
        <w:numPr>
          <w:ilvl w:val="0"/>
          <w:numId w:val="1036"/>
        </w:numPr>
      </w:pPr>
      <w:r>
        <w:rPr>
          <w:b/>
          <w:bCs/>
        </w:rPr>
        <w:t xml:space="preserve">2.8.2 Co-Traveler Invitation</w:t>
      </w:r>
      <w:r>
        <w:t xml:space="preserve"> </w:t>
      </w:r>
      <w:r>
        <w:t xml:space="preserve">— Pattern A.</w:t>
      </w:r>
    </w:p>
    <w:p>
      <w:pPr>
        <w:pStyle w:val="Compact"/>
        <w:numPr>
          <w:ilvl w:val="0"/>
          <w:numId w:val="1036"/>
        </w:numPr>
      </w:pPr>
      <w:r>
        <w:rPr>
          <w:b/>
          <w:bCs/>
        </w:rPr>
        <w:t xml:space="preserve">2.8.3 Group Chat</w:t>
      </w:r>
      <w:r>
        <w:t xml:space="preserve"> </w:t>
      </w:r>
      <w:r>
        <w:t xml:space="preserve">— Pattern C variant. Same as 2.6.2 but with multiple participants.</w:t>
      </w:r>
    </w:p>
    <w:p>
      <w:pPr>
        <w:pStyle w:val="Compact"/>
        <w:numPr>
          <w:ilvl w:val="0"/>
          <w:numId w:val="1036"/>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7"/>
        </w:numPr>
      </w:pPr>
      <w:r>
        <w:rPr>
          <w:b/>
          <w:bCs/>
        </w:rPr>
        <w:t xml:space="preserve">3.1.1 Agent Login</w:t>
      </w:r>
      <w:r>
        <w:t xml:space="preserve"> </w:t>
      </w:r>
      <w:r>
        <w:t xml:space="preserve">— Pattern A.</w:t>
      </w:r>
    </w:p>
    <w:p>
      <w:pPr>
        <w:pStyle w:val="Compact"/>
        <w:numPr>
          <w:ilvl w:val="0"/>
          <w:numId w:val="1037"/>
        </w:numPr>
      </w:pPr>
      <w:r>
        <w:rPr>
          <w:b/>
          <w:bCs/>
        </w:rPr>
        <w:t xml:space="preserve">3.1.2 Agent MFA Challenge</w:t>
      </w:r>
      <w:r>
        <w:t xml:space="preserve"> </w:t>
      </w:r>
      <w:r>
        <w:t xml:space="preserve">— Pattern A.</w:t>
      </w:r>
    </w:p>
    <w:p>
      <w:pPr>
        <w:pStyle w:val="Compact"/>
        <w:numPr>
          <w:ilvl w:val="0"/>
          <w:numId w:val="1037"/>
        </w:numPr>
      </w:pPr>
      <w:r>
        <w:rPr>
          <w:b/>
          <w:bCs/>
        </w:rPr>
        <w:t xml:space="preserve">3.1.3 Agent Password Reset</w:t>
      </w:r>
      <w:r>
        <w:t xml:space="preserve"> </w:t>
      </w:r>
      <w:r>
        <w:t xml:space="preserve">— Pattern A.</w:t>
      </w:r>
    </w:p>
    <w:p>
      <w:pPr>
        <w:pStyle w:val="Compact"/>
        <w:numPr>
          <w:ilvl w:val="0"/>
          <w:numId w:val="1037"/>
        </w:numPr>
      </w:pPr>
      <w:r>
        <w:rPr>
          <w:b/>
          <w:bCs/>
        </w:rPr>
        <w:t xml:space="preserve">3.1.4 Agent Invitation / Activation Link</w:t>
      </w:r>
      <w:r>
        <w:t xml:space="preserve"> </w:t>
      </w:r>
      <w:r>
        <w:t xml:space="preserve">— Pattern A.</w:t>
      </w:r>
    </w:p>
    <w:p>
      <w:pPr>
        <w:pStyle w:val="Compact"/>
        <w:numPr>
          <w:ilvl w:val="0"/>
          <w:numId w:val="1037"/>
        </w:numPr>
      </w:pPr>
      <w:r>
        <w:rPr>
          <w:b/>
          <w:bCs/>
        </w:rPr>
        <w:t xml:space="preserve">3.1.5 Account Activation — Set Password</w:t>
      </w:r>
      <w:r>
        <w:t xml:space="preserve"> </w:t>
      </w:r>
      <w:r>
        <w:t xml:space="preserve">— Pattern A.</w:t>
      </w:r>
    </w:p>
    <w:p>
      <w:pPr>
        <w:pStyle w:val="Compact"/>
        <w:numPr>
          <w:ilvl w:val="0"/>
          <w:numId w:val="1037"/>
        </w:numPr>
      </w:pPr>
      <w:r>
        <w:rPr>
          <w:b/>
          <w:bCs/>
        </w:rPr>
        <w:t xml:space="preserve">3.1.6 Mandatory MFA Setup</w:t>
      </w:r>
      <w:r>
        <w:t xml:space="preserve"> </w:t>
      </w:r>
      <w:r>
        <w:t xml:space="preserve">— Pattern A. QR code centered and large; backup codes printable on web.</w:t>
      </w:r>
    </w:p>
    <w:p>
      <w:pPr>
        <w:pStyle w:val="Compact"/>
        <w:numPr>
          <w:ilvl w:val="0"/>
          <w:numId w:val="1037"/>
        </w:numPr>
      </w:pPr>
      <w:r>
        <w:rPr>
          <w:b/>
          <w:bCs/>
        </w:rPr>
        <w:t xml:space="preserve">3.1.7 Agent Profile Setup</w:t>
      </w:r>
      <w:r>
        <w:t xml:space="preserve"> </w:t>
      </w:r>
      <w:r>
        <w:t xml:space="preserve">— Pattern G.</w:t>
      </w:r>
    </w:p>
    <w:p>
      <w:pPr>
        <w:pStyle w:val="Compact"/>
        <w:numPr>
          <w:ilvl w:val="0"/>
          <w:numId w:val="1037"/>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7"/>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7"/>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38"/>
        </w:numPr>
      </w:pPr>
      <w:r>
        <w:rPr>
          <w:b/>
          <w:bCs/>
        </w:rPr>
        <w:t xml:space="preserve">3.2.1 Agent Dashboard / Worklist</w:t>
      </w:r>
      <w:r>
        <w:t xml:space="preserve"> </w:t>
      </w:r>
      <w:r>
        <w:t xml:space="preserve">— Pattern D.</w:t>
      </w:r>
    </w:p>
    <w:p>
      <w:pPr>
        <w:pStyle w:val="Compact"/>
        <w:numPr>
          <w:ilvl w:val="0"/>
          <w:numId w:val="1038"/>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38"/>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39"/>
        </w:numPr>
      </w:pPr>
      <w:r>
        <w:rPr>
          <w:b/>
          <w:bCs/>
        </w:rPr>
        <w:t xml:space="preserve">3.3.1 Client List / Roster</w:t>
      </w:r>
      <w:r>
        <w:t xml:space="preserve"> </w:t>
      </w:r>
      <w:r>
        <w:t xml:space="preserve">— Pattern B.</w:t>
      </w:r>
    </w:p>
    <w:p>
      <w:pPr>
        <w:pStyle w:val="Compact"/>
        <w:numPr>
          <w:ilvl w:val="0"/>
          <w:numId w:val="1039"/>
        </w:numPr>
      </w:pPr>
      <w:r>
        <w:rPr>
          <w:b/>
          <w:bCs/>
        </w:rPr>
        <w:t xml:space="preserve">3.3.2 Client Detail / Profile</w:t>
      </w:r>
      <w:r>
        <w:t xml:space="preserve"> </w:t>
      </w:r>
      <w:r>
        <w:t xml:space="preserve">— Pattern C.</w:t>
      </w:r>
    </w:p>
    <w:p>
      <w:pPr>
        <w:pStyle w:val="Compact"/>
        <w:numPr>
          <w:ilvl w:val="0"/>
          <w:numId w:val="1039"/>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39"/>
        </w:numPr>
      </w:pPr>
      <w:r>
        <w:rPr>
          <w:b/>
          <w:bCs/>
        </w:rPr>
        <w:t xml:space="preserve">3.3.9 Create Client</w:t>
      </w:r>
      <w:r>
        <w:t xml:space="preserve"> </w:t>
      </w:r>
      <w:r>
        <w:t xml:space="preserve">— Pattern A.</w:t>
      </w:r>
    </w:p>
    <w:p>
      <w:pPr>
        <w:pStyle w:val="Compact"/>
        <w:numPr>
          <w:ilvl w:val="0"/>
          <w:numId w:val="1039"/>
        </w:numPr>
      </w:pPr>
      <w:r>
        <w:rPr>
          <w:b/>
          <w:bCs/>
        </w:rPr>
        <w:t xml:space="preserve">3.3.10 Edit Client</w:t>
      </w:r>
      <w:r>
        <w:t xml:space="preserve"> </w:t>
      </w:r>
      <w:r>
        <w:t xml:space="preserve">— Pattern A.</w:t>
      </w:r>
    </w:p>
    <w:p>
      <w:pPr>
        <w:pStyle w:val="Compact"/>
        <w:numPr>
          <w:ilvl w:val="0"/>
          <w:numId w:val="1039"/>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39"/>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40"/>
        </w:numPr>
      </w:pPr>
      <w:r>
        <w:rPr>
          <w:b/>
          <w:bCs/>
        </w:rPr>
        <w:t xml:space="preserve">3.4.1 Trip List</w:t>
      </w:r>
      <w:r>
        <w:t xml:space="preserve"> </w:t>
      </w:r>
      <w:r>
        <w:t xml:space="preserve">— Pattern B.</w:t>
      </w:r>
    </w:p>
    <w:p>
      <w:pPr>
        <w:pStyle w:val="Compact"/>
        <w:numPr>
          <w:ilvl w:val="0"/>
          <w:numId w:val="1040"/>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40"/>
        </w:numPr>
      </w:pPr>
      <w:r>
        <w:rPr>
          <w:b/>
          <w:bCs/>
        </w:rPr>
        <w:t xml:space="preserve">3.4.3 Create New Trip — Type Selector</w:t>
      </w:r>
      <w:r>
        <w:t xml:space="preserve"> </w:t>
      </w:r>
      <w:r>
        <w:t xml:space="preserve">— Pattern G.</w:t>
      </w:r>
    </w:p>
    <w:p>
      <w:pPr>
        <w:pStyle w:val="Compact"/>
        <w:numPr>
          <w:ilvl w:val="0"/>
          <w:numId w:val="1040"/>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40"/>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40"/>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40"/>
        </w:numPr>
      </w:pPr>
      <w:r>
        <w:rPr>
          <w:b/>
          <w:bCs/>
        </w:rPr>
        <w:t xml:space="preserve">3.4.14 Itinerary Editor</w:t>
      </w:r>
      <w:r>
        <w:t xml:space="preserve"> </w:t>
      </w:r>
      <w:r>
        <w:t xml:space="preserve">— Pattern E. Web-primary like 3.4.4.</w:t>
      </w:r>
    </w:p>
    <w:p>
      <w:pPr>
        <w:pStyle w:val="Compact"/>
        <w:numPr>
          <w:ilvl w:val="0"/>
          <w:numId w:val="1040"/>
        </w:numPr>
      </w:pPr>
      <w:r>
        <w:rPr>
          <w:b/>
          <w:bCs/>
        </w:rPr>
        <w:t xml:space="preserve">3.4.15 Trip Payment Schedule</w:t>
      </w:r>
      <w:r>
        <w:t xml:space="preserve"> </w:t>
      </w:r>
      <w:r>
        <w:t xml:space="preserve">— Pattern A.</w:t>
      </w:r>
    </w:p>
    <w:p>
      <w:pPr>
        <w:pStyle w:val="Compact"/>
        <w:numPr>
          <w:ilvl w:val="0"/>
          <w:numId w:val="1040"/>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1"/>
        </w:numPr>
      </w:pPr>
      <w:r>
        <w:rPr>
          <w:b/>
          <w:bCs/>
        </w:rPr>
        <w:t xml:space="preserve">3.5.1 Proposal Builder</w:t>
      </w:r>
      <w:r>
        <w:t xml:space="preserve"> </w:t>
      </w:r>
      <w:r>
        <w:t xml:space="preserve">— Pattern E. Web-primary.</w:t>
      </w:r>
    </w:p>
    <w:p>
      <w:pPr>
        <w:pStyle w:val="Compact"/>
        <w:numPr>
          <w:ilvl w:val="0"/>
          <w:numId w:val="1041"/>
        </w:numPr>
      </w:pPr>
      <w:r>
        <w:rPr>
          <w:b/>
          <w:bCs/>
        </w:rPr>
        <w:t xml:space="preserve">3.5.2 Proposal Preview</w:t>
      </w:r>
      <w:r>
        <w:t xml:space="preserve"> </w:t>
      </w:r>
      <w:r>
        <w:t xml:space="preserve">— Pattern I.</w:t>
      </w:r>
    </w:p>
    <w:p>
      <w:pPr>
        <w:pStyle w:val="Compact"/>
        <w:numPr>
          <w:ilvl w:val="0"/>
          <w:numId w:val="1041"/>
        </w:numPr>
      </w:pPr>
      <w:r>
        <w:rPr>
          <w:b/>
          <w:bCs/>
        </w:rPr>
        <w:t xml:space="preserve">3.5.3 Send Proposal</w:t>
      </w:r>
      <w:r>
        <w:t xml:space="preserve"> </w:t>
      </w:r>
      <w:r>
        <w:t xml:space="preserve">— Pattern A.</w:t>
      </w:r>
    </w:p>
    <w:p>
      <w:pPr>
        <w:pStyle w:val="Compact"/>
        <w:numPr>
          <w:ilvl w:val="0"/>
          <w:numId w:val="1041"/>
        </w:numPr>
      </w:pPr>
      <w:r>
        <w:rPr>
          <w:b/>
          <w:bCs/>
        </w:rPr>
        <w:t xml:space="preserve">3.5.4 Proposal Sent Confirmation</w:t>
      </w:r>
      <w:r>
        <w:t xml:space="preserve"> </w:t>
      </w:r>
      <w:r>
        <w:t xml:space="preserve">— Pattern J.</w:t>
      </w:r>
    </w:p>
    <w:p>
      <w:pPr>
        <w:pStyle w:val="Compact"/>
        <w:numPr>
          <w:ilvl w:val="0"/>
          <w:numId w:val="1041"/>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1"/>
        </w:numPr>
      </w:pPr>
      <w:r>
        <w:rPr>
          <w:b/>
          <w:bCs/>
        </w:rPr>
        <w:t xml:space="preserve">3.5.6 Itinerary Preview (Agent)</w:t>
      </w:r>
      <w:r>
        <w:t xml:space="preserve"> </w:t>
      </w:r>
      <w:r>
        <w:t xml:space="preserve">— Pattern I.</w:t>
      </w:r>
    </w:p>
    <w:p>
      <w:pPr>
        <w:pStyle w:val="Compact"/>
        <w:numPr>
          <w:ilvl w:val="0"/>
          <w:numId w:val="1041"/>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2"/>
        </w:numPr>
      </w:pPr>
      <w:r>
        <w:rPr>
          <w:b/>
          <w:bCs/>
        </w:rPr>
        <w:t xml:space="preserve">3.7.1 Commission Dashboard</w:t>
      </w:r>
      <w:r>
        <w:t xml:space="preserve"> </w:t>
      </w:r>
      <w:r>
        <w:t xml:space="preserve">— Pattern D.</w:t>
      </w:r>
    </w:p>
    <w:p>
      <w:pPr>
        <w:pStyle w:val="Compact"/>
        <w:numPr>
          <w:ilvl w:val="0"/>
          <w:numId w:val="1042"/>
        </w:numPr>
      </w:pPr>
      <w:r>
        <w:rPr>
          <w:b/>
          <w:bCs/>
        </w:rPr>
        <w:t xml:space="preserve">3.7.2 Commission List</w:t>
      </w:r>
      <w:r>
        <w:t xml:space="preserve"> </w:t>
      </w:r>
      <w:r>
        <w:t xml:space="preserve">— Pattern B.</w:t>
      </w:r>
    </w:p>
    <w:p>
      <w:pPr>
        <w:pStyle w:val="Compact"/>
        <w:numPr>
          <w:ilvl w:val="0"/>
          <w:numId w:val="1042"/>
        </w:numPr>
      </w:pPr>
      <w:r>
        <w:rPr>
          <w:b/>
          <w:bCs/>
        </w:rPr>
        <w:t xml:space="preserve">3.7.3 Commission Detail / Edit</w:t>
      </w:r>
      <w:r>
        <w:t xml:space="preserve"> </w:t>
      </w:r>
      <w:r>
        <w:t xml:space="preserve">— Pattern C.</w:t>
      </w:r>
    </w:p>
    <w:p>
      <w:pPr>
        <w:pStyle w:val="Compact"/>
        <w:numPr>
          <w:ilvl w:val="0"/>
          <w:numId w:val="1042"/>
        </w:numPr>
      </w:pPr>
      <w:r>
        <w:rPr>
          <w:b/>
          <w:bCs/>
        </w:rPr>
        <w:t xml:space="preserve">3.7.4 Add Commission Entry</w:t>
      </w:r>
      <w:r>
        <w:t xml:space="preserve"> </w:t>
      </w:r>
      <w:r>
        <w:t xml:space="preserve">— Pattern A.</w:t>
      </w:r>
    </w:p>
    <w:p>
      <w:pPr>
        <w:pStyle w:val="Compact"/>
        <w:numPr>
          <w:ilvl w:val="0"/>
          <w:numId w:val="1042"/>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2"/>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2"/>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3"/>
        </w:numPr>
      </w:pPr>
      <w:r>
        <w:rPr>
          <w:b/>
          <w:bCs/>
        </w:rPr>
        <w:t xml:space="preserve">3.8.1 Leads Inbox</w:t>
      </w:r>
      <w:r>
        <w:t xml:space="preserve"> </w:t>
      </w:r>
      <w:r>
        <w:t xml:space="preserve">— Pattern B.</w:t>
      </w:r>
    </w:p>
    <w:p>
      <w:pPr>
        <w:pStyle w:val="Compact"/>
        <w:numPr>
          <w:ilvl w:val="0"/>
          <w:numId w:val="1043"/>
        </w:numPr>
      </w:pPr>
      <w:r>
        <w:rPr>
          <w:b/>
          <w:bCs/>
        </w:rPr>
        <w:t xml:space="preserve">3.8.2 Lead Detail</w:t>
      </w:r>
      <w:r>
        <w:t xml:space="preserve"> </w:t>
      </w:r>
      <w:r>
        <w:t xml:space="preserve">— Pattern C.</w:t>
      </w:r>
    </w:p>
    <w:p>
      <w:pPr>
        <w:pStyle w:val="Compact"/>
        <w:numPr>
          <w:ilvl w:val="0"/>
          <w:numId w:val="1043"/>
        </w:numPr>
      </w:pPr>
      <w:r>
        <w:rPr>
          <w:b/>
          <w:bCs/>
        </w:rPr>
        <w:t xml:space="preserve">3.8.3 Convert Lead to Trip</w:t>
      </w:r>
      <w:r>
        <w:t xml:space="preserve"> </w:t>
      </w:r>
      <w:r>
        <w:t xml:space="preserve">— Pattern G.</w:t>
      </w:r>
    </w:p>
    <w:p>
      <w:pPr>
        <w:pStyle w:val="Compact"/>
        <w:numPr>
          <w:ilvl w:val="0"/>
          <w:numId w:val="1043"/>
        </w:numPr>
      </w:pPr>
      <w:r>
        <w:rPr>
          <w:b/>
          <w:bCs/>
        </w:rPr>
        <w:t xml:space="preserve">3.8.4 Reject / Archive Lead</w:t>
      </w:r>
      <w:r>
        <w:t xml:space="preserve"> </w:t>
      </w:r>
      <w:r>
        <w:t xml:space="preserve">— Pattern J.</w:t>
      </w:r>
    </w:p>
    <w:p>
      <w:pPr>
        <w:pStyle w:val="Compact"/>
        <w:numPr>
          <w:ilvl w:val="0"/>
          <w:numId w:val="1043"/>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4"/>
        </w:numPr>
      </w:pPr>
      <w:r>
        <w:rPr>
          <w:b/>
          <w:bCs/>
        </w:rPr>
        <w:t xml:space="preserve">3.9.1 Client Account Management Screen</w:t>
      </w:r>
      <w:r>
        <w:t xml:space="preserve"> </w:t>
      </w:r>
      <w:r>
        <w:t xml:space="preserve">— Pattern C variant (per-client admin).</w:t>
      </w:r>
    </w:p>
    <w:p>
      <w:pPr>
        <w:pStyle w:val="Compact"/>
        <w:numPr>
          <w:ilvl w:val="0"/>
          <w:numId w:val="1044"/>
        </w:numPr>
      </w:pPr>
      <w:r>
        <w:rPr>
          <w:b/>
          <w:bCs/>
        </w:rPr>
        <w:t xml:space="preserve">3.9.2 – 3.9.5 Reset / Magic Link / Verify Email / Lock-Unlock</w:t>
      </w:r>
      <w:r>
        <w:t xml:space="preserve"> </w:t>
      </w:r>
      <w:r>
        <w:t xml:space="preserve">— Pattern J (confirmation modals).</w:t>
      </w:r>
    </w:p>
    <w:p>
      <w:pPr>
        <w:pStyle w:val="Compact"/>
        <w:numPr>
          <w:ilvl w:val="0"/>
          <w:numId w:val="1044"/>
        </w:numPr>
      </w:pPr>
      <w:r>
        <w:rPr>
          <w:b/>
          <w:bCs/>
        </w:rPr>
        <w:t xml:space="preserve">3.9.6 Client Login Activity</w:t>
      </w:r>
      <w:r>
        <w:t xml:space="preserve"> </w:t>
      </w:r>
      <w:r>
        <w:t xml:space="preserve">— Pattern B.</w:t>
      </w:r>
    </w:p>
    <w:p>
      <w:pPr>
        <w:pStyle w:val="Compact"/>
        <w:numPr>
          <w:ilvl w:val="0"/>
          <w:numId w:val="1044"/>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5"/>
        </w:numPr>
      </w:pPr>
      <w:r>
        <w:rPr>
          <w:b/>
          <w:bCs/>
        </w:rPr>
        <w:t xml:space="preserve">3.10.1 Agent Inbox</w:t>
      </w:r>
      <w:r>
        <w:t xml:space="preserve"> </w:t>
      </w:r>
      <w:r>
        <w:t xml:space="preserve">— Pattern B. Master-detail on tablet/web.</w:t>
      </w:r>
    </w:p>
    <w:p>
      <w:pPr>
        <w:pStyle w:val="Compact"/>
        <w:numPr>
          <w:ilvl w:val="0"/>
          <w:numId w:val="1045"/>
        </w:numPr>
      </w:pPr>
      <w:r>
        <w:rPr>
          <w:b/>
          <w:bCs/>
        </w:rPr>
        <w:t xml:space="preserve">3.10.2 Conversation Thread (Agent)</w:t>
      </w:r>
      <w:r>
        <w:t xml:space="preserve"> </w:t>
      </w:r>
      <w:r>
        <w:t xml:space="preserve">— Pattern C (chat-style).</w:t>
      </w:r>
    </w:p>
    <w:p>
      <w:pPr>
        <w:pStyle w:val="Compact"/>
        <w:numPr>
          <w:ilvl w:val="0"/>
          <w:numId w:val="1045"/>
        </w:numPr>
      </w:pPr>
      <w:r>
        <w:rPr>
          <w:b/>
          <w:bCs/>
        </w:rPr>
        <w:t xml:space="preserve">3.10.3 Template Picker</w:t>
      </w:r>
      <w:r>
        <w:t xml:space="preserve"> </w:t>
      </w:r>
      <w:r>
        <w:t xml:space="preserve">— Pattern J.</w:t>
      </w:r>
    </w:p>
    <w:p>
      <w:pPr>
        <w:pStyle w:val="Compact"/>
        <w:numPr>
          <w:ilvl w:val="0"/>
          <w:numId w:val="1045"/>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5"/>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5"/>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6"/>
        </w:numPr>
      </w:pPr>
      <w:r>
        <w:rPr>
          <w:b/>
          <w:bCs/>
        </w:rPr>
        <w:t xml:space="preserve">3.11.1 Reports Hub</w:t>
      </w:r>
      <w:r>
        <w:t xml:space="preserve"> </w:t>
      </w:r>
      <w:r>
        <w:t xml:space="preserve">— Pattern D variant (tile grid).</w:t>
      </w:r>
    </w:p>
    <w:p>
      <w:pPr>
        <w:pStyle w:val="Compact"/>
        <w:numPr>
          <w:ilvl w:val="0"/>
          <w:numId w:val="1046"/>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6"/>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7"/>
        </w:numPr>
      </w:pPr>
      <w:r>
        <w:rPr>
          <w:b/>
          <w:bCs/>
        </w:rPr>
        <w:t xml:space="preserve">3.12.1 Agent Profile / My Account</w:t>
      </w:r>
      <w:r>
        <w:t xml:space="preserve"> </w:t>
      </w:r>
      <w:r>
        <w:t xml:space="preserve">— Pattern A.</w:t>
      </w:r>
    </w:p>
    <w:p>
      <w:pPr>
        <w:pStyle w:val="Compact"/>
        <w:numPr>
          <w:ilvl w:val="0"/>
          <w:numId w:val="1047"/>
        </w:numPr>
      </w:pPr>
      <w:r>
        <w:rPr>
          <w:b/>
          <w:bCs/>
        </w:rPr>
        <w:t xml:space="preserve">3.12.2 Agent Calendar / Availability</w:t>
      </w:r>
      <w:r>
        <w:t xml:space="preserve"> </w:t>
      </w:r>
      <w:r>
        <w:t xml:space="preserve">— Pattern G variant. Week grid is web-primary.</w:t>
      </w:r>
    </w:p>
    <w:p>
      <w:pPr>
        <w:pStyle w:val="Compact"/>
        <w:numPr>
          <w:ilvl w:val="0"/>
          <w:numId w:val="1047"/>
        </w:numPr>
      </w:pPr>
      <w:r>
        <w:rPr>
          <w:b/>
          <w:bCs/>
        </w:rPr>
        <w:t xml:space="preserve">3.12.3 Agent Notification Preferences</w:t>
      </w:r>
      <w:r>
        <w:t xml:space="preserve"> </w:t>
      </w:r>
      <w:r>
        <w:t xml:space="preserve">— Pattern A.</w:t>
      </w:r>
    </w:p>
    <w:p>
      <w:pPr>
        <w:pStyle w:val="Compact"/>
        <w:numPr>
          <w:ilvl w:val="0"/>
          <w:numId w:val="1047"/>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7"/>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48"/>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48"/>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48"/>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49"/>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49"/>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49"/>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2026-10-17T09:27:46Z</dcterms:created>
  <dcterms:modified xsi:type="dcterms:W3CDTF">2026-10-17T09:27:46Z</dcterms:modified>
</cp:coreProperties>
</file>

<file path=docProps/custom.xml><?xml version="1.0" encoding="utf-8"?>
<Properties xmlns="http://schemas.openxmlformats.org/officeDocument/2006/custom-properties" xmlns:vt="http://schemas.openxmlformats.org/officeDocument/2006/docPropsVTypes"/>
</file>